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A9D" w:rsidRPr="009738A8" w:rsidRDefault="00961A9D" w:rsidP="00051448">
      <w:pPr>
        <w:jc w:val="right"/>
        <w:rPr>
          <w:b/>
          <w:sz w:val="32"/>
        </w:rPr>
      </w:pPr>
      <w:r w:rsidRPr="009738A8">
        <w:rPr>
          <w:b/>
          <w:color w:val="FF0000"/>
          <w:sz w:val="32"/>
        </w:rPr>
        <w:t xml:space="preserve">ET </w:t>
      </w:r>
      <w:r w:rsidR="00137DD1">
        <w:rPr>
          <w:b/>
          <w:color w:val="FF0000"/>
          <w:sz w:val="32"/>
        </w:rPr>
        <w:t>24</w:t>
      </w:r>
      <w:r w:rsidRPr="009738A8">
        <w:rPr>
          <w:b/>
          <w:sz w:val="32"/>
        </w:rPr>
        <w:t xml:space="preserve"> : </w:t>
      </w:r>
      <w:r w:rsidR="00137DD1">
        <w:rPr>
          <w:b/>
          <w:sz w:val="32"/>
        </w:rPr>
        <w:t>Modèle de comportement d’un système</w:t>
      </w:r>
    </w:p>
    <w:p w:rsidR="00961A9D" w:rsidRDefault="00832A49" w:rsidP="00051448">
      <w:pPr>
        <w:jc w:val="both"/>
        <w:rPr>
          <w:b/>
          <w:color w:val="76923C" w:themeColor="accent3" w:themeShade="BF"/>
          <w:sz w:val="32"/>
        </w:rPr>
      </w:pPr>
      <w:r>
        <w:rPr>
          <w:b/>
          <w:noProof/>
          <w:color w:val="76923C" w:themeColor="accent3" w:themeShade="BF"/>
          <w:sz w:val="32"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4922520</wp:posOffset>
            </wp:positionH>
            <wp:positionV relativeFrom="paragraph">
              <wp:posOffset>34290</wp:posOffset>
            </wp:positionV>
            <wp:extent cx="1755140" cy="1816100"/>
            <wp:effectExtent l="19050" t="0" r="0" b="0"/>
            <wp:wrapTight wrapText="bothSides">
              <wp:wrapPolygon edited="0">
                <wp:start x="-234" y="0"/>
                <wp:lineTo x="-234" y="21298"/>
                <wp:lineTo x="21569" y="21298"/>
                <wp:lineTo x="21569" y="0"/>
                <wp:lineTo x="-234" y="0"/>
              </wp:wrapPolygon>
            </wp:wrapTight>
            <wp:docPr id="5" name="Image 5" descr="D:\index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index.jpeg"/>
                    <pic:cNvPicPr>
                      <a:picLocks noChangeAspect="1" noChangeArrowheads="1"/>
                    </pic:cNvPicPr>
                  </pic:nvPicPr>
                  <pic:blipFill>
                    <a:blip r:embed="rId8" cstate="screen"/>
                    <a:srcRect l="15215" r="14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140" cy="181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339F3">
        <w:rPr>
          <w:b/>
          <w:color w:val="76923C" w:themeColor="accent3" w:themeShade="BF"/>
          <w:sz w:val="32"/>
        </w:rPr>
        <w:t xml:space="preserve">Acquisition </w:t>
      </w:r>
      <w:r>
        <w:rPr>
          <w:b/>
          <w:color w:val="76923C" w:themeColor="accent3" w:themeShade="BF"/>
          <w:sz w:val="32"/>
        </w:rPr>
        <w:t xml:space="preserve">et traitement de </w:t>
      </w:r>
      <w:r w:rsidR="0022231B">
        <w:rPr>
          <w:b/>
          <w:color w:val="76923C" w:themeColor="accent3" w:themeShade="BF"/>
          <w:sz w:val="32"/>
        </w:rPr>
        <w:t>signaux</w:t>
      </w:r>
      <w:r w:rsidR="006339F3">
        <w:rPr>
          <w:b/>
          <w:color w:val="76923C" w:themeColor="accent3" w:themeShade="BF"/>
          <w:sz w:val="32"/>
        </w:rPr>
        <w:t xml:space="preserve"> </w:t>
      </w:r>
      <w:r>
        <w:rPr>
          <w:b/>
          <w:color w:val="76923C" w:themeColor="accent3" w:themeShade="BF"/>
          <w:sz w:val="32"/>
        </w:rPr>
        <w:t xml:space="preserve">dans </w:t>
      </w:r>
      <w:proofErr w:type="spellStart"/>
      <w:r>
        <w:rPr>
          <w:b/>
          <w:color w:val="76923C" w:themeColor="accent3" w:themeShade="BF"/>
          <w:sz w:val="32"/>
        </w:rPr>
        <w:t>Labview</w:t>
      </w:r>
      <w:proofErr w:type="spellEnd"/>
      <w:r>
        <w:rPr>
          <w:b/>
          <w:color w:val="76923C" w:themeColor="accent3" w:themeShade="BF"/>
          <w:sz w:val="32"/>
        </w:rPr>
        <w:t xml:space="preserve"> à l’aide d’une carte</w:t>
      </w:r>
      <w:r w:rsidR="006339F3">
        <w:rPr>
          <w:b/>
          <w:color w:val="76923C" w:themeColor="accent3" w:themeShade="BF"/>
          <w:sz w:val="32"/>
        </w:rPr>
        <w:t xml:space="preserve"> NI 6009</w:t>
      </w:r>
      <w:r w:rsidR="00137DD1">
        <w:rPr>
          <w:b/>
          <w:color w:val="76923C" w:themeColor="accent3" w:themeShade="BF"/>
          <w:sz w:val="32"/>
        </w:rPr>
        <w:t>.</w:t>
      </w:r>
    </w:p>
    <w:p w:rsidR="00832A49" w:rsidRDefault="00832A49" w:rsidP="00051448">
      <w:pPr>
        <w:jc w:val="both"/>
        <w:rPr>
          <w:b/>
          <w:color w:val="76923C" w:themeColor="accent3" w:themeShade="BF"/>
          <w:sz w:val="32"/>
        </w:rPr>
      </w:pPr>
    </w:p>
    <w:p w:rsidR="00832A49" w:rsidRDefault="00832A49" w:rsidP="00051448">
      <w:pPr>
        <w:jc w:val="both"/>
        <w:rPr>
          <w:b/>
          <w:color w:val="76923C" w:themeColor="accent3" w:themeShade="BF"/>
          <w:sz w:val="32"/>
        </w:rPr>
      </w:pPr>
    </w:p>
    <w:p w:rsidR="00832A49" w:rsidRDefault="00832A49" w:rsidP="00051448">
      <w:pPr>
        <w:jc w:val="both"/>
        <w:rPr>
          <w:b/>
          <w:color w:val="76923C" w:themeColor="accent3" w:themeShade="BF"/>
          <w:sz w:val="32"/>
        </w:rPr>
      </w:pPr>
    </w:p>
    <w:p w:rsidR="00832A49" w:rsidRPr="000E2FAC" w:rsidRDefault="00832A49" w:rsidP="00051448">
      <w:pPr>
        <w:jc w:val="both"/>
        <w:rPr>
          <w:b/>
          <w:color w:val="76923C" w:themeColor="accent3" w:themeShade="BF"/>
          <w:sz w:val="32"/>
        </w:rPr>
      </w:pPr>
    </w:p>
    <w:tbl>
      <w:tblPr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BF"/>
      </w:tblPr>
      <w:tblGrid>
        <w:gridCol w:w="2093"/>
        <w:gridCol w:w="8363"/>
      </w:tblGrid>
      <w:tr w:rsidR="00961A9D" w:rsidRPr="0050714C" w:rsidTr="005B62FC">
        <w:tc>
          <w:tcPr>
            <w:tcW w:w="10456" w:type="dxa"/>
            <w:gridSpan w:val="2"/>
            <w:shd w:val="solid" w:color="D9D9D9" w:fill="auto"/>
          </w:tcPr>
          <w:p w:rsidR="00961A9D" w:rsidRPr="0050714C" w:rsidRDefault="00961A9D" w:rsidP="005B62FC">
            <w:pPr>
              <w:spacing w:after="0"/>
              <w:jc w:val="center"/>
              <w:rPr>
                <w:rFonts w:eastAsiaTheme="minorHAnsi" w:cstheme="minorBidi"/>
                <w:b/>
                <w:sz w:val="28"/>
              </w:rPr>
            </w:pPr>
            <w:r w:rsidRPr="0050714C">
              <w:rPr>
                <w:rFonts w:eastAsiaTheme="minorHAnsi" w:cstheme="minorBidi"/>
                <w:b/>
                <w:sz w:val="28"/>
              </w:rPr>
              <w:t>Sciences et Technologies de l’Industrie et du Développement Durable</w:t>
            </w:r>
          </w:p>
          <w:p w:rsidR="00961A9D" w:rsidRPr="0050714C" w:rsidRDefault="00961A9D" w:rsidP="005B62FC">
            <w:pPr>
              <w:spacing w:after="0"/>
              <w:jc w:val="right"/>
              <w:rPr>
                <w:rFonts w:eastAsiaTheme="minorHAnsi" w:cstheme="minorBidi"/>
                <w:i/>
                <w:sz w:val="24"/>
              </w:rPr>
            </w:pPr>
            <w:r w:rsidRPr="0050714C">
              <w:rPr>
                <w:rFonts w:eastAsiaTheme="minorHAnsi" w:cstheme="minorBidi"/>
                <w:i/>
                <w:sz w:val="24"/>
              </w:rPr>
              <w:t>Formation des enseignants</w:t>
            </w:r>
          </w:p>
        </w:tc>
      </w:tr>
      <w:tr w:rsidR="00961A9D" w:rsidRPr="0050714C" w:rsidTr="005B62FC">
        <w:tc>
          <w:tcPr>
            <w:tcW w:w="2093" w:type="dxa"/>
            <w:shd w:val="solid" w:color="D9D9D9" w:fill="auto"/>
          </w:tcPr>
          <w:p w:rsidR="00961A9D" w:rsidRPr="0050714C" w:rsidRDefault="00511B24" w:rsidP="00511B24">
            <w:pPr>
              <w:spacing w:after="0"/>
              <w:rPr>
                <w:rFonts w:eastAsiaTheme="minorHAnsi" w:cstheme="minorBidi"/>
                <w:b/>
                <w:sz w:val="24"/>
              </w:rPr>
            </w:pPr>
            <w:r>
              <w:rPr>
                <w:rFonts w:eastAsiaTheme="minorHAnsi" w:cstheme="minorBidi"/>
                <w:b/>
                <w:sz w:val="24"/>
              </w:rPr>
              <w:t>parcours</w:t>
            </w:r>
            <w:r w:rsidR="00961A9D" w:rsidRPr="0050714C">
              <w:rPr>
                <w:rFonts w:eastAsiaTheme="minorHAnsi" w:cstheme="minorBidi"/>
                <w:b/>
                <w:sz w:val="24"/>
              </w:rPr>
              <w:t> : ET</w:t>
            </w:r>
            <w:r>
              <w:rPr>
                <w:rFonts w:eastAsiaTheme="minorHAnsi" w:cstheme="minorBidi"/>
                <w:b/>
                <w:sz w:val="24"/>
              </w:rPr>
              <w:t>24</w:t>
            </w:r>
          </w:p>
        </w:tc>
        <w:tc>
          <w:tcPr>
            <w:tcW w:w="8363" w:type="dxa"/>
            <w:vAlign w:val="center"/>
          </w:tcPr>
          <w:p w:rsidR="00961A9D" w:rsidRPr="0050714C" w:rsidRDefault="00511B24" w:rsidP="005B62FC">
            <w:pPr>
              <w:spacing w:after="0"/>
              <w:jc w:val="center"/>
              <w:rPr>
                <w:rFonts w:eastAsiaTheme="minorHAnsi" w:cstheme="minorBidi"/>
                <w:b/>
                <w:color w:val="3366FF"/>
                <w:sz w:val="28"/>
              </w:rPr>
            </w:pPr>
            <w:r>
              <w:rPr>
                <w:b/>
                <w:sz w:val="32"/>
              </w:rPr>
              <w:t>Modèle de comportement d’un système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D6471B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Durée</w:t>
            </w:r>
            <w:r w:rsidR="000E2FAC">
              <w:rPr>
                <w:rFonts w:eastAsiaTheme="minorHAnsi" w:cstheme="minorBidi"/>
                <w:b/>
                <w:color w:val="FF0000"/>
                <w:sz w:val="24"/>
              </w:rPr>
              <w:t xml:space="preserve"> 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  <w:r w:rsidR="00D6471B">
              <w:rPr>
                <w:rFonts w:eastAsiaTheme="minorHAnsi" w:cstheme="minorBidi"/>
                <w:sz w:val="24"/>
              </w:rPr>
              <w:t>2</w:t>
            </w:r>
            <w:r w:rsidR="00D42718">
              <w:rPr>
                <w:rFonts w:eastAsiaTheme="minorHAnsi" w:cstheme="minorBidi"/>
                <w:sz w:val="24"/>
              </w:rPr>
              <w:t xml:space="preserve"> h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22231B">
            <w:pPr>
              <w:spacing w:after="0"/>
              <w:ind w:left="1134" w:hanging="1134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Objectif 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  <w:r w:rsidR="0022231B">
              <w:rPr>
                <w:rFonts w:eastAsiaTheme="minorHAnsi" w:cstheme="minorBidi"/>
                <w:sz w:val="24"/>
              </w:rPr>
              <w:t>E</w:t>
            </w:r>
            <w:r w:rsidR="006339F3" w:rsidRPr="0022231B">
              <w:rPr>
                <w:rFonts w:eastAsiaTheme="minorHAnsi" w:cstheme="minorBidi"/>
                <w:sz w:val="24"/>
              </w:rPr>
              <w:t>tre</w:t>
            </w:r>
            <w:r w:rsidR="00511B24" w:rsidRPr="0022231B">
              <w:rPr>
                <w:rFonts w:eastAsiaTheme="minorHAnsi" w:cstheme="minorBidi"/>
                <w:sz w:val="24"/>
              </w:rPr>
              <w:t xml:space="preserve"> capable d</w:t>
            </w:r>
            <w:r w:rsidR="006339F3" w:rsidRPr="0022231B">
              <w:rPr>
                <w:rFonts w:eastAsiaTheme="minorHAnsi" w:cstheme="minorBidi"/>
                <w:sz w:val="24"/>
              </w:rPr>
              <w:t>’acquérir et de traiter des informations réelles issues d’une carte d’acquisition (NI 6009)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6339F3">
            <w:pPr>
              <w:spacing w:after="0"/>
              <w:rPr>
                <w:rFonts w:eastAsiaTheme="minorHAnsi" w:cstheme="minorBidi"/>
                <w:b/>
                <w:color w:val="FF0000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 xml:space="preserve">Pré-requis </w:t>
            </w:r>
            <w:r w:rsidRPr="000E2FAC">
              <w:rPr>
                <w:rFonts w:eastAsiaTheme="minorHAnsi" w:cstheme="minorBidi"/>
                <w:sz w:val="24"/>
              </w:rPr>
              <w:t>:</w:t>
            </w:r>
            <w:r w:rsidR="009D0A08" w:rsidRPr="000E2FAC">
              <w:rPr>
                <w:rFonts w:eastAsiaTheme="minorHAnsi" w:cstheme="minorBidi"/>
                <w:sz w:val="24"/>
              </w:rPr>
              <w:t xml:space="preserve"> </w:t>
            </w:r>
            <w:r w:rsidR="006339F3">
              <w:rPr>
                <w:rFonts w:eastAsiaTheme="minorHAnsi" w:cstheme="minorBidi"/>
                <w:sz w:val="24"/>
              </w:rPr>
              <w:t xml:space="preserve">Les bases de </w:t>
            </w:r>
            <w:proofErr w:type="spellStart"/>
            <w:r w:rsidR="006339F3">
              <w:rPr>
                <w:rFonts w:eastAsiaTheme="minorHAnsi" w:cstheme="minorBidi"/>
                <w:sz w:val="24"/>
              </w:rPr>
              <w:t>Labview</w:t>
            </w:r>
            <w:proofErr w:type="spellEnd"/>
            <w:r w:rsidR="006339F3">
              <w:rPr>
                <w:rFonts w:eastAsiaTheme="minorHAnsi" w:cstheme="minorBidi"/>
                <w:sz w:val="24"/>
              </w:rPr>
              <w:t xml:space="preserve"> – Le VI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F405F6" w:rsidRDefault="00961A9D" w:rsidP="0022231B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Bases théoriques</w:t>
            </w:r>
            <w:r w:rsidR="000E2FAC">
              <w:rPr>
                <w:rFonts w:eastAsiaTheme="minorHAnsi" w:cstheme="minorBidi"/>
                <w:b/>
                <w:color w:val="FF0000"/>
                <w:sz w:val="24"/>
              </w:rPr>
              <w:t> </w:t>
            </w:r>
            <w:r w:rsidR="000E2FAC" w:rsidRPr="000E2FAC">
              <w:rPr>
                <w:rFonts w:eastAsiaTheme="minorHAnsi" w:cstheme="minorBidi"/>
                <w:sz w:val="24"/>
              </w:rPr>
              <w:t>:</w:t>
            </w:r>
            <w:r w:rsidR="00D42718">
              <w:rPr>
                <w:rFonts w:eastAsiaTheme="minorHAnsi" w:cstheme="minorBidi"/>
                <w:sz w:val="24"/>
              </w:rPr>
              <w:t xml:space="preserve"> </w:t>
            </w:r>
            <w:r w:rsidR="006339F3">
              <w:rPr>
                <w:rFonts w:eastAsiaTheme="minorHAnsi" w:cstheme="minorBidi"/>
                <w:sz w:val="24"/>
              </w:rPr>
              <w:t xml:space="preserve">Utilisation d’une carte d’acquisition avec </w:t>
            </w:r>
            <w:proofErr w:type="spellStart"/>
            <w:r w:rsidR="006339F3">
              <w:rPr>
                <w:rFonts w:eastAsiaTheme="minorHAnsi" w:cstheme="minorBidi"/>
                <w:sz w:val="24"/>
              </w:rPr>
              <w:t>Labvie</w:t>
            </w:r>
            <w:r w:rsidR="0022231B">
              <w:rPr>
                <w:rFonts w:eastAsiaTheme="minorHAnsi" w:cstheme="minorBidi"/>
                <w:sz w:val="24"/>
              </w:rPr>
              <w:t>w</w:t>
            </w:r>
            <w:proofErr w:type="spellEnd"/>
          </w:p>
        </w:tc>
      </w:tr>
      <w:tr w:rsidR="000E2FAC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0E2FAC" w:rsidRPr="000C2B99" w:rsidRDefault="000E2FAC" w:rsidP="006152A1">
            <w:pPr>
              <w:spacing w:after="0"/>
              <w:rPr>
                <w:rFonts w:eastAsiaTheme="minorHAnsi" w:cstheme="minorBidi"/>
                <w:b/>
                <w:color w:val="FF0000"/>
                <w:sz w:val="24"/>
              </w:rPr>
            </w:pPr>
            <w:r>
              <w:rPr>
                <w:rFonts w:eastAsiaTheme="minorHAnsi" w:cstheme="minorBidi"/>
                <w:b/>
                <w:color w:val="FF0000"/>
                <w:sz w:val="24"/>
              </w:rPr>
              <w:t>Outil </w:t>
            </w:r>
            <w:r w:rsidRPr="000E2FAC">
              <w:rPr>
                <w:rFonts w:eastAsiaTheme="minorHAnsi" w:cstheme="minorBidi"/>
                <w:sz w:val="24"/>
              </w:rPr>
              <w:t>:</w:t>
            </w:r>
            <w:r>
              <w:rPr>
                <w:rFonts w:eastAsiaTheme="minorHAnsi" w:cstheme="minorBidi"/>
                <w:b/>
                <w:color w:val="FF0000"/>
                <w:sz w:val="24"/>
              </w:rPr>
              <w:t xml:space="preserve"> </w:t>
            </w:r>
            <w:proofErr w:type="spellStart"/>
            <w:r w:rsidR="006152A1">
              <w:rPr>
                <w:rFonts w:eastAsiaTheme="minorHAnsi" w:cstheme="minorBidi"/>
                <w:sz w:val="24"/>
              </w:rPr>
              <w:t>Labview</w:t>
            </w:r>
            <w:proofErr w:type="spellEnd"/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22231B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Support 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D42718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Modalités</w:t>
            </w:r>
            <w:r w:rsidRPr="000C2B99">
              <w:rPr>
                <w:rFonts w:eastAsiaTheme="minorHAnsi" w:cstheme="minorBidi"/>
                <w:sz w:val="24"/>
              </w:rPr>
              <w:t xml:space="preserve"> : </w:t>
            </w:r>
            <w:r w:rsidR="0083058F">
              <w:rPr>
                <w:rFonts w:eastAsiaTheme="minorHAnsi" w:cstheme="minorBidi"/>
                <w:sz w:val="24"/>
              </w:rPr>
              <w:t>A</w:t>
            </w:r>
            <w:r w:rsidRPr="000C2B99">
              <w:rPr>
                <w:rFonts w:eastAsiaTheme="minorHAnsi" w:cstheme="minorBidi"/>
                <w:sz w:val="24"/>
              </w:rPr>
              <w:t>ctivité sous forme de TD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6152A1">
            <w:pPr>
              <w:spacing w:before="40"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Synthèse et validation</w:t>
            </w:r>
            <w:r w:rsidRPr="000C2B99">
              <w:rPr>
                <w:rFonts w:eastAsiaTheme="minorHAnsi" w:cstheme="minorBidi"/>
                <w:sz w:val="24"/>
              </w:rPr>
              <w:t xml:space="preserve"> : </w:t>
            </w:r>
            <w:r w:rsidR="006152A1">
              <w:rPr>
                <w:rFonts w:eastAsiaTheme="minorHAnsi" w:cstheme="minorBidi"/>
                <w:sz w:val="24"/>
              </w:rPr>
              <w:t>Être</w:t>
            </w:r>
            <w:r w:rsidR="00D42718">
              <w:rPr>
                <w:rFonts w:eastAsiaTheme="minorHAnsi" w:cstheme="minorBidi"/>
                <w:sz w:val="24"/>
              </w:rPr>
              <w:t xml:space="preserve"> capable de recréer en aut</w:t>
            </w:r>
            <w:r w:rsidR="008C674E">
              <w:rPr>
                <w:rFonts w:eastAsiaTheme="minorHAnsi" w:cstheme="minorBidi"/>
                <w:sz w:val="24"/>
              </w:rPr>
              <w:t>o</w:t>
            </w:r>
            <w:r w:rsidR="00D42718">
              <w:rPr>
                <w:rFonts w:eastAsiaTheme="minorHAnsi" w:cstheme="minorBidi"/>
                <w:sz w:val="24"/>
              </w:rPr>
              <w:t>nomie les modèles proposés.</w:t>
            </w:r>
          </w:p>
        </w:tc>
      </w:tr>
    </w:tbl>
    <w:p w:rsidR="004B0C03" w:rsidRDefault="004B0C03" w:rsidP="00051448">
      <w:pPr>
        <w:jc w:val="both"/>
        <w:rPr>
          <w:sz w:val="28"/>
        </w:rPr>
      </w:pPr>
    </w:p>
    <w:p w:rsidR="00840B2A" w:rsidRDefault="00840B2A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961A9D" w:rsidRDefault="00961A9D" w:rsidP="00D42718">
      <w:pPr>
        <w:pStyle w:val="En-ttedetabledesmatires"/>
        <w:pageBreakBefore/>
      </w:pPr>
      <w:r>
        <w:lastRenderedPageBreak/>
        <w:t>Sommaire</w:t>
      </w:r>
    </w:p>
    <w:p w:rsidR="000F01E1" w:rsidRPr="000F01E1" w:rsidRDefault="000F01E1" w:rsidP="000F01E1"/>
    <w:p w:rsidR="00D77B84" w:rsidRPr="00D77B84" w:rsidRDefault="006E76F4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r w:rsidRPr="00D77B84">
        <w:fldChar w:fldCharType="begin"/>
      </w:r>
      <w:r w:rsidR="00961A9D" w:rsidRPr="00D77B84">
        <w:instrText xml:space="preserve"> TOC \o "1-3" \h \z \u </w:instrText>
      </w:r>
      <w:r w:rsidRPr="00D77B84">
        <w:fldChar w:fldCharType="separate"/>
      </w:r>
      <w:hyperlink w:anchor="_Toc318638241" w:history="1">
        <w:r w:rsidR="00D77B84" w:rsidRPr="00D77B84">
          <w:rPr>
            <w:rStyle w:val="Lienhypertexte"/>
            <w:noProof/>
          </w:rPr>
          <w:t>1</w:t>
        </w:r>
        <w:r w:rsidR="00D77B84" w:rsidRPr="00D77B84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D77B84" w:rsidRPr="00D77B84">
          <w:rPr>
            <w:rStyle w:val="Lienhypertexte"/>
            <w:noProof/>
          </w:rPr>
          <w:t>Programmer les entrées/sorties digitales de la carte NI6009</w:t>
        </w:r>
        <w:r w:rsidR="00D77B84" w:rsidRPr="00D77B84">
          <w:rPr>
            <w:noProof/>
            <w:webHidden/>
          </w:rPr>
          <w:tab/>
        </w:r>
        <w:r w:rsidR="00D77B84" w:rsidRPr="00D77B84">
          <w:rPr>
            <w:noProof/>
            <w:webHidden/>
          </w:rPr>
          <w:fldChar w:fldCharType="begin"/>
        </w:r>
        <w:r w:rsidR="00D77B84" w:rsidRPr="00D77B84">
          <w:rPr>
            <w:noProof/>
            <w:webHidden/>
          </w:rPr>
          <w:instrText xml:space="preserve"> PAGEREF _Toc318638241 \h </w:instrText>
        </w:r>
        <w:r w:rsidR="00D77B84" w:rsidRPr="00D77B84">
          <w:rPr>
            <w:noProof/>
            <w:webHidden/>
          </w:rPr>
        </w:r>
        <w:r w:rsidR="00D77B84" w:rsidRPr="00D77B84">
          <w:rPr>
            <w:noProof/>
            <w:webHidden/>
          </w:rPr>
          <w:fldChar w:fldCharType="separate"/>
        </w:r>
        <w:r w:rsidR="00D77B84" w:rsidRPr="00D77B84">
          <w:rPr>
            <w:noProof/>
            <w:webHidden/>
          </w:rPr>
          <w:t>3</w:t>
        </w:r>
        <w:r w:rsidR="00D77B84" w:rsidRPr="00D77B84">
          <w:rPr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Style w:val="Lienhypertexte"/>
          <w:i w:val="0"/>
          <w:noProof/>
        </w:rPr>
      </w:pPr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8638242" w:history="1">
        <w:r w:rsidRPr="00D77B84">
          <w:rPr>
            <w:rStyle w:val="Lienhypertexte"/>
            <w:i w:val="0"/>
            <w:noProof/>
          </w:rPr>
          <w:t>1.1</w:t>
        </w:r>
        <w:r w:rsidRPr="00D77B84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Pr="00D77B84">
          <w:rPr>
            <w:rStyle w:val="Lienhypertexte"/>
            <w:i w:val="0"/>
            <w:noProof/>
          </w:rPr>
          <w:t>Changer l’état d’une sortie digitale</w:t>
        </w:r>
        <w:r w:rsidRPr="00D77B84">
          <w:rPr>
            <w:i w:val="0"/>
            <w:noProof/>
            <w:webHidden/>
          </w:rPr>
          <w:tab/>
        </w:r>
        <w:r w:rsidRPr="00D77B84">
          <w:rPr>
            <w:i w:val="0"/>
            <w:noProof/>
            <w:webHidden/>
          </w:rPr>
          <w:fldChar w:fldCharType="begin"/>
        </w:r>
        <w:r w:rsidRPr="00D77B84">
          <w:rPr>
            <w:i w:val="0"/>
            <w:noProof/>
            <w:webHidden/>
          </w:rPr>
          <w:instrText xml:space="preserve"> PAGEREF _Toc318638242 \h </w:instrText>
        </w:r>
        <w:r w:rsidRPr="00D77B84">
          <w:rPr>
            <w:i w:val="0"/>
            <w:noProof/>
            <w:webHidden/>
          </w:rPr>
        </w:r>
        <w:r w:rsidRPr="00D77B84">
          <w:rPr>
            <w:i w:val="0"/>
            <w:noProof/>
            <w:webHidden/>
          </w:rPr>
          <w:fldChar w:fldCharType="separate"/>
        </w:r>
        <w:r w:rsidRPr="00D77B84">
          <w:rPr>
            <w:i w:val="0"/>
            <w:noProof/>
            <w:webHidden/>
          </w:rPr>
          <w:t>3</w:t>
        </w:r>
        <w:r w:rsidRPr="00D77B84">
          <w:rPr>
            <w:i w:val="0"/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i/>
          <w:noProof/>
          <w:szCs w:val="22"/>
          <w:lang w:eastAsia="fr-FR"/>
        </w:rPr>
      </w:pPr>
      <w:hyperlink w:anchor="_Toc318638243" w:history="1">
        <w:r w:rsidRPr="00D77B84">
          <w:rPr>
            <w:rStyle w:val="Lienhypertexte"/>
            <w:i/>
            <w:noProof/>
          </w:rPr>
          <w:t>1.1.1</w:t>
        </w:r>
        <w:r w:rsidRPr="00D77B84">
          <w:rPr>
            <w:rFonts w:asciiTheme="minorHAnsi" w:eastAsiaTheme="minorEastAsia" w:hAnsiTheme="minorHAnsi" w:cstheme="minorBidi"/>
            <w:i/>
            <w:noProof/>
            <w:szCs w:val="22"/>
            <w:lang w:eastAsia="fr-FR"/>
          </w:rPr>
          <w:tab/>
        </w:r>
        <w:r w:rsidRPr="00D77B84">
          <w:rPr>
            <w:rStyle w:val="Lienhypertexte"/>
            <w:i/>
            <w:noProof/>
          </w:rPr>
          <w:t>Branchement physique</w:t>
        </w:r>
        <w:r w:rsidRPr="00D77B84">
          <w:rPr>
            <w:i/>
            <w:noProof/>
            <w:webHidden/>
          </w:rPr>
          <w:tab/>
        </w:r>
        <w:r w:rsidRPr="00D77B84">
          <w:rPr>
            <w:i/>
            <w:noProof/>
            <w:webHidden/>
          </w:rPr>
          <w:fldChar w:fldCharType="begin"/>
        </w:r>
        <w:r w:rsidRPr="00D77B84">
          <w:rPr>
            <w:i/>
            <w:noProof/>
            <w:webHidden/>
          </w:rPr>
          <w:instrText xml:space="preserve"> PAGEREF _Toc318638243 \h </w:instrText>
        </w:r>
        <w:r w:rsidRPr="00D77B84">
          <w:rPr>
            <w:i/>
            <w:noProof/>
            <w:webHidden/>
          </w:rPr>
        </w:r>
        <w:r w:rsidRPr="00D77B84">
          <w:rPr>
            <w:i/>
            <w:noProof/>
            <w:webHidden/>
          </w:rPr>
          <w:fldChar w:fldCharType="separate"/>
        </w:r>
        <w:r w:rsidRPr="00D77B84">
          <w:rPr>
            <w:i/>
            <w:noProof/>
            <w:webHidden/>
          </w:rPr>
          <w:t>3</w:t>
        </w:r>
        <w:r w:rsidRPr="00D77B84">
          <w:rPr>
            <w:i/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i/>
          <w:noProof/>
          <w:szCs w:val="22"/>
          <w:lang w:eastAsia="fr-FR"/>
        </w:rPr>
      </w:pPr>
      <w:hyperlink w:anchor="_Toc318638244" w:history="1">
        <w:r w:rsidRPr="00D77B84">
          <w:rPr>
            <w:rStyle w:val="Lienhypertexte"/>
            <w:i/>
            <w:noProof/>
          </w:rPr>
          <w:t>1.1.2</w:t>
        </w:r>
        <w:r w:rsidRPr="00D77B84">
          <w:rPr>
            <w:rFonts w:asciiTheme="minorHAnsi" w:eastAsiaTheme="minorEastAsia" w:hAnsiTheme="minorHAnsi" w:cstheme="minorBidi"/>
            <w:i/>
            <w:noProof/>
            <w:szCs w:val="22"/>
            <w:lang w:eastAsia="fr-FR"/>
          </w:rPr>
          <w:tab/>
        </w:r>
        <w:r w:rsidRPr="00D77B84">
          <w:rPr>
            <w:rStyle w:val="Lienhypertexte"/>
            <w:i/>
            <w:noProof/>
          </w:rPr>
          <w:t>Programmation du VI</w:t>
        </w:r>
        <w:r w:rsidRPr="00D77B84">
          <w:rPr>
            <w:i/>
            <w:noProof/>
            <w:webHidden/>
          </w:rPr>
          <w:tab/>
        </w:r>
        <w:r w:rsidRPr="00D77B84">
          <w:rPr>
            <w:i/>
            <w:noProof/>
            <w:webHidden/>
          </w:rPr>
          <w:fldChar w:fldCharType="begin"/>
        </w:r>
        <w:r w:rsidRPr="00D77B84">
          <w:rPr>
            <w:i/>
            <w:noProof/>
            <w:webHidden/>
          </w:rPr>
          <w:instrText xml:space="preserve"> PAGEREF _Toc318638244 \h </w:instrText>
        </w:r>
        <w:r w:rsidRPr="00D77B84">
          <w:rPr>
            <w:i/>
            <w:noProof/>
            <w:webHidden/>
          </w:rPr>
        </w:r>
        <w:r w:rsidRPr="00D77B84">
          <w:rPr>
            <w:i/>
            <w:noProof/>
            <w:webHidden/>
          </w:rPr>
          <w:fldChar w:fldCharType="separate"/>
        </w:r>
        <w:r w:rsidRPr="00D77B84">
          <w:rPr>
            <w:i/>
            <w:noProof/>
            <w:webHidden/>
          </w:rPr>
          <w:t>3</w:t>
        </w:r>
        <w:r w:rsidRPr="00D77B84">
          <w:rPr>
            <w:i/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Style w:val="Lienhypertexte"/>
          <w:i w:val="0"/>
          <w:noProof/>
        </w:rPr>
      </w:pPr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Style w:val="Lienhypertexte"/>
          <w:i w:val="0"/>
          <w:noProof/>
        </w:rPr>
      </w:pPr>
      <w:hyperlink w:anchor="_Toc318638245" w:history="1">
        <w:r w:rsidRPr="00D77B84">
          <w:rPr>
            <w:rStyle w:val="Lienhypertexte"/>
            <w:i w:val="0"/>
            <w:noProof/>
          </w:rPr>
          <w:t>1.2</w:t>
        </w:r>
        <w:r w:rsidRPr="00D77B84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Pr="00D77B84">
          <w:rPr>
            <w:rStyle w:val="Lienhypertexte"/>
            <w:i w:val="0"/>
            <w:noProof/>
          </w:rPr>
          <w:t>Application</w:t>
        </w:r>
        <w:r w:rsidRPr="00D77B84">
          <w:rPr>
            <w:i w:val="0"/>
            <w:noProof/>
            <w:webHidden/>
          </w:rPr>
          <w:tab/>
        </w:r>
        <w:r w:rsidRPr="00D77B84">
          <w:rPr>
            <w:i w:val="0"/>
            <w:noProof/>
            <w:webHidden/>
          </w:rPr>
          <w:fldChar w:fldCharType="begin"/>
        </w:r>
        <w:r w:rsidRPr="00D77B84">
          <w:rPr>
            <w:i w:val="0"/>
            <w:noProof/>
            <w:webHidden/>
          </w:rPr>
          <w:instrText xml:space="preserve"> PAGEREF _Toc318638245 \h </w:instrText>
        </w:r>
        <w:r w:rsidRPr="00D77B84">
          <w:rPr>
            <w:i w:val="0"/>
            <w:noProof/>
            <w:webHidden/>
          </w:rPr>
        </w:r>
        <w:r w:rsidRPr="00D77B84">
          <w:rPr>
            <w:i w:val="0"/>
            <w:noProof/>
            <w:webHidden/>
          </w:rPr>
          <w:fldChar w:fldCharType="separate"/>
        </w:r>
        <w:r w:rsidRPr="00D77B84">
          <w:rPr>
            <w:i w:val="0"/>
            <w:noProof/>
            <w:webHidden/>
          </w:rPr>
          <w:t>4</w:t>
        </w:r>
        <w:r w:rsidRPr="00D77B84">
          <w:rPr>
            <w:i w:val="0"/>
            <w:noProof/>
            <w:webHidden/>
          </w:rPr>
          <w:fldChar w:fldCharType="end"/>
        </w:r>
      </w:hyperlink>
    </w:p>
    <w:p w:rsidR="00D77B84" w:rsidRPr="00D77B84" w:rsidRDefault="00D77B84" w:rsidP="00D77B84"/>
    <w:p w:rsidR="00D77B84" w:rsidRPr="00D77B84" w:rsidRDefault="00D77B84" w:rsidP="00D77B84"/>
    <w:p w:rsidR="00D77B84" w:rsidRPr="00D77B84" w:rsidRDefault="00D77B84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8638246" w:history="1">
        <w:r w:rsidRPr="00D77B84">
          <w:rPr>
            <w:rStyle w:val="Lienhypertexte"/>
            <w:noProof/>
          </w:rPr>
          <w:t>2</w:t>
        </w:r>
        <w:r w:rsidRPr="00D77B84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Pr="00D77B84">
          <w:rPr>
            <w:rStyle w:val="Lienhypertexte"/>
            <w:noProof/>
          </w:rPr>
          <w:t>Programmer les entrées/sorties Analogiques de la carte NI6009</w:t>
        </w:r>
        <w:r w:rsidRPr="00D77B84">
          <w:rPr>
            <w:noProof/>
            <w:webHidden/>
          </w:rPr>
          <w:tab/>
        </w:r>
        <w:r w:rsidRPr="00D77B84">
          <w:rPr>
            <w:noProof/>
            <w:webHidden/>
          </w:rPr>
          <w:fldChar w:fldCharType="begin"/>
        </w:r>
        <w:r w:rsidRPr="00D77B84">
          <w:rPr>
            <w:noProof/>
            <w:webHidden/>
          </w:rPr>
          <w:instrText xml:space="preserve"> PAGEREF _Toc318638246 \h </w:instrText>
        </w:r>
        <w:r w:rsidRPr="00D77B84">
          <w:rPr>
            <w:noProof/>
            <w:webHidden/>
          </w:rPr>
        </w:r>
        <w:r w:rsidRPr="00D77B84">
          <w:rPr>
            <w:noProof/>
            <w:webHidden/>
          </w:rPr>
          <w:fldChar w:fldCharType="separate"/>
        </w:r>
        <w:r w:rsidRPr="00D77B84">
          <w:rPr>
            <w:noProof/>
            <w:webHidden/>
          </w:rPr>
          <w:t>5</w:t>
        </w:r>
        <w:r w:rsidRPr="00D77B84">
          <w:rPr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Style w:val="Lienhypertexte"/>
          <w:i w:val="0"/>
          <w:noProof/>
        </w:rPr>
      </w:pPr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8638247" w:history="1">
        <w:r w:rsidRPr="00D77B84">
          <w:rPr>
            <w:rStyle w:val="Lienhypertexte"/>
            <w:i w:val="0"/>
            <w:noProof/>
          </w:rPr>
          <w:t>2.1</w:t>
        </w:r>
        <w:r w:rsidRPr="00D77B84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Pr="00D77B84">
          <w:rPr>
            <w:rStyle w:val="Lienhypertexte"/>
            <w:i w:val="0"/>
            <w:noProof/>
          </w:rPr>
          <w:t>Lire une tension sur une entrée analogique</w:t>
        </w:r>
        <w:r w:rsidRPr="00D77B84">
          <w:rPr>
            <w:i w:val="0"/>
            <w:noProof/>
            <w:webHidden/>
          </w:rPr>
          <w:tab/>
        </w:r>
        <w:r w:rsidRPr="00D77B84">
          <w:rPr>
            <w:i w:val="0"/>
            <w:noProof/>
            <w:webHidden/>
          </w:rPr>
          <w:fldChar w:fldCharType="begin"/>
        </w:r>
        <w:r w:rsidRPr="00D77B84">
          <w:rPr>
            <w:i w:val="0"/>
            <w:noProof/>
            <w:webHidden/>
          </w:rPr>
          <w:instrText xml:space="preserve"> PAGEREF _Toc318638247 \h </w:instrText>
        </w:r>
        <w:r w:rsidRPr="00D77B84">
          <w:rPr>
            <w:i w:val="0"/>
            <w:noProof/>
            <w:webHidden/>
          </w:rPr>
        </w:r>
        <w:r w:rsidRPr="00D77B84">
          <w:rPr>
            <w:i w:val="0"/>
            <w:noProof/>
            <w:webHidden/>
          </w:rPr>
          <w:fldChar w:fldCharType="separate"/>
        </w:r>
        <w:r w:rsidRPr="00D77B84">
          <w:rPr>
            <w:i w:val="0"/>
            <w:noProof/>
            <w:webHidden/>
          </w:rPr>
          <w:t>5</w:t>
        </w:r>
        <w:r w:rsidRPr="00D77B84">
          <w:rPr>
            <w:i w:val="0"/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i/>
          <w:noProof/>
          <w:szCs w:val="22"/>
          <w:lang w:eastAsia="fr-FR"/>
        </w:rPr>
      </w:pPr>
      <w:hyperlink w:anchor="_Toc318638248" w:history="1">
        <w:r w:rsidRPr="00D77B84">
          <w:rPr>
            <w:rStyle w:val="Lienhypertexte"/>
            <w:i/>
            <w:noProof/>
          </w:rPr>
          <w:t>2.1.1</w:t>
        </w:r>
        <w:r w:rsidRPr="00D77B84">
          <w:rPr>
            <w:rFonts w:asciiTheme="minorHAnsi" w:eastAsiaTheme="minorEastAsia" w:hAnsiTheme="minorHAnsi" w:cstheme="minorBidi"/>
            <w:i/>
            <w:noProof/>
            <w:szCs w:val="22"/>
            <w:lang w:eastAsia="fr-FR"/>
          </w:rPr>
          <w:tab/>
        </w:r>
        <w:r w:rsidRPr="00D77B84">
          <w:rPr>
            <w:rStyle w:val="Lienhypertexte"/>
            <w:i/>
            <w:noProof/>
          </w:rPr>
          <w:t>Branchement Physique</w:t>
        </w:r>
        <w:r w:rsidRPr="00D77B84">
          <w:rPr>
            <w:i/>
            <w:noProof/>
            <w:webHidden/>
          </w:rPr>
          <w:tab/>
        </w:r>
        <w:r w:rsidRPr="00D77B84">
          <w:rPr>
            <w:i/>
            <w:noProof/>
            <w:webHidden/>
          </w:rPr>
          <w:fldChar w:fldCharType="begin"/>
        </w:r>
        <w:r w:rsidRPr="00D77B84">
          <w:rPr>
            <w:i/>
            <w:noProof/>
            <w:webHidden/>
          </w:rPr>
          <w:instrText xml:space="preserve"> PAGEREF _Toc318638248 \h </w:instrText>
        </w:r>
        <w:r w:rsidRPr="00D77B84">
          <w:rPr>
            <w:i/>
            <w:noProof/>
            <w:webHidden/>
          </w:rPr>
        </w:r>
        <w:r w:rsidRPr="00D77B84">
          <w:rPr>
            <w:i/>
            <w:noProof/>
            <w:webHidden/>
          </w:rPr>
          <w:fldChar w:fldCharType="separate"/>
        </w:r>
        <w:r w:rsidRPr="00D77B84">
          <w:rPr>
            <w:i/>
            <w:noProof/>
            <w:webHidden/>
          </w:rPr>
          <w:t>5</w:t>
        </w:r>
        <w:r w:rsidRPr="00D77B84">
          <w:rPr>
            <w:i/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3"/>
        <w:tabs>
          <w:tab w:val="left" w:pos="1320"/>
          <w:tab w:val="right" w:leader="dot" w:pos="10188"/>
        </w:tabs>
        <w:rPr>
          <w:rFonts w:asciiTheme="minorHAnsi" w:eastAsiaTheme="minorEastAsia" w:hAnsiTheme="minorHAnsi" w:cstheme="minorBidi"/>
          <w:i/>
          <w:noProof/>
          <w:szCs w:val="22"/>
          <w:lang w:eastAsia="fr-FR"/>
        </w:rPr>
      </w:pPr>
      <w:hyperlink w:anchor="_Toc318638249" w:history="1">
        <w:r w:rsidRPr="00D77B84">
          <w:rPr>
            <w:rStyle w:val="Lienhypertexte"/>
            <w:i/>
            <w:noProof/>
          </w:rPr>
          <w:t>2.1.2</w:t>
        </w:r>
        <w:r w:rsidRPr="00D77B84">
          <w:rPr>
            <w:rFonts w:asciiTheme="minorHAnsi" w:eastAsiaTheme="minorEastAsia" w:hAnsiTheme="minorHAnsi" w:cstheme="minorBidi"/>
            <w:i/>
            <w:noProof/>
            <w:szCs w:val="22"/>
            <w:lang w:eastAsia="fr-FR"/>
          </w:rPr>
          <w:tab/>
        </w:r>
        <w:r w:rsidRPr="00D77B84">
          <w:rPr>
            <w:rStyle w:val="Lienhypertexte"/>
            <w:i/>
            <w:noProof/>
          </w:rPr>
          <w:t>Programmation du VI</w:t>
        </w:r>
        <w:r w:rsidRPr="00D77B84">
          <w:rPr>
            <w:i/>
            <w:noProof/>
            <w:webHidden/>
          </w:rPr>
          <w:tab/>
        </w:r>
        <w:r w:rsidRPr="00D77B84">
          <w:rPr>
            <w:i/>
            <w:noProof/>
            <w:webHidden/>
          </w:rPr>
          <w:fldChar w:fldCharType="begin"/>
        </w:r>
        <w:r w:rsidRPr="00D77B84">
          <w:rPr>
            <w:i/>
            <w:noProof/>
            <w:webHidden/>
          </w:rPr>
          <w:instrText xml:space="preserve"> PAGEREF _Toc318638249 \h </w:instrText>
        </w:r>
        <w:r w:rsidRPr="00D77B84">
          <w:rPr>
            <w:i/>
            <w:noProof/>
            <w:webHidden/>
          </w:rPr>
        </w:r>
        <w:r w:rsidRPr="00D77B84">
          <w:rPr>
            <w:i/>
            <w:noProof/>
            <w:webHidden/>
          </w:rPr>
          <w:fldChar w:fldCharType="separate"/>
        </w:r>
        <w:r w:rsidRPr="00D77B84">
          <w:rPr>
            <w:i/>
            <w:noProof/>
            <w:webHidden/>
          </w:rPr>
          <w:t>5</w:t>
        </w:r>
        <w:r w:rsidRPr="00D77B84">
          <w:rPr>
            <w:i/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Style w:val="Lienhypertexte"/>
          <w:i w:val="0"/>
          <w:noProof/>
        </w:rPr>
      </w:pPr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8638250" w:history="1">
        <w:r w:rsidRPr="00D77B84">
          <w:rPr>
            <w:rStyle w:val="Lienhypertexte"/>
            <w:i w:val="0"/>
            <w:noProof/>
          </w:rPr>
          <w:t>2.2</w:t>
        </w:r>
        <w:r w:rsidRPr="00D77B84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Pr="00D77B84">
          <w:rPr>
            <w:rStyle w:val="Lienhypertexte"/>
            <w:i w:val="0"/>
            <w:noProof/>
          </w:rPr>
          <w:t>Application 1</w:t>
        </w:r>
        <w:r w:rsidRPr="00D77B84">
          <w:rPr>
            <w:rStyle w:val="Lienhypertexte"/>
            <w:i w:val="0"/>
            <w:noProof/>
            <w:vertAlign w:val="superscript"/>
          </w:rPr>
          <w:t>ère</w:t>
        </w:r>
        <w:r w:rsidRPr="00D77B84">
          <w:rPr>
            <w:rStyle w:val="Lienhypertexte"/>
            <w:i w:val="0"/>
            <w:noProof/>
          </w:rPr>
          <w:t xml:space="preserve"> étape - Utilisation d’une sortie analogique</w:t>
        </w:r>
        <w:r w:rsidRPr="00D77B84">
          <w:rPr>
            <w:i w:val="0"/>
            <w:noProof/>
            <w:webHidden/>
          </w:rPr>
          <w:tab/>
        </w:r>
        <w:r w:rsidRPr="00D77B84">
          <w:rPr>
            <w:i w:val="0"/>
            <w:noProof/>
            <w:webHidden/>
          </w:rPr>
          <w:fldChar w:fldCharType="begin"/>
        </w:r>
        <w:r w:rsidRPr="00D77B84">
          <w:rPr>
            <w:i w:val="0"/>
            <w:noProof/>
            <w:webHidden/>
          </w:rPr>
          <w:instrText xml:space="preserve"> PAGEREF _Toc318638250 \h </w:instrText>
        </w:r>
        <w:r w:rsidRPr="00D77B84">
          <w:rPr>
            <w:i w:val="0"/>
            <w:noProof/>
            <w:webHidden/>
          </w:rPr>
        </w:r>
        <w:r w:rsidRPr="00D77B84">
          <w:rPr>
            <w:i w:val="0"/>
            <w:noProof/>
            <w:webHidden/>
          </w:rPr>
          <w:fldChar w:fldCharType="separate"/>
        </w:r>
        <w:r w:rsidRPr="00D77B84">
          <w:rPr>
            <w:i w:val="0"/>
            <w:noProof/>
            <w:webHidden/>
          </w:rPr>
          <w:t>6</w:t>
        </w:r>
        <w:r w:rsidRPr="00D77B84">
          <w:rPr>
            <w:i w:val="0"/>
            <w:noProof/>
            <w:webHidden/>
          </w:rPr>
          <w:fldChar w:fldCharType="end"/>
        </w:r>
      </w:hyperlink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Style w:val="Lienhypertexte"/>
          <w:i w:val="0"/>
          <w:noProof/>
        </w:rPr>
      </w:pPr>
    </w:p>
    <w:p w:rsidR="00D77B84" w:rsidRPr="00D77B84" w:rsidRDefault="00D77B84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8638251" w:history="1">
        <w:r w:rsidRPr="00D77B84">
          <w:rPr>
            <w:rStyle w:val="Lienhypertexte"/>
            <w:i w:val="0"/>
            <w:noProof/>
          </w:rPr>
          <w:t>2.3</w:t>
        </w:r>
        <w:r w:rsidRPr="00D77B84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Pr="00D77B84">
          <w:rPr>
            <w:rStyle w:val="Lienhypertexte"/>
            <w:i w:val="0"/>
            <w:noProof/>
          </w:rPr>
          <w:t>Application 2</w:t>
        </w:r>
        <w:r w:rsidRPr="00D77B84">
          <w:rPr>
            <w:rStyle w:val="Lienhypertexte"/>
            <w:i w:val="0"/>
            <w:noProof/>
            <w:vertAlign w:val="superscript"/>
          </w:rPr>
          <w:t>nde</w:t>
        </w:r>
        <w:r w:rsidRPr="00D77B84">
          <w:rPr>
            <w:rStyle w:val="Lienhypertexte"/>
            <w:i w:val="0"/>
            <w:noProof/>
          </w:rPr>
          <w:t xml:space="preserve"> étape – Insérer un seuil</w:t>
        </w:r>
        <w:r w:rsidRPr="00D77B84">
          <w:rPr>
            <w:i w:val="0"/>
            <w:noProof/>
            <w:webHidden/>
          </w:rPr>
          <w:tab/>
        </w:r>
        <w:r w:rsidRPr="00D77B84">
          <w:rPr>
            <w:i w:val="0"/>
            <w:noProof/>
            <w:webHidden/>
          </w:rPr>
          <w:fldChar w:fldCharType="begin"/>
        </w:r>
        <w:r w:rsidRPr="00D77B84">
          <w:rPr>
            <w:i w:val="0"/>
            <w:noProof/>
            <w:webHidden/>
          </w:rPr>
          <w:instrText xml:space="preserve"> PAGEREF _Toc318638251 \h </w:instrText>
        </w:r>
        <w:r w:rsidRPr="00D77B84">
          <w:rPr>
            <w:i w:val="0"/>
            <w:noProof/>
            <w:webHidden/>
          </w:rPr>
        </w:r>
        <w:r w:rsidRPr="00D77B84">
          <w:rPr>
            <w:i w:val="0"/>
            <w:noProof/>
            <w:webHidden/>
          </w:rPr>
          <w:fldChar w:fldCharType="separate"/>
        </w:r>
        <w:r w:rsidRPr="00D77B84">
          <w:rPr>
            <w:i w:val="0"/>
            <w:noProof/>
            <w:webHidden/>
          </w:rPr>
          <w:t>7</w:t>
        </w:r>
        <w:r w:rsidRPr="00D77B84">
          <w:rPr>
            <w:i w:val="0"/>
            <w:noProof/>
            <w:webHidden/>
          </w:rPr>
          <w:fldChar w:fldCharType="end"/>
        </w:r>
      </w:hyperlink>
    </w:p>
    <w:p w:rsidR="00961A9D" w:rsidRDefault="006E76F4">
      <w:r w:rsidRPr="00D77B84">
        <w:fldChar w:fldCharType="end"/>
      </w:r>
    </w:p>
    <w:p w:rsidR="00C92B31" w:rsidRDefault="00C92B31">
      <w:pPr>
        <w:spacing w:after="0"/>
        <w:rPr>
          <w:rFonts w:eastAsia="Times New Roman" w:cs="Arial"/>
          <w:b/>
          <w:bCs/>
          <w:color w:val="5F8804"/>
          <w:sz w:val="28"/>
          <w:szCs w:val="28"/>
        </w:rPr>
      </w:pPr>
      <w:r>
        <w:br w:type="page"/>
      </w:r>
    </w:p>
    <w:p w:rsidR="00B013CF" w:rsidRDefault="001D2236" w:rsidP="00C07F1A">
      <w:pPr>
        <w:pStyle w:val="Titre1"/>
        <w:pageBreakBefore/>
      </w:pPr>
      <w:bookmarkStart w:id="0" w:name="_Toc318638241"/>
      <w:r>
        <w:lastRenderedPageBreak/>
        <w:t>Programmer les entrées/sorties digitales de la carte NI6009</w:t>
      </w:r>
      <w:bookmarkEnd w:id="0"/>
    </w:p>
    <w:p w:rsidR="001D2236" w:rsidRPr="001D2236" w:rsidRDefault="001D2236" w:rsidP="001D2236">
      <w:r>
        <w:t xml:space="preserve">La carte NI6009 possède </w:t>
      </w:r>
      <w:r w:rsidR="00760777">
        <w:t xml:space="preserve">12 entrées/sorties digitales (digital </w:t>
      </w:r>
      <w:proofErr w:type="spellStart"/>
      <w:r w:rsidR="00760777">
        <w:t>lines</w:t>
      </w:r>
      <w:proofErr w:type="spellEnd"/>
      <w:r w:rsidR="00760777">
        <w:t xml:space="preserve">) réparties sur deux ports. Chacune de ces « digital </w:t>
      </w:r>
      <w:proofErr w:type="spellStart"/>
      <w:r w:rsidR="00760777">
        <w:t>lines</w:t>
      </w:r>
      <w:proofErr w:type="spellEnd"/>
      <w:r w:rsidR="00760777">
        <w:t> » peut être programmée indépendamment en entrée ou sortie.</w:t>
      </w:r>
    </w:p>
    <w:p w:rsidR="00B013CF" w:rsidRPr="001D2236" w:rsidRDefault="001D2236" w:rsidP="00C216A5">
      <w:pPr>
        <w:pStyle w:val="Titre2"/>
      </w:pPr>
      <w:bookmarkStart w:id="1" w:name="_Toc318638242"/>
      <w:r>
        <w:t xml:space="preserve">Changer l’état d’une sortie </w:t>
      </w:r>
      <w:r w:rsidR="00DA7E5B">
        <w:t>digitale</w:t>
      </w:r>
      <w:bookmarkEnd w:id="1"/>
    </w:p>
    <w:p w:rsidR="00257201" w:rsidRDefault="002A43E3" w:rsidP="00FA505B">
      <w:pPr>
        <w:jc w:val="both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3953510</wp:posOffset>
            </wp:positionH>
            <wp:positionV relativeFrom="paragraph">
              <wp:posOffset>9525</wp:posOffset>
            </wp:positionV>
            <wp:extent cx="2959735" cy="1664970"/>
            <wp:effectExtent l="19050" t="0" r="0" b="0"/>
            <wp:wrapTight wrapText="bothSides">
              <wp:wrapPolygon edited="0">
                <wp:start x="-139" y="0"/>
                <wp:lineTo x="-139" y="21254"/>
                <wp:lineTo x="21549" y="21254"/>
                <wp:lineTo x="21549" y="0"/>
                <wp:lineTo x="-139" y="0"/>
              </wp:wrapPolygon>
            </wp:wrapTight>
            <wp:docPr id="7" name="Image 7" descr="D:\DCIM\100NCD70\DSC_0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DCIM\100NCD70\DSC_0164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735" cy="166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443E">
        <w:rPr>
          <w:lang w:eastAsia="fr-FR"/>
        </w:rPr>
        <w:t>Dans cette 1</w:t>
      </w:r>
      <w:r w:rsidR="0005443E">
        <w:rPr>
          <w:vertAlign w:val="superscript"/>
          <w:lang w:eastAsia="fr-FR"/>
        </w:rPr>
        <w:t>ère</w:t>
      </w:r>
      <w:r w:rsidR="0005443E">
        <w:rPr>
          <w:lang w:eastAsia="fr-FR"/>
        </w:rPr>
        <w:t xml:space="preserve"> application, vous allez allumer une DEL </w:t>
      </w:r>
      <w:r w:rsidR="009C3287">
        <w:rPr>
          <w:lang w:eastAsia="fr-FR"/>
        </w:rPr>
        <w:t xml:space="preserve">virtuelle à l’aide d’un interrupteur réel branché sur une entrée digitale de </w:t>
      </w:r>
      <w:r w:rsidR="0005443E">
        <w:rPr>
          <w:lang w:eastAsia="fr-FR"/>
        </w:rPr>
        <w:t>la carte NI 6009</w:t>
      </w:r>
      <w:r w:rsidR="009C3287">
        <w:rPr>
          <w:lang w:eastAsia="fr-FR"/>
        </w:rPr>
        <w:t>.</w:t>
      </w:r>
    </w:p>
    <w:p w:rsidR="009C3287" w:rsidRDefault="009C3287" w:rsidP="00256E29">
      <w:pPr>
        <w:pStyle w:val="Titre3"/>
      </w:pPr>
      <w:bookmarkStart w:id="2" w:name="_Toc318638243"/>
      <w:r>
        <w:t>Branchement physique</w:t>
      </w:r>
      <w:bookmarkEnd w:id="2"/>
    </w:p>
    <w:p w:rsidR="009C3287" w:rsidRDefault="009C3287" w:rsidP="00FA505B">
      <w:pPr>
        <w:jc w:val="both"/>
        <w:rPr>
          <w:lang w:eastAsia="fr-FR"/>
        </w:rPr>
      </w:pPr>
      <w:r>
        <w:rPr>
          <w:lang w:eastAsia="fr-FR"/>
        </w:rPr>
        <w:t>Relier l’entrée P</w:t>
      </w:r>
      <w:r w:rsidR="002A43E3">
        <w:rPr>
          <w:lang w:eastAsia="fr-FR"/>
        </w:rPr>
        <w:t xml:space="preserve">0.0 et </w:t>
      </w:r>
      <w:proofErr w:type="spellStart"/>
      <w:r w:rsidR="002A43E3">
        <w:rPr>
          <w:lang w:eastAsia="fr-FR"/>
        </w:rPr>
        <w:t>Ground</w:t>
      </w:r>
      <w:proofErr w:type="spellEnd"/>
      <w:r w:rsidR="002A43E3">
        <w:rPr>
          <w:lang w:eastAsia="fr-FR"/>
        </w:rPr>
        <w:t xml:space="preserve"> à un interrupteur comme sur la photo ci-contre</w:t>
      </w:r>
    </w:p>
    <w:p w:rsidR="009C3287" w:rsidRDefault="009C3287" w:rsidP="00256E29">
      <w:pPr>
        <w:pStyle w:val="Titre3"/>
      </w:pPr>
      <w:bookmarkStart w:id="3" w:name="_Toc318638244"/>
      <w:r>
        <w:t>Programmation du VI</w:t>
      </w:r>
      <w:bookmarkEnd w:id="3"/>
    </w:p>
    <w:p w:rsidR="0005443E" w:rsidRDefault="0005443E" w:rsidP="00FA505B">
      <w:pPr>
        <w:jc w:val="both"/>
        <w:rPr>
          <w:lang w:eastAsia="fr-FR"/>
        </w:rPr>
      </w:pPr>
      <w:r>
        <w:rPr>
          <w:lang w:eastAsia="fr-FR"/>
        </w:rPr>
        <w:t xml:space="preserve">Ouvrez </w:t>
      </w:r>
      <w:proofErr w:type="spellStart"/>
      <w:r>
        <w:rPr>
          <w:lang w:eastAsia="fr-FR"/>
        </w:rPr>
        <w:t>Labview</w:t>
      </w:r>
      <w:proofErr w:type="spellEnd"/>
      <w:r>
        <w:rPr>
          <w:lang w:eastAsia="fr-FR"/>
        </w:rPr>
        <w:t>, puis créez un nouveau projet. Nommez ce projet « </w:t>
      </w:r>
      <w:proofErr w:type="spellStart"/>
      <w:r w:rsidRPr="005C145A">
        <w:rPr>
          <w:b/>
          <w:lang w:eastAsia="fr-FR"/>
        </w:rPr>
        <w:t>Labview</w:t>
      </w:r>
      <w:proofErr w:type="spellEnd"/>
      <w:r w:rsidRPr="005C145A">
        <w:rPr>
          <w:b/>
          <w:lang w:eastAsia="fr-FR"/>
        </w:rPr>
        <w:t xml:space="preserve"> avec Carte 6009</w:t>
      </w:r>
      <w:r w:rsidR="005C145A" w:rsidRPr="005C145A">
        <w:rPr>
          <w:b/>
          <w:lang w:eastAsia="fr-FR"/>
        </w:rPr>
        <w:t>.</w:t>
      </w:r>
      <w:proofErr w:type="spellStart"/>
      <w:r w:rsidR="005C145A" w:rsidRPr="005C145A">
        <w:rPr>
          <w:b/>
          <w:lang w:eastAsia="fr-FR"/>
        </w:rPr>
        <w:t>lvproj</w:t>
      </w:r>
      <w:proofErr w:type="spellEnd"/>
      <w:r>
        <w:rPr>
          <w:lang w:eastAsia="fr-FR"/>
        </w:rPr>
        <w:t> » en l’enregistrant.</w:t>
      </w:r>
    </w:p>
    <w:p w:rsidR="0005443E" w:rsidRDefault="003D1AB6" w:rsidP="00FA505B">
      <w:pPr>
        <w:jc w:val="both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5539105</wp:posOffset>
            </wp:positionH>
            <wp:positionV relativeFrom="paragraph">
              <wp:posOffset>569595</wp:posOffset>
            </wp:positionV>
            <wp:extent cx="1339850" cy="1163320"/>
            <wp:effectExtent l="19050" t="0" r="0" b="0"/>
            <wp:wrapTight wrapText="bothSides">
              <wp:wrapPolygon edited="0">
                <wp:start x="-307" y="0"/>
                <wp:lineTo x="-307" y="21223"/>
                <wp:lineTo x="21498" y="21223"/>
                <wp:lineTo x="21498" y="0"/>
                <wp:lineTo x="-307" y="0"/>
              </wp:wrapPolygon>
            </wp:wrapTight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50" cy="1163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60777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3287395</wp:posOffset>
            </wp:positionH>
            <wp:positionV relativeFrom="paragraph">
              <wp:posOffset>81915</wp:posOffset>
            </wp:positionV>
            <wp:extent cx="3625850" cy="332740"/>
            <wp:effectExtent l="19050" t="0" r="0" b="0"/>
            <wp:wrapTight wrapText="bothSides">
              <wp:wrapPolygon edited="0">
                <wp:start x="-113" y="0"/>
                <wp:lineTo x="-113" y="19786"/>
                <wp:lineTo x="21562" y="19786"/>
                <wp:lineTo x="21562" y="0"/>
                <wp:lineTo x="-113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850" cy="33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443E">
        <w:rPr>
          <w:lang w:eastAsia="fr-FR"/>
        </w:rPr>
        <w:t xml:space="preserve">Créez un </w:t>
      </w:r>
      <w:r w:rsidR="00472C8C">
        <w:rPr>
          <w:lang w:eastAsia="fr-FR"/>
        </w:rPr>
        <w:t xml:space="preserve">nouveau </w:t>
      </w:r>
      <w:r w:rsidR="0005443E">
        <w:rPr>
          <w:lang w:eastAsia="fr-FR"/>
        </w:rPr>
        <w:t xml:space="preserve">VI en cliquant bouton droit sur « Poste de travail » puis </w:t>
      </w:r>
      <w:r w:rsidR="0005443E" w:rsidRPr="00DD4071">
        <w:rPr>
          <w:i/>
          <w:color w:val="365F91" w:themeColor="accent1" w:themeShade="BF"/>
          <w:lang w:eastAsia="fr-FR"/>
        </w:rPr>
        <w:t>Nouveau / VI</w:t>
      </w:r>
      <w:r w:rsidR="0005443E">
        <w:rPr>
          <w:lang w:eastAsia="fr-FR"/>
        </w:rPr>
        <w:t>.</w:t>
      </w:r>
      <w:r w:rsidR="00760777">
        <w:rPr>
          <w:lang w:eastAsia="fr-FR"/>
        </w:rPr>
        <w:t xml:space="preserve"> Nommez ce VI « </w:t>
      </w:r>
      <w:r w:rsidR="00760777" w:rsidRPr="005C145A">
        <w:rPr>
          <w:b/>
          <w:lang w:eastAsia="fr-FR"/>
        </w:rPr>
        <w:t>inter réel – DEL virtuelle</w:t>
      </w:r>
      <w:r w:rsidR="005C145A">
        <w:rPr>
          <w:b/>
          <w:lang w:eastAsia="fr-FR"/>
        </w:rPr>
        <w:t>.vi</w:t>
      </w:r>
      <w:r w:rsidR="00760777">
        <w:rPr>
          <w:lang w:eastAsia="fr-FR"/>
        </w:rPr>
        <w:t> » en l’enr</w:t>
      </w:r>
      <w:r w:rsidR="00180D45">
        <w:rPr>
          <w:lang w:eastAsia="fr-FR"/>
        </w:rPr>
        <w:t>e</w:t>
      </w:r>
      <w:r w:rsidR="00760777">
        <w:rPr>
          <w:lang w:eastAsia="fr-FR"/>
        </w:rPr>
        <w:t>gistrant.</w:t>
      </w:r>
    </w:p>
    <w:p w:rsidR="00472C8C" w:rsidRPr="004B4897" w:rsidRDefault="003D1AB6" w:rsidP="004B4897">
      <w:pPr>
        <w:pStyle w:val="Paragraphedeliste"/>
        <w:numPr>
          <w:ilvl w:val="0"/>
          <w:numId w:val="36"/>
        </w:numPr>
        <w:ind w:left="284" w:right="-8" w:hanging="284"/>
        <w:jc w:val="both"/>
        <w:rPr>
          <w:i/>
          <w:color w:val="365F91" w:themeColor="accent1" w:themeShade="BF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3141980</wp:posOffset>
            </wp:positionH>
            <wp:positionV relativeFrom="paragraph">
              <wp:posOffset>351790</wp:posOffset>
            </wp:positionV>
            <wp:extent cx="2269490" cy="956310"/>
            <wp:effectExtent l="19050" t="0" r="0" b="0"/>
            <wp:wrapTight wrapText="bothSides">
              <wp:wrapPolygon edited="0">
                <wp:start x="-181" y="0"/>
                <wp:lineTo x="-181" y="21084"/>
                <wp:lineTo x="21576" y="21084"/>
                <wp:lineTo x="21576" y="0"/>
                <wp:lineTo x="-181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490" cy="95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76F4" w:rsidRPr="006E76F4"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left:0;text-align:left;margin-left:388.5pt;margin-top:12.45pt;width:49.1pt;height:14.3pt;z-index:251666432;mso-position-horizontal-relative:text;mso-position-vertical-relative:text" o:connectortype="straight">
            <v:stroke endarrow="block"/>
          </v:shape>
        </w:pict>
      </w:r>
      <w:r w:rsidR="002A43E3">
        <w:rPr>
          <w:lang w:eastAsia="fr-FR"/>
        </w:rPr>
        <w:t xml:space="preserve">Insérez dans le </w:t>
      </w:r>
      <w:r w:rsidR="004B4897">
        <w:rPr>
          <w:lang w:eastAsia="fr-FR"/>
        </w:rPr>
        <w:t>diagramme du VI</w:t>
      </w:r>
      <w:r w:rsidR="002A43E3">
        <w:rPr>
          <w:lang w:eastAsia="fr-FR"/>
        </w:rPr>
        <w:t xml:space="preserve"> une fonction « Assistant DAQ » présente dans la palette de fonctions à </w:t>
      </w:r>
      <w:r w:rsidR="002A43E3" w:rsidRPr="004B4897">
        <w:rPr>
          <w:i/>
          <w:color w:val="365F91" w:themeColor="accent1" w:themeShade="BF"/>
          <w:lang w:eastAsia="fr-FR"/>
        </w:rPr>
        <w:t>Express / Entrée / Assistant DAQ.</w:t>
      </w:r>
    </w:p>
    <w:p w:rsidR="0070326F" w:rsidRDefault="006E76F4" w:rsidP="0070326F">
      <w:pPr>
        <w:ind w:left="284" w:right="5520"/>
        <w:jc w:val="both"/>
        <w:rPr>
          <w:i/>
          <w:color w:val="365F91" w:themeColor="accent1" w:themeShade="BF"/>
          <w:lang w:eastAsia="fr-FR"/>
        </w:rPr>
      </w:pPr>
      <w:r w:rsidRPr="006E76F4">
        <w:rPr>
          <w:noProof/>
          <w:lang w:eastAsia="fr-FR"/>
        </w:rPr>
        <w:pict>
          <v:shape id="_x0000_s1027" type="#_x0000_t32" style="position:absolute;left:0;text-align:left;margin-left:218.25pt;margin-top:27.45pt;width:60.55pt;height:21.9pt;z-index:251662336" o:connectortype="straight">
            <v:stroke endarrow="block"/>
          </v:shape>
        </w:pict>
      </w:r>
      <w:r w:rsidR="002A43E3">
        <w:rPr>
          <w:lang w:eastAsia="fr-FR"/>
        </w:rPr>
        <w:t xml:space="preserve">Dans la fenêtre qui apparait, sélectionnez </w:t>
      </w:r>
      <w:r w:rsidR="002A43E3" w:rsidRPr="002A43E3">
        <w:rPr>
          <w:i/>
          <w:color w:val="365F91" w:themeColor="accent1" w:themeShade="BF"/>
          <w:lang w:eastAsia="fr-FR"/>
        </w:rPr>
        <w:t>Acquérir des signaux / Entrée numérique / Entrée de ligne.</w:t>
      </w:r>
    </w:p>
    <w:p w:rsidR="003D1AB6" w:rsidRPr="0070326F" w:rsidRDefault="0070326F" w:rsidP="0070326F">
      <w:pPr>
        <w:spacing w:after="240"/>
        <w:ind w:left="284" w:right="5520"/>
        <w:jc w:val="both"/>
        <w:rPr>
          <w:i/>
          <w:color w:val="365F91" w:themeColor="accent1" w:themeShade="BF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5502910</wp:posOffset>
            </wp:positionH>
            <wp:positionV relativeFrom="paragraph">
              <wp:posOffset>314325</wp:posOffset>
            </wp:positionV>
            <wp:extent cx="1355090" cy="908050"/>
            <wp:effectExtent l="19050" t="0" r="0" b="0"/>
            <wp:wrapTight wrapText="bothSides">
              <wp:wrapPolygon edited="0">
                <wp:start x="-304" y="0"/>
                <wp:lineTo x="-304" y="21298"/>
                <wp:lineTo x="21560" y="21298"/>
                <wp:lineTo x="21560" y="0"/>
                <wp:lineTo x="-304" y="0"/>
              </wp:wrapPolygon>
            </wp:wrapTight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090" cy="90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43E3" w:rsidRDefault="006E76F4" w:rsidP="0070326F">
      <w:pPr>
        <w:ind w:left="284" w:right="1976"/>
        <w:jc w:val="both"/>
        <w:rPr>
          <w:lang w:eastAsia="fr-FR"/>
        </w:rPr>
      </w:pPr>
      <w:r>
        <w:rPr>
          <w:noProof/>
          <w:lang w:eastAsia="fr-FR"/>
        </w:rPr>
        <w:pict>
          <v:shape id="_x0000_s1028" type="#_x0000_t32" style="position:absolute;left:0;text-align:left;margin-left:412.35pt;margin-top:13.95pt;width:62.95pt;height:38.15pt;z-index:251664384" o:connectortype="straight">
            <v:stroke endarrow="block"/>
          </v:shape>
        </w:pict>
      </w:r>
      <w:r w:rsidR="003D1AB6" w:rsidRPr="003D1AB6">
        <w:rPr>
          <w:lang w:eastAsia="fr-FR"/>
        </w:rPr>
        <w:t xml:space="preserve">Puis dans la liste des entrées digitales possibles, choisissez </w:t>
      </w:r>
      <w:r w:rsidR="003D1AB6">
        <w:rPr>
          <w:lang w:eastAsia="fr-FR"/>
        </w:rPr>
        <w:t xml:space="preserve">« port0/line0 » </w:t>
      </w:r>
      <w:r w:rsidR="003D1AB6" w:rsidRPr="003D1AB6">
        <w:rPr>
          <w:lang w:eastAsia="fr-FR"/>
        </w:rPr>
        <w:t xml:space="preserve">celle sur laquelle vous avez </w:t>
      </w:r>
      <w:r w:rsidR="003D1AB6">
        <w:rPr>
          <w:lang w:eastAsia="fr-FR"/>
        </w:rPr>
        <w:t>branché</w:t>
      </w:r>
      <w:r w:rsidR="003D1AB6" w:rsidRPr="003D1AB6">
        <w:rPr>
          <w:lang w:eastAsia="fr-FR"/>
        </w:rPr>
        <w:t xml:space="preserve">  l’interrupteur</w:t>
      </w:r>
      <w:r w:rsidR="003D1AB6">
        <w:rPr>
          <w:lang w:eastAsia="fr-FR"/>
        </w:rPr>
        <w:t>. Validez par « terminer ». Validez encore par « OK » la fenêtre suivante.</w:t>
      </w:r>
    </w:p>
    <w:p w:rsidR="0070326F" w:rsidRDefault="0070326F" w:rsidP="004B4897">
      <w:pPr>
        <w:ind w:left="284"/>
        <w:jc w:val="both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4462780</wp:posOffset>
            </wp:positionH>
            <wp:positionV relativeFrom="paragraph">
              <wp:posOffset>106680</wp:posOffset>
            </wp:positionV>
            <wp:extent cx="858520" cy="695960"/>
            <wp:effectExtent l="19050" t="0" r="0" b="0"/>
            <wp:wrapTight wrapText="bothSides">
              <wp:wrapPolygon edited="0">
                <wp:start x="-479" y="0"/>
                <wp:lineTo x="-479" y="21285"/>
                <wp:lineTo x="21568" y="21285"/>
                <wp:lineTo x="21568" y="0"/>
                <wp:lineTo x="-479" y="0"/>
              </wp:wrapPolygon>
            </wp:wrapTight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520" cy="69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3BB6" w:rsidRDefault="006E76F4" w:rsidP="000F3BB6">
      <w:pPr>
        <w:pStyle w:val="Paragraphedeliste"/>
        <w:numPr>
          <w:ilvl w:val="0"/>
          <w:numId w:val="36"/>
        </w:numPr>
        <w:ind w:left="284" w:right="-8" w:hanging="284"/>
        <w:jc w:val="both"/>
        <w:rPr>
          <w:noProof/>
          <w:lang w:eastAsia="fr-FR"/>
        </w:rPr>
      </w:pPr>
      <w:r>
        <w:rPr>
          <w:noProof/>
          <w:lang w:eastAsia="fr-FR"/>
        </w:rPr>
        <w:pict>
          <v:shape id="_x0000_s1030" type="#_x0000_t32" style="position:absolute;left:0;text-align:left;margin-left:343.65pt;margin-top:10.3pt;width:29.05pt;height:6.7pt;z-index:251668480" o:connectortype="straight">
            <v:stroke endarrow="block"/>
          </v:shape>
        </w:pict>
      </w:r>
      <w:r w:rsidR="000F3BB6">
        <w:rPr>
          <w:noProof/>
          <w:lang w:eastAsia="fr-FR"/>
        </w:rPr>
        <w:t xml:space="preserve">Insérez </w:t>
      </w:r>
      <w:r w:rsidR="000F3BB6" w:rsidRPr="000F3BB6">
        <w:rPr>
          <w:b/>
          <w:noProof/>
          <w:lang w:eastAsia="fr-FR"/>
        </w:rPr>
        <w:t>dans la face avant</w:t>
      </w:r>
      <w:r w:rsidR="000F3BB6">
        <w:rPr>
          <w:noProof/>
          <w:lang w:eastAsia="fr-FR"/>
        </w:rPr>
        <w:t xml:space="preserve"> du VI un indicateur DEL présente dans la palette de fonctions à  Express / LED.</w:t>
      </w:r>
    </w:p>
    <w:p w:rsidR="0070326F" w:rsidRDefault="0070326F" w:rsidP="0070326F">
      <w:pPr>
        <w:spacing w:after="0"/>
        <w:ind w:right="-8"/>
        <w:jc w:val="both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5309870</wp:posOffset>
            </wp:positionH>
            <wp:positionV relativeFrom="paragraph">
              <wp:posOffset>106045</wp:posOffset>
            </wp:positionV>
            <wp:extent cx="1548765" cy="1283335"/>
            <wp:effectExtent l="19050" t="0" r="0" b="0"/>
            <wp:wrapTight wrapText="bothSides">
              <wp:wrapPolygon edited="0">
                <wp:start x="-266" y="0"/>
                <wp:lineTo x="-266" y="21162"/>
                <wp:lineTo x="21520" y="21162"/>
                <wp:lineTo x="21520" y="0"/>
                <wp:lineTo x="-266" y="0"/>
              </wp:wrapPolygon>
            </wp:wrapTight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765" cy="1283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4ECC" w:rsidRPr="009E1D19" w:rsidRDefault="006E76F4" w:rsidP="0070326F">
      <w:pPr>
        <w:pStyle w:val="Paragraphedeliste"/>
        <w:numPr>
          <w:ilvl w:val="0"/>
          <w:numId w:val="36"/>
        </w:numPr>
        <w:spacing w:after="0"/>
        <w:ind w:left="284" w:right="-8" w:hanging="284"/>
        <w:jc w:val="both"/>
        <w:rPr>
          <w:noProof/>
          <w:lang w:eastAsia="fr-FR"/>
        </w:rPr>
      </w:pPr>
      <w:r>
        <w:rPr>
          <w:noProof/>
          <w:lang w:eastAsia="fr-FR"/>
        </w:rPr>
        <w:pict>
          <v:shape id="_x0000_s1031" type="#_x0000_t32" style="position:absolute;left:0;text-align:left;margin-left:412.35pt;margin-top:20.45pt;width:89.15pt;height:65.35pt;z-index:251670528" o:connectortype="straight">
            <v:stroke endarrow="block"/>
          </v:shape>
        </w:pict>
      </w:r>
      <w:r w:rsidR="002C4ECC">
        <w:rPr>
          <w:noProof/>
          <w:lang w:eastAsia="fr-FR"/>
        </w:rPr>
        <w:t xml:space="preserve">Insérez </w:t>
      </w:r>
      <w:r w:rsidR="000F3BB6">
        <w:rPr>
          <w:noProof/>
          <w:lang w:eastAsia="fr-FR"/>
        </w:rPr>
        <w:t>enfin</w:t>
      </w:r>
      <w:r w:rsidR="002C4ECC">
        <w:rPr>
          <w:noProof/>
          <w:lang w:eastAsia="fr-FR"/>
        </w:rPr>
        <w:t xml:space="preserve"> dans le diagramme une fonction « convertir en données dynamiques » présente dans la palette à </w:t>
      </w:r>
      <w:r w:rsidR="002C4ECC" w:rsidRPr="002C4ECC">
        <w:rPr>
          <w:i/>
          <w:color w:val="365F91" w:themeColor="accent1" w:themeShade="BF"/>
          <w:lang w:eastAsia="fr-FR"/>
        </w:rPr>
        <w:t>Express / Manipulation de signaux / Convertir en données dynamiques.</w:t>
      </w:r>
    </w:p>
    <w:p w:rsidR="009E1D19" w:rsidRDefault="009E1D19" w:rsidP="009E1D19">
      <w:pPr>
        <w:pStyle w:val="Paragraphedeliste"/>
        <w:ind w:left="284" w:right="-8"/>
        <w:jc w:val="both"/>
        <w:rPr>
          <w:noProof/>
          <w:lang w:eastAsia="fr-FR"/>
        </w:rPr>
      </w:pPr>
      <w:r>
        <w:rPr>
          <w:noProof/>
          <w:lang w:eastAsia="fr-FR"/>
        </w:rPr>
        <w:t xml:space="preserve">Cette fonction va convertir les données de sortie de la fonction « Assistant DAQ » de type </w:t>
      </w:r>
      <w:r w:rsidR="000F3BB6" w:rsidRPr="000F3BB6">
        <w:rPr>
          <w:i/>
          <w:noProof/>
          <w:lang w:eastAsia="fr-FR"/>
        </w:rPr>
        <w:t xml:space="preserve">tableau </w:t>
      </w:r>
      <w:r w:rsidR="007C4F4A">
        <w:rPr>
          <w:i/>
          <w:noProof/>
          <w:lang w:eastAsia="fr-FR"/>
        </w:rPr>
        <w:t>une</w:t>
      </w:r>
      <w:r w:rsidR="000F3BB6" w:rsidRPr="000F3BB6">
        <w:rPr>
          <w:i/>
          <w:noProof/>
          <w:lang w:eastAsia="fr-FR"/>
        </w:rPr>
        <w:t xml:space="preserve"> dimension</w:t>
      </w:r>
      <w:r w:rsidR="000F3BB6">
        <w:rPr>
          <w:noProof/>
          <w:lang w:eastAsia="fr-FR"/>
        </w:rPr>
        <w:t xml:space="preserve"> en </w:t>
      </w:r>
      <w:r w:rsidR="000F3BB6" w:rsidRPr="000F3BB6">
        <w:rPr>
          <w:i/>
          <w:noProof/>
          <w:lang w:eastAsia="fr-FR"/>
        </w:rPr>
        <w:t>Booléen vrai ou faux</w:t>
      </w:r>
      <w:r w:rsidR="000F3BB6">
        <w:rPr>
          <w:noProof/>
          <w:lang w:eastAsia="fr-FR"/>
        </w:rPr>
        <w:t xml:space="preserve"> attendu par la DEL virtuelle.</w:t>
      </w:r>
    </w:p>
    <w:p w:rsidR="0070326F" w:rsidRDefault="0070326F" w:rsidP="009E1D19">
      <w:pPr>
        <w:pStyle w:val="Paragraphedeliste"/>
        <w:ind w:left="284" w:right="-8"/>
        <w:jc w:val="both"/>
        <w:rPr>
          <w:noProof/>
          <w:lang w:eastAsia="fr-FR"/>
        </w:rPr>
      </w:pPr>
    </w:p>
    <w:p w:rsidR="00C74E3E" w:rsidRDefault="00C74E3E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C74E3E" w:rsidRDefault="00C74E3E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C74E3E" w:rsidRDefault="00C74E3E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EE7B6C" w:rsidRDefault="006E76F4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  <w:r>
        <w:rPr>
          <w:noProof/>
          <w:lang w:eastAsia="fr-FR"/>
        </w:rPr>
        <w:pict>
          <v:shape id="_x0000_s1032" type="#_x0000_t32" style="position:absolute;left:0;text-align:left;margin-left:240.7pt;margin-top:1.1pt;width:29.55pt;height:51.5pt;flip:y;z-index:251672576" o:connectortype="straight">
            <v:stroke endarrow="block"/>
          </v:shape>
        </w:pict>
      </w:r>
      <w:r w:rsidR="00EE7B6C"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3311525</wp:posOffset>
            </wp:positionH>
            <wp:positionV relativeFrom="paragraph">
              <wp:posOffset>-471170</wp:posOffset>
            </wp:positionV>
            <wp:extent cx="3601720" cy="2433955"/>
            <wp:effectExtent l="19050" t="0" r="0" b="0"/>
            <wp:wrapTight wrapText="bothSides">
              <wp:wrapPolygon edited="0">
                <wp:start x="-114" y="0"/>
                <wp:lineTo x="-114" y="21470"/>
                <wp:lineTo x="21592" y="21470"/>
                <wp:lineTo x="21592" y="0"/>
                <wp:lineTo x="-114" y="0"/>
              </wp:wrapPolygon>
            </wp:wrapTight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720" cy="2433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2EE0">
        <w:rPr>
          <w:noProof/>
          <w:lang w:eastAsia="fr-FR"/>
        </w:rPr>
        <w:t xml:space="preserve">Configurez cette fonction </w:t>
      </w:r>
      <w:r w:rsidR="00EE7B6C">
        <w:rPr>
          <w:noProof/>
          <w:lang w:eastAsia="fr-FR"/>
        </w:rPr>
        <w:t>« convertir en données dynamiques » en sélectionnant (Voir ci-contre):</w:t>
      </w:r>
    </w:p>
    <w:p w:rsidR="00EE7B6C" w:rsidRDefault="00EE7B6C" w:rsidP="00EE7B6C">
      <w:pPr>
        <w:pStyle w:val="Paragraphedeliste"/>
        <w:spacing w:after="0"/>
        <w:ind w:left="426" w:right="-8"/>
        <w:jc w:val="both"/>
        <w:rPr>
          <w:noProof/>
          <w:lang w:eastAsia="fr-FR"/>
        </w:rPr>
      </w:pPr>
      <w:r>
        <w:rPr>
          <w:noProof/>
          <w:lang w:eastAsia="fr-FR"/>
        </w:rPr>
        <w:t>Pour le type de données en entrée:</w:t>
      </w:r>
    </w:p>
    <w:p w:rsidR="00EE7B6C" w:rsidRDefault="006E76F4" w:rsidP="00EE7B6C">
      <w:pPr>
        <w:pStyle w:val="Paragraphedeliste"/>
        <w:spacing w:after="0"/>
        <w:ind w:left="708" w:right="-8"/>
        <w:jc w:val="both"/>
        <w:rPr>
          <w:noProof/>
          <w:lang w:eastAsia="fr-FR"/>
        </w:rPr>
      </w:pPr>
      <w:r>
        <w:rPr>
          <w:noProof/>
          <w:lang w:eastAsia="fr-FR"/>
        </w:rPr>
        <w:pict>
          <v:shape id="_x0000_s1033" type="#_x0000_t32" style="position:absolute;left:0;text-align:left;margin-left:164.35pt;margin-top:4.95pt;width:109.25pt;height:29.05pt;flip:y;z-index:251673600" o:connectortype="straight">
            <v:stroke endarrow="block"/>
          </v:shape>
        </w:pict>
      </w:r>
      <w:r w:rsidR="00EE7B6C">
        <w:rPr>
          <w:noProof/>
          <w:lang w:eastAsia="fr-FR"/>
        </w:rPr>
        <w:t xml:space="preserve">Tableau 1D de scalaires – plusieurs voies </w:t>
      </w:r>
    </w:p>
    <w:p w:rsidR="00EE7B6C" w:rsidRDefault="00EE7B6C" w:rsidP="00EE7B6C">
      <w:pPr>
        <w:spacing w:after="0"/>
        <w:ind w:left="426" w:right="-8"/>
        <w:jc w:val="both"/>
        <w:rPr>
          <w:noProof/>
          <w:lang w:eastAsia="fr-FR"/>
        </w:rPr>
      </w:pPr>
      <w:r>
        <w:rPr>
          <w:noProof/>
          <w:lang w:eastAsia="fr-FR"/>
        </w:rPr>
        <w:t>Pour le type de données scalaire</w:t>
      </w:r>
    </w:p>
    <w:p w:rsidR="00BA2EE0" w:rsidRDefault="00EE7B6C" w:rsidP="00EE7B6C">
      <w:pPr>
        <w:spacing w:after="0"/>
        <w:ind w:left="426" w:right="-8"/>
        <w:jc w:val="both"/>
        <w:rPr>
          <w:noProof/>
          <w:lang w:eastAsia="fr-FR"/>
        </w:rPr>
      </w:pPr>
      <w:r>
        <w:rPr>
          <w:noProof/>
          <w:lang w:eastAsia="fr-FR"/>
        </w:rPr>
        <w:tab/>
        <w:t>Booléen (VRAI ou FAUX)</w:t>
      </w:r>
    </w:p>
    <w:p w:rsidR="00BA2EE0" w:rsidRDefault="00BA2EE0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EE7B6C" w:rsidRDefault="00EE7B6C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EE7B6C" w:rsidRDefault="00EE7B6C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EE7B6C" w:rsidRDefault="00EE7B6C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EE7B6C" w:rsidRDefault="00EE7B6C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EE7B6C" w:rsidRDefault="00EE7B6C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</w:p>
    <w:p w:rsidR="00BA2EE0" w:rsidRDefault="00C74E3E" w:rsidP="00BA2EE0">
      <w:pPr>
        <w:pStyle w:val="Paragraphedeliste"/>
        <w:numPr>
          <w:ilvl w:val="0"/>
          <w:numId w:val="36"/>
        </w:numPr>
        <w:spacing w:after="0"/>
        <w:ind w:left="284" w:right="-8" w:hanging="284"/>
        <w:jc w:val="both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3862705</wp:posOffset>
            </wp:positionH>
            <wp:positionV relativeFrom="paragraph">
              <wp:posOffset>26035</wp:posOffset>
            </wp:positionV>
            <wp:extent cx="3087370" cy="2506980"/>
            <wp:effectExtent l="19050" t="0" r="0" b="0"/>
            <wp:wrapTight wrapText="bothSides">
              <wp:wrapPolygon edited="0">
                <wp:start x="-133" y="0"/>
                <wp:lineTo x="-133" y="21502"/>
                <wp:lineTo x="21591" y="21502"/>
                <wp:lineTo x="21591" y="0"/>
                <wp:lineTo x="-133" y="0"/>
              </wp:wrapPolygon>
            </wp:wrapTight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370" cy="2506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482B">
        <w:rPr>
          <w:noProof/>
          <w:lang w:eastAsia="fr-FR"/>
        </w:rPr>
        <w:t>Insérez tous les éléments du diagramme dans une boucle while (</w:t>
      </w:r>
      <w:r w:rsidR="00A9482B" w:rsidRPr="00BA2EE0">
        <w:rPr>
          <w:noProof/>
          <w:lang w:eastAsia="fr-FR"/>
        </w:rPr>
        <w:t>Programmation / Structures / Boucle While</w:t>
      </w:r>
      <w:r w:rsidR="00A9482B">
        <w:rPr>
          <w:noProof/>
          <w:lang w:eastAsia="fr-FR"/>
        </w:rPr>
        <w:t xml:space="preserve"> dans la palette)</w:t>
      </w:r>
      <w:r w:rsidR="00BA2EE0">
        <w:rPr>
          <w:noProof/>
          <w:lang w:eastAsia="fr-FR"/>
        </w:rPr>
        <w:t xml:space="preserve"> en les entourant avec la souris.</w:t>
      </w:r>
    </w:p>
    <w:p w:rsidR="00A9482B" w:rsidRDefault="00BA2EE0" w:rsidP="00BA2EE0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  <w:r>
        <w:rPr>
          <w:noProof/>
          <w:lang w:eastAsia="fr-FR"/>
        </w:rPr>
        <w:t xml:space="preserve">Puis </w:t>
      </w:r>
      <w:r>
        <w:rPr>
          <w:lang w:eastAsia="fr-FR"/>
        </w:rPr>
        <w:t xml:space="preserve">créez une commande « Stop » afin de sortir de la boucle </w:t>
      </w:r>
      <w:proofErr w:type="spellStart"/>
      <w:r>
        <w:rPr>
          <w:lang w:eastAsia="fr-FR"/>
        </w:rPr>
        <w:t>While</w:t>
      </w:r>
      <w:proofErr w:type="spellEnd"/>
      <w:r>
        <w:rPr>
          <w:lang w:eastAsia="fr-FR"/>
        </w:rPr>
        <w:t xml:space="preserve">. Pour cela clic droit sur le rond rouge (condition de boucle) puis </w:t>
      </w:r>
      <w:r w:rsidRPr="007739B8">
        <w:rPr>
          <w:i/>
          <w:color w:val="365F91" w:themeColor="accent1" w:themeShade="BF"/>
          <w:lang w:eastAsia="fr-FR"/>
        </w:rPr>
        <w:t>Créer / Commande</w:t>
      </w:r>
      <w:r>
        <w:rPr>
          <w:lang w:eastAsia="fr-FR"/>
        </w:rPr>
        <w:t>.</w:t>
      </w:r>
    </w:p>
    <w:p w:rsidR="00BA2EE0" w:rsidRDefault="00BA2EE0" w:rsidP="00BA2EE0">
      <w:pPr>
        <w:spacing w:after="0"/>
        <w:ind w:right="-8"/>
        <w:jc w:val="both"/>
        <w:rPr>
          <w:noProof/>
          <w:lang w:eastAsia="fr-FR"/>
        </w:rPr>
      </w:pPr>
    </w:p>
    <w:p w:rsidR="00B920E3" w:rsidRDefault="00B920E3" w:rsidP="00BA2EE0">
      <w:pPr>
        <w:spacing w:after="0"/>
        <w:ind w:right="-8"/>
        <w:jc w:val="both"/>
        <w:rPr>
          <w:noProof/>
          <w:lang w:eastAsia="fr-FR"/>
        </w:rPr>
      </w:pPr>
    </w:p>
    <w:p w:rsidR="0070326F" w:rsidRPr="002C4ECC" w:rsidRDefault="00A9482B" w:rsidP="00BA2EE0">
      <w:pPr>
        <w:spacing w:after="0"/>
        <w:ind w:right="-8"/>
        <w:jc w:val="both"/>
        <w:rPr>
          <w:noProof/>
          <w:lang w:eastAsia="fr-FR"/>
        </w:rPr>
      </w:pPr>
      <w:r>
        <w:rPr>
          <w:noProof/>
          <w:lang w:eastAsia="fr-FR"/>
        </w:rPr>
        <w:t xml:space="preserve">Connectez maintenant les </w:t>
      </w:r>
      <w:r w:rsidR="00BA2EE0">
        <w:rPr>
          <w:noProof/>
          <w:lang w:eastAsia="fr-FR"/>
        </w:rPr>
        <w:t>éléments du diagramme de sorte que les données (tableau 1D) issues de la fonction assistant DAQ (état de l’entrée digitale P0.0) soient converties en un booléen à l’aide de la fonction « convertir en données dynamiques ». Puis que l’état de ce booléen soit transmis à la DEL.</w:t>
      </w:r>
    </w:p>
    <w:p w:rsidR="002C4ECC" w:rsidRDefault="002C4ECC" w:rsidP="002C4ECC">
      <w:pPr>
        <w:pStyle w:val="Paragraphedeliste"/>
        <w:ind w:left="284" w:right="-8"/>
        <w:jc w:val="both"/>
        <w:rPr>
          <w:noProof/>
          <w:lang w:eastAsia="fr-FR"/>
        </w:rPr>
      </w:pPr>
    </w:p>
    <w:p w:rsidR="00C74E3E" w:rsidRDefault="00C74E3E" w:rsidP="002C4ECC">
      <w:pPr>
        <w:pStyle w:val="Paragraphedeliste"/>
        <w:ind w:left="284" w:right="-8"/>
        <w:jc w:val="both"/>
        <w:rPr>
          <w:noProof/>
          <w:lang w:eastAsia="fr-FR"/>
        </w:rPr>
      </w:pPr>
    </w:p>
    <w:p w:rsidR="00C74E3E" w:rsidRDefault="00C74E3E" w:rsidP="002C4ECC">
      <w:pPr>
        <w:pStyle w:val="Paragraphedeliste"/>
        <w:ind w:left="284" w:right="-8"/>
        <w:jc w:val="both"/>
        <w:rPr>
          <w:noProof/>
          <w:lang w:eastAsia="fr-FR"/>
        </w:rPr>
      </w:pPr>
    </w:p>
    <w:p w:rsidR="003D1AB6" w:rsidRDefault="00B920E3" w:rsidP="00FA505B">
      <w:pPr>
        <w:jc w:val="both"/>
        <w:rPr>
          <w:b/>
          <w:i/>
          <w:lang w:eastAsia="fr-FR"/>
        </w:rPr>
      </w:pPr>
      <w:r>
        <w:rPr>
          <w:lang w:eastAsia="fr-FR"/>
        </w:rPr>
        <w:t xml:space="preserve">Exécutez votre programme </w:t>
      </w:r>
      <w:r w:rsidRPr="00B920E3">
        <w:rPr>
          <w:noProof/>
          <w:lang w:eastAsia="fr-FR"/>
        </w:rPr>
        <w:drawing>
          <wp:inline distT="0" distB="0" distL="0" distR="0">
            <wp:extent cx="263881" cy="255181"/>
            <wp:effectExtent l="19050" t="0" r="2819" b="0"/>
            <wp:docPr id="3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95" cy="260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fr-FR"/>
        </w:rPr>
        <w:t xml:space="preserve"> et appuyez sur l’interrupteur… La DEL s’illumine !!! </w:t>
      </w:r>
      <w:r w:rsidR="00003042">
        <w:rPr>
          <w:lang w:eastAsia="fr-FR"/>
        </w:rPr>
        <w:t xml:space="preserve">   </w:t>
      </w:r>
      <w:r w:rsidR="00003042">
        <w:rPr>
          <w:b/>
          <w:i/>
          <w:lang w:eastAsia="fr-FR"/>
        </w:rPr>
        <w:t>Superbe…</w:t>
      </w:r>
      <w:r w:rsidRPr="00B920E3">
        <w:rPr>
          <w:b/>
          <w:i/>
          <w:lang w:eastAsia="fr-FR"/>
        </w:rPr>
        <w:t xml:space="preserve">  </w:t>
      </w:r>
      <w:r w:rsidRPr="00B920E3">
        <w:rPr>
          <w:noProof/>
          <w:lang w:eastAsia="fr-FR"/>
        </w:rPr>
        <w:drawing>
          <wp:inline distT="0" distB="0" distL="0" distR="0">
            <wp:extent cx="265814" cy="259256"/>
            <wp:effectExtent l="19050" t="0" r="886" b="0"/>
            <wp:docPr id="8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4" cy="259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4E3E" w:rsidRDefault="00C74E3E" w:rsidP="00FA505B">
      <w:pPr>
        <w:jc w:val="both"/>
        <w:rPr>
          <w:b/>
          <w:i/>
          <w:lang w:eastAsia="fr-FR"/>
        </w:rPr>
      </w:pPr>
    </w:p>
    <w:p w:rsidR="00C74E3E" w:rsidRDefault="00C74E3E" w:rsidP="00FA505B">
      <w:pPr>
        <w:jc w:val="both"/>
        <w:rPr>
          <w:b/>
          <w:i/>
          <w:lang w:eastAsia="fr-FR"/>
        </w:rPr>
      </w:pPr>
    </w:p>
    <w:p w:rsidR="00B920E3" w:rsidRDefault="00B920E3" w:rsidP="00C216A5">
      <w:pPr>
        <w:pStyle w:val="Titre2"/>
      </w:pPr>
      <w:bookmarkStart w:id="4" w:name="_Toc318638245"/>
      <w:r>
        <w:t>Application</w:t>
      </w:r>
      <w:bookmarkEnd w:id="4"/>
    </w:p>
    <w:p w:rsidR="005C145A" w:rsidRDefault="00B920E3" w:rsidP="005C145A">
      <w:pPr>
        <w:rPr>
          <w:lang w:eastAsia="fr-FR"/>
        </w:rPr>
      </w:pPr>
      <w:r>
        <w:rPr>
          <w:lang w:eastAsia="fr-FR"/>
        </w:rPr>
        <w:t xml:space="preserve">En </w:t>
      </w:r>
      <w:r w:rsidR="005C145A">
        <w:rPr>
          <w:lang w:eastAsia="fr-FR"/>
        </w:rPr>
        <w:t>rassemblant les connaissances acquises dans l’exemple précédent, réalisez un programme (VI) intitulé « </w:t>
      </w:r>
      <w:r w:rsidR="005C145A" w:rsidRPr="005C145A">
        <w:rPr>
          <w:b/>
          <w:lang w:eastAsia="fr-FR"/>
        </w:rPr>
        <w:t>Inter virtuel – DEL réelle.vi</w:t>
      </w:r>
      <w:r w:rsidR="005C145A">
        <w:rPr>
          <w:lang w:eastAsia="fr-FR"/>
        </w:rPr>
        <w:t> »</w:t>
      </w:r>
    </w:p>
    <w:p w:rsidR="00C74E3E" w:rsidRDefault="00C74E3E">
      <w:pPr>
        <w:spacing w:after="0"/>
        <w:rPr>
          <w:rFonts w:eastAsia="Times New Roman" w:cs="Arial"/>
          <w:b/>
          <w:bCs/>
          <w:color w:val="5F8804"/>
          <w:sz w:val="28"/>
          <w:szCs w:val="28"/>
        </w:rPr>
      </w:pPr>
      <w:r>
        <w:br w:type="page"/>
      </w:r>
    </w:p>
    <w:p w:rsidR="005C145A" w:rsidRDefault="005C145A" w:rsidP="005C145A">
      <w:pPr>
        <w:pStyle w:val="Titre1"/>
        <w:spacing w:before="480"/>
      </w:pPr>
      <w:bookmarkStart w:id="5" w:name="_Toc318638246"/>
      <w:r>
        <w:lastRenderedPageBreak/>
        <w:t>Programmer les entrées/sorties Analogiques de la carte NI6009</w:t>
      </w:r>
      <w:bookmarkEnd w:id="5"/>
    </w:p>
    <w:p w:rsidR="00D139CB" w:rsidRPr="001D2236" w:rsidRDefault="00D139CB" w:rsidP="00D139CB">
      <w:r>
        <w:t xml:space="preserve">La carte NI6009 possède 2 sorties analogiques (AO0 et AO1), </w:t>
      </w:r>
    </w:p>
    <w:p w:rsidR="005C145A" w:rsidRDefault="005C145A" w:rsidP="00C216A5">
      <w:pPr>
        <w:pStyle w:val="Titre2"/>
      </w:pPr>
      <w:bookmarkStart w:id="6" w:name="_Toc318638247"/>
      <w:r>
        <w:t>Lire une tension sur une entrée analogique</w:t>
      </w:r>
      <w:bookmarkEnd w:id="6"/>
    </w:p>
    <w:p w:rsidR="005C145A" w:rsidRDefault="005C145A" w:rsidP="00D139CB">
      <w:pPr>
        <w:spacing w:after="0"/>
      </w:pPr>
      <w:r>
        <w:t>Vous allez maintenant réaliser un programme qui récupère et affiche une tension continue variable comprise entre 0 et 5V par une des entrées analogiques de la carte NI6009.</w:t>
      </w:r>
      <w:r w:rsidR="000B5EDA">
        <w:t xml:space="preserve"> Vous ferez varier la tension à l’aide d’un potentiomètre.</w:t>
      </w:r>
    </w:p>
    <w:p w:rsidR="000B5EDA" w:rsidRDefault="009E1C75" w:rsidP="00D139CB">
      <w:pPr>
        <w:pStyle w:val="Titre3"/>
        <w:spacing w:before="0"/>
      </w:pPr>
      <w:r>
        <w:rPr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2366645</wp:posOffset>
            </wp:positionH>
            <wp:positionV relativeFrom="paragraph">
              <wp:posOffset>194945</wp:posOffset>
            </wp:positionV>
            <wp:extent cx="4516120" cy="2349500"/>
            <wp:effectExtent l="19050" t="0" r="0" b="0"/>
            <wp:wrapTight wrapText="bothSides">
              <wp:wrapPolygon edited="0">
                <wp:start x="-91" y="0"/>
                <wp:lineTo x="-91" y="21366"/>
                <wp:lineTo x="21594" y="21366"/>
                <wp:lineTo x="21594" y="0"/>
                <wp:lineTo x="-91" y="0"/>
              </wp:wrapPolygon>
            </wp:wrapTight>
            <wp:docPr id="4" name="Image 2" descr="D:\DCIM\100NCD70\DSC_0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CIM\100NCD70\DSC_0165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6120" cy="234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7" w:name="_Toc318638248"/>
      <w:r w:rsidR="000B5EDA">
        <w:t>Branchement Physique</w:t>
      </w:r>
      <w:bookmarkEnd w:id="7"/>
    </w:p>
    <w:p w:rsidR="000B5EDA" w:rsidRDefault="000B5EDA" w:rsidP="0089169F">
      <w:pPr>
        <w:spacing w:after="120"/>
      </w:pPr>
      <w:r>
        <w:t>Sur la platine d’essai </w:t>
      </w:r>
      <w:r w:rsidR="002F3101">
        <w:t>(voir photos)</w:t>
      </w:r>
      <w:r>
        <w:t>:</w:t>
      </w:r>
    </w:p>
    <w:p w:rsidR="000B5EDA" w:rsidRDefault="000B5EDA" w:rsidP="000B5EDA">
      <w:pPr>
        <w:pStyle w:val="Paragraphedeliste"/>
        <w:numPr>
          <w:ilvl w:val="0"/>
          <w:numId w:val="37"/>
        </w:numPr>
      </w:pPr>
      <w:r>
        <w:t xml:space="preserve">Reliez le +5V et le </w:t>
      </w:r>
      <w:proofErr w:type="spellStart"/>
      <w:r>
        <w:t>Ground</w:t>
      </w:r>
      <w:proofErr w:type="spellEnd"/>
      <w:r>
        <w:t xml:space="preserve"> au potentiomètre.</w:t>
      </w:r>
    </w:p>
    <w:p w:rsidR="000B5EDA" w:rsidRDefault="000B5EDA" w:rsidP="000B5EDA">
      <w:pPr>
        <w:pStyle w:val="Paragraphedeliste"/>
        <w:numPr>
          <w:ilvl w:val="0"/>
          <w:numId w:val="37"/>
        </w:numPr>
      </w:pPr>
      <w:r>
        <w:t>Prélevez la tension sur la patte centrale du potentiomètre pour l’emmener jusqu’à l’entrée  analogique AI0+.</w:t>
      </w:r>
    </w:p>
    <w:p w:rsidR="000B5EDA" w:rsidRPr="000B5EDA" w:rsidRDefault="0089169F" w:rsidP="000B5EDA">
      <w:pPr>
        <w:pStyle w:val="Paragraphedeliste"/>
        <w:numPr>
          <w:ilvl w:val="0"/>
          <w:numId w:val="37"/>
        </w:numPr>
      </w:pPr>
      <w:r>
        <w:rPr>
          <w:noProof/>
          <w:lang w:eastAsia="fr-F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5182870</wp:posOffset>
            </wp:positionH>
            <wp:positionV relativeFrom="paragraph">
              <wp:posOffset>796925</wp:posOffset>
            </wp:positionV>
            <wp:extent cx="1700530" cy="1598295"/>
            <wp:effectExtent l="19050" t="0" r="0" b="0"/>
            <wp:wrapTight wrapText="bothSides">
              <wp:wrapPolygon edited="0">
                <wp:start x="-242" y="0"/>
                <wp:lineTo x="-242" y="21368"/>
                <wp:lineTo x="21535" y="21368"/>
                <wp:lineTo x="21535" y="0"/>
                <wp:lineTo x="-242" y="0"/>
              </wp:wrapPolygon>
            </wp:wrapTight>
            <wp:docPr id="10" name="Image 5" descr="D:\DCIM\100NCD70\DSC_0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CIM\100NCD70\DSC_0170.JPG"/>
                    <pic:cNvPicPr>
                      <a:picLocks noChangeAspect="1" noChangeArrowheads="1"/>
                    </pic:cNvPicPr>
                  </pic:nvPicPr>
                  <pic:blipFill>
                    <a:blip r:embed="rId21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530" cy="15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-315595</wp:posOffset>
            </wp:positionH>
            <wp:positionV relativeFrom="paragraph">
              <wp:posOffset>796925</wp:posOffset>
            </wp:positionV>
            <wp:extent cx="2980690" cy="1598295"/>
            <wp:effectExtent l="19050" t="0" r="0" b="0"/>
            <wp:wrapTight wrapText="bothSides">
              <wp:wrapPolygon edited="0">
                <wp:start x="-138" y="0"/>
                <wp:lineTo x="-138" y="21368"/>
                <wp:lineTo x="21536" y="21368"/>
                <wp:lineTo x="21536" y="0"/>
                <wp:lineTo x="-138" y="0"/>
              </wp:wrapPolygon>
            </wp:wrapTight>
            <wp:docPr id="6" name="Image 3" descr="D:\DCIM\100NCD70\DSC_0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CIM\100NCD70\DSC_0168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690" cy="1598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2972435</wp:posOffset>
            </wp:positionH>
            <wp:positionV relativeFrom="paragraph">
              <wp:posOffset>796925</wp:posOffset>
            </wp:positionV>
            <wp:extent cx="1870075" cy="1604645"/>
            <wp:effectExtent l="19050" t="0" r="0" b="0"/>
            <wp:wrapTight wrapText="bothSides">
              <wp:wrapPolygon edited="0">
                <wp:start x="-220" y="0"/>
                <wp:lineTo x="-220" y="21284"/>
                <wp:lineTo x="21563" y="21284"/>
                <wp:lineTo x="21563" y="0"/>
                <wp:lineTo x="-220" y="0"/>
              </wp:wrapPolygon>
            </wp:wrapTight>
            <wp:docPr id="9" name="Image 4" descr="D:\DCIM\100NCD70\DSC_0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CIM\100NCD70\DSC_0169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075" cy="1604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5EDA">
        <w:t xml:space="preserve">Reliez l’entrée analogique AI0- au </w:t>
      </w:r>
      <w:proofErr w:type="spellStart"/>
      <w:r w:rsidR="000B5EDA">
        <w:t>Ground</w:t>
      </w:r>
      <w:proofErr w:type="spellEnd"/>
      <w:r w:rsidR="000B5EDA">
        <w:t xml:space="preserve"> de façon à </w:t>
      </w:r>
      <w:r w:rsidR="002F3101">
        <w:t>définir tension de</w:t>
      </w:r>
      <w:r w:rsidR="000B5EDA">
        <w:t xml:space="preserve"> référence</w:t>
      </w:r>
      <w:r w:rsidR="002F3101">
        <w:t>.</w:t>
      </w:r>
      <w:r w:rsidR="000B5EDA">
        <w:t xml:space="preserve"> </w:t>
      </w:r>
    </w:p>
    <w:p w:rsidR="005C145A" w:rsidRDefault="005C145A" w:rsidP="00256E29">
      <w:pPr>
        <w:spacing w:after="0"/>
        <w:rPr>
          <w:lang w:eastAsia="fr-FR"/>
        </w:rPr>
      </w:pPr>
    </w:p>
    <w:p w:rsidR="00256E29" w:rsidRPr="00256E29" w:rsidRDefault="00256E29" w:rsidP="00256E29">
      <w:pPr>
        <w:pStyle w:val="Titre3"/>
      </w:pPr>
      <w:bookmarkStart w:id="8" w:name="_Toc318638249"/>
      <w:r w:rsidRPr="00256E29">
        <w:t>Programmation du VI</w:t>
      </w:r>
      <w:bookmarkEnd w:id="8"/>
    </w:p>
    <w:p w:rsidR="00C86F6C" w:rsidRDefault="00FD6699" w:rsidP="00D139CB">
      <w:pPr>
        <w:spacing w:after="120"/>
        <w:jc w:val="both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5503545</wp:posOffset>
            </wp:positionH>
            <wp:positionV relativeFrom="paragraph">
              <wp:posOffset>448945</wp:posOffset>
            </wp:positionV>
            <wp:extent cx="1337310" cy="611505"/>
            <wp:effectExtent l="19050" t="0" r="0" b="0"/>
            <wp:wrapNone/>
            <wp:docPr id="17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screen"/>
                    <a:srcRect b="47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310" cy="611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6F6C">
        <w:rPr>
          <w:lang w:eastAsia="fr-FR"/>
        </w:rPr>
        <w:t>Toujours dans votre projet « </w:t>
      </w:r>
      <w:proofErr w:type="spellStart"/>
      <w:r w:rsidR="00C86F6C" w:rsidRPr="005C145A">
        <w:rPr>
          <w:b/>
          <w:lang w:eastAsia="fr-FR"/>
        </w:rPr>
        <w:t>Labview</w:t>
      </w:r>
      <w:proofErr w:type="spellEnd"/>
      <w:r w:rsidR="00C86F6C" w:rsidRPr="005C145A">
        <w:rPr>
          <w:b/>
          <w:lang w:eastAsia="fr-FR"/>
        </w:rPr>
        <w:t xml:space="preserve"> avec Carte 6009.</w:t>
      </w:r>
      <w:proofErr w:type="spellStart"/>
      <w:r w:rsidR="00C86F6C" w:rsidRPr="005C145A">
        <w:rPr>
          <w:b/>
          <w:lang w:eastAsia="fr-FR"/>
        </w:rPr>
        <w:t>lvproj</w:t>
      </w:r>
      <w:proofErr w:type="spellEnd"/>
      <w:r w:rsidR="00C86F6C">
        <w:rPr>
          <w:lang w:eastAsia="fr-FR"/>
        </w:rPr>
        <w:t> », créez un nouveau VI intitulé « </w:t>
      </w:r>
      <w:r w:rsidR="00C86F6C" w:rsidRPr="00C86F6C">
        <w:rPr>
          <w:b/>
          <w:lang w:eastAsia="fr-FR"/>
        </w:rPr>
        <w:t>Acquisition tension et affichage.vi</w:t>
      </w:r>
      <w:r w:rsidR="00C86F6C">
        <w:rPr>
          <w:lang w:eastAsia="fr-FR"/>
        </w:rPr>
        <w:t xml:space="preserve"> » (Clic droit sur « poste de travail » dans le projet </w:t>
      </w:r>
      <w:proofErr w:type="spellStart"/>
      <w:r w:rsidR="00C86F6C">
        <w:rPr>
          <w:lang w:eastAsia="fr-FR"/>
        </w:rPr>
        <w:t>Labview</w:t>
      </w:r>
      <w:proofErr w:type="spellEnd"/>
      <w:r w:rsidR="00C86F6C">
        <w:rPr>
          <w:lang w:eastAsia="fr-FR"/>
        </w:rPr>
        <w:t xml:space="preserve"> puis </w:t>
      </w:r>
      <w:r w:rsidR="00C86F6C" w:rsidRPr="00DD4071">
        <w:rPr>
          <w:i/>
          <w:color w:val="365F91" w:themeColor="accent1" w:themeShade="BF"/>
          <w:lang w:eastAsia="fr-FR"/>
        </w:rPr>
        <w:t>Nouveau / VI</w:t>
      </w:r>
      <w:r w:rsidR="00C86F6C">
        <w:rPr>
          <w:lang w:eastAsia="fr-FR"/>
        </w:rPr>
        <w:t>).</w:t>
      </w:r>
    </w:p>
    <w:p w:rsidR="00C86F6C" w:rsidRPr="00C86F6C" w:rsidRDefault="00FD6699" w:rsidP="00D139CB">
      <w:pPr>
        <w:pStyle w:val="Paragraphedeliste"/>
        <w:numPr>
          <w:ilvl w:val="0"/>
          <w:numId w:val="36"/>
        </w:numPr>
        <w:ind w:left="284" w:right="1693" w:hanging="284"/>
        <w:contextualSpacing w:val="0"/>
        <w:jc w:val="both"/>
        <w:rPr>
          <w:i/>
          <w:color w:val="365F91" w:themeColor="accent1" w:themeShade="BF"/>
          <w:lang w:eastAsia="fr-FR"/>
        </w:rPr>
      </w:pPr>
      <w:r w:rsidRPr="006E76F4">
        <w:rPr>
          <w:noProof/>
          <w:lang w:eastAsia="fr-FR"/>
        </w:rPr>
        <w:pict>
          <v:shape id="_x0000_s1036" type="#_x0000_t32" style="position:absolute;left:0;text-align:left;margin-left:392.8pt;margin-top:14.8pt;width:41.95pt;height:7.9pt;z-index:251686912" o:connectortype="straight">
            <v:stroke endarrow="block"/>
          </v:shape>
        </w:pict>
      </w:r>
      <w:r w:rsidR="00C86F6C">
        <w:rPr>
          <w:lang w:eastAsia="fr-FR"/>
        </w:rPr>
        <w:t xml:space="preserve">Insérez dans le diagramme du VI une fonction « Assistant DAQ » présente dans la palette de fonctions à </w:t>
      </w:r>
      <w:r w:rsidR="00C86F6C" w:rsidRPr="004B4897">
        <w:rPr>
          <w:i/>
          <w:color w:val="365F91" w:themeColor="accent1" w:themeShade="BF"/>
          <w:lang w:eastAsia="fr-FR"/>
        </w:rPr>
        <w:t>Express / Entrée / Assistant DAQ.</w:t>
      </w:r>
    </w:p>
    <w:p w:rsidR="00C073F3" w:rsidRPr="00D139CB" w:rsidRDefault="00D139CB" w:rsidP="00D139CB">
      <w:pPr>
        <w:pStyle w:val="Paragraphedeliste"/>
        <w:spacing w:before="120" w:after="0"/>
        <w:ind w:left="284" w:right="1695"/>
        <w:contextualSpacing w:val="0"/>
        <w:jc w:val="both"/>
        <w:rPr>
          <w:i/>
          <w:color w:val="365F91" w:themeColor="accent1" w:themeShade="BF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4147820</wp:posOffset>
            </wp:positionH>
            <wp:positionV relativeFrom="paragraph">
              <wp:posOffset>193040</wp:posOffset>
            </wp:positionV>
            <wp:extent cx="1034415" cy="702310"/>
            <wp:effectExtent l="19050" t="0" r="0" b="0"/>
            <wp:wrapNone/>
            <wp:docPr id="22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50377" t="13644" r="38402" b="72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415" cy="70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63254">
        <w:rPr>
          <w:noProof/>
          <w:lang w:eastAsia="fr-FR"/>
        </w:rPr>
        <w:pict>
          <v:shape id="_x0000_s1037" type="#_x0000_t32" style="position:absolute;left:0;text-align:left;margin-left:396.15pt;margin-top:13.3pt;width:57.2pt;height:24.1pt;z-index:251698176;mso-position-horizontal-relative:text;mso-position-vertical-relative:text" o:connectortype="straight">
            <v:stroke endarrow="block"/>
          </v:shape>
        </w:pict>
      </w:r>
      <w:r w:rsidR="00FD6699">
        <w:rPr>
          <w:noProof/>
          <w:lang w:eastAsia="fr-F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5504015</wp:posOffset>
            </wp:positionH>
            <wp:positionV relativeFrom="paragraph">
              <wp:posOffset>27086</wp:posOffset>
            </wp:positionV>
            <wp:extent cx="1330177" cy="696398"/>
            <wp:effectExtent l="19050" t="0" r="3323" b="0"/>
            <wp:wrapNone/>
            <wp:docPr id="19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50470" t="14143" r="35796" b="73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177" cy="696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6F6C" w:rsidRPr="00FD6699">
        <w:rPr>
          <w:lang w:eastAsia="fr-FR"/>
        </w:rPr>
        <w:t xml:space="preserve">Choisir </w:t>
      </w:r>
      <w:r w:rsidR="00FD6699" w:rsidRPr="00FD6699">
        <w:rPr>
          <w:lang w:eastAsia="fr-FR"/>
        </w:rPr>
        <w:t>dans la fenêtre qui apparait</w:t>
      </w:r>
      <w:r w:rsidR="00FD6699">
        <w:rPr>
          <w:i/>
          <w:color w:val="365F91" w:themeColor="accent1" w:themeShade="BF"/>
          <w:lang w:eastAsia="fr-FR"/>
        </w:rPr>
        <w:t xml:space="preserve"> </w:t>
      </w:r>
      <w:r w:rsidR="00C86F6C">
        <w:rPr>
          <w:i/>
          <w:color w:val="365F91" w:themeColor="accent1" w:themeShade="BF"/>
          <w:lang w:eastAsia="fr-FR"/>
        </w:rPr>
        <w:t xml:space="preserve">Acquérir des signaux </w:t>
      </w:r>
      <w:r w:rsidR="00FD6699">
        <w:rPr>
          <w:i/>
          <w:color w:val="365F91" w:themeColor="accent1" w:themeShade="BF"/>
          <w:lang w:eastAsia="fr-FR"/>
        </w:rPr>
        <w:t>/ Entrée Analogique / Tension.</w:t>
      </w:r>
      <w:r w:rsidR="00FD6699" w:rsidRPr="00FD6699">
        <w:rPr>
          <w:i/>
          <w:color w:val="365F91" w:themeColor="accent1" w:themeShade="BF"/>
          <w:lang w:eastAsia="fr-FR"/>
        </w:rPr>
        <w:t xml:space="preserve"> </w:t>
      </w:r>
    </w:p>
    <w:p w:rsidR="00C073F3" w:rsidRPr="00063254" w:rsidRDefault="00063254" w:rsidP="00D139CB">
      <w:pPr>
        <w:pStyle w:val="Paragraphedeliste"/>
        <w:spacing w:before="120" w:after="0"/>
        <w:ind w:left="284" w:right="1693"/>
        <w:contextualSpacing w:val="0"/>
        <w:jc w:val="both"/>
        <w:rPr>
          <w:lang w:eastAsia="fr-FR"/>
        </w:rPr>
      </w:pPr>
      <w:r w:rsidRPr="00063254">
        <w:rPr>
          <w:lang w:eastAsia="fr-FR"/>
        </w:rPr>
        <w:t>Sélectionnez ensuite l’entrée analogique ai0, puis « Terminer »</w:t>
      </w:r>
    </w:p>
    <w:p w:rsidR="00C073F3" w:rsidRDefault="00D139CB" w:rsidP="00FD6699">
      <w:pPr>
        <w:pStyle w:val="Paragraphedeliste"/>
        <w:ind w:left="284" w:right="1693"/>
        <w:jc w:val="both"/>
        <w:rPr>
          <w:i/>
          <w:color w:val="365F91" w:themeColor="accent1" w:themeShade="BF"/>
          <w:lang w:eastAsia="fr-FR"/>
        </w:rPr>
      </w:pPr>
      <w:r>
        <w:rPr>
          <w:noProof/>
          <w:lang w:eastAsia="fr-FR"/>
        </w:rPr>
        <w:pict>
          <v:shape id="_x0000_s1040" type="#_x0000_t32" style="position:absolute;left:0;text-align:left;margin-left:225pt;margin-top:.1pt;width:121.05pt;height:12.7pt;z-index:251694080" o:connectortype="straight">
            <v:stroke endarrow="block"/>
          </v:shape>
        </w:pict>
      </w:r>
    </w:p>
    <w:p w:rsidR="00C073F3" w:rsidRDefault="00C073F3" w:rsidP="00C073F3">
      <w:pPr>
        <w:pStyle w:val="Paragraphedeliste"/>
        <w:ind w:left="284" w:right="-8"/>
        <w:jc w:val="both"/>
        <w:rPr>
          <w:lang w:eastAsia="fr-FR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3989705</wp:posOffset>
            </wp:positionH>
            <wp:positionV relativeFrom="paragraph">
              <wp:posOffset>-488950</wp:posOffset>
            </wp:positionV>
            <wp:extent cx="2959735" cy="2875915"/>
            <wp:effectExtent l="19050" t="0" r="0" b="0"/>
            <wp:wrapTight wrapText="bothSides">
              <wp:wrapPolygon edited="0">
                <wp:start x="-139" y="0"/>
                <wp:lineTo x="-139" y="21462"/>
                <wp:lineTo x="21549" y="21462"/>
                <wp:lineTo x="21549" y="0"/>
                <wp:lineTo x="-139" y="0"/>
              </wp:wrapPolygon>
            </wp:wrapTight>
            <wp:docPr id="20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26149" t="1497" r="29431" b="21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735" cy="2875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73F3" w:rsidRDefault="00C073F3" w:rsidP="00C073F3">
      <w:pPr>
        <w:pStyle w:val="Paragraphedeliste"/>
        <w:ind w:left="284" w:right="-8"/>
        <w:jc w:val="both"/>
        <w:rPr>
          <w:lang w:eastAsia="fr-FR"/>
        </w:rPr>
      </w:pPr>
    </w:p>
    <w:p w:rsidR="00C073F3" w:rsidRDefault="00C073F3" w:rsidP="00C073F3">
      <w:pPr>
        <w:pStyle w:val="Paragraphedeliste"/>
        <w:ind w:left="284" w:right="-8"/>
        <w:jc w:val="both"/>
        <w:rPr>
          <w:lang w:eastAsia="fr-FR"/>
        </w:rPr>
      </w:pPr>
    </w:p>
    <w:p w:rsidR="00C073F3" w:rsidRDefault="00C073F3" w:rsidP="00C073F3">
      <w:pPr>
        <w:pStyle w:val="Paragraphedeliste"/>
        <w:ind w:left="284" w:right="-8"/>
        <w:jc w:val="both"/>
        <w:rPr>
          <w:lang w:eastAsia="fr-FR"/>
        </w:rPr>
      </w:pPr>
      <w:r w:rsidRPr="00C073F3">
        <w:rPr>
          <w:lang w:eastAsia="fr-FR"/>
        </w:rPr>
        <w:t>Enfin</w:t>
      </w:r>
      <w:r>
        <w:rPr>
          <w:lang w:eastAsia="fr-FR"/>
        </w:rPr>
        <w:t> </w:t>
      </w:r>
      <w:r w:rsidR="00063254">
        <w:rPr>
          <w:lang w:eastAsia="fr-FR"/>
        </w:rPr>
        <w:t>dans la fenêtre suivante</w:t>
      </w:r>
      <w:r>
        <w:rPr>
          <w:lang w:eastAsia="fr-FR"/>
        </w:rPr>
        <w:t>:</w:t>
      </w:r>
    </w:p>
    <w:p w:rsidR="00C073F3" w:rsidRDefault="00B00FA2" w:rsidP="00C073F3">
      <w:pPr>
        <w:pStyle w:val="Paragraphedeliste"/>
        <w:ind w:left="426" w:right="-8"/>
        <w:jc w:val="both"/>
        <w:rPr>
          <w:lang w:eastAsia="fr-FR"/>
        </w:rPr>
      </w:pPr>
      <w:r>
        <w:rPr>
          <w:noProof/>
          <w:lang w:eastAsia="fr-FR"/>
        </w:rPr>
        <w:pict>
          <v:shape id="_x0000_s1038" type="#_x0000_t32" style="position:absolute;left:0;text-align:left;margin-left:304.6pt;margin-top:13.9pt;width:120.15pt;height:27.15pt;z-index:251691008" o:connectortype="straight">
            <v:stroke endarrow="block"/>
          </v:shape>
        </w:pict>
      </w:r>
      <w:r w:rsidR="00C073F3">
        <w:rPr>
          <w:lang w:eastAsia="fr-FR"/>
        </w:rPr>
        <w:t>S</w:t>
      </w:r>
      <w:r w:rsidR="00C073F3" w:rsidRPr="00C073F3">
        <w:rPr>
          <w:lang w:eastAsia="fr-FR"/>
        </w:rPr>
        <w:t>aisissez une gamme de signal d’entrée comprise entre 0 et 5V</w:t>
      </w:r>
      <w:r w:rsidR="00C073F3">
        <w:rPr>
          <w:lang w:eastAsia="fr-FR"/>
        </w:rPr>
        <w:t>.</w:t>
      </w:r>
    </w:p>
    <w:p w:rsidR="00C073F3" w:rsidRDefault="00B00FA2" w:rsidP="00C073F3">
      <w:pPr>
        <w:pStyle w:val="Paragraphedeliste"/>
        <w:ind w:left="426" w:right="-8"/>
        <w:jc w:val="both"/>
        <w:rPr>
          <w:lang w:eastAsia="fr-FR"/>
        </w:rPr>
      </w:pPr>
      <w:r>
        <w:rPr>
          <w:noProof/>
          <w:lang w:eastAsia="fr-FR"/>
        </w:rPr>
        <w:pict>
          <v:shape id="_x0000_s1039" type="#_x0000_t32" style="position:absolute;left:0;text-align:left;margin-left:308.9pt;margin-top:19.6pt;width:153.05pt;height:40.05pt;z-index:251692032" o:connectortype="straight">
            <v:stroke endarrow="block"/>
          </v:shape>
        </w:pict>
      </w:r>
      <w:r w:rsidR="00C073F3">
        <w:rPr>
          <w:lang w:eastAsia="fr-FR"/>
        </w:rPr>
        <w:t>Puis sélectionnez</w:t>
      </w:r>
      <w:r w:rsidR="00C073F3" w:rsidRPr="00C073F3">
        <w:rPr>
          <w:lang w:eastAsia="fr-FR"/>
        </w:rPr>
        <w:t xml:space="preserve"> « Laisser NI-DAQ choisir » dans le menu déroulant de « Configuration du </w:t>
      </w:r>
      <w:r w:rsidR="00C073F3">
        <w:rPr>
          <w:lang w:eastAsia="fr-FR"/>
        </w:rPr>
        <w:t>t</w:t>
      </w:r>
      <w:r w:rsidR="00C073F3" w:rsidRPr="00C073F3">
        <w:rPr>
          <w:lang w:eastAsia="fr-FR"/>
        </w:rPr>
        <w:t>erminal »</w:t>
      </w:r>
      <w:r w:rsidR="00C073F3">
        <w:rPr>
          <w:lang w:eastAsia="fr-FR"/>
        </w:rPr>
        <w:t xml:space="preserve"> (mode de mise à la masse).</w:t>
      </w:r>
    </w:p>
    <w:p w:rsidR="00063254" w:rsidRDefault="00063254" w:rsidP="00063254">
      <w:pPr>
        <w:pStyle w:val="Paragraphedeliste"/>
        <w:ind w:left="284" w:right="-8"/>
        <w:jc w:val="both"/>
        <w:rPr>
          <w:lang w:eastAsia="fr-FR"/>
        </w:rPr>
      </w:pPr>
    </w:p>
    <w:p w:rsidR="00063254" w:rsidRDefault="00063254" w:rsidP="00063254">
      <w:pPr>
        <w:pStyle w:val="Paragraphedeliste"/>
        <w:ind w:left="284" w:right="-8"/>
        <w:jc w:val="both"/>
        <w:rPr>
          <w:lang w:eastAsia="fr-FR"/>
        </w:rPr>
      </w:pPr>
      <w:r>
        <w:rPr>
          <w:lang w:eastAsia="fr-FR"/>
        </w:rPr>
        <w:t>Validez par « OK »</w:t>
      </w:r>
    </w:p>
    <w:p w:rsidR="00B00FA2" w:rsidRDefault="00B00FA2" w:rsidP="00BA52ED">
      <w:pPr>
        <w:ind w:right="-8"/>
        <w:jc w:val="both"/>
        <w:rPr>
          <w:lang w:eastAsia="fr-FR"/>
        </w:rPr>
      </w:pPr>
    </w:p>
    <w:p w:rsidR="00B00FA2" w:rsidRDefault="00B00FA2" w:rsidP="0017493D">
      <w:pPr>
        <w:pStyle w:val="Paragraphedeliste"/>
        <w:spacing w:after="0"/>
        <w:ind w:left="425" w:right="-6"/>
        <w:contextualSpacing w:val="0"/>
        <w:jc w:val="both"/>
        <w:rPr>
          <w:lang w:eastAsia="fr-FR"/>
        </w:rPr>
      </w:pPr>
    </w:p>
    <w:p w:rsidR="0017493D" w:rsidRDefault="0017493D" w:rsidP="0017493D">
      <w:pPr>
        <w:pStyle w:val="Paragraphedeliste"/>
        <w:spacing w:after="0"/>
        <w:ind w:left="425" w:right="-6"/>
        <w:contextualSpacing w:val="0"/>
        <w:jc w:val="both"/>
        <w:rPr>
          <w:lang w:eastAsia="fr-FR"/>
        </w:rPr>
      </w:pPr>
      <w:r>
        <w:rPr>
          <w:noProof/>
          <w:lang w:eastAsia="fr-FR"/>
        </w:rPr>
        <w:pict>
          <v:rect id="_x0000_s1041" style="position:absolute;left:0;text-align:left;margin-left:477.1pt;margin-top:12.55pt;width:67.2pt;height:36.7pt;z-index:251696128" stroked="f"/>
        </w:pict>
      </w:r>
    </w:p>
    <w:p w:rsidR="0017493D" w:rsidRDefault="0017493D" w:rsidP="0017493D">
      <w:pPr>
        <w:pStyle w:val="Paragraphedeliste"/>
        <w:spacing w:after="0"/>
        <w:ind w:left="425" w:right="-6"/>
        <w:contextualSpacing w:val="0"/>
        <w:jc w:val="both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3523615</wp:posOffset>
            </wp:positionH>
            <wp:positionV relativeFrom="paragraph">
              <wp:posOffset>47625</wp:posOffset>
            </wp:positionV>
            <wp:extent cx="3377565" cy="841375"/>
            <wp:effectExtent l="19050" t="0" r="0" b="0"/>
            <wp:wrapTight wrapText="bothSides">
              <wp:wrapPolygon edited="0">
                <wp:start x="-122" y="0"/>
                <wp:lineTo x="-122" y="21029"/>
                <wp:lineTo x="21563" y="21029"/>
                <wp:lineTo x="21563" y="0"/>
                <wp:lineTo x="-122" y="0"/>
              </wp:wrapPolygon>
            </wp:wrapTight>
            <wp:docPr id="29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39532" t="53577" r="17564" b="27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7565" cy="84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0FA2" w:rsidRDefault="005F6951" w:rsidP="0017493D">
      <w:pPr>
        <w:pStyle w:val="Paragraphedeliste"/>
        <w:numPr>
          <w:ilvl w:val="0"/>
          <w:numId w:val="38"/>
        </w:numPr>
        <w:ind w:left="284" w:right="-6" w:hanging="284"/>
        <w:contextualSpacing w:val="0"/>
        <w:jc w:val="both"/>
        <w:rPr>
          <w:lang w:eastAsia="fr-FR"/>
        </w:rPr>
      </w:pPr>
      <w:r>
        <w:rPr>
          <w:lang w:eastAsia="fr-FR"/>
        </w:rPr>
        <w:t xml:space="preserve">Créez un graphe en sortie de la fonction « Assistant DAQ » afin d’afficher la tension relevée sur l’entrée AI0. Cliquez pour cela bouton droit sur la sortie « Données » puis </w:t>
      </w:r>
      <w:r w:rsidRPr="005F6951">
        <w:rPr>
          <w:i/>
          <w:color w:val="365F91" w:themeColor="accent1" w:themeShade="BF"/>
          <w:lang w:eastAsia="fr-FR"/>
        </w:rPr>
        <w:t>Créer / Indicateur Graphe</w:t>
      </w:r>
      <w:r>
        <w:rPr>
          <w:lang w:eastAsia="fr-FR"/>
        </w:rPr>
        <w:t>.</w:t>
      </w:r>
    </w:p>
    <w:p w:rsidR="00B00FA2" w:rsidRDefault="00B00FA2" w:rsidP="00C073F3">
      <w:pPr>
        <w:pStyle w:val="Paragraphedeliste"/>
        <w:ind w:left="426" w:right="-8"/>
        <w:jc w:val="both"/>
        <w:rPr>
          <w:lang w:eastAsia="fr-FR"/>
        </w:rPr>
      </w:pPr>
    </w:p>
    <w:p w:rsidR="00C216A5" w:rsidRDefault="00C216A5" w:rsidP="00C216A5">
      <w:pPr>
        <w:pStyle w:val="Paragraphedeliste"/>
        <w:numPr>
          <w:ilvl w:val="0"/>
          <w:numId w:val="36"/>
        </w:numPr>
        <w:spacing w:after="0"/>
        <w:ind w:left="284" w:right="-8" w:hanging="284"/>
        <w:jc w:val="both"/>
        <w:rPr>
          <w:noProof/>
          <w:lang w:eastAsia="fr-FR"/>
        </w:rPr>
      </w:pPr>
      <w:r>
        <w:rPr>
          <w:noProof/>
          <w:lang w:eastAsia="fr-FR"/>
        </w:rPr>
        <w:t>Insérez les éléments du diagramme dans une boucle while (</w:t>
      </w:r>
      <w:r w:rsidRPr="00BA2EE0">
        <w:rPr>
          <w:noProof/>
          <w:lang w:eastAsia="fr-FR"/>
        </w:rPr>
        <w:t>Programmation / Structures / Boucle While</w:t>
      </w:r>
      <w:r>
        <w:rPr>
          <w:noProof/>
          <w:lang w:eastAsia="fr-FR"/>
        </w:rPr>
        <w:t xml:space="preserve"> dans la palette) en les entourant avec la souris.</w:t>
      </w:r>
    </w:p>
    <w:p w:rsidR="00C216A5" w:rsidRDefault="00C216A5" w:rsidP="00C216A5">
      <w:pPr>
        <w:pStyle w:val="Paragraphedeliste"/>
        <w:spacing w:after="0"/>
        <w:ind w:left="284" w:right="-8"/>
        <w:jc w:val="both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3802380</wp:posOffset>
            </wp:positionH>
            <wp:positionV relativeFrom="paragraph">
              <wp:posOffset>240030</wp:posOffset>
            </wp:positionV>
            <wp:extent cx="3014345" cy="1416685"/>
            <wp:effectExtent l="19050" t="0" r="0" b="0"/>
            <wp:wrapTight wrapText="bothSides">
              <wp:wrapPolygon edited="0">
                <wp:start x="-137" y="0"/>
                <wp:lineTo x="-137" y="21203"/>
                <wp:lineTo x="21568" y="21203"/>
                <wp:lineTo x="21568" y="0"/>
                <wp:lineTo x="-137" y="0"/>
              </wp:wrapPolygon>
            </wp:wrapTight>
            <wp:docPr id="31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32053" t="46090" r="40565" b="309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345" cy="1416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t xml:space="preserve">Puis </w:t>
      </w:r>
      <w:r>
        <w:rPr>
          <w:lang w:eastAsia="fr-FR"/>
        </w:rPr>
        <w:t xml:space="preserve">créez une commande « Stop » afin de sortir de la boucle </w:t>
      </w:r>
      <w:proofErr w:type="spellStart"/>
      <w:r>
        <w:rPr>
          <w:lang w:eastAsia="fr-FR"/>
        </w:rPr>
        <w:t>While</w:t>
      </w:r>
      <w:proofErr w:type="spellEnd"/>
      <w:r>
        <w:rPr>
          <w:lang w:eastAsia="fr-FR"/>
        </w:rPr>
        <w:t xml:space="preserve">. Pour cela clic droit sur le rond rouge (condition de boucle) puis </w:t>
      </w:r>
      <w:r w:rsidRPr="007739B8">
        <w:rPr>
          <w:i/>
          <w:color w:val="365F91" w:themeColor="accent1" w:themeShade="BF"/>
          <w:lang w:eastAsia="fr-FR"/>
        </w:rPr>
        <w:t>Créer / Commande</w:t>
      </w:r>
      <w:r>
        <w:rPr>
          <w:lang w:eastAsia="fr-FR"/>
        </w:rPr>
        <w:t>.</w:t>
      </w:r>
    </w:p>
    <w:p w:rsidR="00B00FA2" w:rsidRDefault="00B00FA2" w:rsidP="00C073F3">
      <w:pPr>
        <w:pStyle w:val="Paragraphedeliste"/>
        <w:ind w:left="426" w:right="-8"/>
        <w:jc w:val="both"/>
        <w:rPr>
          <w:lang w:eastAsia="fr-FR"/>
        </w:rPr>
      </w:pPr>
    </w:p>
    <w:p w:rsidR="00C216A5" w:rsidRDefault="00C216A5" w:rsidP="00C216A5">
      <w:pPr>
        <w:pStyle w:val="Paragraphedeliste"/>
        <w:ind w:left="0" w:right="-8"/>
        <w:jc w:val="both"/>
        <w:rPr>
          <w:lang w:eastAsia="fr-FR"/>
        </w:rPr>
      </w:pPr>
    </w:p>
    <w:p w:rsidR="00C216A5" w:rsidRDefault="00C216A5" w:rsidP="00C216A5">
      <w:pPr>
        <w:pStyle w:val="Paragraphedeliste"/>
        <w:ind w:left="0" w:right="-8"/>
        <w:jc w:val="both"/>
        <w:rPr>
          <w:lang w:eastAsia="fr-FR"/>
        </w:rPr>
      </w:pPr>
    </w:p>
    <w:p w:rsidR="00BA52ED" w:rsidRDefault="00C216A5" w:rsidP="00C216A5">
      <w:pPr>
        <w:pStyle w:val="Paragraphedeliste"/>
        <w:ind w:left="0" w:right="-8"/>
        <w:jc w:val="both"/>
        <w:rPr>
          <w:lang w:eastAsia="fr-FR"/>
        </w:rPr>
      </w:pPr>
      <w:r>
        <w:rPr>
          <w:lang w:eastAsia="fr-FR"/>
        </w:rPr>
        <w:t>Votre diagramme doit ressembler à cela :</w:t>
      </w:r>
      <w:r w:rsidRPr="00C216A5">
        <w:rPr>
          <w:lang w:eastAsia="fr-FR"/>
        </w:rPr>
        <w:t xml:space="preserve"> </w:t>
      </w:r>
    </w:p>
    <w:p w:rsidR="00BA52ED" w:rsidRDefault="00BA52ED" w:rsidP="00C073F3">
      <w:pPr>
        <w:pStyle w:val="Paragraphedeliste"/>
        <w:ind w:left="426" w:right="-8"/>
        <w:jc w:val="both"/>
        <w:rPr>
          <w:lang w:eastAsia="fr-FR"/>
        </w:rPr>
      </w:pPr>
    </w:p>
    <w:p w:rsidR="00C216A5" w:rsidRDefault="00C216A5" w:rsidP="00C073F3">
      <w:pPr>
        <w:pStyle w:val="Paragraphedeliste"/>
        <w:ind w:left="426" w:right="-8"/>
        <w:jc w:val="both"/>
        <w:rPr>
          <w:lang w:eastAsia="fr-FR"/>
        </w:rPr>
      </w:pPr>
    </w:p>
    <w:p w:rsidR="00C216A5" w:rsidRDefault="00C216A5" w:rsidP="00C073F3">
      <w:pPr>
        <w:pStyle w:val="Paragraphedeliste"/>
        <w:ind w:left="426" w:right="-8"/>
        <w:jc w:val="both"/>
        <w:rPr>
          <w:lang w:eastAsia="fr-FR"/>
        </w:rPr>
      </w:pPr>
    </w:p>
    <w:p w:rsidR="00B00FA2" w:rsidRDefault="00B00FA2" w:rsidP="00C073F3">
      <w:pPr>
        <w:pStyle w:val="Paragraphedeliste"/>
        <w:ind w:left="426" w:right="-8"/>
        <w:jc w:val="both"/>
        <w:rPr>
          <w:lang w:eastAsia="fr-FR"/>
        </w:rPr>
      </w:pPr>
    </w:p>
    <w:p w:rsidR="00003042" w:rsidRDefault="00003042" w:rsidP="00003042">
      <w:pPr>
        <w:spacing w:after="0"/>
        <w:jc w:val="both"/>
        <w:rPr>
          <w:lang w:eastAsia="fr-FR"/>
        </w:rPr>
      </w:pPr>
      <w:r>
        <w:rPr>
          <w:lang w:eastAsia="fr-FR"/>
        </w:rPr>
        <w:t xml:space="preserve">Exécutez votre programme </w:t>
      </w:r>
      <w:r w:rsidRPr="00B920E3">
        <w:rPr>
          <w:noProof/>
          <w:lang w:eastAsia="fr-FR"/>
        </w:rPr>
        <w:drawing>
          <wp:inline distT="0" distB="0" distL="0" distR="0">
            <wp:extent cx="263881" cy="255181"/>
            <wp:effectExtent l="19050" t="0" r="2819" b="0"/>
            <wp:docPr id="23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95" cy="260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fr-FR"/>
        </w:rPr>
        <w:t xml:space="preserve"> et tournez la molette du potentiomètre…</w:t>
      </w:r>
    </w:p>
    <w:p w:rsidR="00003042" w:rsidRDefault="00003042" w:rsidP="00C216A5">
      <w:pPr>
        <w:spacing w:after="0"/>
        <w:ind w:left="3686"/>
        <w:jc w:val="both"/>
        <w:rPr>
          <w:b/>
          <w:i/>
          <w:lang w:eastAsia="fr-FR"/>
        </w:rPr>
      </w:pPr>
      <w:r>
        <w:rPr>
          <w:lang w:eastAsia="fr-FR"/>
        </w:rPr>
        <w:t>La tension varie entre 0 et +5V </w:t>
      </w:r>
      <w:r w:rsidR="00C216A5">
        <w:rPr>
          <w:lang w:eastAsia="fr-FR"/>
        </w:rPr>
        <w:t xml:space="preserve">sur le graphe </w:t>
      </w:r>
      <w:r>
        <w:rPr>
          <w:lang w:eastAsia="fr-FR"/>
        </w:rPr>
        <w:t xml:space="preserve">!!!      </w:t>
      </w:r>
      <w:r w:rsidRPr="00B920E3">
        <w:rPr>
          <w:b/>
          <w:i/>
          <w:lang w:eastAsia="fr-FR"/>
        </w:rPr>
        <w:t>Génial</w:t>
      </w:r>
      <w:r>
        <w:rPr>
          <w:b/>
          <w:i/>
          <w:lang w:eastAsia="fr-FR"/>
        </w:rPr>
        <w:t>…</w:t>
      </w:r>
      <w:r w:rsidRPr="00B920E3">
        <w:rPr>
          <w:b/>
          <w:i/>
          <w:lang w:eastAsia="fr-FR"/>
        </w:rPr>
        <w:t xml:space="preserve">  </w:t>
      </w:r>
      <w:r w:rsidRPr="00B920E3">
        <w:rPr>
          <w:noProof/>
          <w:lang w:eastAsia="fr-FR"/>
        </w:rPr>
        <w:drawing>
          <wp:inline distT="0" distB="0" distL="0" distR="0">
            <wp:extent cx="265814" cy="259256"/>
            <wp:effectExtent l="19050" t="0" r="886" b="0"/>
            <wp:docPr id="2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4" cy="259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BC5" w:rsidRDefault="00BD1BC5" w:rsidP="00C216A5">
      <w:pPr>
        <w:spacing w:after="0"/>
        <w:ind w:left="3686"/>
        <w:jc w:val="both"/>
        <w:rPr>
          <w:b/>
          <w:i/>
          <w:lang w:eastAsia="fr-FR"/>
        </w:rPr>
      </w:pPr>
    </w:p>
    <w:p w:rsidR="005C145A" w:rsidRPr="00C216A5" w:rsidRDefault="00C216A5" w:rsidP="00C216A5">
      <w:pPr>
        <w:pStyle w:val="Titre2"/>
      </w:pPr>
      <w:bookmarkStart w:id="9" w:name="_Toc318638250"/>
      <w:r w:rsidRPr="00C216A5">
        <w:t>Application</w:t>
      </w:r>
      <w:r w:rsidR="00595E06">
        <w:t xml:space="preserve"> 1</w:t>
      </w:r>
      <w:r w:rsidR="00595E06" w:rsidRPr="00595E06">
        <w:rPr>
          <w:vertAlign w:val="superscript"/>
        </w:rPr>
        <w:t>ère</w:t>
      </w:r>
      <w:r w:rsidR="00595E06">
        <w:t xml:space="preserve"> étape - Utilisation d’une sortie analogique</w:t>
      </w:r>
      <w:bookmarkEnd w:id="9"/>
    </w:p>
    <w:p w:rsidR="00C216A5" w:rsidRDefault="00E7771F" w:rsidP="00C216A5">
      <w:pPr>
        <w:rPr>
          <w:lang w:eastAsia="fr-FR"/>
        </w:rPr>
      </w:pPr>
      <w:r>
        <w:rPr>
          <w:lang w:eastAsia="fr-FR"/>
        </w:rPr>
        <w:t xml:space="preserve">En réutilisant ce qui vient d’être vu, </w:t>
      </w:r>
      <w:r w:rsidRPr="00E7771F">
        <w:rPr>
          <w:b/>
          <w:lang w:eastAsia="fr-FR"/>
        </w:rPr>
        <w:t>continuer le VI précédent</w:t>
      </w:r>
      <w:r>
        <w:rPr>
          <w:lang w:eastAsia="fr-FR"/>
        </w:rPr>
        <w:t xml:space="preserve"> en utilisant une sortie analogique cette fois ci (AO0 par exemple) afin d’allumer une DEL réelle proportionnellement à la tension issue du potentiomètre en entrée analogique AI0.</w:t>
      </w:r>
    </w:p>
    <w:p w:rsidR="00BD1BC5" w:rsidRDefault="00E7771F" w:rsidP="00C216A5">
      <w:pPr>
        <w:rPr>
          <w:lang w:eastAsia="fr-FR"/>
        </w:rPr>
      </w:pPr>
      <w:r>
        <w:rPr>
          <w:lang w:eastAsia="fr-FR"/>
        </w:rPr>
        <w:t>Vous aurez besoin d’une DEL bien sûr, mais aussi d’une résistance</w:t>
      </w:r>
      <w:r w:rsidR="00927E36">
        <w:rPr>
          <w:lang w:eastAsia="fr-FR"/>
        </w:rPr>
        <w:t xml:space="preserve">. </w:t>
      </w:r>
      <w:r w:rsidR="00547636">
        <w:rPr>
          <w:lang w:eastAsia="fr-FR"/>
        </w:rPr>
        <w:t>Utilisez celle</w:t>
      </w:r>
      <w:r w:rsidR="00927E36">
        <w:rPr>
          <w:lang w:eastAsia="fr-FR"/>
        </w:rPr>
        <w:t xml:space="preserve"> qui vous est fournit </w:t>
      </w:r>
      <w:r w:rsidR="00547636">
        <w:rPr>
          <w:lang w:eastAsia="fr-FR"/>
        </w:rPr>
        <w:t>(2</w:t>
      </w:r>
      <w:r w:rsidR="00BC1F20">
        <w:rPr>
          <w:lang w:eastAsia="fr-FR"/>
        </w:rPr>
        <w:t xml:space="preserve">70 </w:t>
      </w:r>
      <w:r>
        <w:rPr>
          <w:rFonts w:cs="Arial"/>
          <w:lang w:eastAsia="fr-FR"/>
        </w:rPr>
        <w:t>Ω</w:t>
      </w:r>
      <w:r w:rsidR="00547636">
        <w:rPr>
          <w:rFonts w:cs="Arial"/>
          <w:lang w:eastAsia="fr-FR"/>
        </w:rPr>
        <w:t>)</w:t>
      </w:r>
      <w:r w:rsidR="00547636">
        <w:rPr>
          <w:lang w:eastAsia="fr-FR"/>
        </w:rPr>
        <w:t>.</w:t>
      </w:r>
      <w:r w:rsidR="00BD1BC5">
        <w:rPr>
          <w:lang w:eastAsia="fr-FR"/>
        </w:rPr>
        <w:t xml:space="preserve"> </w:t>
      </w:r>
    </w:p>
    <w:p w:rsidR="00BD1BC5" w:rsidRPr="00BD1BC5" w:rsidRDefault="008866EA" w:rsidP="00C216A5">
      <w:pPr>
        <w:rPr>
          <w:u w:val="single"/>
          <w:lang w:eastAsia="fr-FR"/>
        </w:rPr>
      </w:pPr>
      <w:r>
        <w:rPr>
          <w:noProof/>
          <w:u w:val="single"/>
          <w:lang w:eastAsia="fr-FR"/>
        </w:rPr>
        <w:lastRenderedPageBreak/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3765550</wp:posOffset>
            </wp:positionH>
            <wp:positionV relativeFrom="paragraph">
              <wp:posOffset>-567690</wp:posOffset>
            </wp:positionV>
            <wp:extent cx="3154680" cy="2803525"/>
            <wp:effectExtent l="19050" t="0" r="7620" b="0"/>
            <wp:wrapTight wrapText="bothSides">
              <wp:wrapPolygon edited="0">
                <wp:start x="-130" y="0"/>
                <wp:lineTo x="-130" y="21429"/>
                <wp:lineTo x="21652" y="21429"/>
                <wp:lineTo x="21652" y="0"/>
                <wp:lineTo x="-130" y="0"/>
              </wp:wrapPolygon>
            </wp:wrapTight>
            <wp:docPr id="64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21316" t="2330" r="37182" b="32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680" cy="280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1BC5" w:rsidRPr="00BD1BC5">
        <w:rPr>
          <w:u w:val="single"/>
          <w:lang w:eastAsia="fr-FR"/>
        </w:rPr>
        <w:t>Aide :</w:t>
      </w:r>
    </w:p>
    <w:p w:rsidR="00E7771F" w:rsidRDefault="00BD1BC5" w:rsidP="00C216A5">
      <w:pPr>
        <w:rPr>
          <w:lang w:eastAsia="fr-FR"/>
        </w:rPr>
      </w:pPr>
      <w:r>
        <w:rPr>
          <w:lang w:eastAsia="fr-FR"/>
        </w:rPr>
        <w:t xml:space="preserve">Vous aurez besoin dans le diagramme de convertir des données dynamiques en scalaire (nb à virgule flottante) pour injecter la tension relevée par l’entrée analogique AI0 dans la sortie AO0 (Fonction « Convertir des données dynamiques » dans </w:t>
      </w:r>
      <w:r w:rsidRPr="00BD1BC5">
        <w:rPr>
          <w:i/>
          <w:color w:val="365F91" w:themeColor="accent1" w:themeShade="BF"/>
          <w:lang w:eastAsia="fr-FR"/>
        </w:rPr>
        <w:t>Express / Manipulation de signaux</w:t>
      </w:r>
      <w:r>
        <w:rPr>
          <w:lang w:eastAsia="fr-FR"/>
        </w:rPr>
        <w:t>).</w:t>
      </w:r>
    </w:p>
    <w:p w:rsidR="00E7771F" w:rsidRDefault="008866EA" w:rsidP="00C216A5">
      <w:pPr>
        <w:rPr>
          <w:lang w:eastAsia="fr-FR"/>
        </w:rPr>
      </w:pPr>
      <w:r>
        <w:rPr>
          <w:noProof/>
          <w:lang w:eastAsia="fr-FR"/>
        </w:rPr>
        <w:pict>
          <v:shape id="_x0000_s1042" type="#_x0000_t32" style="position:absolute;margin-left:249.4pt;margin-top:28.3pt;width:217.3pt;height:43.75pt;z-index:251700224" o:connectortype="straight">
            <v:stroke endarrow="block"/>
          </v:shape>
        </w:pict>
      </w:r>
      <w:r w:rsidR="00BD1BC5">
        <w:rPr>
          <w:lang w:eastAsia="fr-FR"/>
        </w:rPr>
        <w:t>Il faudra aussi éventuellement créer une échelle linéaire pour limiter la tension relevée à 5 Volt (dans les propriétés de l’</w:t>
      </w:r>
      <w:proofErr w:type="spellStart"/>
      <w:r w:rsidR="00BD1BC5">
        <w:rPr>
          <w:lang w:eastAsia="fr-FR"/>
        </w:rPr>
        <w:t>assitant</w:t>
      </w:r>
      <w:proofErr w:type="spellEnd"/>
      <w:r w:rsidR="00BD1BC5">
        <w:rPr>
          <w:lang w:eastAsia="fr-FR"/>
        </w:rPr>
        <w:t xml:space="preserve"> DAQ d’acquisition de la tension). </w:t>
      </w:r>
    </w:p>
    <w:p w:rsidR="00E7771F" w:rsidRDefault="00E7771F" w:rsidP="00C216A5">
      <w:pPr>
        <w:rPr>
          <w:lang w:eastAsia="fr-FR"/>
        </w:rPr>
      </w:pPr>
    </w:p>
    <w:p w:rsidR="00E7771F" w:rsidRDefault="00E7771F" w:rsidP="00C216A5">
      <w:pPr>
        <w:rPr>
          <w:lang w:eastAsia="fr-FR"/>
        </w:rPr>
      </w:pPr>
      <w:r>
        <w:rPr>
          <w:lang w:eastAsia="fr-FR"/>
        </w:rPr>
        <w:t xml:space="preserve"> </w:t>
      </w:r>
    </w:p>
    <w:p w:rsidR="00A200A6" w:rsidRDefault="00595E06" w:rsidP="00595E06">
      <w:pPr>
        <w:pStyle w:val="Titre2"/>
      </w:pPr>
      <w:bookmarkStart w:id="10" w:name="_Toc318638251"/>
      <w:r>
        <w:t>Application 2</w:t>
      </w:r>
      <w:r w:rsidRPr="00595E06">
        <w:rPr>
          <w:vertAlign w:val="superscript"/>
        </w:rPr>
        <w:t>nde</w:t>
      </w:r>
      <w:r>
        <w:t xml:space="preserve"> étape – Insérer un seuil</w:t>
      </w:r>
      <w:bookmarkEnd w:id="10"/>
    </w:p>
    <w:p w:rsidR="00154272" w:rsidRDefault="00595E06" w:rsidP="00595E06">
      <w:pPr>
        <w:rPr>
          <w:lang w:eastAsia="fr-FR"/>
        </w:rPr>
      </w:pPr>
      <w:r>
        <w:rPr>
          <w:lang w:eastAsia="fr-FR"/>
        </w:rPr>
        <w:t>Maintenant,</w:t>
      </w:r>
      <w:r w:rsidR="00154272">
        <w:rPr>
          <w:lang w:eastAsia="fr-FR"/>
        </w:rPr>
        <w:t xml:space="preserve"> la DEL ne doit s’éclairer que lorsque la tension relevée dépasse une valeur de seuil.</w:t>
      </w:r>
    </w:p>
    <w:p w:rsidR="00595E06" w:rsidRDefault="00154272" w:rsidP="00595E06">
      <w:pPr>
        <w:rPr>
          <w:lang w:eastAsia="fr-FR"/>
        </w:rPr>
      </w:pPr>
      <w:r>
        <w:rPr>
          <w:lang w:eastAsia="fr-FR"/>
        </w:rPr>
        <w:t>Créez pour cela un seuil</w:t>
      </w:r>
      <w:r w:rsidR="00595E06">
        <w:rPr>
          <w:lang w:eastAsia="fr-FR"/>
        </w:rPr>
        <w:t xml:space="preserve"> variable (à l’aide d’une glissière verticale par exemple)</w:t>
      </w:r>
      <w:r>
        <w:rPr>
          <w:lang w:eastAsia="fr-FR"/>
        </w:rPr>
        <w:t xml:space="preserve"> dont la valeur</w:t>
      </w:r>
      <w:r w:rsidR="00595E06">
        <w:rPr>
          <w:lang w:eastAsia="fr-FR"/>
        </w:rPr>
        <w:t xml:space="preserve"> </w:t>
      </w:r>
      <w:r>
        <w:rPr>
          <w:lang w:eastAsia="fr-FR"/>
        </w:rPr>
        <w:t xml:space="preserve">est </w:t>
      </w:r>
      <w:r w:rsidR="00595E06">
        <w:rPr>
          <w:lang w:eastAsia="fr-FR"/>
        </w:rPr>
        <w:t>compris</w:t>
      </w:r>
      <w:r>
        <w:rPr>
          <w:lang w:eastAsia="fr-FR"/>
        </w:rPr>
        <w:t>e</w:t>
      </w:r>
      <w:r w:rsidR="00595E06">
        <w:rPr>
          <w:lang w:eastAsia="fr-FR"/>
        </w:rPr>
        <w:t xml:space="preserve"> entre 0 et 5</w:t>
      </w:r>
      <w:r>
        <w:rPr>
          <w:lang w:eastAsia="fr-FR"/>
        </w:rPr>
        <w:t>, et affichez sur le graphe à la fois la tension relevée, et le seuil</w:t>
      </w:r>
      <w:r w:rsidR="00595E06">
        <w:rPr>
          <w:lang w:eastAsia="fr-FR"/>
        </w:rPr>
        <w:t>.</w:t>
      </w:r>
    </w:p>
    <w:p w:rsidR="00154272" w:rsidRPr="00595E06" w:rsidRDefault="00154272" w:rsidP="00595E06">
      <w:pPr>
        <w:rPr>
          <w:lang w:eastAsia="fr-FR"/>
        </w:rPr>
      </w:pPr>
      <w:r>
        <w:rPr>
          <w:lang w:eastAsia="fr-FR"/>
        </w:rPr>
        <w:t>Vous pouvez soit réutiliser le montage et VI précédent en continuant à éclairer la DEL par une sortie analogique (AO0). Soit utiliser une sortie digitale (PO.0 par exemple).</w:t>
      </w:r>
    </w:p>
    <w:p w:rsidR="00595E06" w:rsidRPr="00C216A5" w:rsidRDefault="00595E06" w:rsidP="00C216A5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4297045</wp:posOffset>
            </wp:positionH>
            <wp:positionV relativeFrom="paragraph">
              <wp:posOffset>2185035</wp:posOffset>
            </wp:positionV>
            <wp:extent cx="2277110" cy="1537970"/>
            <wp:effectExtent l="19050" t="0" r="8890" b="0"/>
            <wp:wrapTight wrapText="bothSides">
              <wp:wrapPolygon edited="0">
                <wp:start x="-181" y="0"/>
                <wp:lineTo x="-181" y="21404"/>
                <wp:lineTo x="21684" y="21404"/>
                <wp:lineTo x="21684" y="0"/>
                <wp:lineTo x="-181" y="0"/>
              </wp:wrapPolygon>
            </wp:wrapTight>
            <wp:docPr id="86" name="Image 45" descr="D:\image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D:\images.jpeg"/>
                    <pic:cNvPicPr>
                      <a:picLocks noChangeAspect="1" noChangeArrowheads="1"/>
                    </pic:cNvPicPr>
                  </pic:nvPicPr>
                  <pic:blipFill>
                    <a:blip r:embed="rId30" cstate="screen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1537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95E06" w:rsidRPr="00C216A5" w:rsidSect="00213DA3">
      <w:headerReference w:type="default" r:id="rId31"/>
      <w:footerReference w:type="default" r:id="rId32"/>
      <w:pgSz w:w="11900" w:h="16840"/>
      <w:pgMar w:top="3402" w:right="851" w:bottom="851" w:left="851" w:header="567" w:footer="23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355A" w:rsidRDefault="0001355A" w:rsidP="00A31DA3">
      <w:pPr>
        <w:spacing w:after="0"/>
      </w:pPr>
      <w:r>
        <w:separator/>
      </w:r>
    </w:p>
  </w:endnote>
  <w:endnote w:type="continuationSeparator" w:id="0">
    <w:p w:rsidR="0001355A" w:rsidRDefault="0001355A" w:rsidP="00A31DA3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FHGCJ+Arial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761033"/>
      <w:docPartObj>
        <w:docPartGallery w:val="Page Numbers (Bottom of Page)"/>
        <w:docPartUnique/>
      </w:docPartObj>
    </w:sdtPr>
    <w:sdtContent>
      <w:p w:rsidR="00927E36" w:rsidRDefault="00927E36" w:rsidP="004B0C03">
        <w:pPr>
          <w:pStyle w:val="Pieddepage"/>
          <w:tabs>
            <w:tab w:val="clear" w:pos="4703"/>
            <w:tab w:val="clear" w:pos="9406"/>
            <w:tab w:val="left" w:pos="993"/>
            <w:tab w:val="left" w:pos="9498"/>
          </w:tabs>
          <w:ind w:firstLine="708"/>
        </w:pPr>
        <w:r>
          <w:t>STI</w:t>
        </w:r>
        <w:r w:rsidRPr="00064066">
          <w:rPr>
            <w:color w:val="FF0000"/>
          </w:rPr>
          <w:t>2</w:t>
        </w:r>
        <w:r>
          <w:t>D – ET24 – Acquisition de signaux (carte NI6009)</w:t>
        </w:r>
        <w:r>
          <w:tab/>
        </w:r>
        <w:fldSimple w:instr=" PAGE   \* MERGEFORMAT ">
          <w:r w:rsidR="00D77B84">
            <w:rPr>
              <w:noProof/>
            </w:rPr>
            <w:t>2</w:t>
          </w:r>
        </w:fldSimple>
        <w:r>
          <w:t>/</w:t>
        </w:r>
        <w:fldSimple w:instr=" NUMPAGES   \* MERGEFORMAT ">
          <w:r w:rsidR="00D77B84">
            <w:rPr>
              <w:noProof/>
            </w:rPr>
            <w:t>7</w:t>
          </w:r>
        </w:fldSimple>
      </w:p>
    </w:sdtContent>
  </w:sdt>
  <w:p w:rsidR="00927E36" w:rsidRDefault="00927E36" w:rsidP="00E04F14">
    <w:pPr>
      <w:pStyle w:val="Pieddepage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355A" w:rsidRDefault="0001355A" w:rsidP="00A31DA3">
      <w:pPr>
        <w:spacing w:after="0"/>
      </w:pPr>
      <w:r>
        <w:separator/>
      </w:r>
    </w:p>
  </w:footnote>
  <w:footnote w:type="continuationSeparator" w:id="0">
    <w:p w:rsidR="0001355A" w:rsidRDefault="0001355A" w:rsidP="00A31DA3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7E36" w:rsidRDefault="00927E36" w:rsidP="00051448">
    <w:pPr>
      <w:spacing w:after="0"/>
      <w:jc w:val="right"/>
      <w:rPr>
        <w:b/>
        <w:color w:val="FFFFFF"/>
        <w:sz w:val="24"/>
      </w:rPr>
    </w:pPr>
    <w:bookmarkStart w:id="11" w:name="OLE_LINK1"/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-554990</wp:posOffset>
          </wp:positionH>
          <wp:positionV relativeFrom="paragraph">
            <wp:posOffset>-359410</wp:posOffset>
          </wp:positionV>
          <wp:extent cx="7574280" cy="2164080"/>
          <wp:effectExtent l="19050" t="0" r="7620" b="0"/>
          <wp:wrapNone/>
          <wp:docPr id="1" name="Image 1" descr="banniere c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nniere copi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2164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6E76F4">
      <w:rPr>
        <w:noProof/>
        <w:lang w:eastAsia="fr-FR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left:0;text-align:left;margin-left:328.3pt;margin-top:-29.35pt;width:211pt;height:29pt;z-index:251657216;mso-position-horizontal-relative:text;mso-position-vertical-relative:text" filled="f" stroked="f">
          <v:fill o:detectmouseclick="t"/>
          <v:textbox style="mso-next-textbox:#_x0000_s2050" inset=".5mm,7.2pt,.5mm,7.2pt">
            <w:txbxContent>
              <w:p w:rsidR="00927E36" w:rsidRPr="00F91997" w:rsidRDefault="00927E36" w:rsidP="00051448">
                <w:pPr>
                  <w:spacing w:after="0"/>
                  <w:jc w:val="center"/>
                  <w:rPr>
                    <w:rFonts w:ascii="Verdana" w:hAnsi="Verdana"/>
                    <w:b/>
                    <w:i/>
                    <w:color w:val="FF0000"/>
                    <w:sz w:val="24"/>
                  </w:rPr>
                </w:pPr>
                <w:r w:rsidRPr="00F91997">
                  <w:rPr>
                    <w:rFonts w:ascii="Verdana" w:hAnsi="Verdana"/>
                    <w:b/>
                    <w:i/>
                    <w:color w:val="FF0000"/>
                    <w:sz w:val="24"/>
                  </w:rPr>
                  <w:t>Formation des enseignants</w:t>
                </w:r>
              </w:p>
              <w:p w:rsidR="00927E36" w:rsidRPr="00F91997" w:rsidRDefault="00927E36">
                <w:pPr>
                  <w:rPr>
                    <w:i/>
                    <w:color w:val="FF0000"/>
                  </w:rPr>
                </w:pPr>
              </w:p>
            </w:txbxContent>
          </v:textbox>
        </v:shape>
      </w:pict>
    </w:r>
    <w:bookmarkEnd w:id="11"/>
  </w:p>
  <w:p w:rsidR="00927E36" w:rsidRDefault="00927E36" w:rsidP="00051448">
    <w:pPr>
      <w:spacing w:after="0"/>
      <w:jc w:val="right"/>
      <w:rPr>
        <w:b/>
        <w:color w:val="FFFFFF"/>
        <w:sz w:val="24"/>
      </w:rPr>
    </w:pPr>
  </w:p>
  <w:p w:rsidR="00927E36" w:rsidRDefault="00927E36" w:rsidP="00051448">
    <w:pPr>
      <w:spacing w:after="0"/>
      <w:jc w:val="right"/>
      <w:rPr>
        <w:b/>
        <w:color w:val="FFFFFF"/>
        <w:sz w:val="24"/>
      </w:rPr>
    </w:pPr>
  </w:p>
  <w:p w:rsidR="00927E36" w:rsidRDefault="00927E36" w:rsidP="00051448">
    <w:pPr>
      <w:spacing w:after="0"/>
      <w:jc w:val="right"/>
      <w:rPr>
        <w:b/>
        <w:color w:val="FFFFFF"/>
        <w:sz w:val="24"/>
      </w:rPr>
    </w:pPr>
  </w:p>
  <w:p w:rsidR="00927E36" w:rsidRDefault="00927E36" w:rsidP="00051448">
    <w:pPr>
      <w:spacing w:after="0"/>
      <w:jc w:val="right"/>
      <w:rPr>
        <w:b/>
        <w:color w:val="FFFFFF"/>
        <w:sz w:val="24"/>
      </w:rPr>
    </w:pPr>
  </w:p>
  <w:p w:rsidR="00927E36" w:rsidRDefault="00927E36" w:rsidP="00051448">
    <w:pPr>
      <w:spacing w:after="0"/>
      <w:jc w:val="right"/>
      <w:rPr>
        <w:b/>
        <w:color w:val="FFFFFF"/>
        <w:sz w:val="24"/>
      </w:rPr>
    </w:pPr>
  </w:p>
  <w:p w:rsidR="00927E36" w:rsidRDefault="00927E36" w:rsidP="00051448">
    <w:pPr>
      <w:spacing w:after="0"/>
      <w:jc w:val="right"/>
      <w:rPr>
        <w:b/>
        <w:color w:val="FFFFFF"/>
        <w:sz w:val="24"/>
      </w:rPr>
    </w:pPr>
  </w:p>
  <w:p w:rsidR="00927E36" w:rsidRDefault="00927E36" w:rsidP="00051448">
    <w:pPr>
      <w:spacing w:after="0"/>
      <w:jc w:val="right"/>
      <w:rPr>
        <w:b/>
        <w:color w:val="FFFFFF"/>
        <w:sz w:val="24"/>
      </w:rPr>
    </w:pPr>
  </w:p>
  <w:p w:rsidR="00927E36" w:rsidRDefault="00927E36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1" type="#_x0000_t75" style="width:959.85pt;height:768.15pt;visibility:visible;mso-wrap-style:square" o:bullet="t">
        <v:imagedata r:id="rId1" o:title="" croptop="34979f" cropbottom="28446f" cropleft="29419f" cropright="33703f"/>
      </v:shape>
    </w:pict>
  </w:numPicBullet>
  <w:abstractNum w:abstractNumId="0">
    <w:nsid w:val="01457174"/>
    <w:multiLevelType w:val="hybridMultilevel"/>
    <w:tmpl w:val="977866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EB1031"/>
    <w:multiLevelType w:val="hybridMultilevel"/>
    <w:tmpl w:val="AC082A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5B7BB4"/>
    <w:multiLevelType w:val="hybridMultilevel"/>
    <w:tmpl w:val="A8B0F742"/>
    <w:lvl w:ilvl="0" w:tplc="C128A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C014A9"/>
    <w:multiLevelType w:val="hybridMultilevel"/>
    <w:tmpl w:val="7172AD7C"/>
    <w:lvl w:ilvl="0" w:tplc="040C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>
    <w:nsid w:val="13322800"/>
    <w:multiLevelType w:val="hybridMultilevel"/>
    <w:tmpl w:val="948AF1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650925"/>
    <w:multiLevelType w:val="hybridMultilevel"/>
    <w:tmpl w:val="058E6C4C"/>
    <w:lvl w:ilvl="0" w:tplc="26E21E1A">
      <w:start w:val="1"/>
      <w:numFmt w:val="bullet"/>
      <w:lvlText w:val="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E4259D"/>
    <w:multiLevelType w:val="hybridMultilevel"/>
    <w:tmpl w:val="5B5068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C90CD8"/>
    <w:multiLevelType w:val="hybridMultilevel"/>
    <w:tmpl w:val="C64028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986B3D"/>
    <w:multiLevelType w:val="hybridMultilevel"/>
    <w:tmpl w:val="99FE18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2E452C"/>
    <w:multiLevelType w:val="hybridMultilevel"/>
    <w:tmpl w:val="DD5CC3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313ACA"/>
    <w:multiLevelType w:val="hybridMultilevel"/>
    <w:tmpl w:val="2B50EC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BFF01EF"/>
    <w:multiLevelType w:val="hybridMultilevel"/>
    <w:tmpl w:val="C3947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D5F476E"/>
    <w:multiLevelType w:val="hybridMultilevel"/>
    <w:tmpl w:val="1DC42750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>
    <w:nsid w:val="3277480E"/>
    <w:multiLevelType w:val="hybridMultilevel"/>
    <w:tmpl w:val="12BE71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47641A4"/>
    <w:multiLevelType w:val="hybridMultilevel"/>
    <w:tmpl w:val="F99423B8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5">
    <w:nsid w:val="35180CE2"/>
    <w:multiLevelType w:val="hybridMultilevel"/>
    <w:tmpl w:val="D3B8EB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C56AC7"/>
    <w:multiLevelType w:val="hybridMultilevel"/>
    <w:tmpl w:val="36FA84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90775B8"/>
    <w:multiLevelType w:val="multilevel"/>
    <w:tmpl w:val="F40404CA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ascii="Arial" w:hAnsi="Arial" w:cs="Arial" w:hint="default"/>
        <w:sz w:val="28"/>
        <w:szCs w:val="28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sz w:val="26"/>
        <w:szCs w:val="26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8">
    <w:nsid w:val="3E05188B"/>
    <w:multiLevelType w:val="hybridMultilevel"/>
    <w:tmpl w:val="69CEA5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665E3F"/>
    <w:multiLevelType w:val="hybridMultilevel"/>
    <w:tmpl w:val="C9EE50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DC70E9D"/>
    <w:multiLevelType w:val="multilevel"/>
    <w:tmpl w:val="FB3488EE"/>
    <w:lvl w:ilvl="0">
      <w:start w:val="1"/>
      <w:numFmt w:val="decimal"/>
      <w:pStyle w:val="Style1"/>
      <w:lvlText w:val="Q.%1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1">
    <w:nsid w:val="54D82E45"/>
    <w:multiLevelType w:val="hybridMultilevel"/>
    <w:tmpl w:val="77E4FF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80F740C"/>
    <w:multiLevelType w:val="hybridMultilevel"/>
    <w:tmpl w:val="610EC3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BE64F63"/>
    <w:multiLevelType w:val="hybridMultilevel"/>
    <w:tmpl w:val="8F789522"/>
    <w:lvl w:ilvl="0" w:tplc="26E21E1A">
      <w:start w:val="1"/>
      <w:numFmt w:val="bullet"/>
      <w:lvlText w:val="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C480C25"/>
    <w:multiLevelType w:val="hybridMultilevel"/>
    <w:tmpl w:val="46BAA5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F2736F5"/>
    <w:multiLevelType w:val="hybridMultilevel"/>
    <w:tmpl w:val="295271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0A8544A"/>
    <w:multiLevelType w:val="hybridMultilevel"/>
    <w:tmpl w:val="0A107B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9E8335C"/>
    <w:multiLevelType w:val="hybridMultilevel"/>
    <w:tmpl w:val="0C7A2922"/>
    <w:lvl w:ilvl="0" w:tplc="040C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28">
    <w:nsid w:val="7AE0350C"/>
    <w:multiLevelType w:val="hybridMultilevel"/>
    <w:tmpl w:val="7B1AFFD6"/>
    <w:lvl w:ilvl="0" w:tplc="26E21E1A">
      <w:start w:val="1"/>
      <w:numFmt w:val="bullet"/>
      <w:lvlText w:val="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E5C6386"/>
    <w:multiLevelType w:val="hybridMultilevel"/>
    <w:tmpl w:val="A836CB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FAA6542"/>
    <w:multiLevelType w:val="hybridMultilevel"/>
    <w:tmpl w:val="DFCC36B6"/>
    <w:lvl w:ilvl="0" w:tplc="0DCA464E">
      <w:start w:val="1"/>
      <w:numFmt w:val="decimal"/>
      <w:pStyle w:val="Question"/>
      <w:lvlText w:val="Q.%1 "/>
      <w:lvlJc w:val="center"/>
      <w:pPr>
        <w:ind w:left="720" w:hanging="360"/>
      </w:pPr>
      <w:rPr>
        <w:rFonts w:cs="Times New Roman" w:hint="default"/>
        <w:b/>
        <w:i w:val="0"/>
        <w:color w:val="auto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7"/>
  </w:num>
  <w:num w:numId="3">
    <w:abstractNumId w:val="20"/>
  </w:num>
  <w:num w:numId="4">
    <w:abstractNumId w:val="10"/>
  </w:num>
  <w:num w:numId="5">
    <w:abstractNumId w:val="24"/>
  </w:num>
  <w:num w:numId="6">
    <w:abstractNumId w:val="1"/>
  </w:num>
  <w:num w:numId="7">
    <w:abstractNumId w:val="19"/>
  </w:num>
  <w:num w:numId="8">
    <w:abstractNumId w:val="7"/>
  </w:num>
  <w:num w:numId="9">
    <w:abstractNumId w:val="15"/>
  </w:num>
  <w:num w:numId="10">
    <w:abstractNumId w:val="12"/>
  </w:num>
  <w:num w:numId="11">
    <w:abstractNumId w:val="8"/>
  </w:num>
  <w:num w:numId="12">
    <w:abstractNumId w:val="9"/>
  </w:num>
  <w:num w:numId="13">
    <w:abstractNumId w:val="21"/>
  </w:num>
  <w:num w:numId="14">
    <w:abstractNumId w:val="14"/>
  </w:num>
  <w:num w:numId="15">
    <w:abstractNumId w:val="17"/>
  </w:num>
  <w:num w:numId="16">
    <w:abstractNumId w:val="17"/>
  </w:num>
  <w:num w:numId="17">
    <w:abstractNumId w:val="29"/>
  </w:num>
  <w:num w:numId="18">
    <w:abstractNumId w:val="25"/>
  </w:num>
  <w:num w:numId="19">
    <w:abstractNumId w:val="11"/>
  </w:num>
  <w:num w:numId="20">
    <w:abstractNumId w:val="17"/>
  </w:num>
  <w:num w:numId="21">
    <w:abstractNumId w:val="17"/>
  </w:num>
  <w:num w:numId="22">
    <w:abstractNumId w:val="0"/>
  </w:num>
  <w:num w:numId="23">
    <w:abstractNumId w:val="27"/>
  </w:num>
  <w:num w:numId="24">
    <w:abstractNumId w:val="18"/>
  </w:num>
  <w:num w:numId="25">
    <w:abstractNumId w:val="26"/>
  </w:num>
  <w:num w:numId="26">
    <w:abstractNumId w:val="22"/>
  </w:num>
  <w:num w:numId="27">
    <w:abstractNumId w:val="17"/>
  </w:num>
  <w:num w:numId="28">
    <w:abstractNumId w:val="16"/>
  </w:num>
  <w:num w:numId="29">
    <w:abstractNumId w:val="17"/>
  </w:num>
  <w:num w:numId="30">
    <w:abstractNumId w:val="17"/>
  </w:num>
  <w:num w:numId="31">
    <w:abstractNumId w:val="13"/>
  </w:num>
  <w:num w:numId="32">
    <w:abstractNumId w:val="5"/>
  </w:num>
  <w:num w:numId="33">
    <w:abstractNumId w:val="28"/>
  </w:num>
  <w:num w:numId="34">
    <w:abstractNumId w:val="23"/>
  </w:num>
  <w:num w:numId="35">
    <w:abstractNumId w:val="4"/>
  </w:num>
  <w:num w:numId="36">
    <w:abstractNumId w:val="2"/>
  </w:num>
  <w:num w:numId="37">
    <w:abstractNumId w:val="6"/>
  </w:num>
  <w:num w:numId="38">
    <w:abstractNumId w:val="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26"/>
  <w:displayBackgroundShape/>
  <w:embedSystemFonts/>
  <w:proofState w:spelling="clean" w:grammar="clean"/>
  <w:stylePaneFormatFilter w:val="3F01"/>
  <w:defaultTabStop w:val="708"/>
  <w:hyphenationZone w:val="425"/>
  <w:drawingGridHorizontalSpacing w:val="57"/>
  <w:drawingGridVerticalSpacing w:val="57"/>
  <w:displayHorizontalDrawingGridEvery w:val="2"/>
  <w:displayVerticalDrawingGridEvery w:val="2"/>
  <w:characterSpacingControl w:val="doNotCompress"/>
  <w:hdrShapeDefaults>
    <o:shapedefaults v:ext="edit" spidmax="13314">
      <o:colormenu v:ext="edit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033AA"/>
    <w:rsid w:val="000001A1"/>
    <w:rsid w:val="00003042"/>
    <w:rsid w:val="000075CC"/>
    <w:rsid w:val="000133D1"/>
    <w:rsid w:val="0001355A"/>
    <w:rsid w:val="0001552E"/>
    <w:rsid w:val="00022D68"/>
    <w:rsid w:val="0002416A"/>
    <w:rsid w:val="0003209E"/>
    <w:rsid w:val="00037799"/>
    <w:rsid w:val="00051448"/>
    <w:rsid w:val="0005443E"/>
    <w:rsid w:val="00060865"/>
    <w:rsid w:val="00063254"/>
    <w:rsid w:val="000639DD"/>
    <w:rsid w:val="00070133"/>
    <w:rsid w:val="00075874"/>
    <w:rsid w:val="00085318"/>
    <w:rsid w:val="000A3123"/>
    <w:rsid w:val="000A3F16"/>
    <w:rsid w:val="000A47C3"/>
    <w:rsid w:val="000A4B90"/>
    <w:rsid w:val="000A52EB"/>
    <w:rsid w:val="000B5EDA"/>
    <w:rsid w:val="000C2B99"/>
    <w:rsid w:val="000D03AB"/>
    <w:rsid w:val="000D0EB3"/>
    <w:rsid w:val="000D5A71"/>
    <w:rsid w:val="000E0F38"/>
    <w:rsid w:val="000E2FAC"/>
    <w:rsid w:val="000E4731"/>
    <w:rsid w:val="000F01E1"/>
    <w:rsid w:val="000F1EDC"/>
    <w:rsid w:val="000F3BB6"/>
    <w:rsid w:val="00101DFE"/>
    <w:rsid w:val="00105220"/>
    <w:rsid w:val="00110A20"/>
    <w:rsid w:val="001220DA"/>
    <w:rsid w:val="00122D38"/>
    <w:rsid w:val="00123306"/>
    <w:rsid w:val="001248CF"/>
    <w:rsid w:val="00125B50"/>
    <w:rsid w:val="001276F7"/>
    <w:rsid w:val="00137DD1"/>
    <w:rsid w:val="00140FD7"/>
    <w:rsid w:val="00145109"/>
    <w:rsid w:val="001474E1"/>
    <w:rsid w:val="00151874"/>
    <w:rsid w:val="00154272"/>
    <w:rsid w:val="001549E1"/>
    <w:rsid w:val="00156AC5"/>
    <w:rsid w:val="00161772"/>
    <w:rsid w:val="0016721C"/>
    <w:rsid w:val="0017493D"/>
    <w:rsid w:val="00180D45"/>
    <w:rsid w:val="00185DD6"/>
    <w:rsid w:val="00185EAD"/>
    <w:rsid w:val="001875C5"/>
    <w:rsid w:val="00190F47"/>
    <w:rsid w:val="001A6F9A"/>
    <w:rsid w:val="001A7E1E"/>
    <w:rsid w:val="001B4714"/>
    <w:rsid w:val="001C03DD"/>
    <w:rsid w:val="001C39A0"/>
    <w:rsid w:val="001D1CED"/>
    <w:rsid w:val="001D2236"/>
    <w:rsid w:val="001E117C"/>
    <w:rsid w:val="001E2675"/>
    <w:rsid w:val="001E2E25"/>
    <w:rsid w:val="001E53EC"/>
    <w:rsid w:val="001E659A"/>
    <w:rsid w:val="00201028"/>
    <w:rsid w:val="00204452"/>
    <w:rsid w:val="002061FA"/>
    <w:rsid w:val="00206342"/>
    <w:rsid w:val="00213DA3"/>
    <w:rsid w:val="00214B15"/>
    <w:rsid w:val="00215097"/>
    <w:rsid w:val="00215E78"/>
    <w:rsid w:val="0022231B"/>
    <w:rsid w:val="0023676B"/>
    <w:rsid w:val="002421A1"/>
    <w:rsid w:val="00243E26"/>
    <w:rsid w:val="002558EE"/>
    <w:rsid w:val="00256E29"/>
    <w:rsid w:val="00257201"/>
    <w:rsid w:val="00261FD4"/>
    <w:rsid w:val="002656F8"/>
    <w:rsid w:val="002664CB"/>
    <w:rsid w:val="00266983"/>
    <w:rsid w:val="00272786"/>
    <w:rsid w:val="002816A8"/>
    <w:rsid w:val="00282933"/>
    <w:rsid w:val="00282D29"/>
    <w:rsid w:val="00285A29"/>
    <w:rsid w:val="00286628"/>
    <w:rsid w:val="00292B01"/>
    <w:rsid w:val="002A0BDC"/>
    <w:rsid w:val="002A39C5"/>
    <w:rsid w:val="002A43E3"/>
    <w:rsid w:val="002A698E"/>
    <w:rsid w:val="002C2D46"/>
    <w:rsid w:val="002C4ECC"/>
    <w:rsid w:val="002C6208"/>
    <w:rsid w:val="002C72C6"/>
    <w:rsid w:val="002D2E33"/>
    <w:rsid w:val="002D3D47"/>
    <w:rsid w:val="002E2447"/>
    <w:rsid w:val="002E2ABC"/>
    <w:rsid w:val="002F0096"/>
    <w:rsid w:val="002F3101"/>
    <w:rsid w:val="002F38A6"/>
    <w:rsid w:val="002F399B"/>
    <w:rsid w:val="002F3B9E"/>
    <w:rsid w:val="0030081A"/>
    <w:rsid w:val="00300B0E"/>
    <w:rsid w:val="003162DD"/>
    <w:rsid w:val="00320240"/>
    <w:rsid w:val="00323D2F"/>
    <w:rsid w:val="00324ECA"/>
    <w:rsid w:val="00327B24"/>
    <w:rsid w:val="00336BFC"/>
    <w:rsid w:val="00343BBA"/>
    <w:rsid w:val="00346326"/>
    <w:rsid w:val="0035458D"/>
    <w:rsid w:val="00361C99"/>
    <w:rsid w:val="00362533"/>
    <w:rsid w:val="00377B6F"/>
    <w:rsid w:val="00390E3E"/>
    <w:rsid w:val="00394915"/>
    <w:rsid w:val="003968F5"/>
    <w:rsid w:val="003A3107"/>
    <w:rsid w:val="003A35BE"/>
    <w:rsid w:val="003A6FDD"/>
    <w:rsid w:val="003B2EC4"/>
    <w:rsid w:val="003B52FB"/>
    <w:rsid w:val="003C1590"/>
    <w:rsid w:val="003C2884"/>
    <w:rsid w:val="003C7A03"/>
    <w:rsid w:val="003D1AB6"/>
    <w:rsid w:val="003D23DA"/>
    <w:rsid w:val="003D3EE0"/>
    <w:rsid w:val="003D4CCB"/>
    <w:rsid w:val="003E05F8"/>
    <w:rsid w:val="003E5282"/>
    <w:rsid w:val="003F6FA9"/>
    <w:rsid w:val="00400177"/>
    <w:rsid w:val="00406905"/>
    <w:rsid w:val="00411FCF"/>
    <w:rsid w:val="0042080D"/>
    <w:rsid w:val="00421ED4"/>
    <w:rsid w:val="00424536"/>
    <w:rsid w:val="004411A4"/>
    <w:rsid w:val="004459A4"/>
    <w:rsid w:val="004511B0"/>
    <w:rsid w:val="004540F0"/>
    <w:rsid w:val="004564E0"/>
    <w:rsid w:val="004633DA"/>
    <w:rsid w:val="00472C8C"/>
    <w:rsid w:val="004745CB"/>
    <w:rsid w:val="00476392"/>
    <w:rsid w:val="00480651"/>
    <w:rsid w:val="004817B8"/>
    <w:rsid w:val="004936AF"/>
    <w:rsid w:val="00494CE7"/>
    <w:rsid w:val="004A670A"/>
    <w:rsid w:val="004B0096"/>
    <w:rsid w:val="004B0C03"/>
    <w:rsid w:val="004B4897"/>
    <w:rsid w:val="004C1636"/>
    <w:rsid w:val="004E09CE"/>
    <w:rsid w:val="004F7911"/>
    <w:rsid w:val="00501FD5"/>
    <w:rsid w:val="0050355B"/>
    <w:rsid w:val="00503B0F"/>
    <w:rsid w:val="0050714C"/>
    <w:rsid w:val="00511B24"/>
    <w:rsid w:val="00515AA1"/>
    <w:rsid w:val="00516FF2"/>
    <w:rsid w:val="00517F68"/>
    <w:rsid w:val="00525F7D"/>
    <w:rsid w:val="00530545"/>
    <w:rsid w:val="00530E3E"/>
    <w:rsid w:val="00531BAC"/>
    <w:rsid w:val="00532CE8"/>
    <w:rsid w:val="0053343B"/>
    <w:rsid w:val="00540637"/>
    <w:rsid w:val="00547636"/>
    <w:rsid w:val="00551A29"/>
    <w:rsid w:val="00560F76"/>
    <w:rsid w:val="0056462E"/>
    <w:rsid w:val="005724EF"/>
    <w:rsid w:val="005746D4"/>
    <w:rsid w:val="005770EA"/>
    <w:rsid w:val="00584E57"/>
    <w:rsid w:val="00587F9B"/>
    <w:rsid w:val="00590379"/>
    <w:rsid w:val="005928F5"/>
    <w:rsid w:val="00594DE2"/>
    <w:rsid w:val="00594F56"/>
    <w:rsid w:val="00595E06"/>
    <w:rsid w:val="005960D5"/>
    <w:rsid w:val="005A0022"/>
    <w:rsid w:val="005A22A9"/>
    <w:rsid w:val="005A33C1"/>
    <w:rsid w:val="005B62FC"/>
    <w:rsid w:val="005C145A"/>
    <w:rsid w:val="005C5ED0"/>
    <w:rsid w:val="005C738B"/>
    <w:rsid w:val="005E273D"/>
    <w:rsid w:val="005E2868"/>
    <w:rsid w:val="005E3503"/>
    <w:rsid w:val="005F6951"/>
    <w:rsid w:val="006152A1"/>
    <w:rsid w:val="0062460C"/>
    <w:rsid w:val="006339F3"/>
    <w:rsid w:val="00641CF0"/>
    <w:rsid w:val="00652B9B"/>
    <w:rsid w:val="00656D0F"/>
    <w:rsid w:val="00663778"/>
    <w:rsid w:val="00664A7E"/>
    <w:rsid w:val="00670152"/>
    <w:rsid w:val="006730B3"/>
    <w:rsid w:val="00676AE8"/>
    <w:rsid w:val="00677E83"/>
    <w:rsid w:val="006808A1"/>
    <w:rsid w:val="00687E35"/>
    <w:rsid w:val="006958F2"/>
    <w:rsid w:val="00697ADC"/>
    <w:rsid w:val="006A0421"/>
    <w:rsid w:val="006B1DC3"/>
    <w:rsid w:val="006B2B81"/>
    <w:rsid w:val="006B3309"/>
    <w:rsid w:val="006B6296"/>
    <w:rsid w:val="006C321F"/>
    <w:rsid w:val="006D1BDF"/>
    <w:rsid w:val="006E65A0"/>
    <w:rsid w:val="006E76F4"/>
    <w:rsid w:val="00701EC4"/>
    <w:rsid w:val="00701FD5"/>
    <w:rsid w:val="00702E18"/>
    <w:rsid w:val="0070326F"/>
    <w:rsid w:val="00706FB6"/>
    <w:rsid w:val="00717E6A"/>
    <w:rsid w:val="00720F15"/>
    <w:rsid w:val="00722485"/>
    <w:rsid w:val="007233FD"/>
    <w:rsid w:val="00723791"/>
    <w:rsid w:val="00730761"/>
    <w:rsid w:val="00733697"/>
    <w:rsid w:val="0074431E"/>
    <w:rsid w:val="007448B9"/>
    <w:rsid w:val="0074503E"/>
    <w:rsid w:val="00751FFA"/>
    <w:rsid w:val="007535A7"/>
    <w:rsid w:val="007575B6"/>
    <w:rsid w:val="00760777"/>
    <w:rsid w:val="00760CF1"/>
    <w:rsid w:val="00767A8A"/>
    <w:rsid w:val="00771DFA"/>
    <w:rsid w:val="00773542"/>
    <w:rsid w:val="00781247"/>
    <w:rsid w:val="007816DB"/>
    <w:rsid w:val="00784138"/>
    <w:rsid w:val="0078419B"/>
    <w:rsid w:val="007861AB"/>
    <w:rsid w:val="00790A0C"/>
    <w:rsid w:val="00797B41"/>
    <w:rsid w:val="007A0DC5"/>
    <w:rsid w:val="007A168B"/>
    <w:rsid w:val="007A37EA"/>
    <w:rsid w:val="007A7026"/>
    <w:rsid w:val="007B1CE8"/>
    <w:rsid w:val="007B5789"/>
    <w:rsid w:val="007C12A7"/>
    <w:rsid w:val="007C4EDD"/>
    <w:rsid w:val="007C4F4A"/>
    <w:rsid w:val="007D5930"/>
    <w:rsid w:val="007D66D8"/>
    <w:rsid w:val="007E1420"/>
    <w:rsid w:val="007F0D24"/>
    <w:rsid w:val="007F17CE"/>
    <w:rsid w:val="007F46B3"/>
    <w:rsid w:val="007F71F9"/>
    <w:rsid w:val="007F772F"/>
    <w:rsid w:val="007F79B5"/>
    <w:rsid w:val="008005D7"/>
    <w:rsid w:val="008033AA"/>
    <w:rsid w:val="0080414E"/>
    <w:rsid w:val="00805364"/>
    <w:rsid w:val="00805709"/>
    <w:rsid w:val="00810BA9"/>
    <w:rsid w:val="00813845"/>
    <w:rsid w:val="00814023"/>
    <w:rsid w:val="008177A0"/>
    <w:rsid w:val="00821AF9"/>
    <w:rsid w:val="0082278C"/>
    <w:rsid w:val="0083058F"/>
    <w:rsid w:val="00832A49"/>
    <w:rsid w:val="0083322F"/>
    <w:rsid w:val="00835CCC"/>
    <w:rsid w:val="00840B2A"/>
    <w:rsid w:val="0085212F"/>
    <w:rsid w:val="008564E1"/>
    <w:rsid w:val="00860AC2"/>
    <w:rsid w:val="00872D7B"/>
    <w:rsid w:val="008866EA"/>
    <w:rsid w:val="0089169F"/>
    <w:rsid w:val="008917A9"/>
    <w:rsid w:val="008A4A8B"/>
    <w:rsid w:val="008A7B1D"/>
    <w:rsid w:val="008B049C"/>
    <w:rsid w:val="008B509B"/>
    <w:rsid w:val="008C674E"/>
    <w:rsid w:val="008E5CA6"/>
    <w:rsid w:val="008E7EA9"/>
    <w:rsid w:val="008F63E2"/>
    <w:rsid w:val="00900E6C"/>
    <w:rsid w:val="0090177B"/>
    <w:rsid w:val="00901933"/>
    <w:rsid w:val="0090586C"/>
    <w:rsid w:val="00906F70"/>
    <w:rsid w:val="00924DF4"/>
    <w:rsid w:val="00924F4C"/>
    <w:rsid w:val="00927E36"/>
    <w:rsid w:val="009502E0"/>
    <w:rsid w:val="009537AB"/>
    <w:rsid w:val="0095770F"/>
    <w:rsid w:val="00961A9D"/>
    <w:rsid w:val="00965A58"/>
    <w:rsid w:val="009717FA"/>
    <w:rsid w:val="009738A8"/>
    <w:rsid w:val="0098588F"/>
    <w:rsid w:val="009922F5"/>
    <w:rsid w:val="009939E8"/>
    <w:rsid w:val="00997343"/>
    <w:rsid w:val="009B1301"/>
    <w:rsid w:val="009B7D0B"/>
    <w:rsid w:val="009C3287"/>
    <w:rsid w:val="009C3F08"/>
    <w:rsid w:val="009D0A08"/>
    <w:rsid w:val="009D34C7"/>
    <w:rsid w:val="009D5522"/>
    <w:rsid w:val="009E1C75"/>
    <w:rsid w:val="009E1D19"/>
    <w:rsid w:val="009E69A3"/>
    <w:rsid w:val="009E6CE7"/>
    <w:rsid w:val="00A01556"/>
    <w:rsid w:val="00A07AB0"/>
    <w:rsid w:val="00A07AF4"/>
    <w:rsid w:val="00A177EC"/>
    <w:rsid w:val="00A200A6"/>
    <w:rsid w:val="00A207E5"/>
    <w:rsid w:val="00A21787"/>
    <w:rsid w:val="00A23C6A"/>
    <w:rsid w:val="00A3048E"/>
    <w:rsid w:val="00A3131F"/>
    <w:rsid w:val="00A31DA3"/>
    <w:rsid w:val="00A37CD9"/>
    <w:rsid w:val="00A40E8E"/>
    <w:rsid w:val="00A4564C"/>
    <w:rsid w:val="00A46E11"/>
    <w:rsid w:val="00A52C5E"/>
    <w:rsid w:val="00A534D4"/>
    <w:rsid w:val="00A57132"/>
    <w:rsid w:val="00A6482F"/>
    <w:rsid w:val="00A6532A"/>
    <w:rsid w:val="00A65EC2"/>
    <w:rsid w:val="00A67C6E"/>
    <w:rsid w:val="00A74BD6"/>
    <w:rsid w:val="00A77B37"/>
    <w:rsid w:val="00A84106"/>
    <w:rsid w:val="00A91164"/>
    <w:rsid w:val="00A9482B"/>
    <w:rsid w:val="00AA449D"/>
    <w:rsid w:val="00AB4055"/>
    <w:rsid w:val="00AC2FB7"/>
    <w:rsid w:val="00AC71BF"/>
    <w:rsid w:val="00AC7489"/>
    <w:rsid w:val="00AD0FE4"/>
    <w:rsid w:val="00AE1CCA"/>
    <w:rsid w:val="00AE3E1D"/>
    <w:rsid w:val="00AE7C0B"/>
    <w:rsid w:val="00AF3C21"/>
    <w:rsid w:val="00AF3CF6"/>
    <w:rsid w:val="00AF57A0"/>
    <w:rsid w:val="00B00FA2"/>
    <w:rsid w:val="00B013CF"/>
    <w:rsid w:val="00B02235"/>
    <w:rsid w:val="00B10729"/>
    <w:rsid w:val="00B22C0E"/>
    <w:rsid w:val="00B26FD3"/>
    <w:rsid w:val="00B27F28"/>
    <w:rsid w:val="00B31DE7"/>
    <w:rsid w:val="00B42CB1"/>
    <w:rsid w:val="00B46191"/>
    <w:rsid w:val="00B47B2D"/>
    <w:rsid w:val="00B50F10"/>
    <w:rsid w:val="00B56998"/>
    <w:rsid w:val="00B57A92"/>
    <w:rsid w:val="00B60555"/>
    <w:rsid w:val="00B64A09"/>
    <w:rsid w:val="00B66028"/>
    <w:rsid w:val="00B67763"/>
    <w:rsid w:val="00B70F4A"/>
    <w:rsid w:val="00B763FA"/>
    <w:rsid w:val="00B771B4"/>
    <w:rsid w:val="00B87686"/>
    <w:rsid w:val="00B920E3"/>
    <w:rsid w:val="00B93D19"/>
    <w:rsid w:val="00B96F91"/>
    <w:rsid w:val="00B9719F"/>
    <w:rsid w:val="00BA2EE0"/>
    <w:rsid w:val="00BA3BF9"/>
    <w:rsid w:val="00BA52ED"/>
    <w:rsid w:val="00BA7A5F"/>
    <w:rsid w:val="00BB5464"/>
    <w:rsid w:val="00BB5AF5"/>
    <w:rsid w:val="00BB5D44"/>
    <w:rsid w:val="00BB6279"/>
    <w:rsid w:val="00BC1F20"/>
    <w:rsid w:val="00BC3E84"/>
    <w:rsid w:val="00BC453B"/>
    <w:rsid w:val="00BC6F47"/>
    <w:rsid w:val="00BD0637"/>
    <w:rsid w:val="00BD1BC5"/>
    <w:rsid w:val="00BD238B"/>
    <w:rsid w:val="00BE137F"/>
    <w:rsid w:val="00BE1648"/>
    <w:rsid w:val="00BE2883"/>
    <w:rsid w:val="00BE5629"/>
    <w:rsid w:val="00BE7CB3"/>
    <w:rsid w:val="00C034F9"/>
    <w:rsid w:val="00C035B2"/>
    <w:rsid w:val="00C06E2E"/>
    <w:rsid w:val="00C073F3"/>
    <w:rsid w:val="00C07F1A"/>
    <w:rsid w:val="00C216A5"/>
    <w:rsid w:val="00C41700"/>
    <w:rsid w:val="00C4275C"/>
    <w:rsid w:val="00C4425C"/>
    <w:rsid w:val="00C44AA5"/>
    <w:rsid w:val="00C47F0E"/>
    <w:rsid w:val="00C5025D"/>
    <w:rsid w:val="00C577B8"/>
    <w:rsid w:val="00C57A34"/>
    <w:rsid w:val="00C604D9"/>
    <w:rsid w:val="00C61DF2"/>
    <w:rsid w:val="00C63907"/>
    <w:rsid w:val="00C64C42"/>
    <w:rsid w:val="00C669A9"/>
    <w:rsid w:val="00C6785C"/>
    <w:rsid w:val="00C74E3E"/>
    <w:rsid w:val="00C82F34"/>
    <w:rsid w:val="00C86F6C"/>
    <w:rsid w:val="00C92B31"/>
    <w:rsid w:val="00C939D7"/>
    <w:rsid w:val="00C96D0C"/>
    <w:rsid w:val="00CB0CFA"/>
    <w:rsid w:val="00CC346B"/>
    <w:rsid w:val="00CC3B21"/>
    <w:rsid w:val="00CD157D"/>
    <w:rsid w:val="00CE665A"/>
    <w:rsid w:val="00CF22A7"/>
    <w:rsid w:val="00CF2906"/>
    <w:rsid w:val="00CF2F4B"/>
    <w:rsid w:val="00CF4C0C"/>
    <w:rsid w:val="00CF7FE8"/>
    <w:rsid w:val="00D01307"/>
    <w:rsid w:val="00D04079"/>
    <w:rsid w:val="00D0593B"/>
    <w:rsid w:val="00D06735"/>
    <w:rsid w:val="00D06EEE"/>
    <w:rsid w:val="00D139CB"/>
    <w:rsid w:val="00D154EA"/>
    <w:rsid w:val="00D25ACE"/>
    <w:rsid w:val="00D33FC4"/>
    <w:rsid w:val="00D35656"/>
    <w:rsid w:val="00D42718"/>
    <w:rsid w:val="00D4580B"/>
    <w:rsid w:val="00D46B2A"/>
    <w:rsid w:val="00D47113"/>
    <w:rsid w:val="00D50DD2"/>
    <w:rsid w:val="00D56E43"/>
    <w:rsid w:val="00D6061A"/>
    <w:rsid w:val="00D644C5"/>
    <w:rsid w:val="00D6471B"/>
    <w:rsid w:val="00D65129"/>
    <w:rsid w:val="00D7648A"/>
    <w:rsid w:val="00D77B84"/>
    <w:rsid w:val="00D83691"/>
    <w:rsid w:val="00D869C9"/>
    <w:rsid w:val="00D87328"/>
    <w:rsid w:val="00D90CD7"/>
    <w:rsid w:val="00D94BAF"/>
    <w:rsid w:val="00DA6287"/>
    <w:rsid w:val="00DA786B"/>
    <w:rsid w:val="00DA7E5B"/>
    <w:rsid w:val="00DB18A4"/>
    <w:rsid w:val="00DB2135"/>
    <w:rsid w:val="00DB29D0"/>
    <w:rsid w:val="00DC2527"/>
    <w:rsid w:val="00DC61E0"/>
    <w:rsid w:val="00DD4071"/>
    <w:rsid w:val="00DE481D"/>
    <w:rsid w:val="00DF0669"/>
    <w:rsid w:val="00DF0C91"/>
    <w:rsid w:val="00E04F14"/>
    <w:rsid w:val="00E057AE"/>
    <w:rsid w:val="00E1033D"/>
    <w:rsid w:val="00E11001"/>
    <w:rsid w:val="00E11B04"/>
    <w:rsid w:val="00E13A09"/>
    <w:rsid w:val="00E26FF6"/>
    <w:rsid w:val="00E30A27"/>
    <w:rsid w:val="00E41E25"/>
    <w:rsid w:val="00E42473"/>
    <w:rsid w:val="00E4385A"/>
    <w:rsid w:val="00E546BD"/>
    <w:rsid w:val="00E611F9"/>
    <w:rsid w:val="00E627AE"/>
    <w:rsid w:val="00E62ABD"/>
    <w:rsid w:val="00E6544C"/>
    <w:rsid w:val="00E7771F"/>
    <w:rsid w:val="00E81A3D"/>
    <w:rsid w:val="00E83135"/>
    <w:rsid w:val="00E848D9"/>
    <w:rsid w:val="00E855D0"/>
    <w:rsid w:val="00E93D12"/>
    <w:rsid w:val="00E964B9"/>
    <w:rsid w:val="00EA02C5"/>
    <w:rsid w:val="00EA739D"/>
    <w:rsid w:val="00EB116F"/>
    <w:rsid w:val="00EB5052"/>
    <w:rsid w:val="00EC0F59"/>
    <w:rsid w:val="00EC2450"/>
    <w:rsid w:val="00EC2D8D"/>
    <w:rsid w:val="00EC3F6E"/>
    <w:rsid w:val="00ED0959"/>
    <w:rsid w:val="00ED58FE"/>
    <w:rsid w:val="00EE062D"/>
    <w:rsid w:val="00EE067C"/>
    <w:rsid w:val="00EE2F80"/>
    <w:rsid w:val="00EE49B5"/>
    <w:rsid w:val="00EE7B6C"/>
    <w:rsid w:val="00EE7FF1"/>
    <w:rsid w:val="00EF0226"/>
    <w:rsid w:val="00EF3988"/>
    <w:rsid w:val="00EF6B5D"/>
    <w:rsid w:val="00F027F2"/>
    <w:rsid w:val="00F0428D"/>
    <w:rsid w:val="00F124F0"/>
    <w:rsid w:val="00F1353C"/>
    <w:rsid w:val="00F20036"/>
    <w:rsid w:val="00F22E8D"/>
    <w:rsid w:val="00F26569"/>
    <w:rsid w:val="00F31E6E"/>
    <w:rsid w:val="00F326D7"/>
    <w:rsid w:val="00F37B43"/>
    <w:rsid w:val="00F403F2"/>
    <w:rsid w:val="00F405F6"/>
    <w:rsid w:val="00F50A20"/>
    <w:rsid w:val="00F51B3D"/>
    <w:rsid w:val="00F6130D"/>
    <w:rsid w:val="00F70282"/>
    <w:rsid w:val="00F74DE9"/>
    <w:rsid w:val="00F75DD6"/>
    <w:rsid w:val="00F7739B"/>
    <w:rsid w:val="00F81101"/>
    <w:rsid w:val="00F8595C"/>
    <w:rsid w:val="00F85BBF"/>
    <w:rsid w:val="00F91997"/>
    <w:rsid w:val="00FA2B2C"/>
    <w:rsid w:val="00FA505B"/>
    <w:rsid w:val="00FB3FF9"/>
    <w:rsid w:val="00FC0AAC"/>
    <w:rsid w:val="00FC0C32"/>
    <w:rsid w:val="00FC60B1"/>
    <w:rsid w:val="00FC7308"/>
    <w:rsid w:val="00FD3293"/>
    <w:rsid w:val="00FD4E7D"/>
    <w:rsid w:val="00FD65F9"/>
    <w:rsid w:val="00FD6699"/>
    <w:rsid w:val="00FD7327"/>
    <w:rsid w:val="00FD766A"/>
    <w:rsid w:val="00FF0ECC"/>
    <w:rsid w:val="00FF60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>
      <o:colormenu v:ext="edit" strokecolor="none"/>
    </o:shapedefaults>
    <o:shapelayout v:ext="edit">
      <o:idmap v:ext="edit" data="1"/>
      <o:rules v:ext="edit">
        <o:r id="V:Rule8" type="connector" idref="#_x0000_s1028"/>
        <o:r id="V:Rule9" type="connector" idref="#_x0000_s1027"/>
        <o:r id="V:Rule10" type="connector" idref="#_x0000_s1032"/>
        <o:r id="V:Rule11" type="connector" idref="#_x0000_s1031"/>
        <o:r id="V:Rule12" type="connector" idref="#_x0000_s1029"/>
        <o:r id="V:Rule13" type="connector" idref="#_x0000_s1030"/>
        <o:r id="V:Rule14" type="connector" idref="#_x0000_s1033"/>
        <o:r id="V:Rule16" type="connector" idref="#_x0000_s1036"/>
        <o:r id="V:Rule17" type="connector" idref="#_x0000_s1037"/>
        <o:r id="V:Rule18" type="connector" idref="#_x0000_s1038"/>
        <o:r id="V:Rule19" type="connector" idref="#_x0000_s1039"/>
        <o:r id="V:Rule20" type="connector" idref="#_x0000_s1040"/>
        <o:r id="V:Rule21" type="connector" idref="#_x0000_s104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7113"/>
    <w:pPr>
      <w:spacing w:after="200"/>
    </w:pPr>
    <w:rPr>
      <w:rFonts w:ascii="Arial" w:hAnsi="Arial"/>
      <w:sz w:val="22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013CF"/>
    <w:pPr>
      <w:keepNext/>
      <w:keepLines/>
      <w:numPr>
        <w:numId w:val="2"/>
      </w:numPr>
      <w:spacing w:before="240" w:after="240"/>
      <w:outlineLvl w:val="0"/>
    </w:pPr>
    <w:rPr>
      <w:rFonts w:eastAsia="Times New Roman" w:cs="Arial"/>
      <w:b/>
      <w:bCs/>
      <w:color w:val="5F8804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216A5"/>
    <w:pPr>
      <w:keepNext/>
      <w:keepLines/>
      <w:numPr>
        <w:ilvl w:val="1"/>
        <w:numId w:val="2"/>
      </w:numPr>
      <w:spacing w:before="240" w:after="120"/>
      <w:outlineLvl w:val="1"/>
    </w:pPr>
    <w:rPr>
      <w:rFonts w:eastAsia="Times New Roman" w:cs="Arial"/>
      <w:b/>
      <w:bCs/>
      <w:noProof/>
      <w:color w:val="80B606"/>
      <w:sz w:val="26"/>
      <w:szCs w:val="2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56E29"/>
    <w:pPr>
      <w:keepNext/>
      <w:keepLines/>
      <w:numPr>
        <w:ilvl w:val="2"/>
        <w:numId w:val="2"/>
      </w:numPr>
      <w:spacing w:before="240" w:after="120"/>
      <w:outlineLvl w:val="2"/>
    </w:pPr>
    <w:rPr>
      <w:rFonts w:eastAsia="Times New Roman" w:cs="Arial"/>
      <w:b/>
      <w:bCs/>
      <w:color w:val="548DD4" w:themeColor="text2" w:themeTint="99"/>
      <w:sz w:val="24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90177B"/>
    <w:pPr>
      <w:keepNext/>
      <w:keepLines/>
      <w:numPr>
        <w:ilvl w:val="3"/>
        <w:numId w:val="2"/>
      </w:numPr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90177B"/>
    <w:pPr>
      <w:keepNext/>
      <w:keepLines/>
      <w:numPr>
        <w:ilvl w:val="4"/>
        <w:numId w:val="2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90177B"/>
    <w:pPr>
      <w:keepNext/>
      <w:keepLines/>
      <w:numPr>
        <w:ilvl w:val="5"/>
        <w:numId w:val="2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90177B"/>
    <w:pPr>
      <w:keepNext/>
      <w:keepLines/>
      <w:numPr>
        <w:ilvl w:val="6"/>
        <w:numId w:val="2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90177B"/>
    <w:pPr>
      <w:keepNext/>
      <w:keepLines/>
      <w:numPr>
        <w:ilvl w:val="7"/>
        <w:numId w:val="2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90177B"/>
    <w:pPr>
      <w:keepNext/>
      <w:keepLines/>
      <w:numPr>
        <w:ilvl w:val="8"/>
        <w:numId w:val="2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locked/>
    <w:rsid w:val="00B013CF"/>
    <w:rPr>
      <w:rFonts w:ascii="Arial" w:eastAsia="Times New Roman" w:hAnsi="Arial" w:cs="Arial"/>
      <w:b/>
      <w:bCs/>
      <w:color w:val="5F8804"/>
      <w:sz w:val="28"/>
      <w:szCs w:val="28"/>
      <w:lang w:eastAsia="en-US"/>
    </w:rPr>
  </w:style>
  <w:style w:type="character" w:customStyle="1" w:styleId="Titre2Car">
    <w:name w:val="Titre 2 Car"/>
    <w:basedOn w:val="Policepardfaut"/>
    <w:link w:val="Titre2"/>
    <w:uiPriority w:val="9"/>
    <w:locked/>
    <w:rsid w:val="00C216A5"/>
    <w:rPr>
      <w:rFonts w:ascii="Arial" w:eastAsia="Times New Roman" w:hAnsi="Arial" w:cs="Arial"/>
      <w:b/>
      <w:bCs/>
      <w:noProof/>
      <w:color w:val="80B606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locked/>
    <w:rsid w:val="00256E29"/>
    <w:rPr>
      <w:rFonts w:ascii="Arial" w:eastAsia="Times New Roman" w:hAnsi="Arial" w:cs="Arial"/>
      <w:b/>
      <w:bCs/>
      <w:color w:val="548DD4" w:themeColor="text2" w:themeTint="99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locked/>
    <w:rsid w:val="0090177B"/>
    <w:rPr>
      <w:rFonts w:ascii="Cambria" w:eastAsia="Times New Roman" w:hAnsi="Cambria"/>
      <w:b/>
      <w:bCs/>
      <w:i/>
      <w:iCs/>
      <w:color w:val="4F81BD"/>
      <w:sz w:val="22"/>
      <w:szCs w:val="24"/>
      <w:lang w:eastAsia="en-US"/>
    </w:rPr>
  </w:style>
  <w:style w:type="character" w:customStyle="1" w:styleId="Titre5Car">
    <w:name w:val="Titre 5 Car"/>
    <w:basedOn w:val="Policepardfaut"/>
    <w:link w:val="Titre5"/>
    <w:uiPriority w:val="9"/>
    <w:locked/>
    <w:rsid w:val="0090177B"/>
    <w:rPr>
      <w:rFonts w:ascii="Cambria" w:eastAsia="Times New Roman" w:hAnsi="Cambria"/>
      <w:color w:val="243F60"/>
      <w:sz w:val="22"/>
      <w:szCs w:val="24"/>
      <w:lang w:eastAsia="en-US"/>
    </w:rPr>
  </w:style>
  <w:style w:type="character" w:customStyle="1" w:styleId="Titre6Car">
    <w:name w:val="Titre 6 Car"/>
    <w:basedOn w:val="Policepardfaut"/>
    <w:link w:val="Titre6"/>
    <w:uiPriority w:val="9"/>
    <w:locked/>
    <w:rsid w:val="0090177B"/>
    <w:rPr>
      <w:rFonts w:ascii="Cambria" w:eastAsia="Times New Roman" w:hAnsi="Cambria"/>
      <w:i/>
      <w:iCs/>
      <w:color w:val="243F60"/>
      <w:sz w:val="22"/>
      <w:szCs w:val="24"/>
      <w:lang w:eastAsia="en-US"/>
    </w:rPr>
  </w:style>
  <w:style w:type="character" w:customStyle="1" w:styleId="Titre7Car">
    <w:name w:val="Titre 7 Car"/>
    <w:basedOn w:val="Policepardfaut"/>
    <w:link w:val="Titre7"/>
    <w:uiPriority w:val="9"/>
    <w:locked/>
    <w:rsid w:val="0090177B"/>
    <w:rPr>
      <w:rFonts w:ascii="Cambria" w:eastAsia="Times New Roman" w:hAnsi="Cambria"/>
      <w:i/>
      <w:iCs/>
      <w:color w:val="404040"/>
      <w:sz w:val="22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locked/>
    <w:rsid w:val="0090177B"/>
    <w:rPr>
      <w:rFonts w:ascii="Cambria" w:eastAsia="Times New Roman" w:hAnsi="Cambria"/>
      <w:color w:val="404040"/>
      <w:lang w:eastAsia="en-US"/>
    </w:rPr>
  </w:style>
  <w:style w:type="character" w:customStyle="1" w:styleId="Titre9Car">
    <w:name w:val="Titre 9 Car"/>
    <w:basedOn w:val="Policepardfaut"/>
    <w:link w:val="Titre9"/>
    <w:uiPriority w:val="9"/>
    <w:locked/>
    <w:rsid w:val="0090177B"/>
    <w:rPr>
      <w:rFonts w:ascii="Cambria" w:eastAsia="Times New Roman" w:hAnsi="Cambria"/>
      <w:i/>
      <w:iCs/>
      <w:color w:val="404040"/>
      <w:lang w:eastAsia="en-US"/>
    </w:rPr>
  </w:style>
  <w:style w:type="paragraph" w:styleId="En-tte">
    <w:name w:val="header"/>
    <w:basedOn w:val="Normal"/>
    <w:link w:val="En-tteCar"/>
    <w:uiPriority w:val="99"/>
    <w:semiHidden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semiHidden/>
    <w:locked/>
    <w:rsid w:val="008033AA"/>
    <w:rPr>
      <w:rFonts w:ascii="Arial" w:hAnsi="Arial" w:cs="Times New Roman"/>
      <w:sz w:val="22"/>
    </w:rPr>
  </w:style>
  <w:style w:type="paragraph" w:styleId="Pieddepage">
    <w:name w:val="footer"/>
    <w:basedOn w:val="Normal"/>
    <w:link w:val="PieddepageCar"/>
    <w:uiPriority w:val="99"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8033AA"/>
    <w:rPr>
      <w:rFonts w:ascii="Arial" w:hAnsi="Arial" w:cs="Times New Roman"/>
      <w:sz w:val="22"/>
    </w:rPr>
  </w:style>
  <w:style w:type="paragraph" w:styleId="TM1">
    <w:name w:val="toc 1"/>
    <w:basedOn w:val="Normal"/>
    <w:next w:val="Normal"/>
    <w:autoRedefine/>
    <w:uiPriority w:val="39"/>
    <w:rsid w:val="00C939D7"/>
    <w:pPr>
      <w:spacing w:before="120" w:after="0"/>
    </w:pPr>
    <w:rPr>
      <w:rFonts w:ascii="Calisto MT" w:hAnsi="Calisto MT"/>
      <w:b/>
    </w:rPr>
  </w:style>
  <w:style w:type="paragraph" w:styleId="TM2">
    <w:name w:val="toc 2"/>
    <w:basedOn w:val="Normal"/>
    <w:next w:val="Normal"/>
    <w:autoRedefine/>
    <w:uiPriority w:val="39"/>
    <w:rsid w:val="00C939D7"/>
    <w:pPr>
      <w:spacing w:after="0"/>
      <w:ind w:left="220"/>
    </w:pPr>
    <w:rPr>
      <w:rFonts w:ascii="Calisto MT" w:hAnsi="Calisto MT"/>
      <w:i/>
    </w:rPr>
  </w:style>
  <w:style w:type="paragraph" w:styleId="TM3">
    <w:name w:val="toc 3"/>
    <w:basedOn w:val="Normal"/>
    <w:next w:val="Normal"/>
    <w:autoRedefine/>
    <w:uiPriority w:val="39"/>
    <w:rsid w:val="00C939D7"/>
    <w:pPr>
      <w:spacing w:after="0"/>
      <w:ind w:left="440"/>
    </w:pPr>
    <w:rPr>
      <w:rFonts w:ascii="Calisto MT" w:hAnsi="Calisto MT"/>
    </w:rPr>
  </w:style>
  <w:style w:type="paragraph" w:styleId="TM4">
    <w:name w:val="toc 4"/>
    <w:basedOn w:val="Normal"/>
    <w:next w:val="Normal"/>
    <w:autoRedefine/>
    <w:uiPriority w:val="99"/>
    <w:semiHidden/>
    <w:rsid w:val="00C939D7"/>
    <w:pPr>
      <w:spacing w:after="0"/>
      <w:ind w:left="660"/>
    </w:pPr>
    <w:rPr>
      <w:rFonts w:ascii="Calisto MT" w:hAnsi="Calisto MT"/>
      <w:sz w:val="20"/>
      <w:szCs w:val="20"/>
    </w:rPr>
  </w:style>
  <w:style w:type="paragraph" w:styleId="TM5">
    <w:name w:val="toc 5"/>
    <w:basedOn w:val="Normal"/>
    <w:next w:val="Normal"/>
    <w:autoRedefine/>
    <w:uiPriority w:val="99"/>
    <w:semiHidden/>
    <w:rsid w:val="00C939D7"/>
    <w:pPr>
      <w:spacing w:after="0"/>
      <w:ind w:left="880"/>
    </w:pPr>
    <w:rPr>
      <w:rFonts w:ascii="Calisto MT" w:hAnsi="Calisto MT"/>
      <w:sz w:val="20"/>
      <w:szCs w:val="20"/>
    </w:rPr>
  </w:style>
  <w:style w:type="paragraph" w:styleId="TM6">
    <w:name w:val="toc 6"/>
    <w:basedOn w:val="Normal"/>
    <w:next w:val="Normal"/>
    <w:autoRedefine/>
    <w:uiPriority w:val="99"/>
    <w:semiHidden/>
    <w:rsid w:val="00C939D7"/>
    <w:pPr>
      <w:spacing w:after="0"/>
      <w:ind w:left="1100"/>
    </w:pPr>
    <w:rPr>
      <w:rFonts w:ascii="Calisto MT" w:hAnsi="Calisto MT"/>
      <w:sz w:val="20"/>
      <w:szCs w:val="20"/>
    </w:rPr>
  </w:style>
  <w:style w:type="paragraph" w:styleId="TM7">
    <w:name w:val="toc 7"/>
    <w:basedOn w:val="Normal"/>
    <w:next w:val="Normal"/>
    <w:autoRedefine/>
    <w:uiPriority w:val="99"/>
    <w:semiHidden/>
    <w:rsid w:val="00C939D7"/>
    <w:pPr>
      <w:spacing w:after="0"/>
      <w:ind w:left="1320"/>
    </w:pPr>
    <w:rPr>
      <w:rFonts w:ascii="Calisto MT" w:hAnsi="Calisto MT"/>
      <w:sz w:val="20"/>
      <w:szCs w:val="20"/>
    </w:rPr>
  </w:style>
  <w:style w:type="paragraph" w:styleId="TM8">
    <w:name w:val="toc 8"/>
    <w:basedOn w:val="Normal"/>
    <w:next w:val="Normal"/>
    <w:autoRedefine/>
    <w:uiPriority w:val="99"/>
    <w:semiHidden/>
    <w:rsid w:val="00C939D7"/>
    <w:pPr>
      <w:spacing w:after="0"/>
      <w:ind w:left="1540"/>
    </w:pPr>
    <w:rPr>
      <w:rFonts w:ascii="Calisto MT" w:hAnsi="Calisto MT"/>
      <w:sz w:val="20"/>
      <w:szCs w:val="20"/>
    </w:rPr>
  </w:style>
  <w:style w:type="paragraph" w:styleId="TM9">
    <w:name w:val="toc 9"/>
    <w:basedOn w:val="Normal"/>
    <w:next w:val="Normal"/>
    <w:autoRedefine/>
    <w:uiPriority w:val="99"/>
    <w:semiHidden/>
    <w:rsid w:val="00C939D7"/>
    <w:pPr>
      <w:spacing w:after="0"/>
      <w:ind w:left="1760"/>
    </w:pPr>
    <w:rPr>
      <w:rFonts w:ascii="Calisto MT" w:hAnsi="Calisto MT"/>
      <w:sz w:val="20"/>
      <w:szCs w:val="20"/>
    </w:rPr>
  </w:style>
  <w:style w:type="paragraph" w:styleId="Paragraphedeliste">
    <w:name w:val="List Paragraph"/>
    <w:basedOn w:val="Normal"/>
    <w:link w:val="ParagraphedelisteCar"/>
    <w:uiPriority w:val="34"/>
    <w:qFormat/>
    <w:rsid w:val="0090177B"/>
    <w:pPr>
      <w:ind w:left="720"/>
      <w:contextualSpacing/>
    </w:pPr>
  </w:style>
  <w:style w:type="paragraph" w:customStyle="1" w:styleId="Question">
    <w:name w:val="Question"/>
    <w:basedOn w:val="Normal"/>
    <w:link w:val="QuestionCar"/>
    <w:uiPriority w:val="99"/>
    <w:rsid w:val="003E05F8"/>
    <w:pPr>
      <w:numPr>
        <w:numId w:val="1"/>
      </w:numPr>
      <w:spacing w:line="252" w:lineRule="auto"/>
      <w:jc w:val="both"/>
    </w:pPr>
  </w:style>
  <w:style w:type="character" w:customStyle="1" w:styleId="QuestionCar">
    <w:name w:val="Question Car"/>
    <w:basedOn w:val="Policepardfaut"/>
    <w:link w:val="Question"/>
    <w:uiPriority w:val="99"/>
    <w:locked/>
    <w:rsid w:val="003E05F8"/>
    <w:rPr>
      <w:rFonts w:ascii="Arial" w:hAnsi="Arial"/>
      <w:sz w:val="22"/>
      <w:szCs w:val="24"/>
      <w:lang w:eastAsia="en-US"/>
    </w:rPr>
  </w:style>
  <w:style w:type="paragraph" w:styleId="Notedebasdepage">
    <w:name w:val="footnote text"/>
    <w:basedOn w:val="Normal"/>
    <w:link w:val="NotedebasdepageCar"/>
    <w:rsid w:val="003E05F8"/>
    <w:pPr>
      <w:spacing w:line="252" w:lineRule="auto"/>
      <w:jc w:val="both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locked/>
    <w:rsid w:val="003E05F8"/>
    <w:rPr>
      <w:rFonts w:ascii="Arial" w:hAnsi="Arial" w:cs="Times New Roman"/>
      <w:lang w:eastAsia="en-US"/>
    </w:rPr>
  </w:style>
  <w:style w:type="character" w:styleId="Appelnotedebasdep">
    <w:name w:val="footnote reference"/>
    <w:basedOn w:val="Policepardfaut"/>
    <w:rsid w:val="003E05F8"/>
    <w:rPr>
      <w:rFonts w:cs="Times New Roman"/>
      <w:vertAlign w:val="superscript"/>
    </w:rPr>
  </w:style>
  <w:style w:type="character" w:styleId="Lienhypertexte">
    <w:name w:val="Hyperlink"/>
    <w:basedOn w:val="Policepardfaut"/>
    <w:uiPriority w:val="99"/>
    <w:rsid w:val="003E05F8"/>
    <w:rPr>
      <w:rFonts w:cs="Times New Roman"/>
      <w:color w:val="0000FF"/>
      <w:u w:val="single"/>
    </w:rPr>
  </w:style>
  <w:style w:type="character" w:customStyle="1" w:styleId="ptbrand">
    <w:name w:val="ptbrand"/>
    <w:basedOn w:val="Policepardfaut"/>
    <w:uiPriority w:val="99"/>
    <w:rsid w:val="003E05F8"/>
    <w:rPr>
      <w:rFonts w:cs="Times New Roman"/>
    </w:rPr>
  </w:style>
  <w:style w:type="table" w:styleId="Listeclaire-Accent2">
    <w:name w:val="Light List Accent 2"/>
    <w:basedOn w:val="TableauNormal"/>
    <w:uiPriority w:val="99"/>
    <w:rsid w:val="003E05F8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paragraph" w:styleId="En-ttedetabledesmatires">
    <w:name w:val="TOC Heading"/>
    <w:basedOn w:val="Titre1"/>
    <w:next w:val="Normal"/>
    <w:uiPriority w:val="39"/>
    <w:unhideWhenUsed/>
    <w:qFormat/>
    <w:rsid w:val="000E4731"/>
    <w:pPr>
      <w:numPr>
        <w:numId w:val="0"/>
      </w:numPr>
      <w:outlineLvl w:val="9"/>
    </w:pPr>
  </w:style>
  <w:style w:type="table" w:styleId="Listecouleur-Accent1">
    <w:name w:val="Colorful List Accent 1"/>
    <w:basedOn w:val="TableauNormal"/>
    <w:uiPriority w:val="99"/>
    <w:rsid w:val="00A31DA3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rFonts w:cs="Times New Roman"/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Times New Roman"/>
      </w:rPr>
      <w:tblPr/>
      <w:tcPr>
        <w:shd w:val="clear" w:color="auto" w:fill="DBE5F1"/>
      </w:tcPr>
    </w:tblStylePr>
  </w:style>
  <w:style w:type="paragraph" w:styleId="Titre">
    <w:name w:val="Title"/>
    <w:basedOn w:val="Normal"/>
    <w:next w:val="Normal"/>
    <w:link w:val="TitreCar"/>
    <w:uiPriority w:val="10"/>
    <w:qFormat/>
    <w:rsid w:val="000E4731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locked/>
    <w:rsid w:val="000E4731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E4731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</w:rPr>
  </w:style>
  <w:style w:type="character" w:customStyle="1" w:styleId="Sous-titreCar">
    <w:name w:val="Sous-titre Car"/>
    <w:basedOn w:val="Policepardfaut"/>
    <w:link w:val="Sous-titre"/>
    <w:uiPriority w:val="11"/>
    <w:locked/>
    <w:rsid w:val="000E4731"/>
    <w:rPr>
      <w:rFonts w:ascii="Cambria" w:eastAsia="Times New Roman" w:hAnsi="Cambria" w:cs="Times New Roman"/>
      <w:i/>
      <w:iCs/>
      <w:color w:val="4F81BD"/>
      <w:spacing w:val="15"/>
    </w:rPr>
  </w:style>
  <w:style w:type="character" w:styleId="lev">
    <w:name w:val="Strong"/>
    <w:basedOn w:val="Policepardfaut"/>
    <w:uiPriority w:val="22"/>
    <w:qFormat/>
    <w:rsid w:val="000E4731"/>
    <w:rPr>
      <w:b/>
      <w:bCs/>
    </w:rPr>
  </w:style>
  <w:style w:type="character" w:styleId="Accentuation">
    <w:name w:val="Emphasis"/>
    <w:basedOn w:val="Policepardfaut"/>
    <w:uiPriority w:val="20"/>
    <w:qFormat/>
    <w:rsid w:val="000E4731"/>
    <w:rPr>
      <w:i/>
      <w:iCs/>
    </w:rPr>
  </w:style>
  <w:style w:type="paragraph" w:styleId="Sansinterligne">
    <w:name w:val="No Spacing"/>
    <w:basedOn w:val="Normal"/>
    <w:uiPriority w:val="1"/>
    <w:qFormat/>
    <w:rsid w:val="000E4731"/>
    <w:pPr>
      <w:spacing w:after="0"/>
    </w:pPr>
  </w:style>
  <w:style w:type="paragraph" w:styleId="Citation">
    <w:name w:val="Quote"/>
    <w:basedOn w:val="Normal"/>
    <w:next w:val="Normal"/>
    <w:link w:val="CitationCar"/>
    <w:uiPriority w:val="29"/>
    <w:qFormat/>
    <w:rsid w:val="000E4731"/>
    <w:rPr>
      <w:i/>
      <w:iCs/>
      <w:color w:val="000000"/>
    </w:rPr>
  </w:style>
  <w:style w:type="character" w:customStyle="1" w:styleId="CitationCar">
    <w:name w:val="Citation Car"/>
    <w:basedOn w:val="Policepardfaut"/>
    <w:link w:val="Citation"/>
    <w:uiPriority w:val="29"/>
    <w:locked/>
    <w:rsid w:val="000E4731"/>
    <w:rPr>
      <w:rFonts w:ascii="Arial" w:hAnsi="Arial"/>
      <w:i/>
      <w:iCs/>
      <w:color w:val="000000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E4731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basedOn w:val="Policepardfaut"/>
    <w:link w:val="Citationintense"/>
    <w:uiPriority w:val="30"/>
    <w:locked/>
    <w:rsid w:val="000E4731"/>
    <w:rPr>
      <w:rFonts w:ascii="Arial" w:hAnsi="Arial"/>
      <w:b/>
      <w:bCs/>
      <w:i/>
      <w:iCs/>
      <w:color w:val="4F81BD"/>
      <w:sz w:val="22"/>
    </w:rPr>
  </w:style>
  <w:style w:type="character" w:styleId="Emphaseple">
    <w:name w:val="Subtle Emphasis"/>
    <w:basedOn w:val="Policepardfaut"/>
    <w:uiPriority w:val="19"/>
    <w:qFormat/>
    <w:rsid w:val="000E4731"/>
    <w:rPr>
      <w:i/>
      <w:iCs/>
      <w:color w:val="808080"/>
    </w:rPr>
  </w:style>
  <w:style w:type="character" w:styleId="Emphaseintense">
    <w:name w:val="Intense Emphasis"/>
    <w:basedOn w:val="Policepardfaut"/>
    <w:uiPriority w:val="21"/>
    <w:qFormat/>
    <w:rsid w:val="000E4731"/>
    <w:rPr>
      <w:b/>
      <w:bCs/>
      <w:i/>
      <w:iCs/>
      <w:color w:val="4F81BD"/>
    </w:rPr>
  </w:style>
  <w:style w:type="character" w:styleId="Rfrenceple">
    <w:name w:val="Subtle Reference"/>
    <w:basedOn w:val="Policepardfaut"/>
    <w:uiPriority w:val="31"/>
    <w:qFormat/>
    <w:rsid w:val="000E4731"/>
    <w:rPr>
      <w:smallCaps/>
      <w:color w:val="C0504D"/>
      <w:u w:val="single"/>
    </w:rPr>
  </w:style>
  <w:style w:type="character" w:styleId="Rfrenceintense">
    <w:name w:val="Intense Reference"/>
    <w:basedOn w:val="Policepardfaut"/>
    <w:uiPriority w:val="32"/>
    <w:qFormat/>
    <w:rsid w:val="000E4731"/>
    <w:rPr>
      <w:b/>
      <w:bCs/>
      <w:smallCaps/>
      <w:color w:val="C0504D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0E4731"/>
    <w:rPr>
      <w:b/>
      <w:bCs/>
      <w:smallCaps/>
      <w:spacing w:val="5"/>
    </w:rPr>
  </w:style>
  <w:style w:type="paragraph" w:styleId="Textedebulles">
    <w:name w:val="Balloon Text"/>
    <w:basedOn w:val="Normal"/>
    <w:link w:val="TextedebullesCar"/>
    <w:uiPriority w:val="99"/>
    <w:semiHidden/>
    <w:rsid w:val="005B62F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5B62FC"/>
    <w:rPr>
      <w:rFonts w:ascii="Tahoma" w:hAnsi="Tahoma" w:cs="Tahoma"/>
      <w:sz w:val="16"/>
      <w:szCs w:val="16"/>
      <w:lang w:val="en-US" w:eastAsia="en-US"/>
    </w:rPr>
  </w:style>
  <w:style w:type="character" w:customStyle="1" w:styleId="opsparap">
    <w:name w:val="op_spara_p"/>
    <w:basedOn w:val="Policepardfaut"/>
    <w:uiPriority w:val="99"/>
    <w:rsid w:val="00E04F14"/>
    <w:rPr>
      <w:rFonts w:cs="Times New Roman"/>
    </w:rPr>
  </w:style>
  <w:style w:type="table" w:styleId="Grilledutableau">
    <w:name w:val="Table Grid"/>
    <w:basedOn w:val="TableauNormal"/>
    <w:uiPriority w:val="99"/>
    <w:rsid w:val="00DB29D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Marquedecommentaire">
    <w:name w:val="annotation reference"/>
    <w:basedOn w:val="Policepardfaut"/>
    <w:uiPriority w:val="99"/>
    <w:semiHidden/>
    <w:rsid w:val="00900E6C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1220DA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220DA"/>
    <w:rPr>
      <w:rFonts w:ascii="Arial" w:hAnsi="Arial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rsid w:val="00900E6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83292"/>
    <w:rPr>
      <w:rFonts w:ascii="Arial" w:hAnsi="Arial"/>
      <w:b/>
      <w:bCs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30761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30761"/>
    <w:rPr>
      <w:rFonts w:ascii="Arial" w:hAnsi="Arial"/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730761"/>
    <w:rPr>
      <w:vertAlign w:val="superscript"/>
    </w:rPr>
  </w:style>
  <w:style w:type="character" w:styleId="Textedelespacerserv">
    <w:name w:val="Placeholder Text"/>
    <w:basedOn w:val="Policepardfaut"/>
    <w:uiPriority w:val="99"/>
    <w:semiHidden/>
    <w:rsid w:val="00F85BBF"/>
    <w:rPr>
      <w:color w:val="808080"/>
    </w:rPr>
  </w:style>
  <w:style w:type="paragraph" w:styleId="Rvision">
    <w:name w:val="Revision"/>
    <w:hidden/>
    <w:uiPriority w:val="99"/>
    <w:semiHidden/>
    <w:rsid w:val="00F50A20"/>
    <w:rPr>
      <w:rFonts w:ascii="Arial" w:hAnsi="Arial"/>
      <w:sz w:val="22"/>
      <w:szCs w:val="24"/>
      <w:lang w:eastAsia="en-US"/>
    </w:rPr>
  </w:style>
  <w:style w:type="paragraph" w:customStyle="1" w:styleId="Default">
    <w:name w:val="Default"/>
    <w:rsid w:val="00C6785C"/>
    <w:pPr>
      <w:autoSpaceDE w:val="0"/>
      <w:autoSpaceDN w:val="0"/>
      <w:adjustRightInd w:val="0"/>
    </w:pPr>
    <w:rPr>
      <w:rFonts w:ascii="PFHGCJ+Arial" w:hAnsi="PFHGCJ+Arial" w:cs="PFHGCJ+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9E6CE7"/>
    <w:pPr>
      <w:spacing w:before="100" w:beforeAutospacing="1" w:after="100" w:afterAutospacing="1"/>
    </w:pPr>
    <w:rPr>
      <w:rFonts w:ascii="Times New Roman" w:eastAsia="Times New Roman" w:hAnsi="Times New Roman"/>
      <w:sz w:val="24"/>
      <w:lang w:eastAsia="fr-FR"/>
    </w:rPr>
  </w:style>
  <w:style w:type="paragraph" w:customStyle="1" w:styleId="Style1">
    <w:name w:val="Style1"/>
    <w:basedOn w:val="Paragraphedeliste"/>
    <w:link w:val="Style1Car"/>
    <w:qFormat/>
    <w:rsid w:val="006D1BDF"/>
    <w:pPr>
      <w:numPr>
        <w:numId w:val="3"/>
      </w:numPr>
      <w:jc w:val="both"/>
    </w:pPr>
    <w:rPr>
      <w:color w:val="000000"/>
      <w:sz w:val="23"/>
      <w:szCs w:val="23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6D1BDF"/>
    <w:rPr>
      <w:rFonts w:ascii="Arial" w:hAnsi="Arial"/>
      <w:sz w:val="22"/>
      <w:szCs w:val="24"/>
      <w:lang w:eastAsia="en-US"/>
    </w:rPr>
  </w:style>
  <w:style w:type="character" w:customStyle="1" w:styleId="Style1Car">
    <w:name w:val="Style1 Car"/>
    <w:basedOn w:val="ParagraphedelisteCar"/>
    <w:link w:val="Style1"/>
    <w:rsid w:val="006D1BDF"/>
    <w:rPr>
      <w:rFonts w:ascii="Arial" w:hAnsi="Arial"/>
      <w:color w:val="000000"/>
      <w:sz w:val="23"/>
      <w:szCs w:val="23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4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8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717048">
          <w:marLeft w:val="33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1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00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202999">
                      <w:marLeft w:val="0"/>
                      <w:marRight w:val="0"/>
                      <w:marTop w:val="613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295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29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697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7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33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0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256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21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24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4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89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18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64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18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2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12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66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78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08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56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9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57" Type="http://schemas.microsoft.com/office/2007/relationships/stylesWithEffects" Target="stylesWithEffects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A8019C-7B8C-4E73-A2AB-875F07BD7F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2589</TotalTime>
  <Pages>7</Pages>
  <Words>1276</Words>
  <Characters>7022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ET 302 : analyse de cycle de vie d’un système</vt:lpstr>
    </vt:vector>
  </TitlesOfParts>
  <Company>TOSHIBA</Company>
  <LinksUpToDate>false</LinksUpToDate>
  <CharactersWithSpaces>8282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 302 : analyse de cycle de vie d’un système</dc:title>
  <dc:creator>Fabrice CLAUDE</dc:creator>
  <cp:lastModifiedBy>Pôle Technologique</cp:lastModifiedBy>
  <cp:revision>102</cp:revision>
  <cp:lastPrinted>2010-10-19T12:35:00Z</cp:lastPrinted>
  <dcterms:created xsi:type="dcterms:W3CDTF">2011-10-08T19:25:00Z</dcterms:created>
  <dcterms:modified xsi:type="dcterms:W3CDTF">2012-03-04T14:29:00Z</dcterms:modified>
</cp:coreProperties>
</file>