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2F2" w:rsidRDefault="006A62F2" w:rsidP="00567A16">
      <w:pPr>
        <w:rPr>
          <w:rFonts w:ascii="Arial Narrow" w:hAnsi="Arial Narrow"/>
          <w:sz w:val="28"/>
          <w:szCs w:val="28"/>
        </w:rPr>
      </w:pPr>
    </w:p>
    <w:p w:rsidR="006A62F2" w:rsidRDefault="00447D2B" w:rsidP="00447D2B">
      <w:pPr>
        <w:ind w:left="1050" w:hanging="1050"/>
        <w:rPr>
          <w:rFonts w:cs="Arial"/>
          <w:b/>
          <w:sz w:val="32"/>
        </w:rPr>
      </w:pPr>
      <w:r>
        <w:rPr>
          <w:rFonts w:cs="Arial"/>
          <w:b/>
          <w:color w:val="FF0000"/>
          <w:sz w:val="32"/>
        </w:rPr>
        <w:t>SIN</w:t>
      </w:r>
      <w:r w:rsidR="006A62F2" w:rsidRPr="006A62F2">
        <w:rPr>
          <w:rFonts w:cs="Arial"/>
          <w:b/>
          <w:sz w:val="32"/>
        </w:rPr>
        <w:t xml:space="preserve"> : </w:t>
      </w:r>
      <w:r w:rsidR="00867DE5">
        <w:rPr>
          <w:rFonts w:cs="Arial"/>
          <w:b/>
          <w:sz w:val="32"/>
        </w:rPr>
        <w:t>Maquettage d’une solution en réponse à un cahier des charges</w:t>
      </w:r>
    </w:p>
    <w:p w:rsidR="00447D2B" w:rsidRDefault="00447D2B" w:rsidP="00447D2B">
      <w:pPr>
        <w:ind w:left="1050" w:hanging="1050"/>
        <w:rPr>
          <w:rFonts w:ascii="Arial Narrow" w:hAnsi="Arial Narrow"/>
          <w:sz w:val="28"/>
          <w:szCs w:val="28"/>
        </w:rPr>
      </w:pPr>
    </w:p>
    <w:p w:rsidR="00192996" w:rsidRDefault="00192996" w:rsidP="00447D2B">
      <w:pPr>
        <w:ind w:left="1050" w:hanging="1050"/>
        <w:rPr>
          <w:rFonts w:ascii="Arial Narrow" w:hAnsi="Arial Narrow"/>
          <w:sz w:val="28"/>
          <w:szCs w:val="28"/>
        </w:rPr>
      </w:pPr>
    </w:p>
    <w:p w:rsidR="006A62F2" w:rsidRPr="006A62F2" w:rsidRDefault="009876A1" w:rsidP="006A62F2">
      <w:pPr>
        <w:jc w:val="center"/>
        <w:rPr>
          <w:rFonts w:cs="Arial"/>
          <w:sz w:val="32"/>
          <w:szCs w:val="32"/>
        </w:rPr>
      </w:pPr>
      <w:r w:rsidRPr="008B356B">
        <w:rPr>
          <w:rFonts w:cs="Arial"/>
          <w:color w:val="FF0000"/>
          <w:sz w:val="32"/>
          <w:szCs w:val="32"/>
        </w:rPr>
        <w:t xml:space="preserve">Module </w:t>
      </w:r>
      <w:r w:rsidR="00A302FD">
        <w:rPr>
          <w:rFonts w:cs="Arial"/>
          <w:color w:val="FF0000"/>
          <w:sz w:val="32"/>
          <w:szCs w:val="32"/>
        </w:rPr>
        <w:t>SIN </w:t>
      </w:r>
      <w:r w:rsidR="00867DE5">
        <w:rPr>
          <w:rFonts w:cs="Arial"/>
          <w:color w:val="FF0000"/>
          <w:sz w:val="32"/>
          <w:szCs w:val="32"/>
        </w:rPr>
        <w:t xml:space="preserve">1.1 </w:t>
      </w:r>
      <w:r>
        <w:rPr>
          <w:rFonts w:cs="Arial"/>
          <w:sz w:val="32"/>
          <w:szCs w:val="32"/>
        </w:rPr>
        <w:t xml:space="preserve">: </w:t>
      </w:r>
      <w:r w:rsidR="00447D2B">
        <w:rPr>
          <w:rFonts w:cs="Arial"/>
          <w:sz w:val="32"/>
          <w:szCs w:val="32"/>
        </w:rPr>
        <w:t>Concevoir un système local et permettre le dialogue entre l’homme et la machine</w:t>
      </w:r>
    </w:p>
    <w:p w:rsidR="006A62F2" w:rsidRPr="006A62F2" w:rsidRDefault="006A62F2" w:rsidP="006A62F2">
      <w:pPr>
        <w:jc w:val="center"/>
        <w:rPr>
          <w:rFonts w:cs="Arial"/>
          <w:sz w:val="32"/>
          <w:szCs w:val="32"/>
        </w:rPr>
      </w:pPr>
    </w:p>
    <w:p w:rsidR="006A62F2" w:rsidRPr="006A62F2" w:rsidRDefault="006A62F2" w:rsidP="006A62F2">
      <w:pPr>
        <w:jc w:val="center"/>
        <w:rPr>
          <w:rFonts w:cs="Arial"/>
          <w:sz w:val="32"/>
          <w:szCs w:val="32"/>
        </w:rPr>
      </w:pPr>
    </w:p>
    <w:p w:rsidR="00447D2B" w:rsidRDefault="00021F6A" w:rsidP="008B356B">
      <w:pPr>
        <w:tabs>
          <w:tab w:val="left" w:pos="2184"/>
        </w:tabs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Activité : T</w:t>
      </w:r>
      <w:r w:rsidR="00A63DF1">
        <w:rPr>
          <w:rFonts w:cs="Arial"/>
          <w:sz w:val="28"/>
          <w:szCs w:val="28"/>
        </w:rPr>
        <w:t>P</w:t>
      </w:r>
      <w:r w:rsidR="00BB0144">
        <w:rPr>
          <w:rFonts w:cs="Arial"/>
          <w:sz w:val="28"/>
          <w:szCs w:val="28"/>
        </w:rPr>
        <w:t>2</w:t>
      </w:r>
      <w:r>
        <w:rPr>
          <w:rFonts w:cs="Arial"/>
          <w:sz w:val="28"/>
          <w:szCs w:val="28"/>
        </w:rPr>
        <w:t xml:space="preserve"> </w:t>
      </w:r>
      <w:r w:rsidR="00A63DF1">
        <w:rPr>
          <w:rFonts w:cs="Arial"/>
          <w:sz w:val="28"/>
          <w:szCs w:val="28"/>
        </w:rPr>
        <w:t>–</w:t>
      </w:r>
      <w:r>
        <w:rPr>
          <w:rFonts w:cs="Arial"/>
          <w:sz w:val="28"/>
          <w:szCs w:val="28"/>
        </w:rPr>
        <w:t xml:space="preserve"> IOWarrior</w:t>
      </w:r>
      <w:r w:rsidR="00A63DF1">
        <w:rPr>
          <w:rFonts w:cs="Arial"/>
          <w:sz w:val="28"/>
          <w:szCs w:val="28"/>
        </w:rPr>
        <w:t xml:space="preserve"> - Commande de l</w:t>
      </w:r>
      <w:r w:rsidR="00BB0144">
        <w:rPr>
          <w:rFonts w:cs="Arial"/>
          <w:sz w:val="28"/>
          <w:szCs w:val="28"/>
        </w:rPr>
        <w:t>’horloge temps réel</w:t>
      </w:r>
    </w:p>
    <w:p w:rsidR="008854CB" w:rsidRDefault="008854CB" w:rsidP="008B356B">
      <w:pPr>
        <w:tabs>
          <w:tab w:val="left" w:pos="2184"/>
        </w:tabs>
        <w:rPr>
          <w:rFonts w:cs="Arial"/>
          <w:sz w:val="28"/>
          <w:szCs w:val="28"/>
        </w:rPr>
      </w:pPr>
    </w:p>
    <w:p w:rsidR="008854CB" w:rsidRDefault="008854CB" w:rsidP="008B356B">
      <w:pPr>
        <w:tabs>
          <w:tab w:val="left" w:pos="2184"/>
        </w:tabs>
        <w:rPr>
          <w:rFonts w:cs="Arial"/>
          <w:sz w:val="28"/>
          <w:szCs w:val="28"/>
        </w:rPr>
      </w:pPr>
    </w:p>
    <w:p w:rsidR="0039050E" w:rsidRDefault="008854CB" w:rsidP="008B356B">
      <w:pPr>
        <w:tabs>
          <w:tab w:val="left" w:pos="2184"/>
        </w:tabs>
        <w:rPr>
          <w:rFonts w:cs="Arial"/>
          <w:sz w:val="28"/>
          <w:szCs w:val="28"/>
        </w:rPr>
      </w:pPr>
      <w:r>
        <w:rPr>
          <w:rFonts w:cs="Arial"/>
          <w:noProof/>
          <w:sz w:val="28"/>
          <w:szCs w:val="28"/>
          <w:lang w:eastAsia="fr-FR"/>
        </w:rPr>
        <w:drawing>
          <wp:anchor distT="0" distB="0" distL="114300" distR="114300" simplePos="0" relativeHeight="251863552" behindDoc="1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96520</wp:posOffset>
            </wp:positionV>
            <wp:extent cx="6124575" cy="1704975"/>
            <wp:effectExtent l="19050" t="0" r="9525" b="0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2B07" w:rsidRDefault="008854CB" w:rsidP="00021F6A">
      <w:pPr>
        <w:ind w:firstLine="0"/>
        <w:jc w:val="center"/>
        <w:sectPr w:rsidR="00B82B07" w:rsidSect="00B82B07">
          <w:headerReference w:type="default" r:id="rId9"/>
          <w:footerReference w:type="default" r:id="rId10"/>
          <w:headerReference w:type="first" r:id="rId11"/>
          <w:pgSz w:w="11906" w:h="16838" w:code="9"/>
          <w:pgMar w:top="3260" w:right="1134" w:bottom="851" w:left="1134" w:header="425" w:footer="340" w:gutter="0"/>
          <w:cols w:space="708"/>
          <w:titlePg/>
          <w:docGrid w:linePitch="360"/>
        </w:sectPr>
      </w:pPr>
      <w:r>
        <w:rPr>
          <w:noProof/>
          <w:lang w:eastAsia="fr-FR"/>
        </w:rPr>
        <w:drawing>
          <wp:anchor distT="0" distB="0" distL="114300" distR="114300" simplePos="0" relativeHeight="251864576" behindDoc="1" locked="0" layoutInCell="1" allowOverlap="1">
            <wp:simplePos x="0" y="0"/>
            <wp:positionH relativeFrom="column">
              <wp:posOffset>1918335</wp:posOffset>
            </wp:positionH>
            <wp:positionV relativeFrom="paragraph">
              <wp:posOffset>1841500</wp:posOffset>
            </wp:positionV>
            <wp:extent cx="2695575" cy="1466850"/>
            <wp:effectExtent l="19050" t="0" r="9525" b="0"/>
            <wp:wrapNone/>
            <wp:docPr id="2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3EF0" w:rsidRDefault="00183EF0" w:rsidP="00183EF0">
      <w:pPr>
        <w:jc w:val="center"/>
        <w:rPr>
          <w:rFonts w:cs="Arial"/>
          <w:sz w:val="28"/>
          <w:szCs w:val="28"/>
        </w:rPr>
      </w:pPr>
      <w:r w:rsidRPr="00183EF0">
        <w:rPr>
          <w:rFonts w:cs="Arial"/>
          <w:sz w:val="28"/>
          <w:szCs w:val="28"/>
        </w:rPr>
        <w:lastRenderedPageBreak/>
        <w:t>Sommaire</w:t>
      </w:r>
    </w:p>
    <w:p w:rsidR="00183EF0" w:rsidRDefault="00183EF0" w:rsidP="00183EF0">
      <w:pPr>
        <w:jc w:val="center"/>
        <w:rPr>
          <w:rFonts w:cs="Arial"/>
          <w:sz w:val="32"/>
          <w:szCs w:val="32"/>
        </w:rPr>
      </w:pPr>
    </w:p>
    <w:p w:rsidR="009404B9" w:rsidRDefault="00A32C96" w:rsidP="009404B9">
      <w:pPr>
        <w:pStyle w:val="TM1"/>
        <w:tabs>
          <w:tab w:val="clear" w:pos="9628"/>
          <w:tab w:val="right" w:leader="dot" w:pos="10206"/>
        </w:tabs>
        <w:rPr>
          <w:rFonts w:asciiTheme="minorHAnsi" w:eastAsiaTheme="minorEastAsia" w:hAnsiTheme="minorHAnsi" w:cstheme="minorBidi"/>
          <w:b w:val="0"/>
          <w:bCs w:val="0"/>
          <w:szCs w:val="22"/>
          <w:lang w:eastAsia="fr-FR"/>
        </w:rPr>
      </w:pPr>
      <w:r w:rsidRPr="00A32C96">
        <w:rPr>
          <w:rFonts w:cs="Arial"/>
        </w:rPr>
        <w:fldChar w:fldCharType="begin"/>
      </w:r>
      <w:r w:rsidR="003C0728">
        <w:rPr>
          <w:rFonts w:cs="Arial"/>
        </w:rPr>
        <w:instrText xml:space="preserve"> TOC \o "1-4" \f \h \z \u </w:instrText>
      </w:r>
      <w:r w:rsidRPr="00A32C96">
        <w:rPr>
          <w:rFonts w:cs="Arial"/>
        </w:rPr>
        <w:fldChar w:fldCharType="separate"/>
      </w:r>
      <w:hyperlink w:anchor="_Toc289088488" w:history="1">
        <w:r w:rsidR="009404B9" w:rsidRPr="00502F28">
          <w:rPr>
            <w:rStyle w:val="Lienhypertexte"/>
            <w:snapToGrid w:val="0"/>
            <w:w w:val="0"/>
          </w:rPr>
          <w:t>1</w:t>
        </w:r>
        <w:r w:rsidR="009404B9">
          <w:rPr>
            <w:rFonts w:asciiTheme="minorHAnsi" w:eastAsiaTheme="minorEastAsia" w:hAnsiTheme="minorHAnsi" w:cstheme="minorBidi"/>
            <w:b w:val="0"/>
            <w:bCs w:val="0"/>
            <w:szCs w:val="22"/>
            <w:lang w:eastAsia="fr-FR"/>
          </w:rPr>
          <w:tab/>
        </w:r>
        <w:r w:rsidR="009404B9" w:rsidRPr="00502F28">
          <w:rPr>
            <w:rStyle w:val="Lienhypertexte"/>
          </w:rPr>
          <w:t>Présentation</w:t>
        </w:r>
        <w:r w:rsidR="009404B9">
          <w:rPr>
            <w:webHidden/>
          </w:rPr>
          <w:tab/>
        </w:r>
        <w:r w:rsidR="009404B9">
          <w:rPr>
            <w:webHidden/>
          </w:rPr>
          <w:fldChar w:fldCharType="begin"/>
        </w:r>
        <w:r w:rsidR="009404B9">
          <w:rPr>
            <w:webHidden/>
          </w:rPr>
          <w:instrText xml:space="preserve"> PAGEREF _Toc289088488 \h </w:instrText>
        </w:r>
        <w:r w:rsidR="009404B9">
          <w:rPr>
            <w:webHidden/>
          </w:rPr>
        </w:r>
        <w:r w:rsidR="009404B9">
          <w:rPr>
            <w:webHidden/>
          </w:rPr>
          <w:fldChar w:fldCharType="separate"/>
        </w:r>
        <w:r w:rsidR="009404B9">
          <w:rPr>
            <w:webHidden/>
          </w:rPr>
          <w:t>3</w:t>
        </w:r>
        <w:r w:rsidR="009404B9">
          <w:rPr>
            <w:webHidden/>
          </w:rPr>
          <w:fldChar w:fldCharType="end"/>
        </w:r>
      </w:hyperlink>
    </w:p>
    <w:p w:rsidR="009404B9" w:rsidRDefault="009404B9" w:rsidP="009404B9">
      <w:pPr>
        <w:pStyle w:val="TM1"/>
        <w:tabs>
          <w:tab w:val="clear" w:pos="9628"/>
          <w:tab w:val="right" w:leader="dot" w:pos="10206"/>
        </w:tabs>
        <w:rPr>
          <w:rFonts w:asciiTheme="minorHAnsi" w:eastAsiaTheme="minorEastAsia" w:hAnsiTheme="minorHAnsi" w:cstheme="minorBidi"/>
          <w:b w:val="0"/>
          <w:bCs w:val="0"/>
          <w:szCs w:val="22"/>
          <w:lang w:eastAsia="fr-FR"/>
        </w:rPr>
      </w:pPr>
      <w:hyperlink w:anchor="_Toc289088489" w:history="1">
        <w:r w:rsidRPr="00502F28">
          <w:rPr>
            <w:rStyle w:val="Lienhypertexte"/>
            <w:snapToGrid w:val="0"/>
            <w:w w:val="0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:lang w:eastAsia="fr-FR"/>
          </w:rPr>
          <w:tab/>
        </w:r>
        <w:r w:rsidRPr="00502F28">
          <w:rPr>
            <w:rStyle w:val="Lienhypertexte"/>
          </w:rPr>
          <w:t>Le composant IOWarrior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_Toc289088489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9404B9" w:rsidRDefault="009404B9" w:rsidP="009404B9">
      <w:pPr>
        <w:pStyle w:val="TM2"/>
        <w:tabs>
          <w:tab w:val="clear" w:pos="9628"/>
          <w:tab w:val="left" w:pos="1100"/>
          <w:tab w:val="right" w:leader="dot" w:pos="10206"/>
        </w:tabs>
        <w:rPr>
          <w:rFonts w:asciiTheme="minorHAnsi" w:eastAsiaTheme="minorEastAsia" w:hAnsiTheme="minorHAnsi" w:cstheme="minorBidi"/>
          <w:bCs w:val="0"/>
          <w:noProof/>
          <w:szCs w:val="22"/>
          <w:lang w:eastAsia="fr-FR"/>
        </w:rPr>
      </w:pPr>
      <w:hyperlink w:anchor="_Toc289088490" w:history="1">
        <w:r w:rsidRPr="00502F28">
          <w:rPr>
            <w:rStyle w:val="Lienhypertexte"/>
            <w:noProof/>
          </w:rPr>
          <w:t>2.1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fr-FR"/>
          </w:rPr>
          <w:tab/>
        </w:r>
        <w:r w:rsidRPr="00502F28">
          <w:rPr>
            <w:rStyle w:val="Lienhypertexte"/>
            <w:noProof/>
          </w:rPr>
          <w:t>La liaison I2C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_Toc289088490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404B9" w:rsidRDefault="009404B9" w:rsidP="009404B9">
      <w:pPr>
        <w:pStyle w:val="TM2"/>
        <w:tabs>
          <w:tab w:val="clear" w:pos="9628"/>
          <w:tab w:val="left" w:pos="1100"/>
          <w:tab w:val="right" w:leader="dot" w:pos="10206"/>
        </w:tabs>
        <w:rPr>
          <w:rFonts w:asciiTheme="minorHAnsi" w:eastAsiaTheme="minorEastAsia" w:hAnsiTheme="minorHAnsi" w:cstheme="minorBidi"/>
          <w:bCs w:val="0"/>
          <w:noProof/>
          <w:szCs w:val="22"/>
          <w:lang w:eastAsia="fr-FR"/>
        </w:rPr>
      </w:pPr>
      <w:hyperlink w:anchor="_Toc289088491" w:history="1">
        <w:r w:rsidRPr="00502F28">
          <w:rPr>
            <w:rStyle w:val="Lienhypertexte"/>
            <w:noProof/>
          </w:rPr>
          <w:t>2.2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fr-FR"/>
          </w:rPr>
          <w:tab/>
        </w:r>
        <w:r w:rsidRPr="00502F28">
          <w:rPr>
            <w:rStyle w:val="Lienhypertexte"/>
            <w:noProof/>
          </w:rPr>
          <w:t>Ouverture, fermeture de la liaison I2C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_Toc289088491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404B9" w:rsidRDefault="009404B9" w:rsidP="009404B9">
      <w:pPr>
        <w:pStyle w:val="TM2"/>
        <w:tabs>
          <w:tab w:val="clear" w:pos="9628"/>
          <w:tab w:val="left" w:pos="1100"/>
          <w:tab w:val="right" w:leader="dot" w:pos="10206"/>
        </w:tabs>
        <w:rPr>
          <w:rFonts w:asciiTheme="minorHAnsi" w:eastAsiaTheme="minorEastAsia" w:hAnsiTheme="minorHAnsi" w:cstheme="minorBidi"/>
          <w:bCs w:val="0"/>
          <w:noProof/>
          <w:szCs w:val="22"/>
          <w:lang w:eastAsia="fr-FR"/>
        </w:rPr>
      </w:pPr>
      <w:hyperlink w:anchor="_Toc289088492" w:history="1">
        <w:r w:rsidRPr="00502F28">
          <w:rPr>
            <w:rStyle w:val="Lienhypertexte"/>
            <w:noProof/>
          </w:rPr>
          <w:t>2.3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fr-FR"/>
          </w:rPr>
          <w:tab/>
        </w:r>
        <w:r w:rsidRPr="00502F28">
          <w:rPr>
            <w:rStyle w:val="Lienhypertexte"/>
            <w:noProof/>
          </w:rPr>
          <w:t>Ecriture sur la liaison I2C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_Toc289088492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404B9" w:rsidRDefault="009404B9" w:rsidP="009404B9">
      <w:pPr>
        <w:pStyle w:val="TM2"/>
        <w:tabs>
          <w:tab w:val="clear" w:pos="9628"/>
          <w:tab w:val="left" w:pos="1100"/>
          <w:tab w:val="right" w:leader="dot" w:pos="10206"/>
        </w:tabs>
        <w:rPr>
          <w:rFonts w:asciiTheme="minorHAnsi" w:eastAsiaTheme="minorEastAsia" w:hAnsiTheme="minorHAnsi" w:cstheme="minorBidi"/>
          <w:bCs w:val="0"/>
          <w:noProof/>
          <w:szCs w:val="22"/>
          <w:lang w:eastAsia="fr-FR"/>
        </w:rPr>
      </w:pPr>
      <w:hyperlink w:anchor="_Toc289088493" w:history="1">
        <w:r w:rsidRPr="00502F28">
          <w:rPr>
            <w:rStyle w:val="Lienhypertexte"/>
            <w:noProof/>
          </w:rPr>
          <w:t>2.4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fr-FR"/>
          </w:rPr>
          <w:tab/>
        </w:r>
        <w:r w:rsidRPr="00502F28">
          <w:rPr>
            <w:rStyle w:val="Lienhypertexte"/>
            <w:noProof/>
          </w:rPr>
          <w:t>Lecture sur la liaison I2C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_Toc289088493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404B9" w:rsidRDefault="009404B9" w:rsidP="009404B9">
      <w:pPr>
        <w:pStyle w:val="TM1"/>
        <w:tabs>
          <w:tab w:val="clear" w:pos="9628"/>
          <w:tab w:val="right" w:leader="dot" w:pos="10206"/>
        </w:tabs>
        <w:rPr>
          <w:rFonts w:asciiTheme="minorHAnsi" w:eastAsiaTheme="minorEastAsia" w:hAnsiTheme="minorHAnsi" w:cstheme="minorBidi"/>
          <w:b w:val="0"/>
          <w:bCs w:val="0"/>
          <w:szCs w:val="22"/>
          <w:lang w:eastAsia="fr-FR"/>
        </w:rPr>
      </w:pPr>
      <w:hyperlink w:anchor="_Toc289088494" w:history="1">
        <w:r w:rsidRPr="00502F28">
          <w:rPr>
            <w:rStyle w:val="Lienhypertexte"/>
            <w:snapToGrid w:val="0"/>
            <w:w w:val="0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:lang w:eastAsia="fr-FR"/>
          </w:rPr>
          <w:tab/>
        </w:r>
        <w:r w:rsidRPr="00502F28">
          <w:rPr>
            <w:rStyle w:val="Lienhypertexte"/>
          </w:rPr>
          <w:t>Le module horloge temps réel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_Toc289088494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9404B9" w:rsidRDefault="009404B9" w:rsidP="009404B9">
      <w:pPr>
        <w:pStyle w:val="TM2"/>
        <w:tabs>
          <w:tab w:val="clear" w:pos="9628"/>
          <w:tab w:val="left" w:pos="1100"/>
          <w:tab w:val="right" w:leader="dot" w:pos="10206"/>
        </w:tabs>
        <w:rPr>
          <w:rFonts w:asciiTheme="minorHAnsi" w:eastAsiaTheme="minorEastAsia" w:hAnsiTheme="minorHAnsi" w:cstheme="minorBidi"/>
          <w:bCs w:val="0"/>
          <w:noProof/>
          <w:szCs w:val="22"/>
          <w:lang w:eastAsia="fr-FR"/>
        </w:rPr>
      </w:pPr>
      <w:hyperlink w:anchor="_Toc289088495" w:history="1">
        <w:r w:rsidRPr="00502F28">
          <w:rPr>
            <w:rStyle w:val="Lienhypertexte"/>
            <w:noProof/>
          </w:rPr>
          <w:t>3.1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fr-FR"/>
          </w:rPr>
          <w:tab/>
        </w:r>
        <w:r w:rsidRPr="00502F28">
          <w:rPr>
            <w:rStyle w:val="Lienhypertexte"/>
            <w:noProof/>
          </w:rPr>
          <w:t>Ecriture dans le module RTC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_Toc289088495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404B9" w:rsidRDefault="009404B9" w:rsidP="009404B9">
      <w:pPr>
        <w:pStyle w:val="TM2"/>
        <w:tabs>
          <w:tab w:val="clear" w:pos="9628"/>
          <w:tab w:val="left" w:pos="1100"/>
          <w:tab w:val="right" w:leader="dot" w:pos="10206"/>
        </w:tabs>
        <w:rPr>
          <w:rFonts w:asciiTheme="minorHAnsi" w:eastAsiaTheme="minorEastAsia" w:hAnsiTheme="minorHAnsi" w:cstheme="minorBidi"/>
          <w:bCs w:val="0"/>
          <w:noProof/>
          <w:szCs w:val="22"/>
          <w:lang w:eastAsia="fr-FR"/>
        </w:rPr>
      </w:pPr>
      <w:hyperlink w:anchor="_Toc289088496" w:history="1">
        <w:r w:rsidRPr="00502F28">
          <w:rPr>
            <w:rStyle w:val="Lienhypertexte"/>
            <w:noProof/>
          </w:rPr>
          <w:t>3.2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fr-FR"/>
          </w:rPr>
          <w:tab/>
        </w:r>
        <w:r w:rsidRPr="00502F28">
          <w:rPr>
            <w:rStyle w:val="Lienhypertexte"/>
            <w:noProof/>
          </w:rPr>
          <w:t>Lecture des données du module RTC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_Toc289088496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404B9" w:rsidRDefault="009404B9" w:rsidP="009404B9">
      <w:pPr>
        <w:pStyle w:val="TM1"/>
        <w:tabs>
          <w:tab w:val="clear" w:pos="9628"/>
          <w:tab w:val="right" w:leader="dot" w:pos="10206"/>
        </w:tabs>
        <w:rPr>
          <w:rFonts w:asciiTheme="minorHAnsi" w:eastAsiaTheme="minorEastAsia" w:hAnsiTheme="minorHAnsi" w:cstheme="minorBidi"/>
          <w:b w:val="0"/>
          <w:bCs w:val="0"/>
          <w:szCs w:val="22"/>
          <w:lang w:eastAsia="fr-FR"/>
        </w:rPr>
      </w:pPr>
      <w:hyperlink w:anchor="_Toc289088497" w:history="1">
        <w:r w:rsidRPr="00502F28">
          <w:rPr>
            <w:rStyle w:val="Lienhypertexte"/>
            <w:snapToGrid w:val="0"/>
            <w:w w:val="0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:lang w:eastAsia="fr-FR"/>
          </w:rPr>
          <w:tab/>
        </w:r>
        <w:r w:rsidRPr="00502F28">
          <w:rPr>
            <w:rStyle w:val="Lienhypertexte"/>
          </w:rPr>
          <w:t>Manipulation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_Toc289088497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9404B9" w:rsidRDefault="009404B9" w:rsidP="009404B9">
      <w:pPr>
        <w:pStyle w:val="TM2"/>
        <w:tabs>
          <w:tab w:val="clear" w:pos="9628"/>
          <w:tab w:val="left" w:pos="1100"/>
          <w:tab w:val="right" w:leader="dot" w:pos="10206"/>
        </w:tabs>
        <w:rPr>
          <w:rFonts w:asciiTheme="minorHAnsi" w:eastAsiaTheme="minorEastAsia" w:hAnsiTheme="minorHAnsi" w:cstheme="minorBidi"/>
          <w:bCs w:val="0"/>
          <w:noProof/>
          <w:szCs w:val="22"/>
          <w:lang w:eastAsia="fr-FR"/>
        </w:rPr>
      </w:pPr>
      <w:hyperlink w:anchor="_Toc289088498" w:history="1">
        <w:r w:rsidRPr="00502F28">
          <w:rPr>
            <w:rStyle w:val="Lienhypertexte"/>
            <w:noProof/>
          </w:rPr>
          <w:t>4.1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fr-FR"/>
          </w:rPr>
          <w:tab/>
        </w:r>
        <w:r w:rsidRPr="00502F28">
          <w:rPr>
            <w:rStyle w:val="Lienhypertexte"/>
            <w:noProof/>
          </w:rPr>
          <w:t>Définition des entrées et des sorties de la DLL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_Toc289088498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404B9" w:rsidRDefault="009404B9" w:rsidP="009404B9">
      <w:pPr>
        <w:pStyle w:val="TM3"/>
        <w:tabs>
          <w:tab w:val="left" w:pos="1540"/>
          <w:tab w:val="right" w:leader="dot" w:pos="1020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89088499" w:history="1">
        <w:r w:rsidRPr="00502F28">
          <w:rPr>
            <w:rStyle w:val="Lienhypertexte"/>
            <w:noProof/>
          </w:rPr>
          <w:t>4.1.1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r-FR"/>
          </w:rPr>
          <w:tab/>
        </w:r>
        <w:r w:rsidRPr="00502F28">
          <w:rPr>
            <w:rStyle w:val="Lienhypertexte"/>
            <w:noProof/>
          </w:rPr>
          <w:t>Programmation graphique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_Toc289088499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404B9" w:rsidRDefault="009404B9" w:rsidP="009404B9">
      <w:pPr>
        <w:pStyle w:val="TM2"/>
        <w:tabs>
          <w:tab w:val="clear" w:pos="9628"/>
          <w:tab w:val="left" w:pos="1100"/>
          <w:tab w:val="right" w:leader="dot" w:pos="10206"/>
        </w:tabs>
        <w:rPr>
          <w:rFonts w:asciiTheme="minorHAnsi" w:eastAsiaTheme="minorEastAsia" w:hAnsiTheme="minorHAnsi" w:cstheme="minorBidi"/>
          <w:bCs w:val="0"/>
          <w:noProof/>
          <w:szCs w:val="22"/>
          <w:lang w:eastAsia="fr-FR"/>
        </w:rPr>
      </w:pPr>
      <w:hyperlink w:anchor="_Toc289088500" w:history="1">
        <w:r w:rsidRPr="00502F28">
          <w:rPr>
            <w:rStyle w:val="Lienhypertexte"/>
            <w:noProof/>
          </w:rPr>
          <w:t>4.2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fr-FR"/>
          </w:rPr>
          <w:tab/>
        </w:r>
        <w:r w:rsidRPr="00502F28">
          <w:rPr>
            <w:rStyle w:val="Lienhypertexte"/>
            <w:noProof/>
          </w:rPr>
          <w:t>Initialisation et arrêt de la DLL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_Toc289088500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404B9" w:rsidRDefault="009404B9" w:rsidP="009404B9">
      <w:pPr>
        <w:pStyle w:val="TM3"/>
        <w:tabs>
          <w:tab w:val="left" w:pos="1540"/>
          <w:tab w:val="right" w:leader="dot" w:pos="1020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89088501" w:history="1">
        <w:r w:rsidRPr="00502F28">
          <w:rPr>
            <w:rStyle w:val="Lienhypertexte"/>
            <w:noProof/>
          </w:rPr>
          <w:t>4.2.1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r-FR"/>
          </w:rPr>
          <w:tab/>
        </w:r>
        <w:r w:rsidRPr="00502F28">
          <w:rPr>
            <w:rStyle w:val="Lienhypertexte"/>
            <w:noProof/>
          </w:rPr>
          <w:t>Fonction CSimStart de la DLL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_Toc289088501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404B9" w:rsidRDefault="009404B9" w:rsidP="009404B9">
      <w:pPr>
        <w:pStyle w:val="TM3"/>
        <w:tabs>
          <w:tab w:val="left" w:pos="1540"/>
          <w:tab w:val="right" w:leader="dot" w:pos="1020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89088502" w:history="1">
        <w:r w:rsidRPr="00502F28">
          <w:rPr>
            <w:rStyle w:val="Lienhypertexte"/>
            <w:noProof/>
          </w:rPr>
          <w:t>4.2.2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r-FR"/>
          </w:rPr>
          <w:tab/>
        </w:r>
        <w:r w:rsidRPr="00502F28">
          <w:rPr>
            <w:rStyle w:val="Lienhypertexte"/>
            <w:noProof/>
          </w:rPr>
          <w:t>Fonction CSimStop de la DLL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_Toc289088502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404B9" w:rsidRDefault="009404B9" w:rsidP="009404B9">
      <w:pPr>
        <w:pStyle w:val="TM3"/>
        <w:tabs>
          <w:tab w:val="left" w:pos="1540"/>
          <w:tab w:val="right" w:leader="dot" w:pos="1020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89088503" w:history="1">
        <w:r w:rsidRPr="00502F28">
          <w:rPr>
            <w:rStyle w:val="Lienhypertexte"/>
            <w:noProof/>
          </w:rPr>
          <w:t>4.2.3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r-FR"/>
          </w:rPr>
          <w:tab/>
        </w:r>
        <w:r w:rsidRPr="00502F28">
          <w:rPr>
            <w:rStyle w:val="Lienhypertexte"/>
            <w:noProof/>
          </w:rPr>
          <w:t>Programmation graphique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_Toc289088503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404B9" w:rsidRDefault="009404B9" w:rsidP="009404B9">
      <w:pPr>
        <w:pStyle w:val="TM2"/>
        <w:tabs>
          <w:tab w:val="clear" w:pos="9628"/>
          <w:tab w:val="left" w:pos="1100"/>
          <w:tab w:val="right" w:leader="dot" w:pos="10206"/>
        </w:tabs>
        <w:rPr>
          <w:rFonts w:asciiTheme="minorHAnsi" w:eastAsiaTheme="minorEastAsia" w:hAnsiTheme="minorHAnsi" w:cstheme="minorBidi"/>
          <w:bCs w:val="0"/>
          <w:noProof/>
          <w:szCs w:val="22"/>
          <w:lang w:eastAsia="fr-FR"/>
        </w:rPr>
      </w:pPr>
      <w:hyperlink w:anchor="_Toc289088504" w:history="1">
        <w:r w:rsidRPr="00502F28">
          <w:rPr>
            <w:rStyle w:val="Lienhypertexte"/>
            <w:noProof/>
          </w:rPr>
          <w:t>4.3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fr-FR"/>
          </w:rPr>
          <w:tab/>
        </w:r>
        <w:r w:rsidRPr="00502F28">
          <w:rPr>
            <w:rStyle w:val="Lienhypertexte"/>
            <w:noProof/>
          </w:rPr>
          <w:t>Comportement de la DLL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_Toc289088504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404B9" w:rsidRDefault="009404B9" w:rsidP="009404B9">
      <w:pPr>
        <w:pStyle w:val="TM3"/>
        <w:tabs>
          <w:tab w:val="left" w:pos="1540"/>
          <w:tab w:val="right" w:leader="dot" w:pos="1020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89088505" w:history="1">
        <w:r w:rsidRPr="00502F28">
          <w:rPr>
            <w:rStyle w:val="Lienhypertexte"/>
            <w:noProof/>
          </w:rPr>
          <w:t>4.3.1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r-FR"/>
          </w:rPr>
          <w:tab/>
        </w:r>
        <w:r w:rsidRPr="00502F28">
          <w:rPr>
            <w:rStyle w:val="Lienhypertexte"/>
            <w:noProof/>
          </w:rPr>
          <w:t>Fonction CCalculate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_Toc289088505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404B9" w:rsidRDefault="009404B9" w:rsidP="009404B9">
      <w:pPr>
        <w:pStyle w:val="TM3"/>
        <w:tabs>
          <w:tab w:val="left" w:pos="1540"/>
          <w:tab w:val="right" w:leader="dot" w:pos="1020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89088506" w:history="1">
        <w:r w:rsidRPr="00502F28">
          <w:rPr>
            <w:rStyle w:val="Lienhypertexte"/>
            <w:noProof/>
          </w:rPr>
          <w:t>4.3.2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r-FR"/>
          </w:rPr>
          <w:tab/>
        </w:r>
        <w:r w:rsidRPr="00502F28">
          <w:rPr>
            <w:rStyle w:val="Lienhypertexte"/>
            <w:noProof/>
          </w:rPr>
          <w:t>Programmation graphique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_Toc289088506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404B9" w:rsidRDefault="009404B9" w:rsidP="009404B9">
      <w:pPr>
        <w:pStyle w:val="TM3"/>
        <w:tabs>
          <w:tab w:val="left" w:pos="1540"/>
          <w:tab w:val="right" w:leader="dot" w:pos="1020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89088507" w:history="1">
        <w:r w:rsidRPr="00502F28">
          <w:rPr>
            <w:rStyle w:val="Lienhypertexte"/>
            <w:noProof/>
          </w:rPr>
          <w:t>4.3.3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r-FR"/>
          </w:rPr>
          <w:tab/>
        </w:r>
        <w:r w:rsidRPr="00502F28">
          <w:rPr>
            <w:rStyle w:val="Lienhypertexte"/>
            <w:noProof/>
          </w:rPr>
          <w:t>Relevés des trames I2C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_Toc289088507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404B9" w:rsidRDefault="009404B9" w:rsidP="009404B9">
      <w:pPr>
        <w:pStyle w:val="TM1"/>
        <w:tabs>
          <w:tab w:val="clear" w:pos="9628"/>
          <w:tab w:val="right" w:leader="dot" w:pos="10206"/>
        </w:tabs>
        <w:rPr>
          <w:rFonts w:asciiTheme="minorHAnsi" w:eastAsiaTheme="minorEastAsia" w:hAnsiTheme="minorHAnsi" w:cstheme="minorBidi"/>
          <w:b w:val="0"/>
          <w:bCs w:val="0"/>
          <w:szCs w:val="22"/>
          <w:lang w:eastAsia="fr-FR"/>
        </w:rPr>
      </w:pPr>
      <w:hyperlink w:anchor="_Toc289088508" w:history="1">
        <w:r w:rsidRPr="00502F28">
          <w:rPr>
            <w:rStyle w:val="Lienhypertexte"/>
            <w:snapToGrid w:val="0"/>
            <w:w w:val="0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:lang w:eastAsia="fr-FR"/>
          </w:rPr>
          <w:tab/>
        </w:r>
        <w:r w:rsidRPr="00502F28">
          <w:rPr>
            <w:rStyle w:val="Lienhypertexte"/>
          </w:rPr>
          <w:t>Amélioration de l’IHM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_Toc289088508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9404B9" w:rsidRDefault="009404B9" w:rsidP="009404B9">
      <w:pPr>
        <w:pStyle w:val="TM2"/>
        <w:tabs>
          <w:tab w:val="clear" w:pos="9628"/>
          <w:tab w:val="left" w:pos="1100"/>
          <w:tab w:val="right" w:leader="dot" w:pos="10206"/>
        </w:tabs>
        <w:rPr>
          <w:rFonts w:asciiTheme="minorHAnsi" w:eastAsiaTheme="minorEastAsia" w:hAnsiTheme="minorHAnsi" w:cstheme="minorBidi"/>
          <w:bCs w:val="0"/>
          <w:noProof/>
          <w:szCs w:val="22"/>
          <w:lang w:eastAsia="fr-FR"/>
        </w:rPr>
      </w:pPr>
      <w:hyperlink w:anchor="_Toc289088509" w:history="1">
        <w:r w:rsidRPr="00502F28">
          <w:rPr>
            <w:rStyle w:val="Lienhypertexte"/>
            <w:noProof/>
          </w:rPr>
          <w:t>5.1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fr-FR"/>
          </w:rPr>
          <w:tab/>
        </w:r>
        <w:r w:rsidRPr="00502F28">
          <w:rPr>
            <w:rStyle w:val="Lienhypertexte"/>
            <w:noProof/>
          </w:rPr>
          <w:t>Réglage manuelle de la date et de l’heure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_Toc289088509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404B9" w:rsidRDefault="009404B9" w:rsidP="009404B9">
      <w:pPr>
        <w:pStyle w:val="TM2"/>
        <w:tabs>
          <w:tab w:val="clear" w:pos="9628"/>
          <w:tab w:val="left" w:pos="1100"/>
          <w:tab w:val="right" w:leader="dot" w:pos="10206"/>
        </w:tabs>
        <w:rPr>
          <w:rFonts w:asciiTheme="minorHAnsi" w:eastAsiaTheme="minorEastAsia" w:hAnsiTheme="minorHAnsi" w:cstheme="minorBidi"/>
          <w:bCs w:val="0"/>
          <w:noProof/>
          <w:szCs w:val="22"/>
          <w:lang w:eastAsia="fr-FR"/>
        </w:rPr>
      </w:pPr>
      <w:hyperlink w:anchor="_Toc289088510" w:history="1">
        <w:r w:rsidRPr="00502F28">
          <w:rPr>
            <w:rStyle w:val="Lienhypertexte"/>
            <w:noProof/>
          </w:rPr>
          <w:t>5.2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fr-FR"/>
          </w:rPr>
          <w:tab/>
        </w:r>
        <w:r w:rsidRPr="00502F28">
          <w:rPr>
            <w:rStyle w:val="Lienhypertexte"/>
            <w:noProof/>
          </w:rPr>
          <w:t>Utilisation de macro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_Toc289088510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83EF0" w:rsidRDefault="00A32C96" w:rsidP="00577DD7">
      <w:pPr>
        <w:tabs>
          <w:tab w:val="right" w:leader="dot" w:pos="10206"/>
        </w:tabs>
        <w:outlineLvl w:val="1"/>
        <w:rPr>
          <w:rFonts w:cs="Arial"/>
        </w:rPr>
      </w:pPr>
      <w:r>
        <w:rPr>
          <w:rFonts w:cs="Arial"/>
          <w:noProof/>
          <w:szCs w:val="24"/>
        </w:rPr>
        <w:fldChar w:fldCharType="end"/>
      </w:r>
    </w:p>
    <w:p w:rsidR="001573B8" w:rsidRDefault="006A62F2" w:rsidP="00936F01">
      <w:pPr>
        <w:pStyle w:val="Titre1"/>
      </w:pPr>
      <w:r w:rsidRPr="00253300">
        <w:br w:type="page"/>
      </w:r>
      <w:bookmarkStart w:id="0" w:name="_Toc289088488"/>
      <w:r w:rsidR="001573B8">
        <w:lastRenderedPageBreak/>
        <w:t>Présentation</w:t>
      </w:r>
      <w:bookmarkEnd w:id="0"/>
    </w:p>
    <w:p w:rsidR="007F4F08" w:rsidRDefault="00BB0144" w:rsidP="00936F01">
      <w:pPr>
        <w:pStyle w:val="Titre1"/>
      </w:pPr>
      <w:bookmarkStart w:id="1" w:name="_Toc289088489"/>
      <w:r>
        <w:t>Le composant IOWarrior</w:t>
      </w:r>
      <w:bookmarkEnd w:id="1"/>
    </w:p>
    <w:p w:rsidR="00936F01" w:rsidRDefault="00BB0144" w:rsidP="00102146">
      <w:pPr>
        <w:pStyle w:val="Titre2"/>
      </w:pPr>
      <w:bookmarkStart w:id="2" w:name="_Toc289088490"/>
      <w:r>
        <w:t>La liaison I2C</w:t>
      </w:r>
      <w:bookmarkEnd w:id="2"/>
    </w:p>
    <w:p w:rsidR="00984951" w:rsidRDefault="00984951" w:rsidP="00B50397">
      <w:pPr>
        <w:pStyle w:val="Titre2"/>
      </w:pPr>
      <w:bookmarkStart w:id="3" w:name="_Toc289088491"/>
      <w:r>
        <w:t>Ouverture, fermeture de la liaison I2C</w:t>
      </w:r>
      <w:bookmarkEnd w:id="3"/>
    </w:p>
    <w:p w:rsidR="00F17A4C" w:rsidRDefault="00984951" w:rsidP="00B50397">
      <w:pPr>
        <w:pStyle w:val="Titre2"/>
      </w:pPr>
      <w:bookmarkStart w:id="4" w:name="_Toc289088492"/>
      <w:r>
        <w:t>Ecriture sur la liaison I2C</w:t>
      </w:r>
      <w:bookmarkEnd w:id="4"/>
    </w:p>
    <w:p w:rsidR="00E57F85" w:rsidRDefault="00E57F85" w:rsidP="00B50397">
      <w:pPr>
        <w:pStyle w:val="Titre2"/>
      </w:pPr>
      <w:bookmarkStart w:id="5" w:name="_Toc289088493"/>
      <w:r>
        <w:t>Lecture sur la liaison I2C</w:t>
      </w:r>
      <w:bookmarkEnd w:id="5"/>
    </w:p>
    <w:p w:rsidR="00B50397" w:rsidRDefault="00D4697C" w:rsidP="00D4697C">
      <w:pPr>
        <w:pStyle w:val="Titre1"/>
      </w:pPr>
      <w:bookmarkStart w:id="6" w:name="_Toc289088494"/>
      <w:r>
        <w:t>Le module horloge temps réel</w:t>
      </w:r>
      <w:bookmarkEnd w:id="6"/>
    </w:p>
    <w:p w:rsidR="00524C8B" w:rsidRDefault="00524C8B" w:rsidP="00524C8B">
      <w:pPr>
        <w:pStyle w:val="Titre2"/>
      </w:pPr>
      <w:bookmarkStart w:id="7" w:name="_Toc289088495"/>
      <w:r>
        <w:t>Ecriture dans le module RTC</w:t>
      </w:r>
      <w:bookmarkEnd w:id="7"/>
    </w:p>
    <w:p w:rsidR="00C80742" w:rsidRDefault="00C80742" w:rsidP="00C80742">
      <w:pPr>
        <w:pStyle w:val="Titre2"/>
      </w:pPr>
      <w:bookmarkStart w:id="8" w:name="_Toc289088496"/>
      <w:r>
        <w:t>Lecture des données du module RTC</w:t>
      </w:r>
      <w:bookmarkEnd w:id="8"/>
    </w:p>
    <w:p w:rsidR="009A727C" w:rsidRDefault="0053189B" w:rsidP="009A727C">
      <w:pPr>
        <w:pStyle w:val="Titre1"/>
      </w:pPr>
      <w:bookmarkStart w:id="9" w:name="_Toc289088497"/>
      <w:r>
        <w:t>Manipulation</w:t>
      </w:r>
      <w:bookmarkEnd w:id="9"/>
    </w:p>
    <w:p w:rsidR="00DF3FF7" w:rsidRDefault="0053189B" w:rsidP="00DF3FF7">
      <w:pPr>
        <w:pStyle w:val="Titre2"/>
      </w:pPr>
      <w:bookmarkStart w:id="10" w:name="_Toc289088498"/>
      <w:r>
        <w:t xml:space="preserve">Définition des </w:t>
      </w:r>
      <w:r w:rsidR="00DF3FF7">
        <w:t xml:space="preserve">entrées et </w:t>
      </w:r>
      <w:r w:rsidR="00313EB8">
        <w:t>d</w:t>
      </w:r>
      <w:r w:rsidR="00DF3FF7">
        <w:t>es sorties</w:t>
      </w:r>
      <w:r w:rsidR="00313EB8">
        <w:t xml:space="preserve"> de la DLL</w:t>
      </w:r>
      <w:bookmarkEnd w:id="10"/>
    </w:p>
    <w:p w:rsidR="00313EB8" w:rsidRDefault="00313EB8" w:rsidP="00313EB8">
      <w:pPr>
        <w:pStyle w:val="Titre3"/>
      </w:pPr>
      <w:bookmarkStart w:id="11" w:name="_Toc289088499"/>
      <w:r>
        <w:t>Programmation graphique</w:t>
      </w:r>
      <w:bookmarkEnd w:id="11"/>
    </w:p>
    <w:p w:rsidR="00313EB8" w:rsidRDefault="00313EB8" w:rsidP="00313EB8">
      <w:pPr>
        <w:pStyle w:val="Titre2"/>
      </w:pPr>
      <w:bookmarkStart w:id="12" w:name="_Toc289088500"/>
      <w:r>
        <w:t xml:space="preserve">Initialisation </w:t>
      </w:r>
      <w:r w:rsidR="00E96B4D">
        <w:t>et arrêt de la DLL</w:t>
      </w:r>
      <w:bookmarkEnd w:id="12"/>
    </w:p>
    <w:p w:rsidR="00B449D1" w:rsidRDefault="00B449D1" w:rsidP="00313EB8">
      <w:pPr>
        <w:pStyle w:val="Titre3"/>
      </w:pPr>
      <w:bookmarkStart w:id="13" w:name="_Toc289088501"/>
      <w:r>
        <w:t>Fonction CSimStart</w:t>
      </w:r>
      <w:r w:rsidR="005E2477">
        <w:t xml:space="preserve"> de la DLL</w:t>
      </w:r>
      <w:bookmarkEnd w:id="13"/>
    </w:p>
    <w:p w:rsidR="00E96B4D" w:rsidRDefault="00E96B4D" w:rsidP="00E96B4D">
      <w:pPr>
        <w:pStyle w:val="Titre3"/>
      </w:pPr>
      <w:bookmarkStart w:id="14" w:name="_Toc289088502"/>
      <w:r>
        <w:t>Fonction CSimStop de la DLL</w:t>
      </w:r>
      <w:bookmarkEnd w:id="14"/>
    </w:p>
    <w:p w:rsidR="00ED702D" w:rsidRDefault="005E2477" w:rsidP="005E2477">
      <w:pPr>
        <w:pStyle w:val="Titre3"/>
      </w:pPr>
      <w:bookmarkStart w:id="15" w:name="_Toc289088503"/>
      <w:r>
        <w:t>Programmation graphique</w:t>
      </w:r>
      <w:bookmarkEnd w:id="15"/>
    </w:p>
    <w:p w:rsidR="00941D90" w:rsidRDefault="00941D90" w:rsidP="005E2477">
      <w:pPr>
        <w:pStyle w:val="Titre2"/>
      </w:pPr>
      <w:bookmarkStart w:id="16" w:name="_Toc289088504"/>
      <w:r>
        <w:t>Comportement de la DLL</w:t>
      </w:r>
      <w:bookmarkEnd w:id="16"/>
    </w:p>
    <w:p w:rsidR="00D322EA" w:rsidRDefault="00D322EA" w:rsidP="00941D90">
      <w:pPr>
        <w:pStyle w:val="Titre3"/>
      </w:pPr>
      <w:bookmarkStart w:id="17" w:name="_Toc289088505"/>
      <w:r>
        <w:t>Fonction CCalculate</w:t>
      </w:r>
      <w:bookmarkEnd w:id="17"/>
    </w:p>
    <w:p w:rsidR="00E96B4D" w:rsidRDefault="00E96B4D" w:rsidP="00E96B4D">
      <w:pPr>
        <w:pStyle w:val="Titre3"/>
      </w:pPr>
      <w:bookmarkStart w:id="18" w:name="_Toc289088506"/>
      <w:r>
        <w:t>Programmation graphique</w:t>
      </w:r>
      <w:bookmarkEnd w:id="18"/>
    </w:p>
    <w:p w:rsidR="00941D90" w:rsidRDefault="00FB4A4D" w:rsidP="00FB4A4D">
      <w:pPr>
        <w:pStyle w:val="Titre3"/>
      </w:pPr>
      <w:bookmarkStart w:id="19" w:name="_Toc289088507"/>
      <w:r>
        <w:t>Relevés des trames I2C</w:t>
      </w:r>
      <w:bookmarkEnd w:id="19"/>
    </w:p>
    <w:p w:rsidR="0051311D" w:rsidRDefault="0051311D" w:rsidP="0051311D">
      <w:r>
        <w:t>Selon le matériel à disposition, on pourra utiliser un oscilloscope ou un analyseur logique</w:t>
      </w:r>
    </w:p>
    <w:p w:rsidR="0051311D" w:rsidRDefault="0051311D" w:rsidP="0080481A">
      <w:pPr>
        <w:pStyle w:val="Paragraphedeliste"/>
        <w:numPr>
          <w:ilvl w:val="0"/>
          <w:numId w:val="22"/>
        </w:numPr>
      </w:pPr>
      <w:r>
        <w:t>Configurer le matériel pour relever et décoder une trame I2C en mode monocoup.</w:t>
      </w:r>
    </w:p>
    <w:p w:rsidR="00E30E76" w:rsidRPr="00E30E76" w:rsidRDefault="00E30E76" w:rsidP="00E30E76">
      <w:pPr>
        <w:ind w:firstLine="0"/>
        <w:rPr>
          <w:color w:val="00B050"/>
        </w:rPr>
      </w:pPr>
      <w:r w:rsidRPr="00E30E76">
        <w:rPr>
          <w:color w:val="00B050"/>
        </w:rPr>
        <w:t>La configuration se fait en suivant les indications fournies dans les ressources sur l’analyseur logique ou sur l’oscilloscope MSO2024</w:t>
      </w:r>
    </w:p>
    <w:p w:rsidR="0051311D" w:rsidRPr="0051311D" w:rsidRDefault="0051311D" w:rsidP="0051311D">
      <w:pPr>
        <w:pStyle w:val="Paragraphedeliste"/>
        <w:ind w:left="1287" w:firstLine="0"/>
      </w:pPr>
    </w:p>
    <w:p w:rsidR="00E96B4D" w:rsidRDefault="0051311D" w:rsidP="0080481A">
      <w:pPr>
        <w:pStyle w:val="Paragraphedeliste"/>
        <w:numPr>
          <w:ilvl w:val="0"/>
          <w:numId w:val="21"/>
        </w:numPr>
      </w:pPr>
      <w:r>
        <w:t>Relever la trame I2C lors de l’initialisation de l’horloge temps réel. Avec l’analyseur logique, on pourra faire la mesure pour différentes fréquences d’échantillonnage.</w:t>
      </w:r>
    </w:p>
    <w:p w:rsidR="00E30E76" w:rsidRDefault="00E30E76" w:rsidP="00E30E76">
      <w:pPr>
        <w:ind w:firstLine="0"/>
        <w:rPr>
          <w:color w:val="00B050"/>
        </w:rPr>
      </w:pPr>
      <w:r w:rsidRPr="00E30E76">
        <w:rPr>
          <w:color w:val="00B050"/>
        </w:rPr>
        <w:t xml:space="preserve">Dans le dossier correction, se trouvent les fichiers concernant </w:t>
      </w:r>
      <w:r>
        <w:rPr>
          <w:color w:val="00B050"/>
        </w:rPr>
        <w:t>les relevés fait avec l</w:t>
      </w:r>
      <w:r w:rsidRPr="00E30E76">
        <w:rPr>
          <w:color w:val="00B050"/>
        </w:rPr>
        <w:t>’analyseur logique</w:t>
      </w:r>
      <w:r>
        <w:rPr>
          <w:color w:val="00B050"/>
        </w:rPr>
        <w:t>.</w:t>
      </w:r>
    </w:p>
    <w:p w:rsidR="00965F86" w:rsidRDefault="00965F86" w:rsidP="00E30E76">
      <w:pPr>
        <w:ind w:firstLine="0"/>
        <w:rPr>
          <w:color w:val="00B050"/>
        </w:rPr>
      </w:pPr>
      <w:r>
        <w:rPr>
          <w:color w:val="00B050"/>
        </w:rPr>
        <w:t>Avec analyseur logique :</w:t>
      </w:r>
    </w:p>
    <w:p w:rsidR="00965F86" w:rsidRPr="00E30E76" w:rsidRDefault="00A32C96" w:rsidP="00E30E76">
      <w:pPr>
        <w:ind w:firstLine="0"/>
        <w:rPr>
          <w:color w:val="00B050"/>
        </w:rPr>
      </w:pPr>
      <w:r>
        <w:rPr>
          <w:noProof/>
          <w:color w:val="00B050"/>
          <w:lang w:eastAsia="fr-FR"/>
        </w:rPr>
        <w:lastRenderedPageBreak/>
        <w:pict>
          <v:shapetype id="_x0000_t50" coordsize="21600,21600" o:spt="50" adj="-8280,24300,-1800,4050" path="m@0@1l@2@3nfem@2,l@2,21600nfem,l21600,r,21600l,21600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oneSegment" on="t" accentbar="t"/>
          </v:shapetype>
          <v:shape id="_x0000_s1120" type="#_x0000_t50" style="position:absolute;left:0;text-align:left;margin-left:277.75pt;margin-top:117.45pt;width:56.4pt;height:25.95pt;z-index:252055040" adj="28360,-77494,23898,7491,25813,-44990,28360,-41286" fillcolor="white [3201]" strokecolor="#8064a2 [3207]" strokeweight="2.5pt">
            <v:shadow color="#868686"/>
            <v:textbox>
              <w:txbxContent>
                <w:p w:rsidR="00965F86" w:rsidRDefault="00965F86" w:rsidP="00965F86">
                  <w:pPr>
                    <w:ind w:firstLine="0"/>
                  </w:pPr>
                  <w:r>
                    <w:t>Minutes</w:t>
                  </w:r>
                </w:p>
              </w:txbxContent>
            </v:textbox>
            <o:callout v:ext="edit" minusx="t"/>
          </v:shape>
        </w:pict>
      </w:r>
      <w:r>
        <w:rPr>
          <w:noProof/>
          <w:color w:val="00B050"/>
          <w:lang w:eastAsia="fr-FR"/>
        </w:rPr>
        <w:pict>
          <v:shape id="_x0000_s1119" type="#_x0000_t50" style="position:absolute;left:0;text-align:left;margin-left:175.95pt;margin-top:174.4pt;width:73.1pt;height:25.95pt;z-index:252054016" adj="31026,-121443,23373,7491,27332,-44990,29297,-41286" fillcolor="white [3201]" strokecolor="#8064a2 [3207]" strokeweight="2.5pt">
            <v:shadow color="#868686"/>
            <v:textbox>
              <w:txbxContent>
                <w:p w:rsidR="00965F86" w:rsidRDefault="00965F86" w:rsidP="00965F86">
                  <w:pPr>
                    <w:ind w:firstLine="0"/>
                  </w:pPr>
                  <w:r>
                    <w:t>Secondes</w:t>
                  </w:r>
                </w:p>
              </w:txbxContent>
            </v:textbox>
            <o:callout v:ext="edit" minusx="t"/>
          </v:shape>
        </w:pict>
      </w:r>
      <w:r w:rsidRPr="00A32C96">
        <w:rPr>
          <w:noProof/>
          <w:lang w:eastAsia="fr-FR"/>
        </w:rPr>
        <w:pict>
          <v:shape id="_x0000_s1121" type="#_x0000_t50" style="position:absolute;left:0;text-align:left;margin-left:340.05pt;margin-top:174.4pt;width:54.95pt;height:25.95pt;z-index:252056064" adj="28223,-118654,23959,7491,29226,-44990,31840,-41286" fillcolor="white [3201]" strokecolor="#8064a2 [3207]" strokeweight="2.5pt">
            <v:shadow color="#868686"/>
            <v:textbox>
              <w:txbxContent>
                <w:p w:rsidR="00965F86" w:rsidRDefault="00965F86" w:rsidP="00965F86">
                  <w:pPr>
                    <w:ind w:firstLine="0"/>
                  </w:pPr>
                  <w:r>
                    <w:t>Heures</w:t>
                  </w:r>
                </w:p>
              </w:txbxContent>
            </v:textbox>
            <o:callout v:ext="edit" minusx="t"/>
          </v:shape>
        </w:pict>
      </w:r>
      <w:r w:rsidRPr="00A32C96">
        <w:rPr>
          <w:noProof/>
          <w:lang w:eastAsia="fr-FR"/>
        </w:rPr>
        <w:pict>
          <v:shape id="_x0000_s1122" type="#_x0000_t50" style="position:absolute;left:0;text-align:left;margin-left:417.9pt;margin-top:174.4pt;width:48pt;height:25.95pt;z-index:252057088" adj="25043,-121401,24300,7491,30330,-44990,33323,-41286" fillcolor="white [3201]" strokecolor="#8064a2 [3207]" strokeweight="2.5pt">
            <v:shadow color="#868686"/>
            <v:textbox>
              <w:txbxContent>
                <w:p w:rsidR="00965F86" w:rsidRDefault="00965F86" w:rsidP="00965F86">
                  <w:pPr>
                    <w:ind w:firstLine="0"/>
                  </w:pPr>
                  <w:r>
                    <w:t>Jour</w:t>
                  </w:r>
                </w:p>
              </w:txbxContent>
            </v:textbox>
            <o:callout v:ext="edit" minusx="t"/>
          </v:shape>
        </w:pict>
      </w:r>
      <w:r>
        <w:rPr>
          <w:noProof/>
          <w:color w:val="00B050"/>
          <w:lang w:eastAsia="fr-FR"/>
        </w:rPr>
        <w:pict>
          <v:shape id="_x0000_s1118" type="#_x0000_t50" style="position:absolute;left:0;text-align:left;margin-left:72.15pt;margin-top:129.45pt;width:113.3pt;height:34.95pt;z-index:252052992" adj="29121,-62204,22744,5562,25298,-33404,26566,-30654" fillcolor="white [3201]" strokecolor="#8064a2 [3207]" strokeweight="2.5pt">
            <v:shadow color="#868686"/>
            <v:textbox>
              <w:txbxContent>
                <w:p w:rsidR="00965F86" w:rsidRDefault="00965F86" w:rsidP="00965F86">
                  <w:pPr>
                    <w:ind w:firstLine="0"/>
                  </w:pPr>
                  <w:r>
                    <w:t>Adresse du 1</w:t>
                  </w:r>
                  <w:r w:rsidRPr="00965F86">
                    <w:rPr>
                      <w:vertAlign w:val="superscript"/>
                    </w:rPr>
                    <w:t>er</w:t>
                  </w:r>
                  <w:r>
                    <w:t xml:space="preserve"> octet dans la RTC</w:t>
                  </w:r>
                </w:p>
              </w:txbxContent>
            </v:textbox>
            <o:callout v:ext="edit" minusx="t"/>
          </v:shape>
        </w:pict>
      </w:r>
      <w:r>
        <w:rPr>
          <w:noProof/>
          <w:color w:val="00B050"/>
          <w:lang w:eastAsia="fr-FR"/>
        </w:rPr>
        <w:pict>
          <v:shape id="_x0000_s1117" type="#_x0000_t50" style="position:absolute;left:0;text-align:left;margin-left:57.9pt;margin-top:82.5pt;width:91.15pt;height:34.95pt;z-index:252051968" adj="27773,-30654,23022,5562,26197,-33404,27773,-30654" fillcolor="white [3201]" strokecolor="#8064a2 [3207]" strokeweight="2.5pt">
            <v:shadow color="#868686"/>
            <v:textbox>
              <w:txbxContent>
                <w:p w:rsidR="00965F86" w:rsidRDefault="00965F86" w:rsidP="00965F86">
                  <w:pPr>
                    <w:ind w:firstLine="0"/>
                  </w:pPr>
                  <w:r>
                    <w:t>Adresse I²C + bit écriture</w:t>
                  </w:r>
                </w:p>
              </w:txbxContent>
            </v:textbox>
            <o:callout v:ext="edit" minusx="t"/>
          </v:shape>
        </w:pict>
      </w:r>
      <w:r w:rsidR="00965F86">
        <w:rPr>
          <w:noProof/>
          <w:color w:val="00B050"/>
          <w:lang w:eastAsia="fr-FR"/>
        </w:rPr>
        <w:drawing>
          <wp:inline distT="0" distB="0" distL="0" distR="0">
            <wp:extent cx="6479540" cy="3222085"/>
            <wp:effectExtent l="19050" t="0" r="0" b="0"/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3222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0E76" w:rsidRDefault="00E30E76" w:rsidP="00E30E76"/>
    <w:p w:rsidR="00E30E76" w:rsidRDefault="00A32C96" w:rsidP="00965F86">
      <w:pPr>
        <w:ind w:firstLine="0"/>
      </w:pPr>
      <w:r>
        <w:rPr>
          <w:noProof/>
          <w:lang w:eastAsia="fr-FR"/>
        </w:rPr>
        <w:pict>
          <v:shape id="_x0000_s1126" type="#_x0000_t50" style="position:absolute;left:0;text-align:left;margin-left:366.6pt;margin-top:121.1pt;width:53.85pt;height:25.95pt;z-index:252060160" adj="-7441,-78201,-2407,7491,2968,-44990,5636,-41286" fillcolor="white [3201]" strokecolor="#8064a2 [3207]" strokeweight="2.5pt">
            <v:shadow color="#868686"/>
            <v:textbox>
              <w:txbxContent>
                <w:p w:rsidR="00965F86" w:rsidRDefault="00965F86" w:rsidP="00965F86">
                  <w:pPr>
                    <w:ind w:firstLine="0"/>
                  </w:pPr>
                  <w:r>
                    <w:t xml:space="preserve">Année 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125" type="#_x0000_t50" style="position:absolute;left:0;text-align:left;margin-left:166.75pt;margin-top:167.15pt;width:48pt;height:25.95pt;z-index:252059136" adj="48398,-120735,24300,7491,30330,-44990,33323,-41286" fillcolor="white [3201]" strokecolor="#8064a2 [3207]" strokeweight="2.5pt">
            <v:shadow color="#868686"/>
            <v:textbox>
              <w:txbxContent>
                <w:p w:rsidR="00965F86" w:rsidRDefault="00965F86" w:rsidP="00965F86">
                  <w:pPr>
                    <w:ind w:firstLine="0"/>
                  </w:pPr>
                  <w:r>
                    <w:t>Mois</w:t>
                  </w:r>
                </w:p>
              </w:txbxContent>
            </v:textbox>
            <o:callout v:ext="edit" minusx="t"/>
          </v:shape>
        </w:pict>
      </w:r>
      <w:r>
        <w:rPr>
          <w:noProof/>
          <w:lang w:eastAsia="fr-FR"/>
        </w:rPr>
        <w:pict>
          <v:shape id="_x0000_s1123" type="#_x0000_t50" style="position:absolute;left:0;text-align:left;margin-left:134.35pt;margin-top:86.8pt;width:48pt;height:25.95pt;z-index:252058112" adj="35978,-48943,24300,7491,30330,-44990,33323,-41286" fillcolor="white [3201]" strokecolor="#8064a2 [3207]" strokeweight="2.5pt">
            <v:shadow color="#868686"/>
            <v:textbox>
              <w:txbxContent>
                <w:p w:rsidR="00965F86" w:rsidRDefault="00965F86" w:rsidP="00965F86">
                  <w:pPr>
                    <w:ind w:firstLine="0"/>
                  </w:pPr>
                  <w:r>
                    <w:t>Date</w:t>
                  </w:r>
                </w:p>
              </w:txbxContent>
            </v:textbox>
            <o:callout v:ext="edit" minusx="t"/>
          </v:shape>
        </w:pict>
      </w:r>
      <w:r w:rsidR="00965F86">
        <w:rPr>
          <w:noProof/>
          <w:lang w:eastAsia="fr-FR"/>
        </w:rPr>
        <w:drawing>
          <wp:inline distT="0" distB="0" distL="0" distR="0">
            <wp:extent cx="6479540" cy="3232588"/>
            <wp:effectExtent l="19050" t="0" r="0" b="0"/>
            <wp:docPr id="18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3232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311D" w:rsidRPr="007C0772" w:rsidRDefault="007C0772" w:rsidP="007C0772">
      <w:pPr>
        <w:ind w:firstLine="0"/>
        <w:rPr>
          <w:color w:val="00B050"/>
        </w:rPr>
      </w:pPr>
      <w:r w:rsidRPr="007C0772">
        <w:rPr>
          <w:color w:val="00B050"/>
        </w:rPr>
        <w:t>Avec oscilloscope MSO2024 :</w:t>
      </w:r>
    </w:p>
    <w:p w:rsidR="007C0772" w:rsidRDefault="007C0772" w:rsidP="00EB0256">
      <w:pPr>
        <w:ind w:firstLine="0"/>
        <w:jc w:val="center"/>
      </w:pPr>
      <w:r>
        <w:rPr>
          <w:noProof/>
          <w:lang w:eastAsia="fr-FR"/>
        </w:rPr>
        <w:drawing>
          <wp:inline distT="0" distB="0" distL="0" distR="0">
            <wp:extent cx="4572000" cy="2228850"/>
            <wp:effectExtent l="19050" t="0" r="0" b="0"/>
            <wp:docPr id="28" name="Image 27" descr="TEK0000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K00000.BMP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0772" w:rsidRDefault="00EB0256" w:rsidP="007C0772">
      <w:pPr>
        <w:ind w:firstLine="0"/>
        <w:jc w:val="center"/>
      </w:pPr>
      <w:r>
        <w:rPr>
          <w:noProof/>
          <w:lang w:eastAsia="fr-FR"/>
        </w:rPr>
        <w:lastRenderedPageBreak/>
        <w:pict>
          <v:shape id="_x0000_s1145" type="#_x0000_t50" style="position:absolute;left:0;text-align:left;margin-left:464.8pt;margin-top:94.6pt;width:48pt;height:25.95pt;z-index:252078592" adj="-40005,3371,-2700,7491,3330,-44990,6323,-41286" fillcolor="white [3201]" strokecolor="#8064a2 [3207]" strokeweight="2.5pt">
            <v:shadow color="#868686"/>
            <v:textbox>
              <w:txbxContent>
                <w:p w:rsidR="00EB0256" w:rsidRDefault="00EB0256" w:rsidP="00EB0256">
                  <w:pPr>
                    <w:ind w:firstLine="0"/>
                  </w:pPr>
                  <w:r>
                    <w:t>Jour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144" type="#_x0000_t50" style="position:absolute;left:0;text-align:left;margin-left:419pt;margin-top:135.6pt;width:54.95pt;height:25.95pt;z-index:252077568" adj="-32331,-32920,-2359,7491,2909,-44990,5523,-41286" fillcolor="white [3201]" strokecolor="#8064a2 [3207]" strokeweight="2.5pt">
            <v:shadow color="#868686"/>
            <v:textbox>
              <w:txbxContent>
                <w:p w:rsidR="00EB0256" w:rsidRDefault="00EB0256" w:rsidP="00EB0256">
                  <w:pPr>
                    <w:ind w:firstLine="0"/>
                  </w:pPr>
                  <w:r>
                    <w:t>Heures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143" type="#_x0000_t50" style="position:absolute;left:0;text-align:left;margin-left:311.8pt;margin-top:144.6pt;width:56.4pt;height:25.95pt;z-index:252076544" adj="-10666,-43325,-2298,7491,-383,-44990,2164,-41286" fillcolor="white [3201]" strokecolor="#8064a2 [3207]" strokeweight="2.5pt">
            <v:shadow color="#868686"/>
            <v:textbox>
              <w:txbxContent>
                <w:p w:rsidR="00EB0256" w:rsidRDefault="00EB0256" w:rsidP="00EB0256">
                  <w:pPr>
                    <w:ind w:firstLine="0"/>
                  </w:pPr>
                  <w:r>
                    <w:t>Minutes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142" type="#_x0000_t50" style="position:absolute;left:0;text-align:left;margin-left:155.3pt;margin-top:144.6pt;width:73.1pt;height:25.95pt;z-index:252075520" adj="27569,-40578,23373,7491,27332,-44990,29297,-41286" fillcolor="white [3201]" strokecolor="#8064a2 [3207]" strokeweight="2.5pt">
            <v:shadow color="#868686"/>
            <v:textbox>
              <w:txbxContent>
                <w:p w:rsidR="00EB0256" w:rsidRDefault="00EB0256" w:rsidP="00EB0256">
                  <w:pPr>
                    <w:ind w:firstLine="0"/>
                  </w:pPr>
                  <w:r>
                    <w:t>Secondes</w:t>
                  </w:r>
                </w:p>
              </w:txbxContent>
            </v:textbox>
            <o:callout v:ext="edit" minusx="t"/>
          </v:shape>
        </w:pict>
      </w:r>
      <w:r>
        <w:rPr>
          <w:noProof/>
          <w:lang w:eastAsia="fr-FR"/>
        </w:rPr>
        <w:pict>
          <v:shape id="_x0000_s1141" type="#_x0000_t50" style="position:absolute;left:0;text-align:left;margin-left:18pt;margin-top:135.6pt;width:113.3pt;height:34.95pt;z-index:252074496" adj="34707,-23392,22744,5562,25298,-33404,26566,-30654" fillcolor="white [3201]" strokecolor="#8064a2 [3207]" strokeweight="2.5pt">
            <v:shadow color="#868686"/>
            <v:textbox>
              <w:txbxContent>
                <w:p w:rsidR="00EB0256" w:rsidRDefault="00EB0256" w:rsidP="00EB0256">
                  <w:pPr>
                    <w:ind w:firstLine="0"/>
                  </w:pPr>
                  <w:r>
                    <w:t>Adresse du 1</w:t>
                  </w:r>
                  <w:r w:rsidRPr="00965F86">
                    <w:rPr>
                      <w:vertAlign w:val="superscript"/>
                    </w:rPr>
                    <w:t>er</w:t>
                  </w:r>
                  <w:r>
                    <w:t xml:space="preserve"> octet dans la RTC</w:t>
                  </w:r>
                </w:p>
              </w:txbxContent>
            </v:textbox>
            <o:callout v:ext="edit" minusx="t"/>
          </v:shape>
        </w:pict>
      </w:r>
      <w:r>
        <w:rPr>
          <w:noProof/>
          <w:lang w:eastAsia="fr-FR"/>
        </w:rPr>
        <w:pict>
          <v:shape id="_x0000_s1140" type="#_x0000_t50" style="position:absolute;left:0;text-align:left;margin-left:-25.55pt;margin-top:47.7pt;width:91.15pt;height:34.95pt;z-index:252073472" adj="41458,23176,23022,5562,26197,-33404,27773,-30654" fillcolor="white [3201]" strokecolor="#8064a2 [3207]" strokeweight="2.5pt">
            <v:shadow color="#868686"/>
            <v:textbox>
              <w:txbxContent>
                <w:p w:rsidR="00EB0256" w:rsidRDefault="00EB0256" w:rsidP="00EB0256">
                  <w:pPr>
                    <w:ind w:firstLine="0"/>
                  </w:pPr>
                  <w:r>
                    <w:t>Adresse I²C + bit écriture</w:t>
                  </w:r>
                </w:p>
              </w:txbxContent>
            </v:textbox>
            <o:callout v:ext="edit" minusx="t" minusy="t"/>
          </v:shape>
        </w:pict>
      </w:r>
      <w:r w:rsidR="007C0772">
        <w:rPr>
          <w:noProof/>
          <w:lang w:eastAsia="fr-FR"/>
        </w:rPr>
        <w:drawing>
          <wp:inline distT="0" distB="0" distL="0" distR="0">
            <wp:extent cx="4572000" cy="2228850"/>
            <wp:effectExtent l="19050" t="0" r="0" b="0"/>
            <wp:docPr id="29" name="Image 28" descr="TEK00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K00001.BMP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0772" w:rsidRDefault="00EB0256" w:rsidP="007C0772">
      <w:pPr>
        <w:ind w:firstLine="0"/>
        <w:jc w:val="center"/>
      </w:pPr>
      <w:r>
        <w:rPr>
          <w:noProof/>
          <w:lang w:eastAsia="fr-FR"/>
        </w:rPr>
        <w:pict>
          <v:shape id="_x0000_s1149" type="#_x0000_t50" style="position:absolute;left:0;text-align:left;margin-left:384.45pt;margin-top:129.3pt;width:53.85pt;height:25.95pt;z-index:252081664" adj="-28920,-28758,-2407,7491,2968,-44990,5636,-41286" fillcolor="white [3201]" strokecolor="#8064a2 [3207]" strokeweight="2.5pt">
            <v:shadow color="#868686"/>
            <v:textbox>
              <w:txbxContent>
                <w:p w:rsidR="00EB0256" w:rsidRDefault="00EB0256" w:rsidP="00EB0256">
                  <w:pPr>
                    <w:ind w:firstLine="0"/>
                  </w:pPr>
                  <w:r>
                    <w:t xml:space="preserve">Année 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147" type="#_x0000_t50" style="position:absolute;left:0;text-align:left;margin-left:188.45pt;margin-top:146.05pt;width:48pt;height:25.95pt;z-index:252080640" adj="37103,-44782,24300,7491,30330,-44990,33323,-41286" fillcolor="white [3201]" strokecolor="#8064a2 [3207]" strokeweight="2.5pt">
            <v:shadow color="#868686"/>
            <v:textbox>
              <w:txbxContent>
                <w:p w:rsidR="00EB0256" w:rsidRDefault="00EB0256" w:rsidP="00EB0256">
                  <w:pPr>
                    <w:ind w:firstLine="0"/>
                  </w:pPr>
                  <w:r>
                    <w:t>Mois</w:t>
                  </w:r>
                </w:p>
              </w:txbxContent>
            </v:textbox>
            <o:callout v:ext="edit" minusx="t"/>
          </v:shape>
        </w:pict>
      </w:r>
      <w:r>
        <w:rPr>
          <w:noProof/>
          <w:lang w:eastAsia="fr-FR"/>
        </w:rPr>
        <w:pict>
          <v:shape id="_x0000_s1146" type="#_x0000_t50" style="position:absolute;left:0;text-align:left;margin-left:83.3pt;margin-top:129.3pt;width:48pt;height:25.95pt;z-index:252079616" adj="59715,-25970,24300,7491,30330,-44990,33323,-41286" fillcolor="white [3201]" strokecolor="#8064a2 [3207]" strokeweight="2.5pt">
            <v:shadow color="#868686"/>
            <v:textbox>
              <w:txbxContent>
                <w:p w:rsidR="00EB0256" w:rsidRDefault="00EB0256" w:rsidP="00EB0256">
                  <w:pPr>
                    <w:ind w:firstLine="0"/>
                  </w:pPr>
                  <w:r>
                    <w:t>Date</w:t>
                  </w:r>
                </w:p>
              </w:txbxContent>
            </v:textbox>
            <o:callout v:ext="edit" minusx="t"/>
          </v:shape>
        </w:pict>
      </w:r>
      <w:r w:rsidR="007C0772">
        <w:rPr>
          <w:noProof/>
          <w:lang w:eastAsia="fr-FR"/>
        </w:rPr>
        <w:drawing>
          <wp:inline distT="0" distB="0" distL="0" distR="0">
            <wp:extent cx="4572000" cy="2228850"/>
            <wp:effectExtent l="19050" t="0" r="0" b="0"/>
            <wp:docPr id="35" name="Image 34" descr="TEK0000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K00002.BMP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0772" w:rsidRDefault="007C0772" w:rsidP="00EB0256">
      <w:pPr>
        <w:pStyle w:val="Paragraphedeliste"/>
        <w:ind w:left="1287" w:firstLine="0"/>
        <w:jc w:val="center"/>
      </w:pPr>
    </w:p>
    <w:p w:rsidR="007C0772" w:rsidRDefault="007C0772" w:rsidP="0051311D">
      <w:pPr>
        <w:pStyle w:val="Paragraphedeliste"/>
        <w:ind w:left="1287" w:firstLine="0"/>
      </w:pPr>
    </w:p>
    <w:p w:rsidR="0051311D" w:rsidRDefault="0051311D" w:rsidP="007336E1">
      <w:pPr>
        <w:pStyle w:val="Paragraphedeliste"/>
        <w:numPr>
          <w:ilvl w:val="0"/>
          <w:numId w:val="21"/>
        </w:numPr>
      </w:pPr>
      <w:r>
        <w:t xml:space="preserve">Mesurer la fréquence de l’horloge SCL et vérifier </w:t>
      </w:r>
      <w:r w:rsidR="007336E1">
        <w:t>sa valeur</w:t>
      </w:r>
      <w:r w:rsidR="0046644A">
        <w:t>.</w:t>
      </w:r>
    </w:p>
    <w:p w:rsidR="00507A64" w:rsidRPr="00507A64" w:rsidRDefault="00507A64" w:rsidP="00507A64">
      <w:pPr>
        <w:ind w:firstLine="0"/>
        <w:rPr>
          <w:color w:val="00B050"/>
        </w:rPr>
      </w:pPr>
      <w:r w:rsidRPr="00507A64">
        <w:rPr>
          <w:color w:val="00B050"/>
        </w:rPr>
        <w:t>Fréquence d’horloge de 100 Khz</w:t>
      </w:r>
    </w:p>
    <w:p w:rsidR="0051311D" w:rsidRDefault="0051311D" w:rsidP="0051311D">
      <w:pPr>
        <w:pStyle w:val="Paragraphedeliste"/>
        <w:ind w:left="1287" w:firstLine="0"/>
      </w:pPr>
    </w:p>
    <w:p w:rsidR="00941D90" w:rsidRDefault="0051311D" w:rsidP="0080481A">
      <w:pPr>
        <w:pStyle w:val="Paragraphedeliste"/>
        <w:numPr>
          <w:ilvl w:val="0"/>
          <w:numId w:val="21"/>
        </w:numPr>
      </w:pPr>
      <w:r>
        <w:t>Relever la trame lors de la lecture de l’heure et de la date.</w:t>
      </w:r>
    </w:p>
    <w:p w:rsidR="00507A64" w:rsidRDefault="00A32C96" w:rsidP="00507A64">
      <w:pPr>
        <w:ind w:firstLine="0"/>
      </w:pPr>
      <w:r w:rsidRPr="00A32C96">
        <w:rPr>
          <w:noProof/>
          <w:color w:val="00B050"/>
          <w:lang w:eastAsia="fr-FR"/>
        </w:rPr>
        <w:pict>
          <v:shape id="_x0000_s1128" type="#_x0000_t50" style="position:absolute;left:0;text-align:left;margin-left:344.55pt;margin-top:89.3pt;width:109.35pt;height:47.4pt;z-index:252062208" adj="-7635,-27957,-1185,4101,1462,-24630,2775,-22603" fillcolor="white [3201]" strokecolor="#8064a2 [3207]" strokeweight="2.5pt">
            <v:shadow color="#868686"/>
            <v:textbox>
              <w:txbxContent>
                <w:p w:rsidR="00507A64" w:rsidRDefault="00507A64" w:rsidP="00507A64">
                  <w:pPr>
                    <w:ind w:firstLine="0"/>
                  </w:pPr>
                  <w:r>
                    <w:t>Adresse de l’octet des seconde</w:t>
                  </w:r>
                  <w:r w:rsidR="00EB0256">
                    <w:t>s</w:t>
                  </w:r>
                  <w:r>
                    <w:t xml:space="preserve"> dans la RTC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127" type="#_x0000_t50" style="position:absolute;left:0;text-align:left;margin-left:113.15pt;margin-top:89.3pt;width:93.25pt;height:36.55pt;z-index:252061184" adj="29001,-34749,22990,5319,26094,-31942,27634,-29312" fillcolor="white [3201]" strokecolor="#8064a2 [3207]" strokeweight="2.5pt">
            <v:shadow color="#868686"/>
            <v:textbox>
              <w:txbxContent>
                <w:p w:rsidR="00507A64" w:rsidRDefault="00507A64" w:rsidP="00507A64">
                  <w:pPr>
                    <w:ind w:firstLine="0"/>
                  </w:pPr>
                  <w:r>
                    <w:t>Adresse I²C + bit d’écriture</w:t>
                  </w:r>
                </w:p>
              </w:txbxContent>
            </v:textbox>
            <o:callout v:ext="edit" minusx="t"/>
          </v:shape>
        </w:pict>
      </w:r>
      <w:r w:rsidR="00507A64">
        <w:rPr>
          <w:noProof/>
          <w:lang w:eastAsia="fr-FR"/>
        </w:rPr>
        <w:drawing>
          <wp:inline distT="0" distB="0" distL="0" distR="0">
            <wp:extent cx="6479540" cy="2064561"/>
            <wp:effectExtent l="19050" t="0" r="0" b="0"/>
            <wp:docPr id="22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0645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7A64" w:rsidRDefault="00507A64" w:rsidP="00507A64">
      <w:pPr>
        <w:ind w:firstLine="0"/>
      </w:pPr>
    </w:p>
    <w:p w:rsidR="00507A64" w:rsidRDefault="00A32C96" w:rsidP="00507A64">
      <w:pPr>
        <w:ind w:firstLine="0"/>
      </w:pPr>
      <w:r>
        <w:rPr>
          <w:noProof/>
          <w:lang w:eastAsia="fr-FR"/>
        </w:rPr>
        <w:lastRenderedPageBreak/>
        <w:pict>
          <v:shape id="_x0000_s1132" type="#_x0000_t50" style="position:absolute;left:0;text-align:left;margin-left:459.8pt;margin-top:88pt;width:53.05pt;height:25.95pt;z-index:252066304" adj="-15737,-51066,-2443,7491,3013,-44990,5721,-41286" fillcolor="white [3201]" strokecolor="#8064a2 [3207]" strokeweight="2.5pt">
            <v:shadow color="#868686"/>
            <v:textbox>
              <w:txbxContent>
                <w:p w:rsidR="00507A64" w:rsidRDefault="00507A64" w:rsidP="00507A64">
                  <w:pPr>
                    <w:ind w:firstLine="0"/>
                  </w:pPr>
                  <w:r>
                    <w:t>Heures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131" type="#_x0000_t50" style="position:absolute;left:0;text-align:left;margin-left:361.85pt;margin-top:88pt;width:58.6pt;height:25.95pt;z-index:252065280" adj="-8386,-51773,-2212,7491,2728,-44990,5179,-41286" fillcolor="white [3201]" strokecolor="#8064a2 [3207]" strokeweight="2.5pt">
            <v:shadow color="#868686"/>
            <v:textbox>
              <w:txbxContent>
                <w:p w:rsidR="00507A64" w:rsidRDefault="00507A64" w:rsidP="00507A64">
                  <w:pPr>
                    <w:ind w:firstLine="0"/>
                  </w:pPr>
                  <w:r>
                    <w:t>Minutes</w:t>
                  </w:r>
                </w:p>
              </w:txbxContent>
            </v:textbox>
          </v:shape>
        </w:pict>
      </w:r>
      <w:r w:rsidRPr="00A32C96">
        <w:rPr>
          <w:noProof/>
          <w:color w:val="00B050"/>
          <w:lang w:eastAsia="fr-FR"/>
        </w:rPr>
        <w:pict>
          <v:shape id="_x0000_s1130" type="#_x0000_t50" style="position:absolute;left:0;text-align:left;margin-left:221.5pt;margin-top:88pt;width:66.75pt;height:25.95pt;z-index:252064256" adj="26535,-48943,23542,7491,27878,-44990,30030,-41286" fillcolor="white [3201]" strokecolor="#8064a2 [3207]" strokeweight="2.5pt">
            <v:shadow color="#868686"/>
            <v:textbox>
              <w:txbxContent>
                <w:p w:rsidR="00507A64" w:rsidRDefault="00507A64" w:rsidP="00507A64">
                  <w:pPr>
                    <w:ind w:firstLine="0"/>
                  </w:pPr>
                  <w:r>
                    <w:t>Secondes</w:t>
                  </w:r>
                </w:p>
              </w:txbxContent>
            </v:textbox>
            <o:callout v:ext="edit" minusx="t"/>
          </v:shape>
        </w:pict>
      </w:r>
      <w:r>
        <w:rPr>
          <w:noProof/>
          <w:lang w:eastAsia="fr-FR"/>
        </w:rPr>
        <w:pict>
          <v:shape id="_x0000_s1129" type="#_x0000_t50" style="position:absolute;left:0;text-align:left;margin-left:108.15pt;margin-top:88pt;width:88pt;height:35.2pt;z-index:252063232" adj="29442,-36082,23073,5523,26362,-33167,27994,-30436" fillcolor="white [3201]" strokecolor="#8064a2 [3207]" strokeweight="2.5pt">
            <v:shadow color="#868686"/>
            <v:textbox>
              <w:txbxContent>
                <w:p w:rsidR="00507A64" w:rsidRDefault="00507A64" w:rsidP="00507A64">
                  <w:pPr>
                    <w:ind w:firstLine="0"/>
                  </w:pPr>
                  <w:r>
                    <w:t>Adresse I²C + bit de lecture</w:t>
                  </w:r>
                </w:p>
              </w:txbxContent>
            </v:textbox>
            <o:callout v:ext="edit" minusx="t"/>
          </v:shape>
        </w:pict>
      </w:r>
      <w:r w:rsidR="00507A64">
        <w:rPr>
          <w:noProof/>
          <w:lang w:eastAsia="fr-FR"/>
        </w:rPr>
        <w:drawing>
          <wp:inline distT="0" distB="0" distL="0" distR="0">
            <wp:extent cx="6479540" cy="2026454"/>
            <wp:effectExtent l="19050" t="0" r="0" b="0"/>
            <wp:docPr id="23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0264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7A64" w:rsidRDefault="00507A64" w:rsidP="00507A64">
      <w:pPr>
        <w:ind w:firstLine="0"/>
      </w:pPr>
    </w:p>
    <w:p w:rsidR="00507A64" w:rsidRDefault="00A32C96" w:rsidP="00507A64">
      <w:pPr>
        <w:ind w:firstLine="0"/>
      </w:pPr>
      <w:r>
        <w:rPr>
          <w:noProof/>
          <w:lang w:eastAsia="fr-FR"/>
        </w:rPr>
        <w:pict>
          <v:shape id="_x0000_s1134" type="#_x0000_t50" style="position:absolute;left:0;text-align:left;margin-left:304.6pt;margin-top:87.65pt;width:104.95pt;height:46pt;z-index:252068352" adj="-4332,-26812,-1235,4226,1523,-25380,2892,-23290" fillcolor="white [3201]" strokecolor="#8064a2 [3207]" strokeweight="2.5pt">
            <v:shadow color="#868686"/>
            <v:textbox>
              <w:txbxContent>
                <w:p w:rsidR="00507A64" w:rsidRDefault="00507A64" w:rsidP="00507A64">
                  <w:pPr>
                    <w:ind w:firstLine="0"/>
                  </w:pPr>
                  <w:r>
                    <w:t>Adresse de l’octet de la date dans la RTC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133" type="#_x0000_t50" style="position:absolute;left:0;text-align:left;margin-left:104.8pt;margin-top:87.65pt;width:88.2pt;height:33.45pt;z-index:252067328" adj="29424,-37970,23069,5812,26351,-34902,27980,-32029" fillcolor="white [3201]" strokecolor="#8064a2 [3207]" strokeweight="2.5pt">
            <v:shadow color="#868686"/>
            <v:textbox>
              <w:txbxContent>
                <w:p w:rsidR="00507A64" w:rsidRDefault="00507A64" w:rsidP="00507A64">
                  <w:pPr>
                    <w:ind w:firstLine="0"/>
                  </w:pPr>
                  <w:r>
                    <w:t>Adresse I²C + bit d’écriture</w:t>
                  </w:r>
                </w:p>
              </w:txbxContent>
            </v:textbox>
            <o:callout v:ext="edit" minusx="t"/>
          </v:shape>
        </w:pict>
      </w:r>
      <w:r w:rsidR="00507A64">
        <w:rPr>
          <w:noProof/>
          <w:lang w:eastAsia="fr-FR"/>
        </w:rPr>
        <w:drawing>
          <wp:inline distT="0" distB="0" distL="0" distR="0">
            <wp:extent cx="6479540" cy="2008750"/>
            <wp:effectExtent l="19050" t="0" r="0" b="0"/>
            <wp:docPr id="26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00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7A64" w:rsidRDefault="00507A64" w:rsidP="00507A64">
      <w:pPr>
        <w:ind w:firstLine="0"/>
      </w:pPr>
    </w:p>
    <w:p w:rsidR="00507A64" w:rsidRDefault="00A32C96" w:rsidP="00507A64">
      <w:pPr>
        <w:ind w:firstLine="0"/>
      </w:pPr>
      <w:r>
        <w:rPr>
          <w:noProof/>
          <w:lang w:eastAsia="fr-FR"/>
        </w:rPr>
        <w:pict>
          <v:shape id="_x0000_s1138" type="#_x0000_t50" style="position:absolute;left:0;text-align:left;margin-left:463.95pt;margin-top:86.05pt;width:51.1pt;height:25.95pt;z-index:252072448" adj="-8898,-47528,-2536,7491,3128,-44990,5939,-41286" fillcolor="white [3201]" strokecolor="#8064a2 [3207]" strokeweight="2.5pt">
            <v:shadow color="#868686"/>
            <v:textbox>
              <w:txbxContent>
                <w:p w:rsidR="00507A64" w:rsidRDefault="00507A64" w:rsidP="00507A64">
                  <w:pPr>
                    <w:ind w:firstLine="0"/>
                  </w:pPr>
                  <w:r>
                    <w:t>Année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135" type="#_x0000_t50" style="position:absolute;left:0;text-align:left;margin-left:127.4pt;margin-top:90.25pt;width:86.5pt;height:35.15pt;z-index:252069376" adj="29578,-36133,23098,5531,26444,-33214,28105,-30480" fillcolor="white [3201]" strokecolor="#8064a2 [3207]" strokeweight="2.5pt">
            <v:shadow color="#868686"/>
            <v:textbox>
              <w:txbxContent>
                <w:p w:rsidR="00507A64" w:rsidRDefault="00507A64" w:rsidP="00507A64">
                  <w:pPr>
                    <w:ind w:firstLine="0"/>
                  </w:pPr>
                  <w:r>
                    <w:t>Adresse I²C + bit de lecture</w:t>
                  </w:r>
                </w:p>
              </w:txbxContent>
            </v:textbox>
            <o:callout v:ext="edit" minusx="t"/>
          </v:shape>
        </w:pict>
      </w:r>
      <w:r>
        <w:rPr>
          <w:noProof/>
          <w:lang w:eastAsia="fr-FR"/>
        </w:rPr>
        <w:pict>
          <v:shape id="_x0000_s1137" type="#_x0000_t50" style="position:absolute;left:0;text-align:left;margin-left:384.45pt;margin-top:86.05pt;width:48pt;height:25.95pt;z-index:252071424" adj="-9473,-47528,-2700,7491,3330,-44990,6323,-41286" fillcolor="white [3201]" strokecolor="#8064a2 [3207]" strokeweight="2.5pt">
            <v:shadow color="#868686"/>
            <v:textbox>
              <w:txbxContent>
                <w:p w:rsidR="00507A64" w:rsidRDefault="00507A64" w:rsidP="00507A64">
                  <w:pPr>
                    <w:ind w:firstLine="0"/>
                  </w:pPr>
                  <w:r>
                    <w:t>Mois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136" type="#_x0000_t50" style="position:absolute;left:0;text-align:left;margin-left:237.1pt;margin-top:90.25pt;width:48pt;height:25.95pt;z-index:252070400" adj="35978,-48943,24300,7491,30330,-44990,33323,-41286" fillcolor="white [3201]" strokecolor="#8064a2 [3207]" strokeweight="2.5pt">
            <v:shadow color="#868686"/>
            <v:textbox>
              <w:txbxContent>
                <w:p w:rsidR="00507A64" w:rsidRDefault="00507A64" w:rsidP="00507A64">
                  <w:pPr>
                    <w:ind w:firstLine="0"/>
                  </w:pPr>
                  <w:r>
                    <w:t>Date</w:t>
                  </w:r>
                </w:p>
              </w:txbxContent>
            </v:textbox>
            <o:callout v:ext="edit" minusx="t"/>
          </v:shape>
        </w:pict>
      </w:r>
      <w:r w:rsidR="00507A64">
        <w:rPr>
          <w:noProof/>
          <w:lang w:eastAsia="fr-FR"/>
        </w:rPr>
        <w:drawing>
          <wp:inline distT="0" distB="0" distL="0" distR="0">
            <wp:extent cx="6479540" cy="2025358"/>
            <wp:effectExtent l="19050" t="0" r="0" b="0"/>
            <wp:docPr id="27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02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256" w:rsidRDefault="00EB0256" w:rsidP="00EB0256">
      <w:pPr>
        <w:rPr>
          <w:color w:val="00B050"/>
        </w:rPr>
      </w:pPr>
      <w:r w:rsidRPr="00EB0256">
        <w:rPr>
          <w:color w:val="00B050"/>
        </w:rPr>
        <w:tab/>
        <w:t>Avec l’oscilloscope :</w:t>
      </w:r>
    </w:p>
    <w:p w:rsidR="00507A64" w:rsidRDefault="00EB0256" w:rsidP="007C0772">
      <w:pPr>
        <w:jc w:val="center"/>
      </w:pPr>
      <w:r>
        <w:rPr>
          <w:noProof/>
          <w:lang w:eastAsia="fr-FR"/>
        </w:rPr>
        <w:pict>
          <v:shape id="_x0000_s1151" type="#_x0000_t50" style="position:absolute;left:0;text-align:left;margin-left:379.15pt;margin-top:126.45pt;width:109.35pt;height:47.4pt;z-index:252083712" adj="-12593,-14218,-1185,4101,1462,-24630,2775,-22603" fillcolor="white [3201]" strokecolor="#8064a2 [3207]" strokeweight="2.5pt">
            <v:shadow color="#868686"/>
            <v:textbox>
              <w:txbxContent>
                <w:p w:rsidR="00EB0256" w:rsidRDefault="00EB0256" w:rsidP="00EB0256">
                  <w:pPr>
                    <w:ind w:firstLine="0"/>
                  </w:pPr>
                  <w:r>
                    <w:t>Adresse de l’octet des secondes dans la RTC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150" type="#_x0000_t50" style="position:absolute;left:0;text-align:left;margin-left:.15pt;margin-top:126.45pt;width:93.25pt;height:36.55pt;z-index:252082688" adj="35012,-16429,22990,5319,26094,-31942,27634,-29312" fillcolor="white [3201]" strokecolor="#8064a2 [3207]" strokeweight="2.5pt">
            <v:shadow color="#868686"/>
            <v:textbox>
              <w:txbxContent>
                <w:p w:rsidR="00EB0256" w:rsidRDefault="00EB0256" w:rsidP="00EB0256">
                  <w:pPr>
                    <w:ind w:firstLine="0"/>
                  </w:pPr>
                  <w:r>
                    <w:t>Adresse I²C + bit d’écriture</w:t>
                  </w:r>
                </w:p>
              </w:txbxContent>
            </v:textbox>
            <o:callout v:ext="edit" minusx="t"/>
          </v:shape>
        </w:pict>
      </w:r>
      <w:r w:rsidR="007C0772">
        <w:rPr>
          <w:noProof/>
          <w:lang w:eastAsia="fr-FR"/>
        </w:rPr>
        <w:drawing>
          <wp:inline distT="0" distB="0" distL="0" distR="0">
            <wp:extent cx="4572000" cy="2228850"/>
            <wp:effectExtent l="19050" t="0" r="0" b="0"/>
            <wp:docPr id="36" name="Image 35" descr="TEK0000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K00003.BMP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0772" w:rsidRDefault="00EB0256" w:rsidP="007C0772">
      <w:pPr>
        <w:jc w:val="center"/>
      </w:pPr>
      <w:r>
        <w:rPr>
          <w:noProof/>
          <w:lang w:eastAsia="fr-FR"/>
        </w:rPr>
        <w:lastRenderedPageBreak/>
        <w:pict>
          <v:shape id="_x0000_s1155" type="#_x0000_t50" style="position:absolute;left:0;text-align:left;margin-left:462.55pt;margin-top:125.95pt;width:53.05pt;height:25.95pt;z-index:252087808" adj="-33795,-22516,-2443,7491,3013,-44990,5721,-41286" fillcolor="white [3201]" strokecolor="#8064a2 [3207]" strokeweight="2.5pt">
            <v:shadow color="#868686"/>
            <v:textbox>
              <w:txbxContent>
                <w:p w:rsidR="00EB0256" w:rsidRDefault="00EB0256" w:rsidP="00EB0256">
                  <w:pPr>
                    <w:ind w:firstLine="0"/>
                  </w:pPr>
                  <w:r>
                    <w:t>Heures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154" type="#_x0000_t50" style="position:absolute;left:0;text-align:left;margin-left:349.6pt;margin-top:139pt;width:58.6pt;height:25.95pt;z-index:252086784" adj="-8386,-34377,-2212,7491,2728,-44990,5179,-41286" fillcolor="white [3201]" strokecolor="#8064a2 [3207]" strokeweight="2.5pt">
            <v:shadow color="#868686"/>
            <v:textbox>
              <w:txbxContent>
                <w:p w:rsidR="00EB0256" w:rsidRDefault="00EB0256" w:rsidP="00EB0256">
                  <w:pPr>
                    <w:ind w:firstLine="0"/>
                  </w:pPr>
                  <w:r>
                    <w:t>Minutes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153" type="#_x0000_t50" style="position:absolute;left:0;text-align:left;margin-left:150.65pt;margin-top:132.3pt;width:66.75pt;height:25.95pt;z-index:252085760" adj="40352,-26636,23542,7491,27878,-44990,30030,-41286" fillcolor="white [3201]" strokecolor="#8064a2 [3207]" strokeweight="2.5pt">
            <v:shadow color="#868686"/>
            <v:textbox>
              <w:txbxContent>
                <w:p w:rsidR="00EB0256" w:rsidRDefault="00EB0256" w:rsidP="00EB0256">
                  <w:pPr>
                    <w:ind w:firstLine="0"/>
                  </w:pPr>
                  <w:r>
                    <w:t>Secondes</w:t>
                  </w:r>
                </w:p>
              </w:txbxContent>
            </v:textbox>
            <o:callout v:ext="edit" minusx="t"/>
          </v:shape>
        </w:pict>
      </w:r>
      <w:r>
        <w:rPr>
          <w:noProof/>
          <w:lang w:eastAsia="fr-FR"/>
        </w:rPr>
        <w:pict>
          <v:shape id="_x0000_s1152" type="#_x0000_t50" style="position:absolute;left:0;text-align:left;margin-left:18.85pt;margin-top:82.05pt;width:88pt;height:35.2pt;z-index:252084736" adj="50809,6044,23073,5523,26362,-33167,27994,-30436" fillcolor="white [3201]" strokecolor="#8064a2 [3207]" strokeweight="2.5pt">
            <v:shadow color="#868686"/>
            <v:textbox>
              <w:txbxContent>
                <w:p w:rsidR="00EB0256" w:rsidRDefault="00EB0256" w:rsidP="00EB0256">
                  <w:pPr>
                    <w:ind w:firstLine="0"/>
                  </w:pPr>
                  <w:r>
                    <w:t>Adresse I²C + bit de lecture</w:t>
                  </w:r>
                </w:p>
              </w:txbxContent>
            </v:textbox>
            <o:callout v:ext="edit" minusx="t" minusy="t"/>
          </v:shape>
        </w:pict>
      </w:r>
      <w:r w:rsidR="007C0772">
        <w:rPr>
          <w:noProof/>
          <w:lang w:eastAsia="fr-FR"/>
        </w:rPr>
        <w:drawing>
          <wp:inline distT="0" distB="0" distL="0" distR="0">
            <wp:extent cx="4572000" cy="2228850"/>
            <wp:effectExtent l="19050" t="0" r="0" b="0"/>
            <wp:docPr id="37" name="Image 36" descr="TEK0000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K00004.BMP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0772" w:rsidRDefault="00EB0256" w:rsidP="007C0772">
      <w:pPr>
        <w:jc w:val="center"/>
      </w:pPr>
      <w:r>
        <w:rPr>
          <w:noProof/>
          <w:lang w:eastAsia="fr-FR"/>
        </w:rPr>
        <w:pict>
          <v:shape id="_x0000_s1157" type="#_x0000_t50" style="position:absolute;left:0;text-align:left;margin-left:375.25pt;margin-top:130.95pt;width:104.95pt;height:46pt;z-index:252089856" adj="-6915,-17374,-1235,4226,1523,-25380,2892,-23290" fillcolor="white [3201]" strokecolor="#8064a2 [3207]" strokeweight="2.5pt">
            <v:shadow color="#868686"/>
            <v:textbox>
              <w:txbxContent>
                <w:p w:rsidR="00EB0256" w:rsidRDefault="00EB0256" w:rsidP="00EB0256">
                  <w:pPr>
                    <w:ind w:firstLine="0"/>
                  </w:pPr>
                  <w:r>
                    <w:t>Adresse de l’octet de la date dans la RTC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156" type="#_x0000_t50" style="position:absolute;left:0;text-align:left;margin-left:59pt;margin-top:130.95pt;width:86.5pt;height:35.15pt;z-index:252088832" adj="35846,-24826,23098,5531,26444,-33214,28105,-30480" fillcolor="white [3201]" strokecolor="#8064a2 [3207]" strokeweight="2.5pt">
            <v:shadow color="#868686"/>
            <v:textbox>
              <w:txbxContent>
                <w:p w:rsidR="00EB0256" w:rsidRDefault="00EB0256" w:rsidP="00EB0256">
                  <w:pPr>
                    <w:ind w:firstLine="0"/>
                  </w:pPr>
                  <w:r>
                    <w:t>Adresse I²C + bit de lecture</w:t>
                  </w:r>
                </w:p>
              </w:txbxContent>
            </v:textbox>
            <o:callout v:ext="edit" minusx="t"/>
          </v:shape>
        </w:pict>
      </w:r>
      <w:r w:rsidR="007C0772">
        <w:rPr>
          <w:noProof/>
          <w:lang w:eastAsia="fr-FR"/>
        </w:rPr>
        <w:drawing>
          <wp:inline distT="0" distB="0" distL="0" distR="0">
            <wp:extent cx="4572000" cy="2228850"/>
            <wp:effectExtent l="19050" t="0" r="0" b="0"/>
            <wp:docPr id="38" name="Image 37" descr="TEK0000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K00005.BMP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0772" w:rsidRDefault="00EB0256" w:rsidP="007C0772">
      <w:pPr>
        <w:jc w:val="center"/>
      </w:pPr>
      <w:r>
        <w:rPr>
          <w:noProof/>
          <w:lang w:eastAsia="fr-FR"/>
        </w:rPr>
        <w:pict>
          <v:shape id="_x0000_s1161" type="#_x0000_t50" style="position:absolute;left:0;text-align:left;margin-left:424.85pt;margin-top:136.05pt;width:51.1pt;height:25.95pt;z-index:252093952" adj="-28363,-33586,-2536,7491,3128,-44990,5939,-41286" fillcolor="white [3201]" strokecolor="#8064a2 [3207]" strokeweight="2.5pt">
            <v:shadow color="#868686"/>
            <v:textbox>
              <w:txbxContent>
                <w:p w:rsidR="00EB0256" w:rsidRDefault="00EB0256" w:rsidP="00EB0256">
                  <w:pPr>
                    <w:ind w:firstLine="0"/>
                  </w:pPr>
                  <w:r>
                    <w:t>Année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160" type="#_x0000_t50" style="position:absolute;left:0;text-align:left;margin-left:327.25pt;margin-top:151.4pt;width:48pt;height:25.95pt;z-index:252092928" adj="-9473,-47528,-2700,7491,3330,-44990,6323,-41286" fillcolor="white [3201]" strokecolor="#8064a2 [3207]" strokeweight="2.5pt">
            <v:shadow color="#868686"/>
            <v:textbox>
              <w:txbxContent>
                <w:p w:rsidR="00EB0256" w:rsidRDefault="00EB0256" w:rsidP="00EB0256">
                  <w:pPr>
                    <w:ind w:firstLine="0"/>
                  </w:pPr>
                  <w:r>
                    <w:t>Mois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159" type="#_x0000_t50" style="position:absolute;left:0;text-align:left;margin-left:164.5pt;margin-top:140.25pt;width:48pt;height:25.95pt;z-index:252091904" adj="37868,-35001,24300,7491,30330,-44990,33323,-41286" fillcolor="white [3201]" strokecolor="#8064a2 [3207]" strokeweight="2.5pt">
            <v:shadow color="#868686"/>
            <v:textbox>
              <w:txbxContent>
                <w:p w:rsidR="00EB0256" w:rsidRDefault="00EB0256" w:rsidP="00EB0256">
                  <w:pPr>
                    <w:ind w:firstLine="0"/>
                  </w:pPr>
                  <w:r>
                    <w:t>Date</w:t>
                  </w:r>
                </w:p>
              </w:txbxContent>
            </v:textbox>
            <o:callout v:ext="edit" minusx="t"/>
          </v:shape>
        </w:pict>
      </w:r>
      <w:r>
        <w:rPr>
          <w:noProof/>
          <w:lang w:eastAsia="fr-FR"/>
        </w:rPr>
        <w:pict>
          <v:shape id="_x0000_s1158" type="#_x0000_t50" style="position:absolute;left:0;text-align:left;margin-left:18.85pt;margin-top:123.8pt;width:86.5pt;height:35.15pt;z-index:252090880" adj="44836,-16592,23098,5531,26444,-33214,28105,-30480" fillcolor="white [3201]" strokecolor="#8064a2 [3207]" strokeweight="2.5pt">
            <v:shadow color="#868686"/>
            <v:textbox>
              <w:txbxContent>
                <w:p w:rsidR="00EB0256" w:rsidRDefault="00EB0256" w:rsidP="00EB0256">
                  <w:pPr>
                    <w:ind w:firstLine="0"/>
                  </w:pPr>
                  <w:r>
                    <w:t>Adresse I²C + bit de lecture</w:t>
                  </w:r>
                </w:p>
              </w:txbxContent>
            </v:textbox>
            <o:callout v:ext="edit" minusx="t"/>
          </v:shape>
        </w:pict>
      </w:r>
      <w:r w:rsidR="007C0772">
        <w:rPr>
          <w:noProof/>
          <w:lang w:eastAsia="fr-FR"/>
        </w:rPr>
        <w:drawing>
          <wp:inline distT="0" distB="0" distL="0" distR="0">
            <wp:extent cx="4572000" cy="2228850"/>
            <wp:effectExtent l="19050" t="0" r="0" b="0"/>
            <wp:docPr id="39" name="Image 38" descr="TEK00006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K00006.BMP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22EA" w:rsidRDefault="00846866" w:rsidP="00846866">
      <w:pPr>
        <w:pStyle w:val="Titre1"/>
      </w:pPr>
      <w:bookmarkStart w:id="20" w:name="_Toc289088508"/>
      <w:r>
        <w:t>Amélioration de l’IHM</w:t>
      </w:r>
      <w:bookmarkEnd w:id="20"/>
    </w:p>
    <w:p w:rsidR="00532797" w:rsidRDefault="00532797" w:rsidP="00532797">
      <w:pPr>
        <w:pStyle w:val="Titre2"/>
      </w:pPr>
      <w:bookmarkStart w:id="21" w:name="_Toc289088509"/>
      <w:r>
        <w:t xml:space="preserve">Réglage manuelle de </w:t>
      </w:r>
      <w:r w:rsidR="00577DD7">
        <w:t>l</w:t>
      </w:r>
      <w:r>
        <w:t>a date et de l’heure</w:t>
      </w:r>
      <w:bookmarkEnd w:id="21"/>
    </w:p>
    <w:p w:rsidR="00D322EA" w:rsidRDefault="00532797" w:rsidP="00532797">
      <w:pPr>
        <w:pStyle w:val="Titre2"/>
      </w:pPr>
      <w:bookmarkStart w:id="22" w:name="_Toc289088510"/>
      <w:r>
        <w:t>Utilisation de macro</w:t>
      </w:r>
      <w:bookmarkEnd w:id="22"/>
    </w:p>
    <w:sectPr w:rsidR="00D322EA" w:rsidSect="00B82B07">
      <w:headerReference w:type="first" r:id="rId26"/>
      <w:footerReference w:type="first" r:id="rId27"/>
      <w:pgSz w:w="11906" w:h="16838" w:code="9"/>
      <w:pgMar w:top="851" w:right="851" w:bottom="851" w:left="851" w:header="454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08F9" w:rsidRDefault="00B008F9" w:rsidP="00CA3A5F">
      <w:pPr>
        <w:spacing w:after="0"/>
      </w:pPr>
      <w:r>
        <w:separator/>
      </w:r>
    </w:p>
  </w:endnote>
  <w:endnote w:type="continuationSeparator" w:id="0">
    <w:p w:rsidR="00B008F9" w:rsidRDefault="00B008F9" w:rsidP="00CA3A5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E76" w:rsidRPr="008854CB" w:rsidRDefault="00E30E76" w:rsidP="00B82B07">
    <w:pPr>
      <w:pStyle w:val="Pieddepage"/>
      <w:pBdr>
        <w:top w:val="single" w:sz="4" w:space="1" w:color="auto"/>
      </w:pBdr>
      <w:tabs>
        <w:tab w:val="clear" w:pos="4536"/>
        <w:tab w:val="clear" w:pos="9072"/>
        <w:tab w:val="center" w:pos="4820"/>
        <w:tab w:val="right" w:pos="10206"/>
      </w:tabs>
      <w:ind w:firstLine="0"/>
      <w:rPr>
        <w:rFonts w:cs="Arial"/>
        <w:sz w:val="16"/>
        <w:szCs w:val="16"/>
      </w:rPr>
    </w:pPr>
    <w:r w:rsidRPr="008854CB">
      <w:rPr>
        <w:rFonts w:cs="Arial"/>
        <w:sz w:val="16"/>
        <w:szCs w:val="16"/>
      </w:rPr>
      <w:t xml:space="preserve">Page </w:t>
    </w:r>
    <w:r w:rsidR="00A32C96" w:rsidRPr="008854CB">
      <w:rPr>
        <w:rFonts w:cs="Arial"/>
        <w:sz w:val="16"/>
        <w:szCs w:val="16"/>
      </w:rPr>
      <w:fldChar w:fldCharType="begin"/>
    </w:r>
    <w:r w:rsidRPr="008854CB">
      <w:rPr>
        <w:rFonts w:cs="Arial"/>
        <w:sz w:val="16"/>
        <w:szCs w:val="16"/>
      </w:rPr>
      <w:instrText xml:space="preserve"> PAGE   \* MERGEFORMAT </w:instrText>
    </w:r>
    <w:r w:rsidR="00A32C96" w:rsidRPr="008854CB">
      <w:rPr>
        <w:rFonts w:cs="Arial"/>
        <w:sz w:val="16"/>
        <w:szCs w:val="16"/>
      </w:rPr>
      <w:fldChar w:fldCharType="separate"/>
    </w:r>
    <w:r w:rsidR="009404B9">
      <w:rPr>
        <w:rFonts w:cs="Arial"/>
        <w:noProof/>
        <w:sz w:val="16"/>
        <w:szCs w:val="16"/>
      </w:rPr>
      <w:t>7</w:t>
    </w:r>
    <w:r w:rsidR="00A32C96" w:rsidRPr="008854CB">
      <w:rPr>
        <w:rFonts w:cs="Arial"/>
        <w:sz w:val="16"/>
        <w:szCs w:val="16"/>
      </w:rPr>
      <w:fldChar w:fldCharType="end"/>
    </w:r>
    <w:r w:rsidRPr="008854CB">
      <w:rPr>
        <w:rFonts w:cs="Arial"/>
        <w:sz w:val="16"/>
        <w:szCs w:val="16"/>
      </w:rPr>
      <w:t>/</w:t>
    </w:r>
    <w:fldSimple w:instr=" NUMPAGES   \* MERGEFORMAT ">
      <w:r w:rsidR="009404B9" w:rsidRPr="009404B9">
        <w:rPr>
          <w:rFonts w:cs="Arial"/>
          <w:noProof/>
          <w:sz w:val="16"/>
          <w:szCs w:val="16"/>
        </w:rPr>
        <w:t>7</w:t>
      </w:r>
    </w:fldSimple>
    <w:r w:rsidRPr="008854CB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>Activités</w:t>
    </w:r>
    <w:r w:rsidRPr="008854CB">
      <w:rPr>
        <w:rFonts w:cs="Arial"/>
        <w:sz w:val="16"/>
        <w:szCs w:val="16"/>
      </w:rPr>
      <w:tab/>
      <w:t>STI</w:t>
    </w:r>
    <w:r w:rsidRPr="008854CB">
      <w:rPr>
        <w:rFonts w:cs="Arial"/>
        <w:color w:val="FF0000"/>
        <w:sz w:val="16"/>
        <w:szCs w:val="16"/>
      </w:rPr>
      <w:t>2</w:t>
    </w:r>
    <w:r w:rsidRPr="008854CB">
      <w:rPr>
        <w:rFonts w:cs="Arial"/>
        <w:sz w:val="16"/>
        <w:szCs w:val="16"/>
      </w:rPr>
      <w:t>D- SIN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E76" w:rsidRPr="008854CB" w:rsidRDefault="00E30E76" w:rsidP="00B82B07">
    <w:pPr>
      <w:pStyle w:val="Pieddepage"/>
      <w:pBdr>
        <w:top w:val="single" w:sz="4" w:space="1" w:color="auto"/>
      </w:pBdr>
      <w:tabs>
        <w:tab w:val="clear" w:pos="4536"/>
        <w:tab w:val="clear" w:pos="9072"/>
        <w:tab w:val="center" w:pos="4820"/>
        <w:tab w:val="right" w:pos="10206"/>
      </w:tabs>
      <w:ind w:firstLine="0"/>
      <w:rPr>
        <w:rFonts w:cs="Arial"/>
        <w:sz w:val="16"/>
        <w:szCs w:val="16"/>
      </w:rPr>
    </w:pPr>
    <w:r w:rsidRPr="008854CB">
      <w:rPr>
        <w:rFonts w:cs="Arial"/>
        <w:sz w:val="16"/>
        <w:szCs w:val="16"/>
      </w:rPr>
      <w:t xml:space="preserve">Page </w:t>
    </w:r>
    <w:r w:rsidR="00A32C96" w:rsidRPr="008854CB">
      <w:rPr>
        <w:rFonts w:cs="Arial"/>
        <w:sz w:val="16"/>
        <w:szCs w:val="16"/>
      </w:rPr>
      <w:fldChar w:fldCharType="begin"/>
    </w:r>
    <w:r w:rsidRPr="008854CB">
      <w:rPr>
        <w:rFonts w:cs="Arial"/>
        <w:sz w:val="16"/>
        <w:szCs w:val="16"/>
      </w:rPr>
      <w:instrText xml:space="preserve"> PAGE   \* MERGEFORMAT </w:instrText>
    </w:r>
    <w:r w:rsidR="00A32C96" w:rsidRPr="008854CB">
      <w:rPr>
        <w:rFonts w:cs="Arial"/>
        <w:sz w:val="16"/>
        <w:szCs w:val="16"/>
      </w:rPr>
      <w:fldChar w:fldCharType="separate"/>
    </w:r>
    <w:r w:rsidR="009404B9">
      <w:rPr>
        <w:rFonts w:cs="Arial"/>
        <w:noProof/>
        <w:sz w:val="16"/>
        <w:szCs w:val="16"/>
      </w:rPr>
      <w:t>2</w:t>
    </w:r>
    <w:r w:rsidR="00A32C96" w:rsidRPr="008854CB">
      <w:rPr>
        <w:rFonts w:cs="Arial"/>
        <w:sz w:val="16"/>
        <w:szCs w:val="16"/>
      </w:rPr>
      <w:fldChar w:fldCharType="end"/>
    </w:r>
    <w:r w:rsidRPr="008854CB">
      <w:rPr>
        <w:rFonts w:cs="Arial"/>
        <w:sz w:val="16"/>
        <w:szCs w:val="16"/>
      </w:rPr>
      <w:t>/10</w:t>
    </w:r>
    <w:r w:rsidRPr="008854CB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>Activités</w:t>
    </w:r>
    <w:r w:rsidRPr="008854CB">
      <w:rPr>
        <w:rFonts w:cs="Arial"/>
        <w:sz w:val="16"/>
        <w:szCs w:val="16"/>
      </w:rPr>
      <w:tab/>
      <w:t>STI</w:t>
    </w:r>
    <w:r w:rsidRPr="008854CB">
      <w:rPr>
        <w:rFonts w:cs="Arial"/>
        <w:color w:val="FF0000"/>
        <w:sz w:val="16"/>
        <w:szCs w:val="16"/>
      </w:rPr>
      <w:t>2</w:t>
    </w:r>
    <w:r w:rsidRPr="008854CB">
      <w:rPr>
        <w:rFonts w:cs="Arial"/>
        <w:sz w:val="16"/>
        <w:szCs w:val="16"/>
      </w:rPr>
      <w:t>D- SIN</w:t>
    </w:r>
  </w:p>
  <w:p w:rsidR="00E30E76" w:rsidRDefault="00E30E76" w:rsidP="00B82B07">
    <w:pPr>
      <w:pStyle w:val="Pieddepage"/>
      <w:tabs>
        <w:tab w:val="clear" w:pos="9072"/>
        <w:tab w:val="right" w:pos="10206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08F9" w:rsidRDefault="00B008F9" w:rsidP="00CA3A5F">
      <w:pPr>
        <w:spacing w:after="0"/>
      </w:pPr>
      <w:r>
        <w:separator/>
      </w:r>
    </w:p>
  </w:footnote>
  <w:footnote w:type="continuationSeparator" w:id="0">
    <w:p w:rsidR="00B008F9" w:rsidRDefault="00B008F9" w:rsidP="00CA3A5F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E76" w:rsidRPr="00B82B07" w:rsidRDefault="00E30E76" w:rsidP="00D322EA">
    <w:pPr>
      <w:pStyle w:val="En-tte"/>
      <w:pBdr>
        <w:bottom w:val="single" w:sz="4" w:space="1" w:color="auto"/>
      </w:pBdr>
      <w:tabs>
        <w:tab w:val="clear" w:pos="9072"/>
        <w:tab w:val="right" w:pos="10206"/>
      </w:tabs>
      <w:ind w:firstLine="0"/>
      <w:rPr>
        <w:sz w:val="16"/>
        <w:szCs w:val="16"/>
      </w:rPr>
    </w:pPr>
    <w:r>
      <w:rPr>
        <w:sz w:val="16"/>
        <w:szCs w:val="16"/>
      </w:rPr>
      <w:t>TP2 – Commande de l’horloge temps réel</w:t>
    </w:r>
  </w:p>
  <w:p w:rsidR="00E30E76" w:rsidRPr="008854CB" w:rsidRDefault="00E30E76" w:rsidP="008854CB">
    <w:pPr>
      <w:pStyle w:val="En-tte"/>
      <w:rPr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E76" w:rsidRDefault="00E30E76">
    <w:pPr>
      <w:pStyle w:val="En-tte"/>
    </w:pPr>
    <w:r w:rsidRPr="00B82B07">
      <w:rPr>
        <w:noProof/>
        <w:lang w:eastAsia="fr-F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-729615</wp:posOffset>
          </wp:positionH>
          <wp:positionV relativeFrom="paragraph">
            <wp:posOffset>-269875</wp:posOffset>
          </wp:positionV>
          <wp:extent cx="7574280" cy="2162175"/>
          <wp:effectExtent l="19050" t="0" r="7620" b="0"/>
          <wp:wrapNone/>
          <wp:docPr id="1" name="Image 2" descr="banniere c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banniere copi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280" cy="2162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E76" w:rsidRPr="00B82B07" w:rsidRDefault="00E30E76" w:rsidP="00B82B07">
    <w:pPr>
      <w:pStyle w:val="En-tte"/>
      <w:pBdr>
        <w:bottom w:val="single" w:sz="4" w:space="1" w:color="auto"/>
      </w:pBdr>
      <w:tabs>
        <w:tab w:val="clear" w:pos="9072"/>
        <w:tab w:val="right" w:pos="10206"/>
      </w:tabs>
      <w:ind w:firstLine="0"/>
      <w:rPr>
        <w:sz w:val="16"/>
        <w:szCs w:val="16"/>
      </w:rPr>
    </w:pPr>
    <w:r>
      <w:rPr>
        <w:sz w:val="16"/>
        <w:szCs w:val="16"/>
      </w:rPr>
      <w:t>TP2 – Commande de l’horloge temps réel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37500"/>
    <w:multiLevelType w:val="hybridMultilevel"/>
    <w:tmpl w:val="91D632D2"/>
    <w:lvl w:ilvl="0" w:tplc="040C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">
    <w:nsid w:val="04D92ED0"/>
    <w:multiLevelType w:val="hybridMultilevel"/>
    <w:tmpl w:val="4C7CC55C"/>
    <w:lvl w:ilvl="0" w:tplc="918E79FA">
      <w:start w:val="1"/>
      <w:numFmt w:val="bullet"/>
      <w:lvlText w:val="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93E16"/>
    <w:multiLevelType w:val="hybridMultilevel"/>
    <w:tmpl w:val="09660924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61027D0"/>
    <w:multiLevelType w:val="hybridMultilevel"/>
    <w:tmpl w:val="46660BB0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E6B285B"/>
    <w:multiLevelType w:val="hybridMultilevel"/>
    <w:tmpl w:val="CC72B918"/>
    <w:lvl w:ilvl="0" w:tplc="918E79FA">
      <w:start w:val="1"/>
      <w:numFmt w:val="bullet"/>
      <w:lvlText w:val=""/>
      <w:lvlJc w:val="left"/>
      <w:pPr>
        <w:ind w:left="1287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0B20330"/>
    <w:multiLevelType w:val="hybridMultilevel"/>
    <w:tmpl w:val="08F041B4"/>
    <w:lvl w:ilvl="0" w:tplc="918E79FA">
      <w:start w:val="1"/>
      <w:numFmt w:val="bullet"/>
      <w:lvlText w:val="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C017007"/>
    <w:multiLevelType w:val="hybridMultilevel"/>
    <w:tmpl w:val="39ACF6B8"/>
    <w:lvl w:ilvl="0" w:tplc="040C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7">
    <w:nsid w:val="2DA12D82"/>
    <w:multiLevelType w:val="hybridMultilevel"/>
    <w:tmpl w:val="199E264E"/>
    <w:lvl w:ilvl="0" w:tplc="040C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8">
    <w:nsid w:val="2F40539F"/>
    <w:multiLevelType w:val="hybridMultilevel"/>
    <w:tmpl w:val="95FEA84A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0D932F1"/>
    <w:multiLevelType w:val="hybridMultilevel"/>
    <w:tmpl w:val="F014AF6C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2436EA6"/>
    <w:multiLevelType w:val="hybridMultilevel"/>
    <w:tmpl w:val="91CCBAB8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35A320A"/>
    <w:multiLevelType w:val="hybridMultilevel"/>
    <w:tmpl w:val="66E85046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94373A8"/>
    <w:multiLevelType w:val="hybridMultilevel"/>
    <w:tmpl w:val="D91EDF0A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B806045"/>
    <w:multiLevelType w:val="hybridMultilevel"/>
    <w:tmpl w:val="8F9CF3FE"/>
    <w:lvl w:ilvl="0" w:tplc="918E79FA">
      <w:start w:val="1"/>
      <w:numFmt w:val="bullet"/>
      <w:lvlText w:val="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E9E7C56"/>
    <w:multiLevelType w:val="hybridMultilevel"/>
    <w:tmpl w:val="554226C6"/>
    <w:lvl w:ilvl="0" w:tplc="918E79FA">
      <w:start w:val="1"/>
      <w:numFmt w:val="bullet"/>
      <w:lvlText w:val=""/>
      <w:lvlJc w:val="left"/>
      <w:pPr>
        <w:ind w:left="1287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57D19F5"/>
    <w:multiLevelType w:val="hybridMultilevel"/>
    <w:tmpl w:val="FC060936"/>
    <w:lvl w:ilvl="0" w:tplc="918E79FA">
      <w:start w:val="1"/>
      <w:numFmt w:val="bullet"/>
      <w:lvlText w:val="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5B037EE"/>
    <w:multiLevelType w:val="hybridMultilevel"/>
    <w:tmpl w:val="CD6075A0"/>
    <w:lvl w:ilvl="0" w:tplc="918E79FA">
      <w:start w:val="1"/>
      <w:numFmt w:val="bullet"/>
      <w:lvlText w:val="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5F7638A"/>
    <w:multiLevelType w:val="hybridMultilevel"/>
    <w:tmpl w:val="086ED2C2"/>
    <w:lvl w:ilvl="0" w:tplc="918E79FA">
      <w:start w:val="1"/>
      <w:numFmt w:val="bullet"/>
      <w:lvlText w:val="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5645696F"/>
    <w:multiLevelType w:val="hybridMultilevel"/>
    <w:tmpl w:val="44061ABC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4F84B19"/>
    <w:multiLevelType w:val="hybridMultilevel"/>
    <w:tmpl w:val="95148B66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80E34EB"/>
    <w:multiLevelType w:val="hybridMultilevel"/>
    <w:tmpl w:val="B890E2F8"/>
    <w:lvl w:ilvl="0" w:tplc="918E79FA">
      <w:start w:val="1"/>
      <w:numFmt w:val="bullet"/>
      <w:lvlText w:val="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70C455D2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FF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9795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2">
    <w:nsid w:val="7C9E1920"/>
    <w:multiLevelType w:val="hybridMultilevel"/>
    <w:tmpl w:val="195E9AC0"/>
    <w:lvl w:ilvl="0" w:tplc="918E79FA">
      <w:start w:val="1"/>
      <w:numFmt w:val="bullet"/>
      <w:lvlText w:val="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7D591772"/>
    <w:multiLevelType w:val="hybridMultilevel"/>
    <w:tmpl w:val="588C45FA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DC83B30"/>
    <w:multiLevelType w:val="hybridMultilevel"/>
    <w:tmpl w:val="9EA6F360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E1D770D"/>
    <w:multiLevelType w:val="hybridMultilevel"/>
    <w:tmpl w:val="F102A0BE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2"/>
  </w:num>
  <w:num w:numId="3">
    <w:abstractNumId w:val="17"/>
  </w:num>
  <w:num w:numId="4">
    <w:abstractNumId w:val="4"/>
  </w:num>
  <w:num w:numId="5">
    <w:abstractNumId w:val="14"/>
  </w:num>
  <w:num w:numId="6">
    <w:abstractNumId w:val="13"/>
  </w:num>
  <w:num w:numId="7">
    <w:abstractNumId w:val="6"/>
  </w:num>
  <w:num w:numId="8">
    <w:abstractNumId w:val="0"/>
  </w:num>
  <w:num w:numId="9">
    <w:abstractNumId w:val="11"/>
  </w:num>
  <w:num w:numId="10">
    <w:abstractNumId w:val="5"/>
  </w:num>
  <w:num w:numId="11">
    <w:abstractNumId w:val="9"/>
  </w:num>
  <w:num w:numId="12">
    <w:abstractNumId w:val="15"/>
  </w:num>
  <w:num w:numId="13">
    <w:abstractNumId w:val="8"/>
  </w:num>
  <w:num w:numId="14">
    <w:abstractNumId w:val="25"/>
  </w:num>
  <w:num w:numId="15">
    <w:abstractNumId w:val="12"/>
  </w:num>
  <w:num w:numId="16">
    <w:abstractNumId w:val="20"/>
  </w:num>
  <w:num w:numId="17">
    <w:abstractNumId w:val="19"/>
  </w:num>
  <w:num w:numId="18">
    <w:abstractNumId w:val="16"/>
  </w:num>
  <w:num w:numId="19">
    <w:abstractNumId w:val="24"/>
  </w:num>
  <w:num w:numId="20">
    <w:abstractNumId w:val="2"/>
  </w:num>
  <w:num w:numId="21">
    <w:abstractNumId w:val="18"/>
  </w:num>
  <w:num w:numId="22">
    <w:abstractNumId w:val="3"/>
  </w:num>
  <w:num w:numId="23">
    <w:abstractNumId w:val="1"/>
  </w:num>
  <w:num w:numId="24">
    <w:abstractNumId w:val="10"/>
  </w:num>
  <w:num w:numId="25">
    <w:abstractNumId w:val="7"/>
  </w:num>
  <w:num w:numId="26">
    <w:abstractNumId w:val="23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1028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58370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0D7537"/>
    <w:rsid w:val="0000269E"/>
    <w:rsid w:val="0000643C"/>
    <w:rsid w:val="00007E57"/>
    <w:rsid w:val="00021F6A"/>
    <w:rsid w:val="000241CE"/>
    <w:rsid w:val="00045FE2"/>
    <w:rsid w:val="00051CDE"/>
    <w:rsid w:val="00052207"/>
    <w:rsid w:val="000536AA"/>
    <w:rsid w:val="000539DD"/>
    <w:rsid w:val="00070488"/>
    <w:rsid w:val="00072F85"/>
    <w:rsid w:val="00075AF8"/>
    <w:rsid w:val="00075FA3"/>
    <w:rsid w:val="000775BE"/>
    <w:rsid w:val="00081ACF"/>
    <w:rsid w:val="0008242F"/>
    <w:rsid w:val="00084189"/>
    <w:rsid w:val="0009144A"/>
    <w:rsid w:val="00091AF8"/>
    <w:rsid w:val="000948EB"/>
    <w:rsid w:val="00096EC7"/>
    <w:rsid w:val="000A4165"/>
    <w:rsid w:val="000A561E"/>
    <w:rsid w:val="000B07DC"/>
    <w:rsid w:val="000B6164"/>
    <w:rsid w:val="000C7C04"/>
    <w:rsid w:val="000D7537"/>
    <w:rsid w:val="000E0212"/>
    <w:rsid w:val="000F409E"/>
    <w:rsid w:val="000F58DC"/>
    <w:rsid w:val="000F59DE"/>
    <w:rsid w:val="00101720"/>
    <w:rsid w:val="00102146"/>
    <w:rsid w:val="001100E7"/>
    <w:rsid w:val="00111845"/>
    <w:rsid w:val="00113A29"/>
    <w:rsid w:val="00122DF8"/>
    <w:rsid w:val="00126C10"/>
    <w:rsid w:val="00134FD1"/>
    <w:rsid w:val="00141310"/>
    <w:rsid w:val="001476B9"/>
    <w:rsid w:val="00151D76"/>
    <w:rsid w:val="001546FE"/>
    <w:rsid w:val="001573B8"/>
    <w:rsid w:val="00160C8F"/>
    <w:rsid w:val="0016224F"/>
    <w:rsid w:val="00162596"/>
    <w:rsid w:val="0016531D"/>
    <w:rsid w:val="001739B2"/>
    <w:rsid w:val="001741AD"/>
    <w:rsid w:val="00181C13"/>
    <w:rsid w:val="00183EF0"/>
    <w:rsid w:val="00192996"/>
    <w:rsid w:val="00193C2E"/>
    <w:rsid w:val="00197D08"/>
    <w:rsid w:val="001B2DEE"/>
    <w:rsid w:val="001C0AA7"/>
    <w:rsid w:val="001D0D0C"/>
    <w:rsid w:val="001D27D1"/>
    <w:rsid w:val="001E0FCB"/>
    <w:rsid w:val="001E4C1F"/>
    <w:rsid w:val="001F7BE1"/>
    <w:rsid w:val="002033B8"/>
    <w:rsid w:val="002050D6"/>
    <w:rsid w:val="00215C47"/>
    <w:rsid w:val="00223969"/>
    <w:rsid w:val="00226317"/>
    <w:rsid w:val="00227038"/>
    <w:rsid w:val="0023434D"/>
    <w:rsid w:val="00242D3A"/>
    <w:rsid w:val="00246905"/>
    <w:rsid w:val="00246958"/>
    <w:rsid w:val="002526C3"/>
    <w:rsid w:val="00253300"/>
    <w:rsid w:val="00267E10"/>
    <w:rsid w:val="00270815"/>
    <w:rsid w:val="00271DB0"/>
    <w:rsid w:val="00280DA2"/>
    <w:rsid w:val="00285C5D"/>
    <w:rsid w:val="00295777"/>
    <w:rsid w:val="002A1F9A"/>
    <w:rsid w:val="002B6883"/>
    <w:rsid w:val="002D7365"/>
    <w:rsid w:val="002E3AFE"/>
    <w:rsid w:val="002E4164"/>
    <w:rsid w:val="002F66FC"/>
    <w:rsid w:val="0030416E"/>
    <w:rsid w:val="00304449"/>
    <w:rsid w:val="00313DD9"/>
    <w:rsid w:val="00313EB8"/>
    <w:rsid w:val="00320718"/>
    <w:rsid w:val="00327C1E"/>
    <w:rsid w:val="003378F8"/>
    <w:rsid w:val="00344E93"/>
    <w:rsid w:val="003474BA"/>
    <w:rsid w:val="00347F41"/>
    <w:rsid w:val="00351C5B"/>
    <w:rsid w:val="00353C47"/>
    <w:rsid w:val="00354BE2"/>
    <w:rsid w:val="00370625"/>
    <w:rsid w:val="0039050E"/>
    <w:rsid w:val="003A1446"/>
    <w:rsid w:val="003A1B6A"/>
    <w:rsid w:val="003A4AE0"/>
    <w:rsid w:val="003C06B9"/>
    <w:rsid w:val="003C0728"/>
    <w:rsid w:val="003E2362"/>
    <w:rsid w:val="003E4E62"/>
    <w:rsid w:val="004065DB"/>
    <w:rsid w:val="00414F85"/>
    <w:rsid w:val="0041740F"/>
    <w:rsid w:val="0042279B"/>
    <w:rsid w:val="00427E6E"/>
    <w:rsid w:val="00432D3E"/>
    <w:rsid w:val="00432D6A"/>
    <w:rsid w:val="0043567A"/>
    <w:rsid w:val="0044372F"/>
    <w:rsid w:val="004478BF"/>
    <w:rsid w:val="00447D2B"/>
    <w:rsid w:val="00450326"/>
    <w:rsid w:val="00455BC3"/>
    <w:rsid w:val="00456A69"/>
    <w:rsid w:val="00457E3B"/>
    <w:rsid w:val="0046644A"/>
    <w:rsid w:val="00466FC3"/>
    <w:rsid w:val="00471A56"/>
    <w:rsid w:val="00472489"/>
    <w:rsid w:val="004874E1"/>
    <w:rsid w:val="00487D62"/>
    <w:rsid w:val="004A08A7"/>
    <w:rsid w:val="004A22FA"/>
    <w:rsid w:val="004A2DD5"/>
    <w:rsid w:val="004B2CAE"/>
    <w:rsid w:val="004C4A9A"/>
    <w:rsid w:val="004D536E"/>
    <w:rsid w:val="004D5DD9"/>
    <w:rsid w:val="004E01EA"/>
    <w:rsid w:val="004E039A"/>
    <w:rsid w:val="004E74B1"/>
    <w:rsid w:val="004F3D1C"/>
    <w:rsid w:val="004F5A4E"/>
    <w:rsid w:val="0050681A"/>
    <w:rsid w:val="00507A64"/>
    <w:rsid w:val="00511CD2"/>
    <w:rsid w:val="005128CC"/>
    <w:rsid w:val="0051311D"/>
    <w:rsid w:val="005166D7"/>
    <w:rsid w:val="00517983"/>
    <w:rsid w:val="0052469C"/>
    <w:rsid w:val="00524C8B"/>
    <w:rsid w:val="00525A8D"/>
    <w:rsid w:val="005276BC"/>
    <w:rsid w:val="005311D5"/>
    <w:rsid w:val="0053189B"/>
    <w:rsid w:val="00532797"/>
    <w:rsid w:val="00536154"/>
    <w:rsid w:val="00542CBA"/>
    <w:rsid w:val="005533F2"/>
    <w:rsid w:val="0056137E"/>
    <w:rsid w:val="005620E1"/>
    <w:rsid w:val="00564282"/>
    <w:rsid w:val="00567A16"/>
    <w:rsid w:val="00577DD7"/>
    <w:rsid w:val="00577F70"/>
    <w:rsid w:val="005807B5"/>
    <w:rsid w:val="005956EB"/>
    <w:rsid w:val="00596C2A"/>
    <w:rsid w:val="005A2320"/>
    <w:rsid w:val="005A61F8"/>
    <w:rsid w:val="005A62E8"/>
    <w:rsid w:val="005A6569"/>
    <w:rsid w:val="005C3D07"/>
    <w:rsid w:val="005C4E8B"/>
    <w:rsid w:val="005C5D47"/>
    <w:rsid w:val="005D53CB"/>
    <w:rsid w:val="005E0B81"/>
    <w:rsid w:val="005E1338"/>
    <w:rsid w:val="005E2477"/>
    <w:rsid w:val="005E42CA"/>
    <w:rsid w:val="005F2840"/>
    <w:rsid w:val="006017ED"/>
    <w:rsid w:val="00603E95"/>
    <w:rsid w:val="00605F24"/>
    <w:rsid w:val="00606803"/>
    <w:rsid w:val="00614BCA"/>
    <w:rsid w:val="00621714"/>
    <w:rsid w:val="006301BC"/>
    <w:rsid w:val="006313EF"/>
    <w:rsid w:val="00635A74"/>
    <w:rsid w:val="00640CB0"/>
    <w:rsid w:val="00647232"/>
    <w:rsid w:val="006477C5"/>
    <w:rsid w:val="0065074C"/>
    <w:rsid w:val="00661F28"/>
    <w:rsid w:val="0066206D"/>
    <w:rsid w:val="00665E74"/>
    <w:rsid w:val="00667CEA"/>
    <w:rsid w:val="00671463"/>
    <w:rsid w:val="00674600"/>
    <w:rsid w:val="006752CD"/>
    <w:rsid w:val="00676E72"/>
    <w:rsid w:val="006A16CE"/>
    <w:rsid w:val="006A62F2"/>
    <w:rsid w:val="006B051E"/>
    <w:rsid w:val="006C70F3"/>
    <w:rsid w:val="006D0AD6"/>
    <w:rsid w:val="006D6059"/>
    <w:rsid w:val="006D7F22"/>
    <w:rsid w:val="006E0E64"/>
    <w:rsid w:val="006E574B"/>
    <w:rsid w:val="006F5BAF"/>
    <w:rsid w:val="00705949"/>
    <w:rsid w:val="00710B06"/>
    <w:rsid w:val="0071368E"/>
    <w:rsid w:val="00715D2B"/>
    <w:rsid w:val="00723C3D"/>
    <w:rsid w:val="0072743E"/>
    <w:rsid w:val="00727F39"/>
    <w:rsid w:val="00732923"/>
    <w:rsid w:val="007336E1"/>
    <w:rsid w:val="00736BC3"/>
    <w:rsid w:val="0074676D"/>
    <w:rsid w:val="00756F21"/>
    <w:rsid w:val="00760609"/>
    <w:rsid w:val="00772660"/>
    <w:rsid w:val="00772E92"/>
    <w:rsid w:val="00781E8E"/>
    <w:rsid w:val="00790884"/>
    <w:rsid w:val="00791A05"/>
    <w:rsid w:val="007A0A88"/>
    <w:rsid w:val="007A246E"/>
    <w:rsid w:val="007A722D"/>
    <w:rsid w:val="007B7A46"/>
    <w:rsid w:val="007C0772"/>
    <w:rsid w:val="007C59F2"/>
    <w:rsid w:val="007C5E6A"/>
    <w:rsid w:val="007C609C"/>
    <w:rsid w:val="007D486F"/>
    <w:rsid w:val="007F4F08"/>
    <w:rsid w:val="007F5447"/>
    <w:rsid w:val="007F5BF5"/>
    <w:rsid w:val="007F699A"/>
    <w:rsid w:val="007F69FD"/>
    <w:rsid w:val="007F6E5A"/>
    <w:rsid w:val="00801406"/>
    <w:rsid w:val="00801A46"/>
    <w:rsid w:val="0080481A"/>
    <w:rsid w:val="0081682F"/>
    <w:rsid w:val="0081723D"/>
    <w:rsid w:val="00830FA4"/>
    <w:rsid w:val="008358F2"/>
    <w:rsid w:val="00846866"/>
    <w:rsid w:val="00851D87"/>
    <w:rsid w:val="00852C2B"/>
    <w:rsid w:val="00852EC9"/>
    <w:rsid w:val="00853D57"/>
    <w:rsid w:val="0086755C"/>
    <w:rsid w:val="00867DE5"/>
    <w:rsid w:val="00870E69"/>
    <w:rsid w:val="00871755"/>
    <w:rsid w:val="0087773E"/>
    <w:rsid w:val="00880622"/>
    <w:rsid w:val="008854CB"/>
    <w:rsid w:val="008856A9"/>
    <w:rsid w:val="008A35D6"/>
    <w:rsid w:val="008A5087"/>
    <w:rsid w:val="008A7605"/>
    <w:rsid w:val="008B356B"/>
    <w:rsid w:val="008B66B7"/>
    <w:rsid w:val="008C4917"/>
    <w:rsid w:val="008C4FF8"/>
    <w:rsid w:val="008E5BEB"/>
    <w:rsid w:val="008E5F2F"/>
    <w:rsid w:val="008F0299"/>
    <w:rsid w:val="008F3A24"/>
    <w:rsid w:val="008F54A0"/>
    <w:rsid w:val="008F641B"/>
    <w:rsid w:val="00902E16"/>
    <w:rsid w:val="00910EB0"/>
    <w:rsid w:val="00915483"/>
    <w:rsid w:val="009179A9"/>
    <w:rsid w:val="009227A9"/>
    <w:rsid w:val="00924FBC"/>
    <w:rsid w:val="00932EC9"/>
    <w:rsid w:val="00936F01"/>
    <w:rsid w:val="00936F66"/>
    <w:rsid w:val="00936FBE"/>
    <w:rsid w:val="009404B9"/>
    <w:rsid w:val="009416D9"/>
    <w:rsid w:val="00941D90"/>
    <w:rsid w:val="00945887"/>
    <w:rsid w:val="009464B9"/>
    <w:rsid w:val="00960282"/>
    <w:rsid w:val="00965F86"/>
    <w:rsid w:val="0096634A"/>
    <w:rsid w:val="00966B9F"/>
    <w:rsid w:val="00967694"/>
    <w:rsid w:val="009746FC"/>
    <w:rsid w:val="00984951"/>
    <w:rsid w:val="009876A1"/>
    <w:rsid w:val="00993A47"/>
    <w:rsid w:val="00993CC8"/>
    <w:rsid w:val="009952E9"/>
    <w:rsid w:val="009A292B"/>
    <w:rsid w:val="009A727C"/>
    <w:rsid w:val="009B25E3"/>
    <w:rsid w:val="009B3706"/>
    <w:rsid w:val="009C0D7A"/>
    <w:rsid w:val="009C0F7E"/>
    <w:rsid w:val="009C49DD"/>
    <w:rsid w:val="009C5302"/>
    <w:rsid w:val="009D2C32"/>
    <w:rsid w:val="009D4965"/>
    <w:rsid w:val="009D4AFC"/>
    <w:rsid w:val="009E1B19"/>
    <w:rsid w:val="009E32E9"/>
    <w:rsid w:val="009F1AC0"/>
    <w:rsid w:val="009F3EB9"/>
    <w:rsid w:val="009F4458"/>
    <w:rsid w:val="009F4BB4"/>
    <w:rsid w:val="00A0218D"/>
    <w:rsid w:val="00A07EB2"/>
    <w:rsid w:val="00A12995"/>
    <w:rsid w:val="00A13001"/>
    <w:rsid w:val="00A135E2"/>
    <w:rsid w:val="00A1726F"/>
    <w:rsid w:val="00A302FD"/>
    <w:rsid w:val="00A32C96"/>
    <w:rsid w:val="00A40414"/>
    <w:rsid w:val="00A54350"/>
    <w:rsid w:val="00A5492F"/>
    <w:rsid w:val="00A57E32"/>
    <w:rsid w:val="00A6110E"/>
    <w:rsid w:val="00A635DB"/>
    <w:rsid w:val="00A63DF1"/>
    <w:rsid w:val="00A7596D"/>
    <w:rsid w:val="00A81E77"/>
    <w:rsid w:val="00A844F3"/>
    <w:rsid w:val="00AA14C8"/>
    <w:rsid w:val="00AA77AB"/>
    <w:rsid w:val="00AB19C1"/>
    <w:rsid w:val="00AC174E"/>
    <w:rsid w:val="00AD3022"/>
    <w:rsid w:val="00AD5A36"/>
    <w:rsid w:val="00AE139D"/>
    <w:rsid w:val="00AE1EFF"/>
    <w:rsid w:val="00AE6EB0"/>
    <w:rsid w:val="00AE6FFC"/>
    <w:rsid w:val="00AF266C"/>
    <w:rsid w:val="00AF43C6"/>
    <w:rsid w:val="00AF4FAB"/>
    <w:rsid w:val="00AF6EE0"/>
    <w:rsid w:val="00B0061C"/>
    <w:rsid w:val="00B008F9"/>
    <w:rsid w:val="00B22CCD"/>
    <w:rsid w:val="00B248B0"/>
    <w:rsid w:val="00B27E5B"/>
    <w:rsid w:val="00B36915"/>
    <w:rsid w:val="00B41462"/>
    <w:rsid w:val="00B445E8"/>
    <w:rsid w:val="00B449D1"/>
    <w:rsid w:val="00B50397"/>
    <w:rsid w:val="00B56DE4"/>
    <w:rsid w:val="00B5797E"/>
    <w:rsid w:val="00B63456"/>
    <w:rsid w:val="00B70607"/>
    <w:rsid w:val="00B77B89"/>
    <w:rsid w:val="00B82B07"/>
    <w:rsid w:val="00B94FE3"/>
    <w:rsid w:val="00B9712F"/>
    <w:rsid w:val="00B97FB1"/>
    <w:rsid w:val="00BA4317"/>
    <w:rsid w:val="00BB0144"/>
    <w:rsid w:val="00BB0662"/>
    <w:rsid w:val="00BC4EC2"/>
    <w:rsid w:val="00BC5DE6"/>
    <w:rsid w:val="00BD28F3"/>
    <w:rsid w:val="00BD3C0B"/>
    <w:rsid w:val="00BE6D22"/>
    <w:rsid w:val="00BF795B"/>
    <w:rsid w:val="00C00CC3"/>
    <w:rsid w:val="00C0515B"/>
    <w:rsid w:val="00C16015"/>
    <w:rsid w:val="00C1690A"/>
    <w:rsid w:val="00C252AD"/>
    <w:rsid w:val="00C3775A"/>
    <w:rsid w:val="00C47E5C"/>
    <w:rsid w:val="00C54E39"/>
    <w:rsid w:val="00C5792D"/>
    <w:rsid w:val="00C62396"/>
    <w:rsid w:val="00C66016"/>
    <w:rsid w:val="00C70EFD"/>
    <w:rsid w:val="00C75C9A"/>
    <w:rsid w:val="00C80742"/>
    <w:rsid w:val="00C84416"/>
    <w:rsid w:val="00C8623E"/>
    <w:rsid w:val="00C86723"/>
    <w:rsid w:val="00C91281"/>
    <w:rsid w:val="00C96236"/>
    <w:rsid w:val="00C96B81"/>
    <w:rsid w:val="00CA3A5F"/>
    <w:rsid w:val="00CB2EDD"/>
    <w:rsid w:val="00CB2F1E"/>
    <w:rsid w:val="00CB6EC6"/>
    <w:rsid w:val="00CC08FE"/>
    <w:rsid w:val="00CC1148"/>
    <w:rsid w:val="00CD3928"/>
    <w:rsid w:val="00CE1024"/>
    <w:rsid w:val="00CE75D8"/>
    <w:rsid w:val="00CF2828"/>
    <w:rsid w:val="00CF3AC1"/>
    <w:rsid w:val="00CF62C2"/>
    <w:rsid w:val="00CF7578"/>
    <w:rsid w:val="00D00923"/>
    <w:rsid w:val="00D04380"/>
    <w:rsid w:val="00D20743"/>
    <w:rsid w:val="00D20D4D"/>
    <w:rsid w:val="00D317A8"/>
    <w:rsid w:val="00D322EA"/>
    <w:rsid w:val="00D32B45"/>
    <w:rsid w:val="00D40631"/>
    <w:rsid w:val="00D4697C"/>
    <w:rsid w:val="00D4748A"/>
    <w:rsid w:val="00D50029"/>
    <w:rsid w:val="00D55418"/>
    <w:rsid w:val="00D65EB3"/>
    <w:rsid w:val="00D735DE"/>
    <w:rsid w:val="00D74A5B"/>
    <w:rsid w:val="00D81831"/>
    <w:rsid w:val="00D81F7E"/>
    <w:rsid w:val="00D835E3"/>
    <w:rsid w:val="00D95969"/>
    <w:rsid w:val="00D95D21"/>
    <w:rsid w:val="00D975C7"/>
    <w:rsid w:val="00D97DC2"/>
    <w:rsid w:val="00DB19EB"/>
    <w:rsid w:val="00DC12E6"/>
    <w:rsid w:val="00DC2EEE"/>
    <w:rsid w:val="00DD1E9C"/>
    <w:rsid w:val="00DE1FA1"/>
    <w:rsid w:val="00DE22E4"/>
    <w:rsid w:val="00DE4ACD"/>
    <w:rsid w:val="00DE5A9B"/>
    <w:rsid w:val="00DF3FF7"/>
    <w:rsid w:val="00E029B8"/>
    <w:rsid w:val="00E037BB"/>
    <w:rsid w:val="00E0667E"/>
    <w:rsid w:val="00E10292"/>
    <w:rsid w:val="00E10C1C"/>
    <w:rsid w:val="00E17811"/>
    <w:rsid w:val="00E206D6"/>
    <w:rsid w:val="00E2412B"/>
    <w:rsid w:val="00E270CF"/>
    <w:rsid w:val="00E30E76"/>
    <w:rsid w:val="00E33281"/>
    <w:rsid w:val="00E40D64"/>
    <w:rsid w:val="00E57F85"/>
    <w:rsid w:val="00E61DC6"/>
    <w:rsid w:val="00E62540"/>
    <w:rsid w:val="00E757D6"/>
    <w:rsid w:val="00E76FF4"/>
    <w:rsid w:val="00E91C08"/>
    <w:rsid w:val="00E93C3F"/>
    <w:rsid w:val="00E9455A"/>
    <w:rsid w:val="00E94A80"/>
    <w:rsid w:val="00E96B4D"/>
    <w:rsid w:val="00EB0256"/>
    <w:rsid w:val="00EB4D9B"/>
    <w:rsid w:val="00EB717B"/>
    <w:rsid w:val="00EC7F89"/>
    <w:rsid w:val="00ED702D"/>
    <w:rsid w:val="00EE0450"/>
    <w:rsid w:val="00F01006"/>
    <w:rsid w:val="00F14803"/>
    <w:rsid w:val="00F17A4C"/>
    <w:rsid w:val="00F26F15"/>
    <w:rsid w:val="00F32A44"/>
    <w:rsid w:val="00F342C8"/>
    <w:rsid w:val="00F419E0"/>
    <w:rsid w:val="00F5160A"/>
    <w:rsid w:val="00F52D50"/>
    <w:rsid w:val="00F5403E"/>
    <w:rsid w:val="00F6135F"/>
    <w:rsid w:val="00F6395F"/>
    <w:rsid w:val="00F74D4C"/>
    <w:rsid w:val="00F76546"/>
    <w:rsid w:val="00F76AC5"/>
    <w:rsid w:val="00F91934"/>
    <w:rsid w:val="00FB4A4D"/>
    <w:rsid w:val="00FC17A5"/>
    <w:rsid w:val="00FC273E"/>
    <w:rsid w:val="00FC3B5B"/>
    <w:rsid w:val="00FC579F"/>
    <w:rsid w:val="00FD7420"/>
    <w:rsid w:val="00FD77F7"/>
    <w:rsid w:val="00FE027C"/>
    <w:rsid w:val="00FE6EFF"/>
    <w:rsid w:val="00FE7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>
      <o:colormenu v:ext="edit" fillcolor="none" strokecolor="none"/>
    </o:shapedefaults>
    <o:shapelayout v:ext="edit">
      <o:idmap v:ext="edit" data="1"/>
      <o:rules v:ext="edit">
        <o:r id="V:Rule1" type="callout" idref="#_x0000_s1120"/>
        <o:r id="V:Rule2" type="callout" idref="#_x0000_s1119"/>
        <o:r id="V:Rule3" type="callout" idref="#_x0000_s1121"/>
        <o:r id="V:Rule4" type="callout" idref="#_x0000_s1122"/>
        <o:r id="V:Rule5" type="callout" idref="#_x0000_s1118"/>
        <o:r id="V:Rule6" type="callout" idref="#_x0000_s1117"/>
        <o:r id="V:Rule7" type="callout" idref="#_x0000_s1126"/>
        <o:r id="V:Rule8" type="callout" idref="#_x0000_s1125"/>
        <o:r id="V:Rule9" type="callout" idref="#_x0000_s1123"/>
        <o:r id="V:Rule10" type="callout" idref="#_x0000_s1128"/>
        <o:r id="V:Rule11" type="callout" idref="#_x0000_s1127"/>
        <o:r id="V:Rule12" type="callout" idref="#_x0000_s1132"/>
        <o:r id="V:Rule13" type="callout" idref="#_x0000_s1131"/>
        <o:r id="V:Rule14" type="callout" idref="#_x0000_s1130"/>
        <o:r id="V:Rule15" type="callout" idref="#_x0000_s1129"/>
        <o:r id="V:Rule16" type="callout" idref="#_x0000_s1134"/>
        <o:r id="V:Rule17" type="callout" idref="#_x0000_s1133"/>
        <o:r id="V:Rule18" type="callout" idref="#_x0000_s1138"/>
        <o:r id="V:Rule19" type="callout" idref="#_x0000_s1135"/>
        <o:r id="V:Rule20" type="callout" idref="#_x0000_s1137"/>
        <o:r id="V:Rule21" type="callout" idref="#_x0000_s1136"/>
        <o:r id="V:Rule22" type="callout" idref="#_x0000_s1140"/>
        <o:r id="V:Rule23" type="callout" idref="#_x0000_s1141"/>
        <o:r id="V:Rule24" type="callout" idref="#_x0000_s1142"/>
        <o:r id="V:Rule25" type="callout" idref="#_x0000_s1143"/>
        <o:r id="V:Rule26" type="callout" idref="#_x0000_s1144"/>
        <o:r id="V:Rule27" type="callout" idref="#_x0000_s1145"/>
        <o:r id="V:Rule28" type="callout" idref="#_x0000_s1146"/>
        <o:r id="V:Rule29" type="callout" idref="#_x0000_s1147"/>
        <o:r id="V:Rule31" type="callout" idref="#_x0000_s1149"/>
        <o:r id="V:Rule32" type="callout" idref="#_x0000_s1150"/>
        <o:r id="V:Rule33" type="callout" idref="#_x0000_s1151"/>
        <o:r id="V:Rule34" type="callout" idref="#_x0000_s1152"/>
        <o:r id="V:Rule35" type="callout" idref="#_x0000_s1153"/>
        <o:r id="V:Rule36" type="callout" idref="#_x0000_s1154"/>
        <o:r id="V:Rule37" type="callout" idref="#_x0000_s1155"/>
        <o:r id="V:Rule38" type="callout" idref="#_x0000_s1156"/>
        <o:r id="V:Rule39" type="callout" idref="#_x0000_s1157"/>
        <o:r id="V:Rule40" type="callout" idref="#_x0000_s1158"/>
        <o:r id="V:Rule41" type="callout" idref="#_x0000_s1159"/>
        <o:r id="V:Rule42" type="callout" idref="#_x0000_s1160"/>
        <o:r id="V:Rule43" type="callout" idref="#_x0000_s1161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EC6"/>
    <w:pPr>
      <w:spacing w:after="200"/>
      <w:ind w:firstLine="567"/>
      <w:jc w:val="both"/>
    </w:pPr>
    <w:rPr>
      <w:rFonts w:ascii="Arial" w:hAnsi="Arial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FE73E1"/>
    <w:pPr>
      <w:keepNext/>
      <w:numPr>
        <w:numId w:val="1"/>
      </w:numPr>
      <w:spacing w:before="360" w:after="240"/>
      <w:ind w:left="431" w:hanging="431"/>
      <w:outlineLvl w:val="0"/>
    </w:pPr>
    <w:rPr>
      <w:rFonts w:eastAsia="Times New Roman"/>
      <w:b/>
      <w:bCs/>
      <w:color w:val="FF0000"/>
      <w:kern w:val="32"/>
      <w:sz w:val="2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E73E1"/>
    <w:pPr>
      <w:keepNext/>
      <w:numPr>
        <w:ilvl w:val="1"/>
        <w:numId w:val="1"/>
      </w:numPr>
      <w:spacing w:before="240" w:after="240"/>
      <w:ind w:left="1078" w:hanging="284"/>
      <w:outlineLvl w:val="1"/>
    </w:pPr>
    <w:rPr>
      <w:rFonts w:eastAsia="Times New Roman"/>
      <w:b/>
      <w:bCs/>
      <w:iCs/>
      <w:color w:val="FF0000"/>
      <w:sz w:val="24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F7BE1"/>
    <w:pPr>
      <w:keepNext/>
      <w:keepLines/>
      <w:numPr>
        <w:ilvl w:val="2"/>
        <w:numId w:val="1"/>
      </w:numPr>
      <w:spacing w:before="240" w:after="240"/>
      <w:ind w:left="1134" w:firstLine="0"/>
      <w:outlineLvl w:val="2"/>
    </w:pPr>
    <w:rPr>
      <w:rFonts w:eastAsiaTheme="majorEastAsia" w:cstheme="majorBidi"/>
      <w:b/>
      <w:bCs/>
      <w:color w:val="FF000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1F7BE1"/>
    <w:pPr>
      <w:keepNext/>
      <w:keepLines/>
      <w:numPr>
        <w:ilvl w:val="3"/>
        <w:numId w:val="1"/>
      </w:numPr>
      <w:spacing w:before="200" w:after="240"/>
      <w:ind w:left="1134" w:firstLine="0"/>
      <w:outlineLvl w:val="3"/>
    </w:pPr>
    <w:rPr>
      <w:rFonts w:eastAsiaTheme="majorEastAsia" w:cstheme="majorBidi"/>
      <w:b/>
      <w:bCs/>
      <w:iCs/>
      <w:color w:val="FF000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27E6E"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02146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02146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02146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02146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60C8F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0C8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02146"/>
    <w:pPr>
      <w:ind w:left="851"/>
      <w:contextualSpacing/>
    </w:pPr>
  </w:style>
  <w:style w:type="table" w:styleId="Grilledutableau">
    <w:name w:val="Table Grid"/>
    <w:basedOn w:val="TableauNormal"/>
    <w:uiPriority w:val="59"/>
    <w:rsid w:val="008358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A135E2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CA3A5F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CA3A5F"/>
  </w:style>
  <w:style w:type="paragraph" w:styleId="Pieddepage">
    <w:name w:val="footer"/>
    <w:basedOn w:val="Normal"/>
    <w:link w:val="PieddepageCar"/>
    <w:uiPriority w:val="99"/>
    <w:unhideWhenUsed/>
    <w:rsid w:val="00CA3A5F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CA3A5F"/>
  </w:style>
  <w:style w:type="character" w:styleId="Lienhypertexte">
    <w:name w:val="Hyperlink"/>
    <w:basedOn w:val="Policepardfaut"/>
    <w:uiPriority w:val="99"/>
    <w:unhideWhenUsed/>
    <w:rsid w:val="009C5302"/>
    <w:rPr>
      <w:color w:val="0000FF"/>
      <w:u w:val="single"/>
    </w:rPr>
  </w:style>
  <w:style w:type="character" w:customStyle="1" w:styleId="spipsurligne">
    <w:name w:val="spip_surligne"/>
    <w:basedOn w:val="Policepardfaut"/>
    <w:rsid w:val="00051CDE"/>
  </w:style>
  <w:style w:type="paragraph" w:styleId="NormalWeb">
    <w:name w:val="Normal (Web)"/>
    <w:basedOn w:val="Normal"/>
    <w:semiHidden/>
    <w:unhideWhenUsed/>
    <w:rsid w:val="00CE75D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FE73E1"/>
    <w:rPr>
      <w:rFonts w:ascii="Arial" w:eastAsia="Times New Roman" w:hAnsi="Arial"/>
      <w:b/>
      <w:bCs/>
      <w:color w:val="FF0000"/>
      <w:kern w:val="32"/>
      <w:sz w:val="26"/>
      <w:szCs w:val="3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FE73E1"/>
    <w:rPr>
      <w:rFonts w:ascii="Arial" w:eastAsia="Times New Roman" w:hAnsi="Arial"/>
      <w:b/>
      <w:bCs/>
      <w:iCs/>
      <w:color w:val="FF0000"/>
      <w:sz w:val="24"/>
      <w:szCs w:val="28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427E6E"/>
    <w:rPr>
      <w:rFonts w:eastAsia="Times New Roman"/>
      <w:b/>
      <w:bCs/>
      <w:i/>
      <w:iCs/>
      <w:sz w:val="26"/>
      <w:szCs w:val="26"/>
      <w:lang w:eastAsia="en-US"/>
    </w:rPr>
  </w:style>
  <w:style w:type="paragraph" w:styleId="Corpsdetexte2">
    <w:name w:val="Body Text 2"/>
    <w:basedOn w:val="Normal"/>
    <w:link w:val="Corpsdetexte2Car"/>
    <w:semiHidden/>
    <w:rsid w:val="00427E6E"/>
    <w:pPr>
      <w:spacing w:after="0"/>
    </w:pPr>
    <w:rPr>
      <w:rFonts w:ascii="Times New Roman" w:eastAsia="Times New Roman" w:hAnsi="Times New Roman"/>
      <w:sz w:val="20"/>
      <w:szCs w:val="24"/>
      <w:lang w:eastAsia="fr-FR"/>
    </w:rPr>
  </w:style>
  <w:style w:type="character" w:customStyle="1" w:styleId="Corpsdetexte2Car">
    <w:name w:val="Corps de texte 2 Car"/>
    <w:basedOn w:val="Policepardfaut"/>
    <w:link w:val="Corpsdetexte2"/>
    <w:semiHidden/>
    <w:rsid w:val="00427E6E"/>
    <w:rPr>
      <w:rFonts w:ascii="Times New Roman" w:eastAsia="Times New Roman" w:hAnsi="Times New Roman"/>
      <w:szCs w:val="24"/>
    </w:rPr>
  </w:style>
  <w:style w:type="paragraph" w:customStyle="1" w:styleId="Default">
    <w:name w:val="Default"/>
    <w:rsid w:val="00427E6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aser">
    <w:name w:val="baser"/>
    <w:basedOn w:val="Policepardfaut"/>
    <w:rsid w:val="00427E6E"/>
  </w:style>
  <w:style w:type="paragraph" w:styleId="Corpsdetexte">
    <w:name w:val="Body Text"/>
    <w:basedOn w:val="Normal"/>
    <w:link w:val="CorpsdetexteCar"/>
    <w:semiHidden/>
    <w:rsid w:val="00427E6E"/>
    <w:pPr>
      <w:spacing w:after="0"/>
      <w:jc w:val="center"/>
    </w:pPr>
    <w:rPr>
      <w:rFonts w:ascii="Times New Roman" w:eastAsia="Times New Roman" w:hAnsi="Times New Roman"/>
      <w:sz w:val="20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427E6E"/>
    <w:rPr>
      <w:rFonts w:ascii="Times New Roman" w:eastAsia="Times New Roman" w:hAnsi="Times New Roman"/>
      <w:szCs w:val="24"/>
    </w:rPr>
  </w:style>
  <w:style w:type="paragraph" w:styleId="Sansinterligne">
    <w:name w:val="No Spacing"/>
    <w:uiPriority w:val="1"/>
    <w:qFormat/>
    <w:rsid w:val="004A08A7"/>
    <w:pPr>
      <w:ind w:firstLine="284"/>
      <w:jc w:val="both"/>
    </w:pPr>
    <w:rPr>
      <w:rFonts w:ascii="Arial" w:hAnsi="Arial"/>
      <w:sz w:val="22"/>
      <w:szCs w:val="22"/>
      <w:lang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D0438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313EB8"/>
    <w:pPr>
      <w:tabs>
        <w:tab w:val="left" w:pos="284"/>
        <w:tab w:val="right" w:leader="dot" w:pos="9628"/>
      </w:tabs>
      <w:spacing w:before="60" w:after="60"/>
      <w:ind w:firstLine="0"/>
      <w:jc w:val="left"/>
      <w:outlineLvl w:val="1"/>
    </w:pPr>
    <w:rPr>
      <w:b/>
      <w:bCs/>
      <w:noProof/>
      <w:szCs w:val="24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D04380"/>
    <w:pPr>
      <w:tabs>
        <w:tab w:val="left" w:pos="567"/>
        <w:tab w:val="right" w:leader="dot" w:pos="9628"/>
      </w:tabs>
      <w:spacing w:after="0"/>
      <w:jc w:val="left"/>
      <w:outlineLvl w:val="1"/>
    </w:pPr>
    <w:rPr>
      <w:bCs/>
      <w:szCs w:val="20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D04380"/>
    <w:pPr>
      <w:spacing w:after="0"/>
      <w:ind w:left="220"/>
      <w:jc w:val="left"/>
    </w:pPr>
    <w:rPr>
      <w:rFonts w:ascii="Calibri" w:hAnsi="Calibri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D04380"/>
    <w:pPr>
      <w:spacing w:after="0"/>
      <w:ind w:left="440"/>
      <w:jc w:val="left"/>
    </w:pPr>
    <w:rPr>
      <w:rFonts w:ascii="Calibri" w:hAnsi="Calibr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D04380"/>
    <w:pPr>
      <w:spacing w:after="0"/>
      <w:ind w:left="660"/>
      <w:jc w:val="left"/>
    </w:pPr>
    <w:rPr>
      <w:rFonts w:ascii="Calibri" w:hAnsi="Calibr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D04380"/>
    <w:pPr>
      <w:spacing w:after="0"/>
      <w:ind w:left="880"/>
      <w:jc w:val="left"/>
    </w:pPr>
    <w:rPr>
      <w:rFonts w:ascii="Calibri" w:hAnsi="Calibr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D04380"/>
    <w:pPr>
      <w:spacing w:after="0"/>
      <w:ind w:left="1100"/>
      <w:jc w:val="left"/>
    </w:pPr>
    <w:rPr>
      <w:rFonts w:ascii="Calibri" w:hAnsi="Calibr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D04380"/>
    <w:pPr>
      <w:spacing w:after="0"/>
      <w:ind w:left="1320"/>
      <w:jc w:val="left"/>
    </w:pPr>
    <w:rPr>
      <w:rFonts w:ascii="Calibri" w:hAnsi="Calibr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D04380"/>
    <w:pPr>
      <w:spacing w:after="0"/>
      <w:ind w:left="1540"/>
      <w:jc w:val="left"/>
    </w:pPr>
    <w:rPr>
      <w:rFonts w:ascii="Calibri" w:hAnsi="Calibri"/>
      <w:sz w:val="20"/>
      <w:szCs w:val="20"/>
    </w:rPr>
  </w:style>
  <w:style w:type="paragraph" w:customStyle="1" w:styleId="Tableau">
    <w:name w:val="Tableau"/>
    <w:basedOn w:val="Normal"/>
    <w:qFormat/>
    <w:rsid w:val="00FC273E"/>
    <w:pPr>
      <w:spacing w:after="0"/>
      <w:ind w:firstLine="0"/>
      <w:jc w:val="center"/>
    </w:pPr>
  </w:style>
  <w:style w:type="character" w:styleId="Marquedecommentaire">
    <w:name w:val="annotation reference"/>
    <w:basedOn w:val="Policepardfaut"/>
    <w:uiPriority w:val="99"/>
    <w:semiHidden/>
    <w:unhideWhenUsed/>
    <w:rsid w:val="006C70F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C70F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C70F3"/>
    <w:rPr>
      <w:rFonts w:ascii="Arial" w:hAnsi="Arial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C70F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C70F3"/>
    <w:rPr>
      <w:b/>
      <w:bCs/>
    </w:rPr>
  </w:style>
  <w:style w:type="paragraph" w:styleId="Rvision">
    <w:name w:val="Revision"/>
    <w:hidden/>
    <w:uiPriority w:val="99"/>
    <w:semiHidden/>
    <w:rsid w:val="00AD3022"/>
    <w:rPr>
      <w:rFonts w:ascii="Arial" w:hAnsi="Arial"/>
      <w:sz w:val="22"/>
      <w:szCs w:val="22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1F7BE1"/>
    <w:rPr>
      <w:rFonts w:ascii="Arial" w:eastAsiaTheme="majorEastAsia" w:hAnsi="Arial" w:cstheme="majorBidi"/>
      <w:b/>
      <w:bCs/>
      <w:color w:val="FF0000"/>
      <w:sz w:val="22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rsid w:val="001F7BE1"/>
    <w:rPr>
      <w:rFonts w:ascii="Arial" w:eastAsiaTheme="majorEastAsia" w:hAnsi="Arial" w:cstheme="majorBidi"/>
      <w:b/>
      <w:bCs/>
      <w:iCs/>
      <w:color w:val="FF0000"/>
      <w:sz w:val="22"/>
      <w:szCs w:val="22"/>
      <w:lang w:eastAsia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10214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10214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102146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102146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53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image" Target="media/image15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B3AB0-8355-4F8A-9169-85A34E2B0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7</Pages>
  <Words>615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3996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livet</cp:lastModifiedBy>
  <cp:revision>6</cp:revision>
  <cp:lastPrinted>2011-03-27T09:25:00Z</cp:lastPrinted>
  <dcterms:created xsi:type="dcterms:W3CDTF">2011-03-27T09:26:00Z</dcterms:created>
  <dcterms:modified xsi:type="dcterms:W3CDTF">2011-03-28T13:12:00Z</dcterms:modified>
</cp:coreProperties>
</file>