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271FF" w14:textId="77777777" w:rsidR="00CB2B06" w:rsidRDefault="00CB2B06" w:rsidP="00CB2B06">
      <w:pPr>
        <w:jc w:val="center"/>
        <w:rPr>
          <w:b/>
          <w:bCs/>
          <w:color w:val="000000" w:themeColor="text1"/>
          <w:sz w:val="48"/>
          <w:szCs w:val="48"/>
          <w:u w:val="single"/>
        </w:rPr>
      </w:pPr>
    </w:p>
    <w:p w14:paraId="5531AB53" w14:textId="77777777" w:rsidR="00CB2B06" w:rsidRDefault="00CB2B06" w:rsidP="00CB2B06">
      <w:pPr>
        <w:jc w:val="center"/>
        <w:rPr>
          <w:b/>
          <w:bCs/>
          <w:color w:val="000000" w:themeColor="text1"/>
          <w:sz w:val="48"/>
          <w:szCs w:val="48"/>
          <w:u w:val="single"/>
        </w:rPr>
      </w:pPr>
    </w:p>
    <w:p w14:paraId="1DDAFB09" w14:textId="77777777" w:rsidR="00CB2B06" w:rsidRDefault="00CB2B06" w:rsidP="00CB2B06">
      <w:pPr>
        <w:jc w:val="center"/>
        <w:rPr>
          <w:b/>
          <w:bCs/>
          <w:color w:val="000000" w:themeColor="text1"/>
          <w:sz w:val="48"/>
          <w:szCs w:val="48"/>
          <w:u w:val="single"/>
        </w:rPr>
      </w:pPr>
    </w:p>
    <w:p w14:paraId="66721E3F" w14:textId="77777777" w:rsidR="00CB2B06" w:rsidRDefault="00CB2B06" w:rsidP="00CB2B06">
      <w:pPr>
        <w:jc w:val="center"/>
        <w:rPr>
          <w:b/>
          <w:bCs/>
          <w:color w:val="000000" w:themeColor="text1"/>
          <w:sz w:val="48"/>
          <w:szCs w:val="48"/>
          <w:u w:val="single"/>
        </w:rPr>
      </w:pPr>
    </w:p>
    <w:p w14:paraId="085D35BC" w14:textId="6F90BF1E" w:rsidR="00CB2B06" w:rsidRDefault="00CB2B06" w:rsidP="00CB2B06">
      <w:pPr>
        <w:jc w:val="center"/>
        <w:rPr>
          <w:b/>
          <w:bCs/>
          <w:color w:val="000000" w:themeColor="text1"/>
          <w:sz w:val="48"/>
          <w:szCs w:val="48"/>
          <w:u w:val="single"/>
        </w:rPr>
      </w:pPr>
      <w:r>
        <w:rPr>
          <w:b/>
          <w:bCs/>
          <w:color w:val="000000" w:themeColor="text1"/>
          <w:sz w:val="48"/>
          <w:szCs w:val="48"/>
          <w:u w:val="single"/>
        </w:rPr>
        <w:t xml:space="preserve">BACCALAUREAT PROFESSIONNEL </w:t>
      </w:r>
      <w:proofErr w:type="gramStart"/>
      <w:r>
        <w:rPr>
          <w:b/>
          <w:bCs/>
          <w:color w:val="000000" w:themeColor="text1"/>
          <w:sz w:val="48"/>
          <w:szCs w:val="48"/>
          <w:u w:val="single"/>
        </w:rPr>
        <w:t>I.C.C.E.R</w:t>
      </w:r>
      <w:proofErr w:type="gramEnd"/>
    </w:p>
    <w:p w14:paraId="1F00D9F0" w14:textId="37752071" w:rsidR="007E1B74" w:rsidRDefault="007E1B74" w:rsidP="00CB2B06">
      <w:pPr>
        <w:jc w:val="center"/>
        <w:rPr>
          <w:b/>
          <w:bCs/>
          <w:color w:val="000000" w:themeColor="text1"/>
          <w:sz w:val="48"/>
          <w:szCs w:val="48"/>
          <w:u w:val="single"/>
        </w:rPr>
      </w:pPr>
    </w:p>
    <w:p w14:paraId="236A50D7" w14:textId="63E73144" w:rsidR="007E1B74" w:rsidRDefault="007E1B74" w:rsidP="00CB2B06">
      <w:pPr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8"/>
          <w:szCs w:val="48"/>
          <w:u w:val="single"/>
        </w:rPr>
        <w:t>Scénario 1</w:t>
      </w:r>
    </w:p>
    <w:p w14:paraId="7AE32C9C" w14:textId="77777777" w:rsidR="00CB2B06" w:rsidRDefault="00CB2B06" w:rsidP="00CB2B06">
      <w:pPr>
        <w:jc w:val="center"/>
        <w:rPr>
          <w:b/>
          <w:bCs/>
          <w:sz w:val="40"/>
          <w:szCs w:val="40"/>
        </w:rPr>
      </w:pPr>
    </w:p>
    <w:p w14:paraId="7833492A" w14:textId="77777777" w:rsidR="00CB2B06" w:rsidRDefault="00CB2B06" w:rsidP="00CB2B06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EPREUVE E32b</w:t>
      </w:r>
    </w:p>
    <w:p w14:paraId="628AD10F" w14:textId="77777777" w:rsidR="00CB2B06" w:rsidRDefault="00CB2B06" w:rsidP="00CB2B06">
      <w:pPr>
        <w:jc w:val="center"/>
        <w:rPr>
          <w:b/>
          <w:bCs/>
          <w:sz w:val="48"/>
          <w:szCs w:val="48"/>
          <w:u w:val="single"/>
        </w:rPr>
      </w:pPr>
    </w:p>
    <w:p w14:paraId="02830F95" w14:textId="0B202A60" w:rsidR="00712E31" w:rsidRDefault="00CB2B06" w:rsidP="00CB2B06">
      <w:pPr>
        <w:jc w:val="center"/>
        <w:rPr>
          <w:b/>
          <w:bCs/>
          <w:sz w:val="48"/>
          <w:szCs w:val="48"/>
          <w:u w:val="single"/>
        </w:rPr>
      </w:pPr>
      <w:r w:rsidRPr="00B8276D">
        <w:rPr>
          <w:b/>
          <w:bCs/>
          <w:sz w:val="48"/>
          <w:szCs w:val="48"/>
          <w:u w:val="single"/>
        </w:rPr>
        <w:t>Travaux de dépannage d’une installation</w:t>
      </w:r>
    </w:p>
    <w:p w14:paraId="13D0BBDA" w14:textId="38EDE178" w:rsidR="006E281B" w:rsidRPr="00712E31" w:rsidRDefault="00712E31">
      <w:pPr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br w:type="page"/>
      </w:r>
    </w:p>
    <w:tbl>
      <w:tblPr>
        <w:tblStyle w:val="Grilledutableau1"/>
        <w:tblpPr w:leftFromText="141" w:rightFromText="141" w:vertAnchor="text" w:horzAnchor="margin" w:tblpXSpec="center" w:tblpY="-950"/>
        <w:tblW w:w="10207" w:type="dxa"/>
        <w:tblLook w:val="04A0" w:firstRow="1" w:lastRow="0" w:firstColumn="1" w:lastColumn="0" w:noHBand="0" w:noVBand="1"/>
      </w:tblPr>
      <w:tblGrid>
        <w:gridCol w:w="5285"/>
        <w:gridCol w:w="4922"/>
      </w:tblGrid>
      <w:tr w:rsidR="006E281B" w:rsidRPr="009921ED" w14:paraId="56254B8A" w14:textId="77777777" w:rsidTr="00627593">
        <w:trPr>
          <w:trHeight w:val="487"/>
        </w:trPr>
        <w:tc>
          <w:tcPr>
            <w:tcW w:w="102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73637F" w14:textId="77777777" w:rsidR="006E281B" w:rsidRPr="002E021C" w:rsidRDefault="006E281B" w:rsidP="00627593">
            <w:pPr>
              <w:rPr>
                <w:sz w:val="24"/>
                <w:szCs w:val="24"/>
                <w:lang w:val="fr-FR"/>
              </w:rPr>
            </w:pPr>
            <w:r w:rsidRPr="002E021C">
              <w:rPr>
                <w:sz w:val="24"/>
                <w:szCs w:val="24"/>
                <w:lang w:val="fr-FR"/>
              </w:rPr>
              <w:lastRenderedPageBreak/>
              <w:t>Description du contexte :</w:t>
            </w:r>
          </w:p>
          <w:p w14:paraId="22BCF84C" w14:textId="77777777" w:rsidR="006E281B" w:rsidRPr="002E021C" w:rsidRDefault="006E281B" w:rsidP="00627593">
            <w:pPr>
              <w:rPr>
                <w:sz w:val="24"/>
                <w:szCs w:val="24"/>
                <w:lang w:val="fr-FR"/>
              </w:rPr>
            </w:pPr>
          </w:p>
          <w:p w14:paraId="3D28828E" w14:textId="656B331D" w:rsidR="006E281B" w:rsidRPr="006E281B" w:rsidRDefault="00FD426D" w:rsidP="00627593">
            <w:pPr>
              <w:rPr>
                <w:sz w:val="36"/>
                <w:szCs w:val="36"/>
                <w:lang w:val="fr-FR"/>
              </w:rPr>
            </w:pPr>
            <w:r>
              <w:rPr>
                <w:rFonts w:eastAsia="Times New Roman" w:cstheme="minorHAnsi"/>
                <w:lang w:val="fr-FR" w:eastAsia="fr-FR"/>
              </w:rPr>
              <w:t>Vous êtes chargé par votre entreprise d’intervenir sur une installation de chauffage. Le client signale une baisse récurrente de la pression de l’installation.</w:t>
            </w:r>
          </w:p>
        </w:tc>
      </w:tr>
      <w:tr w:rsidR="00505BFD" w:rsidRPr="009921ED" w14:paraId="390C4778" w14:textId="77777777" w:rsidTr="00627593">
        <w:trPr>
          <w:trHeight w:val="487"/>
        </w:trPr>
        <w:tc>
          <w:tcPr>
            <w:tcW w:w="102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1F9D926" w14:textId="58A00809" w:rsidR="00505BFD" w:rsidRPr="009921ED" w:rsidRDefault="00505BFD" w:rsidP="00627593">
            <w:pPr>
              <w:jc w:val="center"/>
              <w:rPr>
                <w:sz w:val="36"/>
                <w:szCs w:val="36"/>
              </w:rPr>
            </w:pPr>
            <w:r w:rsidRPr="00DE6CF6">
              <w:rPr>
                <w:sz w:val="36"/>
                <w:szCs w:val="36"/>
                <w:lang w:val="fr-FR"/>
              </w:rPr>
              <w:t>Problématique de dépannage</w:t>
            </w:r>
            <w:r w:rsidR="00DA1ED4" w:rsidRPr="00DE6CF6">
              <w:rPr>
                <w:sz w:val="36"/>
                <w:szCs w:val="36"/>
                <w:lang w:val="fr-FR"/>
              </w:rPr>
              <w:t xml:space="preserve"> (</w:t>
            </w:r>
            <w:r w:rsidR="00DA1ED4">
              <w:rPr>
                <w:sz w:val="36"/>
                <w:szCs w:val="36"/>
              </w:rPr>
              <w:t>E32b)</w:t>
            </w:r>
          </w:p>
        </w:tc>
      </w:tr>
      <w:tr w:rsidR="00505BFD" w:rsidRPr="009921ED" w14:paraId="2EC1C2B2" w14:textId="77777777" w:rsidTr="00627593">
        <w:trPr>
          <w:trHeight w:val="1013"/>
        </w:trPr>
        <w:tc>
          <w:tcPr>
            <w:tcW w:w="10207" w:type="dxa"/>
            <w:gridSpan w:val="2"/>
            <w:tcBorders>
              <w:top w:val="single" w:sz="12" w:space="0" w:color="auto"/>
            </w:tcBorders>
          </w:tcPr>
          <w:p w14:paraId="5B964429" w14:textId="1A3B4C54" w:rsidR="00505BFD" w:rsidRPr="00DE6CF6" w:rsidRDefault="00FD426D" w:rsidP="0062759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A partir du </w:t>
            </w:r>
            <w:r w:rsidR="00712E31">
              <w:rPr>
                <w:sz w:val="24"/>
                <w:szCs w:val="24"/>
                <w:lang w:val="fr-FR"/>
              </w:rPr>
              <w:t xml:space="preserve">diagnostic </w:t>
            </w:r>
            <w:proofErr w:type="spellStart"/>
            <w:r w:rsidR="00712E31">
              <w:rPr>
                <w:sz w:val="24"/>
                <w:szCs w:val="24"/>
                <w:lang w:val="fr-FR"/>
              </w:rPr>
              <w:t>pré-établi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par votre hiérarchie, vous devez procéder au remplacement du composant défectueux.</w:t>
            </w:r>
          </w:p>
        </w:tc>
      </w:tr>
      <w:tr w:rsidR="00505BFD" w:rsidRPr="009921ED" w14:paraId="14B40FC8" w14:textId="77777777" w:rsidTr="00627593">
        <w:trPr>
          <w:trHeight w:val="476"/>
        </w:trPr>
        <w:tc>
          <w:tcPr>
            <w:tcW w:w="5285" w:type="dxa"/>
          </w:tcPr>
          <w:p w14:paraId="5A56EC6C" w14:textId="38C69342" w:rsidR="00505BFD" w:rsidRPr="009921ED" w:rsidRDefault="00505BFD" w:rsidP="00627593">
            <w:pPr>
              <w:jc w:val="center"/>
              <w:rPr>
                <w:sz w:val="24"/>
                <w:szCs w:val="24"/>
                <w:lang w:val="fr-FR"/>
              </w:rPr>
            </w:pPr>
            <w:r w:rsidRPr="009921ED">
              <w:rPr>
                <w:sz w:val="24"/>
                <w:szCs w:val="24"/>
                <w:lang w:val="fr-FR"/>
              </w:rPr>
              <w:t xml:space="preserve">Cibler les Tâches visées par la </w:t>
            </w:r>
            <w:r w:rsidR="00712E31" w:rsidRPr="009921ED">
              <w:rPr>
                <w:sz w:val="24"/>
                <w:szCs w:val="24"/>
                <w:lang w:val="fr-FR"/>
              </w:rPr>
              <w:t>problématique</w:t>
            </w:r>
          </w:p>
          <w:p w14:paraId="53B8C932" w14:textId="29819E43" w:rsidR="00505BFD" w:rsidRPr="009921ED" w:rsidRDefault="00505BFD" w:rsidP="00627593">
            <w:pPr>
              <w:jc w:val="center"/>
              <w:rPr>
                <w:sz w:val="24"/>
                <w:szCs w:val="24"/>
                <w:lang w:val="fr-FR"/>
              </w:rPr>
            </w:pPr>
            <w:r w:rsidRPr="00ED0C45">
              <w:rPr>
                <w:sz w:val="24"/>
                <w:szCs w:val="24"/>
                <w:lang w:val="fr-FR"/>
              </w:rPr>
              <w:t>(exemples de situations de travail iss</w:t>
            </w:r>
            <w:r w:rsidR="00712E31">
              <w:rPr>
                <w:sz w:val="24"/>
                <w:szCs w:val="24"/>
                <w:lang w:val="fr-FR"/>
              </w:rPr>
              <w:t xml:space="preserve">ues du référentiel </w:t>
            </w:r>
            <w:r w:rsidRPr="00ED0C45">
              <w:rPr>
                <w:sz w:val="24"/>
                <w:szCs w:val="24"/>
                <w:lang w:val="fr-FR"/>
              </w:rPr>
              <w:t>)</w:t>
            </w:r>
          </w:p>
        </w:tc>
        <w:tc>
          <w:tcPr>
            <w:tcW w:w="4922" w:type="dxa"/>
          </w:tcPr>
          <w:p w14:paraId="730B5475" w14:textId="61F292A4" w:rsidR="00505BFD" w:rsidRPr="009921ED" w:rsidRDefault="00712E31" w:rsidP="00627593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Compétences </w:t>
            </w:r>
            <w:r w:rsidR="00505BFD" w:rsidRPr="009921ED">
              <w:rPr>
                <w:sz w:val="24"/>
                <w:szCs w:val="24"/>
                <w:lang w:val="fr-FR"/>
              </w:rPr>
              <w:t>et Indicateurs d’évaluation associés</w:t>
            </w:r>
          </w:p>
        </w:tc>
      </w:tr>
      <w:tr w:rsidR="00505BFD" w:rsidRPr="009921ED" w14:paraId="66716E38" w14:textId="77777777" w:rsidTr="00627593">
        <w:trPr>
          <w:trHeight w:val="1940"/>
        </w:trPr>
        <w:tc>
          <w:tcPr>
            <w:tcW w:w="5285" w:type="dxa"/>
          </w:tcPr>
          <w:p w14:paraId="5ACE281F" w14:textId="77777777" w:rsidR="00505BFD" w:rsidRPr="00141F17" w:rsidRDefault="00341072" w:rsidP="00627593">
            <w:pPr>
              <w:rPr>
                <w:b/>
                <w:bCs/>
                <w:lang w:val="fr-FR"/>
              </w:rPr>
            </w:pPr>
            <w:sdt>
              <w:sdtPr>
                <w:rPr>
                  <w:b/>
                  <w:bCs/>
                </w:rPr>
                <w:id w:val="15613659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CF2" w:rsidRPr="00CD6FAC">
                  <w:rPr>
                    <w:rFonts w:ascii="MS Gothic" w:eastAsia="MS Gothic" w:hAnsi="MS Gothic" w:hint="eastAsia"/>
                    <w:b/>
                    <w:bCs/>
                    <w:lang w:val="fr-FR"/>
                  </w:rPr>
                  <w:t>☒</w:t>
                </w:r>
              </w:sdtContent>
            </w:sdt>
            <w:r w:rsidR="005F6CF2" w:rsidRPr="00CD6FAC">
              <w:rPr>
                <w:b/>
                <w:bCs/>
                <w:lang w:val="fr-FR"/>
              </w:rPr>
              <w:t xml:space="preserve"> </w:t>
            </w:r>
            <w:r w:rsidR="00505BFD" w:rsidRPr="00CD6FAC">
              <w:rPr>
                <w:b/>
                <w:bCs/>
                <w:lang w:val="fr-FR"/>
              </w:rPr>
              <w:t>A4T2.1 S’informer auprès du client sur la nature du dysfonctionnement</w:t>
            </w:r>
          </w:p>
          <w:p w14:paraId="31E61D81" w14:textId="77777777" w:rsidR="00505BFD" w:rsidRDefault="00505BFD" w:rsidP="00627593">
            <w:pPr>
              <w:rPr>
                <w:lang w:val="fr-FR"/>
              </w:rPr>
            </w:pPr>
          </w:p>
          <w:p w14:paraId="62A63A78" w14:textId="5A9E9282" w:rsidR="00505BFD" w:rsidRPr="009921ED" w:rsidRDefault="00705914" w:rsidP="003C5747">
            <w:pPr>
              <w:rPr>
                <w:b/>
                <w:bCs/>
                <w:lang w:val="fr-FR"/>
              </w:rPr>
            </w:pPr>
            <w:r>
              <w:rPr>
                <w:lang w:val="fr-FR"/>
              </w:rPr>
              <w:t>-</w:t>
            </w:r>
            <w:r w:rsidR="00CD6FAC">
              <w:rPr>
                <w:lang w:val="fr-FR"/>
              </w:rPr>
              <w:t xml:space="preserve">Après avoir questionner le client sur la nature de la panne, mettre la chaudière en pression afin de </w:t>
            </w:r>
            <w:r w:rsidR="000F6A1D">
              <w:rPr>
                <w:lang w:val="fr-FR"/>
              </w:rPr>
              <w:t>constater</w:t>
            </w:r>
            <w:r w:rsidR="00CD6FAC">
              <w:rPr>
                <w:lang w:val="fr-FR"/>
              </w:rPr>
              <w:t xml:space="preserve"> </w:t>
            </w:r>
            <w:r w:rsidR="003C5747" w:rsidRPr="003C5747">
              <w:rPr>
                <w:lang w:val="fr-FR"/>
              </w:rPr>
              <w:t>que la pression diminue dans l’installation.</w:t>
            </w:r>
          </w:p>
        </w:tc>
        <w:tc>
          <w:tcPr>
            <w:tcW w:w="4922" w:type="dxa"/>
          </w:tcPr>
          <w:p w14:paraId="1E1E0675" w14:textId="77777777" w:rsidR="00505BFD" w:rsidRPr="00271727" w:rsidRDefault="00341072" w:rsidP="00627593">
            <w:pPr>
              <w:rPr>
                <w:rFonts w:cstheme="minorHAnsi"/>
                <w:b/>
                <w:bCs/>
                <w:lang w:val="fr-FR"/>
              </w:rPr>
            </w:pPr>
            <w:sdt>
              <w:sdtPr>
                <w:rPr>
                  <w:b/>
                  <w:bCs/>
                </w:rPr>
                <w:id w:val="-19582497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CF2">
                  <w:rPr>
                    <w:rFonts w:ascii="MS Gothic" w:eastAsia="MS Gothic" w:hAnsi="MS Gothic" w:hint="eastAsia"/>
                    <w:b/>
                    <w:bCs/>
                    <w:lang w:val="fr-FR"/>
                  </w:rPr>
                  <w:t>☒</w:t>
                </w:r>
              </w:sdtContent>
            </w:sdt>
            <w:r w:rsidR="005F6CF2">
              <w:rPr>
                <w:b/>
                <w:bCs/>
                <w:lang w:val="fr-FR"/>
              </w:rPr>
              <w:t xml:space="preserve"> </w:t>
            </w:r>
            <w:r w:rsidR="00505BFD" w:rsidRPr="00271727">
              <w:rPr>
                <w:rFonts w:cstheme="minorHAnsi"/>
                <w:b/>
                <w:bCs/>
                <w:lang w:val="fr-FR"/>
              </w:rPr>
              <w:t>C10.1 Établir le constat de défaillance</w:t>
            </w:r>
          </w:p>
          <w:p w14:paraId="00EA6976" w14:textId="77777777" w:rsidR="00505BFD" w:rsidRPr="00271727" w:rsidRDefault="00505BFD" w:rsidP="00627593">
            <w:pPr>
              <w:rPr>
                <w:rFonts w:cstheme="minorHAnsi"/>
                <w:b/>
                <w:bCs/>
                <w:lang w:val="fr-FR"/>
              </w:rPr>
            </w:pPr>
          </w:p>
          <w:p w14:paraId="3BDC74C3" w14:textId="77777777" w:rsidR="00505BFD" w:rsidRPr="00271727" w:rsidRDefault="00505BFD" w:rsidP="00627593">
            <w:pPr>
              <w:pStyle w:val="TableParagraph"/>
              <w:numPr>
                <w:ilvl w:val="0"/>
                <w:numId w:val="5"/>
              </w:numPr>
              <w:ind w:right="187"/>
              <w:rPr>
                <w:rFonts w:asciiTheme="minorHAnsi" w:hAnsiTheme="minorHAnsi" w:cstheme="minorHAnsi"/>
                <w:lang w:val="fr-FR"/>
              </w:rPr>
            </w:pPr>
            <w:r w:rsidRPr="00271727">
              <w:rPr>
                <w:rFonts w:asciiTheme="minorHAnsi" w:hAnsiTheme="minorHAnsi" w:cstheme="minorHAnsi"/>
                <w:lang w:val="fr-FR"/>
              </w:rPr>
              <w:t>L’analyse du constat confirme que :</w:t>
            </w:r>
          </w:p>
          <w:p w14:paraId="13782CB8" w14:textId="77777777" w:rsidR="00505BFD" w:rsidRPr="00271727" w:rsidRDefault="00505BFD" w:rsidP="00627593">
            <w:pPr>
              <w:pStyle w:val="TableParagraph"/>
              <w:ind w:left="111" w:right="187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L</w:t>
            </w:r>
            <w:r w:rsidRPr="00271727">
              <w:rPr>
                <w:rFonts w:asciiTheme="minorHAnsi" w:hAnsiTheme="minorHAnsi" w:cstheme="minorHAnsi"/>
                <w:lang w:val="fr-FR"/>
              </w:rPr>
              <w:t>es informations délivrées par le système sont relevées</w:t>
            </w:r>
          </w:p>
          <w:p w14:paraId="04583F8D" w14:textId="77777777" w:rsidR="00505BFD" w:rsidRDefault="00505BFD" w:rsidP="00627593">
            <w:pPr>
              <w:rPr>
                <w:rFonts w:cstheme="minorHAnsi"/>
                <w:b/>
                <w:bCs/>
                <w:lang w:val="fr-FR"/>
              </w:rPr>
            </w:pPr>
          </w:p>
          <w:p w14:paraId="422D7F17" w14:textId="10F30896" w:rsidR="00DE65F8" w:rsidRPr="00DE65F8" w:rsidRDefault="00DE65F8" w:rsidP="00627593">
            <w:pPr>
              <w:pStyle w:val="Paragraphedeliste"/>
              <w:ind w:left="487"/>
              <w:rPr>
                <w:b/>
                <w:bCs/>
                <w:lang w:val="fr-FR"/>
              </w:rPr>
            </w:pPr>
          </w:p>
        </w:tc>
      </w:tr>
      <w:tr w:rsidR="00627593" w:rsidRPr="009921ED" w14:paraId="1D9B66F9" w14:textId="77777777" w:rsidTr="00627593">
        <w:trPr>
          <w:trHeight w:val="2854"/>
        </w:trPr>
        <w:tc>
          <w:tcPr>
            <w:tcW w:w="5285" w:type="dxa"/>
          </w:tcPr>
          <w:p w14:paraId="0A39BAD4" w14:textId="77777777" w:rsidR="00627593" w:rsidRDefault="00341072" w:rsidP="00627593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sdt>
              <w:sdtPr>
                <w:rPr>
                  <w:b/>
                  <w:bCs/>
                </w:rPr>
                <w:id w:val="-9543195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593">
                  <w:rPr>
                    <w:rFonts w:ascii="MS Gothic" w:eastAsia="MS Gothic" w:hAnsi="MS Gothic" w:hint="eastAsia"/>
                    <w:b/>
                    <w:bCs/>
                    <w:lang w:val="fr-FR"/>
                  </w:rPr>
                  <w:t>☒</w:t>
                </w:r>
              </w:sdtContent>
            </w:sdt>
            <w:r w:rsidR="00627593">
              <w:rPr>
                <w:b/>
                <w:bCs/>
                <w:lang w:val="fr-FR"/>
              </w:rPr>
              <w:t xml:space="preserve"> </w:t>
            </w:r>
            <w:r w:rsidR="00627593" w:rsidRPr="00141F17">
              <w:rPr>
                <w:b/>
                <w:bCs/>
                <w:lang w:val="fr-FR"/>
              </w:rPr>
              <w:t>A4T2</w:t>
            </w:r>
            <w:r w:rsidR="00627593">
              <w:rPr>
                <w:b/>
                <w:bCs/>
                <w:lang w:val="fr-FR"/>
              </w:rPr>
              <w:t>.</w:t>
            </w:r>
            <w:r w:rsidR="00627593" w:rsidRPr="00141F17">
              <w:rPr>
                <w:b/>
                <w:bCs/>
                <w:lang w:val="fr-FR"/>
              </w:rPr>
              <w:t xml:space="preserve">3 </w:t>
            </w:r>
            <w:r w:rsidR="00627593" w:rsidRPr="00141F1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Analyser l’environnement de travail et les conditions du dépannage</w:t>
            </w:r>
          </w:p>
          <w:p w14:paraId="63C11AC0" w14:textId="77777777" w:rsidR="00627593" w:rsidRDefault="00627593" w:rsidP="00627593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022C1963" w14:textId="77777777" w:rsidR="00627593" w:rsidRDefault="00627593" w:rsidP="00627593">
            <w:pPr>
              <w:rPr>
                <w:lang w:val="fr-FR"/>
              </w:rPr>
            </w:pPr>
            <w:r>
              <w:rPr>
                <w:lang w:val="fr-FR"/>
              </w:rPr>
              <w:t>-À partir de la l</w:t>
            </w:r>
            <w:r w:rsidRPr="00141F17">
              <w:rPr>
                <w:lang w:val="fr-FR"/>
              </w:rPr>
              <w:t>iste</w:t>
            </w:r>
            <w:r>
              <w:rPr>
                <w:lang w:val="fr-FR"/>
              </w:rPr>
              <w:t xml:space="preserve"> fournie par la hiérarchie</w:t>
            </w:r>
            <w:r w:rsidRPr="00141F17">
              <w:rPr>
                <w:lang w:val="fr-FR"/>
              </w:rPr>
              <w:t xml:space="preserve"> </w:t>
            </w:r>
            <w:r>
              <w:rPr>
                <w:lang w:val="fr-FR"/>
              </w:rPr>
              <w:t>d</w:t>
            </w:r>
            <w:r w:rsidRPr="00141F17">
              <w:rPr>
                <w:lang w:val="fr-FR"/>
              </w:rPr>
              <w:t>es causes possibles à l’origine de la baisse de pression</w:t>
            </w:r>
            <w:r>
              <w:rPr>
                <w:lang w:val="fr-FR"/>
              </w:rPr>
              <w:t>, vérifier l’accès et la faisabilité des contrôles.</w:t>
            </w:r>
          </w:p>
          <w:p w14:paraId="70D69213" w14:textId="77777777" w:rsidR="00627593" w:rsidRDefault="00627593" w:rsidP="00627593">
            <w:pPr>
              <w:rPr>
                <w:lang w:val="fr-FR"/>
              </w:rPr>
            </w:pPr>
            <w:r>
              <w:rPr>
                <w:lang w:val="fr-FR"/>
              </w:rPr>
              <w:t xml:space="preserve"> (Fuite sur l’installation, dysfonctionnement du vase d’expansion, étanchéité de la soupape de sécurité …)</w:t>
            </w:r>
          </w:p>
          <w:p w14:paraId="72AEDC10" w14:textId="77777777" w:rsidR="00627593" w:rsidRDefault="00627593" w:rsidP="00627593">
            <w:pPr>
              <w:rPr>
                <w:lang w:val="fr-FR"/>
              </w:rPr>
            </w:pPr>
          </w:p>
          <w:p w14:paraId="393D37A4" w14:textId="77777777" w:rsidR="00627593" w:rsidRPr="00627593" w:rsidRDefault="00627593" w:rsidP="00627593">
            <w:pPr>
              <w:widowControl w:val="0"/>
              <w:tabs>
                <w:tab w:val="left" w:pos="487"/>
                <w:tab w:val="left" w:pos="488"/>
              </w:tabs>
              <w:autoSpaceDE w:val="0"/>
              <w:autoSpaceDN w:val="0"/>
              <w:spacing w:line="267" w:lineRule="exact"/>
              <w:rPr>
                <w:b/>
                <w:bCs/>
                <w:lang w:val="fr-FR"/>
              </w:rPr>
            </w:pPr>
          </w:p>
          <w:p w14:paraId="1C165F68" w14:textId="77777777" w:rsidR="00627593" w:rsidRPr="00627593" w:rsidRDefault="00627593" w:rsidP="00627593">
            <w:pPr>
              <w:rPr>
                <w:b/>
                <w:bCs/>
                <w:lang w:val="fr-FR"/>
              </w:rPr>
            </w:pPr>
          </w:p>
        </w:tc>
        <w:tc>
          <w:tcPr>
            <w:tcW w:w="4922" w:type="dxa"/>
          </w:tcPr>
          <w:p w14:paraId="40DDD9A2" w14:textId="77777777" w:rsidR="00627593" w:rsidRPr="00271727" w:rsidRDefault="00341072" w:rsidP="00627593">
            <w:pPr>
              <w:rPr>
                <w:rFonts w:cstheme="minorHAnsi"/>
                <w:b/>
                <w:bCs/>
                <w:lang w:val="fr-FR"/>
              </w:rPr>
            </w:pPr>
            <w:sdt>
              <w:sdtPr>
                <w:rPr>
                  <w:b/>
                  <w:bCs/>
                </w:rPr>
                <w:id w:val="-2984496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593">
                  <w:rPr>
                    <w:rFonts w:ascii="MS Gothic" w:eastAsia="MS Gothic" w:hAnsi="MS Gothic" w:hint="eastAsia"/>
                    <w:b/>
                    <w:bCs/>
                    <w:lang w:val="fr-FR"/>
                  </w:rPr>
                  <w:t>☒</w:t>
                </w:r>
              </w:sdtContent>
            </w:sdt>
            <w:r w:rsidR="00627593">
              <w:rPr>
                <w:b/>
                <w:bCs/>
                <w:lang w:val="fr-FR"/>
              </w:rPr>
              <w:t xml:space="preserve"> </w:t>
            </w:r>
            <w:r w:rsidR="00627593" w:rsidRPr="00271727">
              <w:rPr>
                <w:rFonts w:cstheme="minorHAnsi"/>
                <w:b/>
                <w:bCs/>
                <w:lang w:val="fr-FR"/>
              </w:rPr>
              <w:t>C10.2 Émettre des hypothèses de panne et/ou de dysfonctionnement</w:t>
            </w:r>
          </w:p>
          <w:p w14:paraId="19F2F4A5" w14:textId="77777777" w:rsidR="00627593" w:rsidRPr="00271727" w:rsidRDefault="00627593" w:rsidP="00627593">
            <w:pPr>
              <w:rPr>
                <w:rFonts w:cstheme="minorHAnsi"/>
                <w:b/>
                <w:bCs/>
                <w:lang w:val="fr-FR"/>
              </w:rPr>
            </w:pPr>
          </w:p>
          <w:p w14:paraId="18A01AC9" w14:textId="77777777" w:rsidR="00627593" w:rsidRPr="00505BFD" w:rsidRDefault="00627593" w:rsidP="00627593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  <w:lang w:val="fr-FR"/>
              </w:rPr>
            </w:pPr>
            <w:r w:rsidRPr="00505BFD">
              <w:rPr>
                <w:rFonts w:cstheme="minorHAnsi"/>
                <w:lang w:val="fr-FR"/>
              </w:rPr>
              <w:t>Toutes les hypothèses émises sont pertinentes</w:t>
            </w:r>
          </w:p>
          <w:p w14:paraId="51305760" w14:textId="77777777" w:rsidR="00627593" w:rsidRDefault="00627593" w:rsidP="00627593">
            <w:pPr>
              <w:rPr>
                <w:rFonts w:cstheme="minorHAnsi"/>
                <w:b/>
                <w:bCs/>
                <w:lang w:val="fr-FR"/>
              </w:rPr>
            </w:pPr>
          </w:p>
          <w:p w14:paraId="4694ED38" w14:textId="708DD541" w:rsidR="00627593" w:rsidRPr="0086739F" w:rsidRDefault="00341072" w:rsidP="00627593">
            <w:pPr>
              <w:rPr>
                <w:rFonts w:cstheme="minorHAnsi"/>
                <w:lang w:val="fr-FR"/>
              </w:rPr>
            </w:pPr>
            <w:sdt>
              <w:sdtPr>
                <w:rPr>
                  <w:rFonts w:cstheme="minorHAnsi"/>
                  <w:b/>
                  <w:bCs/>
                </w:rPr>
                <w:id w:val="-2826608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593" w:rsidRPr="0086739F">
                  <w:rPr>
                    <w:rFonts w:ascii="Segoe UI Symbol" w:eastAsia="MS Gothic" w:hAnsi="Segoe UI Symbol" w:cs="Segoe UI Symbol"/>
                    <w:b/>
                    <w:bCs/>
                    <w:lang w:val="fr-FR"/>
                  </w:rPr>
                  <w:t>☒</w:t>
                </w:r>
              </w:sdtContent>
            </w:sdt>
            <w:r w:rsidR="00627593" w:rsidRPr="0086739F">
              <w:rPr>
                <w:rFonts w:cstheme="minorHAnsi"/>
                <w:b/>
                <w:bCs/>
                <w:lang w:val="fr-FR"/>
              </w:rPr>
              <w:t xml:space="preserve"> C13.2</w:t>
            </w:r>
            <w:r w:rsidR="00627593" w:rsidRPr="003C5747">
              <w:rPr>
                <w:rFonts w:cstheme="minorHAnsi"/>
                <w:b/>
                <w:lang w:val="fr-FR"/>
              </w:rPr>
              <w:t xml:space="preserve"> </w:t>
            </w:r>
            <w:r w:rsidR="00627593" w:rsidRPr="003C5747">
              <w:rPr>
                <w:rFonts w:eastAsia="Times New Roman" w:cstheme="minorHAnsi"/>
                <w:b/>
                <w:lang w:val="fr-FR" w:eastAsia="fr-FR"/>
              </w:rPr>
              <w:t>Informer</w:t>
            </w:r>
            <w:r w:rsidR="003C5747">
              <w:rPr>
                <w:rFonts w:eastAsia="Times New Roman" w:cstheme="minorHAnsi"/>
                <w:b/>
                <w:bCs/>
                <w:lang w:val="fr-FR" w:eastAsia="fr-FR"/>
              </w:rPr>
              <w:t xml:space="preserve"> oralement des consignes de séc</w:t>
            </w:r>
            <w:r w:rsidR="00627593" w:rsidRPr="0086739F">
              <w:rPr>
                <w:rFonts w:eastAsia="Times New Roman" w:cstheme="minorHAnsi"/>
                <w:b/>
                <w:bCs/>
                <w:lang w:val="fr-FR" w:eastAsia="fr-FR"/>
              </w:rPr>
              <w:t>urité</w:t>
            </w:r>
          </w:p>
          <w:p w14:paraId="5A5D5409" w14:textId="77777777" w:rsidR="00627593" w:rsidRDefault="00627593" w:rsidP="00627593">
            <w:pPr>
              <w:rPr>
                <w:rFonts w:cstheme="minorHAnsi"/>
                <w:b/>
                <w:bCs/>
                <w:lang w:val="fr-FR"/>
              </w:rPr>
            </w:pPr>
          </w:p>
          <w:p w14:paraId="2156E4FC" w14:textId="30292DD6" w:rsidR="00627593" w:rsidRPr="00627593" w:rsidRDefault="00627593" w:rsidP="00627593">
            <w:pPr>
              <w:pStyle w:val="Paragraphedeliste"/>
              <w:numPr>
                <w:ilvl w:val="0"/>
                <w:numId w:val="5"/>
              </w:numPr>
              <w:rPr>
                <w:b/>
                <w:bCs/>
                <w:lang w:val="fr-FR"/>
              </w:rPr>
            </w:pPr>
            <w:r w:rsidRPr="0086739F">
              <w:rPr>
                <w:rFonts w:eastAsia="Times New Roman" w:cstheme="minorHAnsi"/>
                <w:lang w:val="fr-FR" w:eastAsia="fr-FR"/>
              </w:rPr>
              <w:t>Les consignes de sécurité sont présentées et détaillées.</w:t>
            </w:r>
          </w:p>
        </w:tc>
      </w:tr>
      <w:tr w:rsidR="00627593" w:rsidRPr="009921ED" w14:paraId="1E30DCF5" w14:textId="77777777" w:rsidTr="00627593">
        <w:trPr>
          <w:trHeight w:val="9558"/>
        </w:trPr>
        <w:tc>
          <w:tcPr>
            <w:tcW w:w="5285" w:type="dxa"/>
          </w:tcPr>
          <w:p w14:paraId="1A82915D" w14:textId="77777777" w:rsidR="00627593" w:rsidRPr="00627593" w:rsidRDefault="00627593" w:rsidP="00627593">
            <w:pPr>
              <w:widowControl w:val="0"/>
              <w:tabs>
                <w:tab w:val="left" w:pos="487"/>
                <w:tab w:val="left" w:pos="488"/>
              </w:tabs>
              <w:autoSpaceDE w:val="0"/>
              <w:autoSpaceDN w:val="0"/>
              <w:spacing w:line="267" w:lineRule="exact"/>
              <w:rPr>
                <w:b/>
                <w:bCs/>
                <w:lang w:val="fr-FR"/>
              </w:rPr>
            </w:pPr>
          </w:p>
          <w:p w14:paraId="1E0F5642" w14:textId="77777777" w:rsidR="00627593" w:rsidRPr="00B6521B" w:rsidRDefault="00341072" w:rsidP="00627593">
            <w:pPr>
              <w:widowControl w:val="0"/>
              <w:tabs>
                <w:tab w:val="left" w:pos="487"/>
                <w:tab w:val="left" w:pos="488"/>
              </w:tabs>
              <w:autoSpaceDE w:val="0"/>
              <w:autoSpaceDN w:val="0"/>
              <w:spacing w:line="267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b/>
                  <w:bCs/>
                </w:rPr>
                <w:id w:val="-10220839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593">
                  <w:rPr>
                    <w:rFonts w:ascii="MS Gothic" w:eastAsia="MS Gothic" w:hAnsi="MS Gothic" w:hint="eastAsia"/>
                    <w:b/>
                    <w:bCs/>
                    <w:lang w:val="fr-FR"/>
                  </w:rPr>
                  <w:t>☒</w:t>
                </w:r>
              </w:sdtContent>
            </w:sdt>
            <w:r w:rsidR="00627593">
              <w:rPr>
                <w:b/>
                <w:bCs/>
                <w:lang w:val="fr-FR"/>
              </w:rPr>
              <w:t xml:space="preserve"> </w:t>
            </w:r>
            <w:r w:rsidR="00627593" w:rsidRPr="00B6521B">
              <w:rPr>
                <w:b/>
                <w:bCs/>
              </w:rPr>
              <w:t>A4T2</w:t>
            </w:r>
            <w:r w:rsidR="00627593">
              <w:rPr>
                <w:b/>
                <w:bCs/>
              </w:rPr>
              <w:t>.</w:t>
            </w:r>
            <w:r w:rsidR="00627593" w:rsidRPr="00B6521B">
              <w:rPr>
                <w:b/>
                <w:bCs/>
              </w:rPr>
              <w:t>4</w:t>
            </w:r>
            <w:r w:rsidR="00627593" w:rsidRPr="00B652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627593" w:rsidRPr="00B652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Réaliser</w:t>
            </w:r>
            <w:proofErr w:type="spellEnd"/>
            <w:r w:rsidR="00627593" w:rsidRPr="00B652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le </w:t>
            </w:r>
            <w:proofErr w:type="spellStart"/>
            <w:r w:rsidR="00627593" w:rsidRPr="00B652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dépannage</w:t>
            </w:r>
            <w:proofErr w:type="spellEnd"/>
            <w:r w:rsidR="00627593" w:rsidRPr="00B652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:</w:t>
            </w:r>
          </w:p>
          <w:p w14:paraId="4D6CE1AA" w14:textId="77777777" w:rsidR="00627593" w:rsidRPr="003820BC" w:rsidRDefault="00627593" w:rsidP="0062759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67" w:lineRule="exact"/>
              <w:ind w:left="101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</w:t>
            </w:r>
            <w:r w:rsidRPr="00B652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nalyser</w:t>
            </w:r>
            <w:r w:rsidRPr="003820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les </w:t>
            </w:r>
            <w:proofErr w:type="spellStart"/>
            <w:r w:rsidRPr="003820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informations</w:t>
            </w:r>
            <w:proofErr w:type="spellEnd"/>
            <w:r w:rsidRPr="003820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, </w:t>
            </w:r>
          </w:p>
          <w:p w14:paraId="651A1FBB" w14:textId="77777777" w:rsidR="00627593" w:rsidRPr="003820BC" w:rsidRDefault="00627593" w:rsidP="0062759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67" w:lineRule="exact"/>
              <w:ind w:left="101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</w:t>
            </w:r>
            <w:r w:rsidRPr="00B652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iagnostiquer</w:t>
            </w:r>
            <w:proofErr w:type="spellEnd"/>
            <w:r w:rsidRPr="003820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le </w:t>
            </w:r>
            <w:proofErr w:type="spellStart"/>
            <w:r w:rsidRPr="003820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dysfonctionnement</w:t>
            </w:r>
            <w:proofErr w:type="spellEnd"/>
            <w:r w:rsidRPr="003820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,</w:t>
            </w:r>
          </w:p>
          <w:p w14:paraId="36403522" w14:textId="77777777" w:rsidR="00627593" w:rsidRPr="00B6521B" w:rsidRDefault="00627593" w:rsidP="00627593">
            <w:pPr>
              <w:pStyle w:val="Paragraphedeliste"/>
              <w:numPr>
                <w:ilvl w:val="0"/>
                <w:numId w:val="3"/>
              </w:numPr>
              <w:ind w:left="1011" w:hanging="283"/>
              <w:rPr>
                <w:b/>
                <w:bCs/>
                <w:lang w:val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</w:t>
            </w:r>
            <w:r w:rsidRPr="00B652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éparer</w:t>
            </w:r>
            <w:proofErr w:type="spellEnd"/>
            <w:r w:rsidRPr="00B652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652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l’installation</w:t>
            </w:r>
            <w:proofErr w:type="spellEnd"/>
          </w:p>
          <w:p w14:paraId="584317EA" w14:textId="77777777" w:rsidR="00627593" w:rsidRDefault="00627593" w:rsidP="00627593">
            <w:pPr>
              <w:rPr>
                <w:b/>
                <w:bCs/>
                <w:lang w:val="fr-FR"/>
              </w:rPr>
            </w:pPr>
          </w:p>
          <w:p w14:paraId="20F95F8D" w14:textId="77777777" w:rsidR="00627593" w:rsidRPr="00B6521B" w:rsidRDefault="00627593" w:rsidP="0062759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rPr>
                <w:lang w:val="fr-FR"/>
              </w:rPr>
            </w:pPr>
            <w:r w:rsidRPr="00B6521B">
              <w:rPr>
                <w:lang w:val="fr-FR"/>
              </w:rPr>
              <w:t>Recherche</w:t>
            </w:r>
            <w:r>
              <w:rPr>
                <w:lang w:val="fr-FR"/>
              </w:rPr>
              <w:t>r</w:t>
            </w:r>
            <w:r w:rsidRPr="00B6521B">
              <w:rPr>
                <w:lang w:val="fr-FR"/>
              </w:rPr>
              <w:t xml:space="preserve"> visuelle</w:t>
            </w:r>
            <w:r>
              <w:rPr>
                <w:lang w:val="fr-FR"/>
              </w:rPr>
              <w:t>ment</w:t>
            </w:r>
            <w:r w:rsidRPr="00B6521B">
              <w:rPr>
                <w:lang w:val="fr-FR"/>
              </w:rPr>
              <w:t xml:space="preserve"> de</w:t>
            </w:r>
            <w:r>
              <w:rPr>
                <w:lang w:val="fr-FR"/>
              </w:rPr>
              <w:t>s</w:t>
            </w:r>
            <w:r w:rsidRPr="00B6521B">
              <w:rPr>
                <w:lang w:val="fr-FR"/>
              </w:rPr>
              <w:t xml:space="preserve"> fuit</w:t>
            </w:r>
            <w:r>
              <w:rPr>
                <w:lang w:val="fr-FR"/>
              </w:rPr>
              <w:t>es éventuelles sur l’installation.</w:t>
            </w:r>
          </w:p>
          <w:p w14:paraId="19D35B26" w14:textId="77777777" w:rsidR="00627593" w:rsidRPr="00B6521B" w:rsidRDefault="00627593" w:rsidP="00627593">
            <w:pPr>
              <w:pStyle w:val="Paragraphedeliste"/>
              <w:rPr>
                <w:lang w:val="fr-FR"/>
              </w:rPr>
            </w:pPr>
          </w:p>
          <w:p w14:paraId="5C5C79C0" w14:textId="77777777" w:rsidR="00627593" w:rsidRDefault="00627593" w:rsidP="0062759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Vérifier le</w:t>
            </w:r>
            <w:r w:rsidRPr="00B6521B">
              <w:rPr>
                <w:lang w:val="fr-FR"/>
              </w:rPr>
              <w:t xml:space="preserve"> vase d’expansion (pression et présence d’eau coté gaz)</w:t>
            </w:r>
            <w:r>
              <w:rPr>
                <w:lang w:val="fr-FR"/>
              </w:rPr>
              <w:t>.</w:t>
            </w:r>
          </w:p>
          <w:p w14:paraId="62B79663" w14:textId="77777777" w:rsidR="00627593" w:rsidRPr="00C6555A" w:rsidRDefault="00627593" w:rsidP="00627593">
            <w:pPr>
              <w:pStyle w:val="Paragraphedeliste"/>
              <w:rPr>
                <w:lang w:val="fr-FR"/>
              </w:rPr>
            </w:pPr>
          </w:p>
          <w:p w14:paraId="3811336D" w14:textId="1A9706F4" w:rsidR="00627593" w:rsidRDefault="003C5747" w:rsidP="0062759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En déduire</w:t>
            </w:r>
            <w:r w:rsidR="00627593">
              <w:rPr>
                <w:lang w:val="fr-FR"/>
              </w:rPr>
              <w:t xml:space="preserve"> la cause de la panne.</w:t>
            </w:r>
          </w:p>
          <w:p w14:paraId="06EE9FD0" w14:textId="77777777" w:rsidR="00627593" w:rsidRPr="00CA35DD" w:rsidRDefault="00627593" w:rsidP="00627593">
            <w:pPr>
              <w:pStyle w:val="Paragraphedeliste"/>
              <w:rPr>
                <w:lang w:val="fr-FR"/>
              </w:rPr>
            </w:pPr>
          </w:p>
          <w:p w14:paraId="0B759F6B" w14:textId="77777777" w:rsidR="00627593" w:rsidRPr="00B6521B" w:rsidRDefault="00627593" w:rsidP="0062759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Informer sa hiérarchie du fait que la soupape de sécurité est à remplacer (examinateur)</w:t>
            </w:r>
          </w:p>
          <w:p w14:paraId="3A718FD5" w14:textId="77777777" w:rsidR="00627593" w:rsidRPr="00B6521B" w:rsidRDefault="00627593" w:rsidP="00627593">
            <w:pPr>
              <w:pStyle w:val="Paragraphedeliste"/>
              <w:rPr>
                <w:lang w:val="fr-FR"/>
              </w:rPr>
            </w:pPr>
          </w:p>
          <w:p w14:paraId="31A7AE8E" w14:textId="77777777" w:rsidR="00627593" w:rsidRPr="00B6521B" w:rsidRDefault="00627593" w:rsidP="00627593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lang w:val="fr-FR"/>
              </w:rPr>
            </w:pPr>
            <w:r>
              <w:rPr>
                <w:lang w:val="fr-FR"/>
              </w:rPr>
              <w:t xml:space="preserve">Remplacer </w:t>
            </w:r>
            <w:r w:rsidRPr="00B6521B">
              <w:rPr>
                <w:lang w:val="fr-FR"/>
              </w:rPr>
              <w:t>la soupape de sécurité si aucune fuite n’a été décelé</w:t>
            </w:r>
            <w:r>
              <w:rPr>
                <w:lang w:val="fr-FR"/>
              </w:rPr>
              <w:t>e</w:t>
            </w:r>
            <w:r w:rsidRPr="00B6521B">
              <w:rPr>
                <w:lang w:val="fr-FR"/>
              </w:rPr>
              <w:t xml:space="preserve"> et que le vase d’expansion est en bon état.</w:t>
            </w:r>
          </w:p>
          <w:p w14:paraId="08E03EB4" w14:textId="77777777" w:rsidR="00627593" w:rsidRDefault="00627593" w:rsidP="00627593">
            <w:pPr>
              <w:rPr>
                <w:b/>
                <w:bCs/>
                <w:lang w:val="fr-FR"/>
              </w:rPr>
            </w:pPr>
          </w:p>
          <w:p w14:paraId="1DD22CF3" w14:textId="77777777" w:rsidR="00627593" w:rsidRDefault="00627593" w:rsidP="00627593">
            <w:pPr>
              <w:rPr>
                <w:b/>
                <w:bCs/>
                <w:lang w:val="fr-FR"/>
              </w:rPr>
            </w:pPr>
          </w:p>
          <w:p w14:paraId="23132A8A" w14:textId="77777777" w:rsidR="00627593" w:rsidRDefault="00627593" w:rsidP="00627593">
            <w:pPr>
              <w:rPr>
                <w:b/>
                <w:bCs/>
                <w:lang w:val="fr-FR"/>
              </w:rPr>
            </w:pPr>
          </w:p>
          <w:p w14:paraId="3153B5D1" w14:textId="77777777" w:rsidR="00627593" w:rsidRDefault="00627593" w:rsidP="00627593">
            <w:pPr>
              <w:rPr>
                <w:b/>
                <w:bCs/>
                <w:lang w:val="fr-FR"/>
              </w:rPr>
            </w:pPr>
          </w:p>
          <w:p w14:paraId="7372E9EA" w14:textId="77777777" w:rsidR="00627593" w:rsidRDefault="00627593" w:rsidP="00627593">
            <w:pPr>
              <w:rPr>
                <w:b/>
                <w:bCs/>
                <w:lang w:val="fr-FR"/>
              </w:rPr>
            </w:pPr>
          </w:p>
          <w:p w14:paraId="1A84B1CB" w14:textId="77777777" w:rsidR="00627593" w:rsidRDefault="00627593" w:rsidP="00627593">
            <w:pPr>
              <w:rPr>
                <w:b/>
                <w:bCs/>
                <w:lang w:val="fr-FR"/>
              </w:rPr>
            </w:pPr>
          </w:p>
          <w:p w14:paraId="6FA56EEB" w14:textId="77777777" w:rsidR="00627593" w:rsidRDefault="00627593" w:rsidP="00627593">
            <w:pPr>
              <w:rPr>
                <w:b/>
                <w:bCs/>
                <w:lang w:val="fr-FR"/>
              </w:rPr>
            </w:pPr>
          </w:p>
          <w:p w14:paraId="389D13B9" w14:textId="77777777" w:rsidR="00627593" w:rsidRDefault="00627593" w:rsidP="00627593">
            <w:pPr>
              <w:rPr>
                <w:b/>
                <w:bCs/>
                <w:lang w:val="fr-FR"/>
              </w:rPr>
            </w:pPr>
          </w:p>
          <w:p w14:paraId="7D0A7ED7" w14:textId="77777777" w:rsidR="00627593" w:rsidRDefault="00627593" w:rsidP="00627593">
            <w:pPr>
              <w:rPr>
                <w:b/>
                <w:bCs/>
                <w:lang w:val="fr-FR"/>
              </w:rPr>
            </w:pPr>
          </w:p>
          <w:p w14:paraId="16B0E7C2" w14:textId="77777777" w:rsidR="00627593" w:rsidRDefault="00627593" w:rsidP="00627593">
            <w:pPr>
              <w:rPr>
                <w:rFonts w:cstheme="minorHAnsi"/>
                <w:b/>
                <w:bCs/>
                <w:lang w:val="fr-FR"/>
              </w:rPr>
            </w:pPr>
          </w:p>
          <w:p w14:paraId="1BB7B573" w14:textId="77777777" w:rsidR="00627593" w:rsidRDefault="00627593" w:rsidP="00627593">
            <w:pPr>
              <w:rPr>
                <w:rFonts w:cstheme="minorHAnsi"/>
                <w:b/>
                <w:bCs/>
                <w:lang w:val="fr-FR"/>
              </w:rPr>
            </w:pPr>
          </w:p>
          <w:p w14:paraId="71B8CA8D" w14:textId="77777777" w:rsidR="00627593" w:rsidRDefault="00627593" w:rsidP="00627593">
            <w:pPr>
              <w:rPr>
                <w:rFonts w:cstheme="minorHAnsi"/>
                <w:b/>
                <w:bCs/>
                <w:lang w:val="fr-FR"/>
              </w:rPr>
            </w:pPr>
          </w:p>
          <w:p w14:paraId="593F71E4" w14:textId="77777777" w:rsidR="00627593" w:rsidRDefault="00627593" w:rsidP="00627593">
            <w:pPr>
              <w:rPr>
                <w:rFonts w:cstheme="minorHAnsi"/>
                <w:b/>
                <w:bCs/>
                <w:lang w:val="fr-FR"/>
              </w:rPr>
            </w:pPr>
          </w:p>
          <w:p w14:paraId="72011C9B" w14:textId="77777777" w:rsidR="00627593" w:rsidRDefault="00627593" w:rsidP="00627593">
            <w:pPr>
              <w:rPr>
                <w:rFonts w:cstheme="minorHAnsi"/>
                <w:b/>
                <w:bCs/>
                <w:lang w:val="fr-FR"/>
              </w:rPr>
            </w:pPr>
          </w:p>
          <w:p w14:paraId="1689821A" w14:textId="77777777" w:rsidR="00627593" w:rsidRPr="00627593" w:rsidRDefault="00627593" w:rsidP="00627593">
            <w:pPr>
              <w:rPr>
                <w:b/>
                <w:bCs/>
                <w:lang w:val="fr-FR"/>
              </w:rPr>
            </w:pPr>
          </w:p>
        </w:tc>
        <w:tc>
          <w:tcPr>
            <w:tcW w:w="4922" w:type="dxa"/>
          </w:tcPr>
          <w:p w14:paraId="3071A9A8" w14:textId="77777777" w:rsidR="00627593" w:rsidRPr="0086739F" w:rsidRDefault="00627593" w:rsidP="00627593">
            <w:pPr>
              <w:rPr>
                <w:rFonts w:cstheme="minorHAnsi"/>
                <w:b/>
                <w:bCs/>
                <w:lang w:val="fr-FR"/>
              </w:rPr>
            </w:pPr>
          </w:p>
          <w:p w14:paraId="138655C5" w14:textId="77777777" w:rsidR="00627593" w:rsidRPr="00271727" w:rsidRDefault="00341072" w:rsidP="00627593">
            <w:pPr>
              <w:rPr>
                <w:rFonts w:cstheme="minorHAnsi"/>
                <w:b/>
                <w:bCs/>
                <w:lang w:val="fr-FR"/>
              </w:rPr>
            </w:pPr>
            <w:sdt>
              <w:sdtPr>
                <w:rPr>
                  <w:b/>
                  <w:bCs/>
                </w:rPr>
                <w:id w:val="16005265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593">
                  <w:rPr>
                    <w:rFonts w:ascii="MS Gothic" w:eastAsia="MS Gothic" w:hAnsi="MS Gothic" w:hint="eastAsia"/>
                    <w:b/>
                    <w:bCs/>
                    <w:lang w:val="fr-FR"/>
                  </w:rPr>
                  <w:t>☒</w:t>
                </w:r>
              </w:sdtContent>
            </w:sdt>
            <w:r w:rsidR="00627593">
              <w:rPr>
                <w:b/>
                <w:bCs/>
                <w:lang w:val="fr-FR"/>
              </w:rPr>
              <w:t xml:space="preserve"> </w:t>
            </w:r>
            <w:r w:rsidR="00627593" w:rsidRPr="00271727">
              <w:rPr>
                <w:rFonts w:cstheme="minorHAnsi"/>
                <w:b/>
                <w:bCs/>
                <w:lang w:val="fr-FR"/>
              </w:rPr>
              <w:t>C10.3 Effectuer des mesures, des contrôles, des tests permettant de valider ou non les hypothèses en respectant les règles de sécurité</w:t>
            </w:r>
          </w:p>
          <w:p w14:paraId="239521D6" w14:textId="77777777" w:rsidR="00627593" w:rsidRPr="00271727" w:rsidRDefault="00627593" w:rsidP="00627593">
            <w:pPr>
              <w:rPr>
                <w:rFonts w:cstheme="minorHAnsi"/>
                <w:lang w:val="fr-FR"/>
              </w:rPr>
            </w:pPr>
          </w:p>
          <w:p w14:paraId="2B3FDC38" w14:textId="77777777" w:rsidR="00627593" w:rsidRPr="00271727" w:rsidRDefault="00627593" w:rsidP="00627593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ind w:right="113"/>
              <w:rPr>
                <w:rFonts w:asciiTheme="minorHAnsi" w:hAnsiTheme="minorHAnsi" w:cstheme="minorHAnsi"/>
                <w:lang w:val="fr-FR"/>
              </w:rPr>
            </w:pPr>
            <w:r w:rsidRPr="00271727">
              <w:rPr>
                <w:rFonts w:asciiTheme="minorHAnsi" w:hAnsiTheme="minorHAnsi" w:cstheme="minorHAnsi"/>
                <w:lang w:val="fr-FR"/>
              </w:rPr>
              <w:t>Les points de mesures, de contrôles, de tests sont correctement choisis et localisés</w:t>
            </w:r>
          </w:p>
          <w:p w14:paraId="4BF02324" w14:textId="77777777" w:rsidR="00627593" w:rsidRPr="00271727" w:rsidRDefault="00627593" w:rsidP="00627593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ind w:right="113"/>
              <w:rPr>
                <w:rFonts w:asciiTheme="minorHAnsi" w:hAnsiTheme="minorHAnsi" w:cstheme="minorHAnsi"/>
                <w:lang w:val="fr-FR"/>
              </w:rPr>
            </w:pPr>
            <w:r w:rsidRPr="00271727">
              <w:rPr>
                <w:rFonts w:asciiTheme="minorHAnsi" w:hAnsiTheme="minorHAnsi" w:cstheme="minorHAnsi"/>
                <w:lang w:val="fr-FR"/>
              </w:rPr>
              <w:t>Les appareils de mesure et de contrôle sont correctement mis en œuvre</w:t>
            </w:r>
          </w:p>
          <w:p w14:paraId="5680EAE7" w14:textId="77777777" w:rsidR="00627593" w:rsidRPr="00271727" w:rsidRDefault="00627593" w:rsidP="00627593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ind w:right="113"/>
              <w:rPr>
                <w:rFonts w:asciiTheme="minorHAnsi" w:hAnsiTheme="minorHAnsi" w:cstheme="minorHAnsi"/>
                <w:lang w:val="fr-FR"/>
              </w:rPr>
            </w:pPr>
            <w:r w:rsidRPr="003C5747">
              <w:rPr>
                <w:rFonts w:asciiTheme="minorHAnsi" w:hAnsiTheme="minorHAnsi" w:cstheme="minorHAnsi"/>
                <w:lang w:val="fr-FR"/>
              </w:rPr>
              <w:t>La chronologie des tests est réalisée de façon méthodique</w:t>
            </w:r>
          </w:p>
          <w:p w14:paraId="2AC07D0E" w14:textId="77777777" w:rsidR="00627593" w:rsidRDefault="00627593" w:rsidP="00627593">
            <w:pPr>
              <w:pStyle w:val="TableParagraph"/>
              <w:tabs>
                <w:tab w:val="left" w:pos="305"/>
              </w:tabs>
              <w:ind w:right="113"/>
              <w:rPr>
                <w:rFonts w:asciiTheme="minorHAnsi" w:hAnsiTheme="minorHAnsi" w:cstheme="minorHAnsi"/>
                <w:lang w:val="fr-FR"/>
              </w:rPr>
            </w:pPr>
          </w:p>
          <w:p w14:paraId="358A5376" w14:textId="77777777" w:rsidR="00627593" w:rsidRPr="00F02389" w:rsidRDefault="00341072" w:rsidP="00627593">
            <w:pPr>
              <w:pStyle w:val="TableParagraph"/>
              <w:tabs>
                <w:tab w:val="left" w:pos="305"/>
              </w:tabs>
              <w:ind w:right="113"/>
              <w:rPr>
                <w:rFonts w:asciiTheme="minorHAnsi" w:hAnsiTheme="minorHAnsi" w:cstheme="minorHAnsi"/>
                <w:lang w:val="fr-FR"/>
              </w:rPr>
            </w:pPr>
            <w:sdt>
              <w:sdtPr>
                <w:rPr>
                  <w:b/>
                  <w:bCs/>
                </w:rPr>
                <w:id w:val="-1225918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593">
                  <w:rPr>
                    <w:rFonts w:ascii="MS Gothic" w:eastAsia="MS Gothic" w:hAnsi="MS Gothic" w:hint="eastAsia"/>
                    <w:b/>
                    <w:bCs/>
                    <w:lang w:val="fr-FR"/>
                  </w:rPr>
                  <w:t>☒</w:t>
                </w:r>
              </w:sdtContent>
            </w:sdt>
            <w:r w:rsidR="00627593">
              <w:rPr>
                <w:b/>
                <w:bCs/>
                <w:lang w:val="fr-FR"/>
              </w:rPr>
              <w:t xml:space="preserve"> </w:t>
            </w:r>
            <w:r w:rsidR="00627593" w:rsidRPr="00A73ECB">
              <w:rPr>
                <w:rFonts w:asciiTheme="minorHAnsi" w:eastAsiaTheme="minorHAnsi" w:hAnsiTheme="minorHAnsi" w:cstheme="minorHAnsi"/>
                <w:b/>
                <w:bCs/>
                <w:lang w:val="fr-FR" w:eastAsia="en-US" w:bidi="ar-SA"/>
              </w:rPr>
              <w:t>C10.4 Identifier le composant défectueux et/ou la cause de la défaillance</w:t>
            </w:r>
          </w:p>
          <w:p w14:paraId="16B09363" w14:textId="77777777" w:rsidR="00627593" w:rsidRDefault="00627593" w:rsidP="00627593">
            <w:pPr>
              <w:pStyle w:val="TableParagraph"/>
              <w:tabs>
                <w:tab w:val="left" w:pos="305"/>
              </w:tabs>
              <w:ind w:right="113"/>
              <w:rPr>
                <w:rFonts w:asciiTheme="minorHAnsi" w:hAnsiTheme="minorHAnsi" w:cstheme="minorHAnsi"/>
                <w:lang w:val="fr-FR"/>
              </w:rPr>
            </w:pPr>
          </w:p>
          <w:p w14:paraId="0F12F550" w14:textId="77777777" w:rsidR="00627593" w:rsidRPr="00D0031C" w:rsidRDefault="00627593" w:rsidP="00627593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ind w:right="113"/>
              <w:rPr>
                <w:rFonts w:ascii="Calibri" w:hAnsi="Calibri" w:cs="Calibri"/>
                <w:sz w:val="24"/>
                <w:lang w:val="fr-FR"/>
              </w:rPr>
            </w:pPr>
            <w:r w:rsidRPr="00D0031C">
              <w:rPr>
                <w:rFonts w:ascii="Calibri" w:hAnsi="Calibri" w:cs="Calibri"/>
                <w:szCs w:val="20"/>
                <w:lang w:val="fr-FR"/>
              </w:rPr>
              <w:t>L’identification du composant et/ou la cause de la défaillance est correcte</w:t>
            </w:r>
            <w:r w:rsidRPr="00D0031C">
              <w:rPr>
                <w:rFonts w:ascii="Calibri" w:hAnsi="Calibri" w:cs="Calibri"/>
                <w:sz w:val="24"/>
                <w:lang w:val="fr-FR"/>
              </w:rPr>
              <w:t xml:space="preserve"> </w:t>
            </w:r>
          </w:p>
          <w:p w14:paraId="6559C851" w14:textId="77777777" w:rsidR="00627593" w:rsidRDefault="00627593" w:rsidP="00627593">
            <w:pPr>
              <w:pStyle w:val="TableParagraph"/>
              <w:tabs>
                <w:tab w:val="left" w:pos="305"/>
              </w:tabs>
              <w:ind w:left="487" w:right="113"/>
              <w:rPr>
                <w:rFonts w:asciiTheme="minorHAnsi" w:hAnsiTheme="minorHAnsi" w:cstheme="minorHAnsi"/>
                <w:lang w:val="fr-FR"/>
              </w:rPr>
            </w:pPr>
          </w:p>
          <w:p w14:paraId="4066A57D" w14:textId="77777777" w:rsidR="00627593" w:rsidRDefault="00341072" w:rsidP="00627593">
            <w:pPr>
              <w:pStyle w:val="TableParagraph"/>
              <w:tabs>
                <w:tab w:val="left" w:pos="305"/>
              </w:tabs>
              <w:ind w:right="113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id w:val="-7761019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593">
                  <w:rPr>
                    <w:rFonts w:ascii="MS Gothic" w:eastAsia="MS Gothic" w:hAnsi="MS Gothic" w:hint="eastAsia"/>
                    <w:b/>
                    <w:bCs/>
                    <w:lang w:val="fr-FR"/>
                  </w:rPr>
                  <w:t>☒</w:t>
                </w:r>
              </w:sdtContent>
            </w:sdt>
            <w:r w:rsidR="00627593">
              <w:rPr>
                <w:b/>
                <w:bCs/>
                <w:lang w:val="fr-FR"/>
              </w:rPr>
              <w:t xml:space="preserve"> </w:t>
            </w:r>
            <w:r w:rsidR="00627593" w:rsidRPr="00A73ECB">
              <w:rPr>
                <w:rFonts w:asciiTheme="minorHAnsi" w:eastAsiaTheme="minorHAnsi" w:hAnsiTheme="minorHAnsi" w:cstheme="minorHAnsi"/>
                <w:b/>
                <w:bCs/>
                <w:lang w:val="fr-FR" w:eastAsia="en-US" w:bidi="ar-SA"/>
              </w:rPr>
              <w:t xml:space="preserve">C10.5 Informer </w:t>
            </w:r>
            <w:proofErr w:type="spellStart"/>
            <w:r w:rsidR="00627593" w:rsidRPr="00A73ECB">
              <w:rPr>
                <w:rFonts w:asciiTheme="minorHAnsi" w:eastAsiaTheme="minorHAnsi" w:hAnsiTheme="minorHAnsi" w:cstheme="minorHAnsi"/>
                <w:b/>
                <w:bCs/>
                <w:lang w:val="fr-FR" w:eastAsia="en-US" w:bidi="ar-SA"/>
              </w:rPr>
              <w:t>sa</w:t>
            </w:r>
            <w:proofErr w:type="spellEnd"/>
            <w:r w:rsidR="00627593" w:rsidRPr="00A73ECB">
              <w:rPr>
                <w:rFonts w:asciiTheme="minorHAnsi" w:eastAsiaTheme="minorHAnsi" w:hAnsiTheme="minorHAnsi" w:cstheme="minorHAnsi"/>
                <w:b/>
                <w:bCs/>
                <w:lang w:val="fr-FR" w:eastAsia="en-US" w:bidi="ar-SA"/>
              </w:rPr>
              <w:t xml:space="preserve"> </w:t>
            </w:r>
            <w:proofErr w:type="spellStart"/>
            <w:r w:rsidR="00627593" w:rsidRPr="00A73ECB">
              <w:rPr>
                <w:rFonts w:asciiTheme="minorHAnsi" w:eastAsiaTheme="minorHAnsi" w:hAnsiTheme="minorHAnsi" w:cstheme="minorHAnsi"/>
                <w:b/>
                <w:bCs/>
                <w:lang w:val="fr-FR" w:eastAsia="en-US" w:bidi="ar-SA"/>
              </w:rPr>
              <w:t>hiérarchie</w:t>
            </w:r>
            <w:proofErr w:type="spellEnd"/>
          </w:p>
          <w:p w14:paraId="3CE792FD" w14:textId="77777777" w:rsidR="00627593" w:rsidRDefault="00627593" w:rsidP="00627593">
            <w:pPr>
              <w:pStyle w:val="TableParagraph"/>
              <w:tabs>
                <w:tab w:val="left" w:pos="305"/>
              </w:tabs>
              <w:ind w:right="113"/>
              <w:rPr>
                <w:rFonts w:asciiTheme="minorHAnsi" w:hAnsiTheme="minorHAnsi" w:cstheme="minorHAnsi"/>
                <w:lang w:val="fr-FR"/>
              </w:rPr>
            </w:pPr>
          </w:p>
          <w:p w14:paraId="1AFEC0F0" w14:textId="77777777" w:rsidR="00627593" w:rsidRPr="00D0031C" w:rsidRDefault="00627593" w:rsidP="00627593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ind w:right="113"/>
              <w:rPr>
                <w:rFonts w:ascii="Calibri" w:hAnsi="Calibri" w:cs="Calibri"/>
                <w:sz w:val="24"/>
                <w:lang w:val="fr-FR"/>
              </w:rPr>
            </w:pPr>
            <w:r w:rsidRPr="00D0031C">
              <w:rPr>
                <w:rFonts w:ascii="Calibri" w:hAnsi="Calibri" w:cs="Calibri"/>
                <w:szCs w:val="20"/>
                <w:lang w:val="fr-FR"/>
              </w:rPr>
              <w:t>L’information transmise permet la programmation du dépannage</w:t>
            </w:r>
          </w:p>
          <w:p w14:paraId="3A3C868A" w14:textId="77777777" w:rsidR="00627593" w:rsidRPr="00271727" w:rsidRDefault="00627593" w:rsidP="00627593">
            <w:pPr>
              <w:pStyle w:val="TableParagraph"/>
              <w:tabs>
                <w:tab w:val="left" w:pos="305"/>
              </w:tabs>
              <w:ind w:left="487" w:right="113"/>
              <w:rPr>
                <w:rFonts w:asciiTheme="minorHAnsi" w:hAnsiTheme="minorHAnsi" w:cstheme="minorHAnsi"/>
                <w:lang w:val="fr-FR"/>
              </w:rPr>
            </w:pPr>
          </w:p>
          <w:p w14:paraId="3F021D52" w14:textId="77777777" w:rsidR="00627593" w:rsidRPr="00271727" w:rsidRDefault="00341072" w:rsidP="00627593">
            <w:pPr>
              <w:rPr>
                <w:rFonts w:cstheme="minorHAnsi"/>
                <w:b/>
                <w:bCs/>
                <w:color w:val="000000"/>
                <w:lang w:val="fr-FR"/>
              </w:rPr>
            </w:pPr>
            <w:sdt>
              <w:sdtPr>
                <w:rPr>
                  <w:b/>
                  <w:bCs/>
                </w:rPr>
                <w:id w:val="5340887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593">
                  <w:rPr>
                    <w:rFonts w:ascii="MS Gothic" w:eastAsia="MS Gothic" w:hAnsi="MS Gothic" w:hint="eastAsia"/>
                    <w:b/>
                    <w:bCs/>
                    <w:lang w:val="fr-FR"/>
                  </w:rPr>
                  <w:t>☒</w:t>
                </w:r>
              </w:sdtContent>
            </w:sdt>
            <w:r w:rsidR="00627593">
              <w:rPr>
                <w:b/>
                <w:bCs/>
                <w:lang w:val="fr-FR"/>
              </w:rPr>
              <w:t xml:space="preserve"> </w:t>
            </w:r>
            <w:r w:rsidR="00627593" w:rsidRPr="00271727">
              <w:rPr>
                <w:rFonts w:cstheme="minorHAnsi"/>
                <w:b/>
                <w:bCs/>
                <w:lang w:val="fr-FR"/>
              </w:rPr>
              <w:t>C10.</w:t>
            </w:r>
            <w:r w:rsidR="00627593" w:rsidRPr="00A73ECB">
              <w:rPr>
                <w:rFonts w:cstheme="minorHAnsi"/>
                <w:b/>
                <w:bCs/>
                <w:lang w:val="fr-FR"/>
              </w:rPr>
              <w:t>7 Consigner le système</w:t>
            </w:r>
          </w:p>
          <w:p w14:paraId="4F2BADAD" w14:textId="77777777" w:rsidR="00627593" w:rsidRPr="00271727" w:rsidRDefault="00627593" w:rsidP="00627593">
            <w:pPr>
              <w:rPr>
                <w:rFonts w:cstheme="minorHAnsi"/>
                <w:color w:val="000000"/>
                <w:lang w:val="fr-FR"/>
              </w:rPr>
            </w:pPr>
          </w:p>
          <w:p w14:paraId="59B2AC59" w14:textId="77777777" w:rsidR="00627593" w:rsidRPr="00271727" w:rsidRDefault="00627593" w:rsidP="00627593">
            <w:pPr>
              <w:pStyle w:val="Paragraphedeliste"/>
              <w:widowControl w:val="0"/>
              <w:numPr>
                <w:ilvl w:val="0"/>
                <w:numId w:val="5"/>
              </w:numPr>
              <w:tabs>
                <w:tab w:val="left" w:pos="305"/>
              </w:tabs>
              <w:autoSpaceDE w:val="0"/>
              <w:autoSpaceDN w:val="0"/>
              <w:ind w:right="113"/>
              <w:rPr>
                <w:rFonts w:eastAsia="Arial" w:cstheme="minorHAnsi"/>
                <w:lang w:val="fr-FR" w:eastAsia="fr-FR" w:bidi="fr-FR"/>
              </w:rPr>
            </w:pPr>
            <w:r w:rsidRPr="00271727">
              <w:rPr>
                <w:rFonts w:eastAsia="Arial" w:cstheme="minorHAnsi"/>
                <w:lang w:val="fr-FR" w:eastAsia="fr-FR" w:bidi="fr-FR"/>
              </w:rPr>
              <w:t>L’intervention peut se dérouler en toute sécurité</w:t>
            </w:r>
          </w:p>
          <w:p w14:paraId="368ABEC1" w14:textId="77777777" w:rsidR="00627593" w:rsidRPr="00271727" w:rsidRDefault="00627593" w:rsidP="00627593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  <w:b/>
                <w:bCs/>
                <w:lang w:val="fr-FR"/>
              </w:rPr>
            </w:pPr>
            <w:r w:rsidRPr="00271727">
              <w:rPr>
                <w:rFonts w:eastAsia="Times New Roman" w:cstheme="minorHAnsi"/>
                <w:lang w:val="fr-FR" w:eastAsia="fr-FR"/>
              </w:rPr>
              <w:t>Les EPI et EPC sont adaptés</w:t>
            </w:r>
          </w:p>
          <w:p w14:paraId="03C4C596" w14:textId="77777777" w:rsidR="00627593" w:rsidRDefault="00627593" w:rsidP="00627593">
            <w:pPr>
              <w:pStyle w:val="Paragraphedeliste"/>
              <w:rPr>
                <w:rFonts w:cstheme="minorHAnsi"/>
                <w:b/>
                <w:bCs/>
                <w:lang w:val="fr-FR"/>
              </w:rPr>
            </w:pPr>
          </w:p>
          <w:p w14:paraId="6796AABE" w14:textId="77777777" w:rsidR="00627593" w:rsidRPr="00271727" w:rsidRDefault="00627593" w:rsidP="00627593">
            <w:pPr>
              <w:pStyle w:val="Paragraphedeliste"/>
              <w:rPr>
                <w:rFonts w:cstheme="minorHAnsi"/>
                <w:b/>
                <w:bCs/>
                <w:lang w:val="fr-FR"/>
              </w:rPr>
            </w:pPr>
            <w:bookmarkStart w:id="0" w:name="_GoBack"/>
            <w:bookmarkEnd w:id="0"/>
          </w:p>
          <w:p w14:paraId="1A213622" w14:textId="77777777" w:rsidR="00627593" w:rsidRPr="00271727" w:rsidRDefault="00341072" w:rsidP="00627593">
            <w:pPr>
              <w:pStyle w:val="Paragraphedeliste"/>
              <w:ind w:left="130"/>
              <w:rPr>
                <w:rFonts w:cstheme="minorHAnsi"/>
                <w:b/>
                <w:bCs/>
                <w:lang w:val="fr-FR"/>
              </w:rPr>
            </w:pPr>
            <w:sdt>
              <w:sdtPr>
                <w:rPr>
                  <w:b/>
                  <w:bCs/>
                </w:rPr>
                <w:id w:val="1369992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593">
                  <w:rPr>
                    <w:rFonts w:ascii="MS Gothic" w:eastAsia="MS Gothic" w:hAnsi="MS Gothic" w:hint="eastAsia"/>
                    <w:b/>
                    <w:bCs/>
                    <w:lang w:val="fr-FR"/>
                  </w:rPr>
                  <w:t>☒</w:t>
                </w:r>
              </w:sdtContent>
            </w:sdt>
            <w:r w:rsidR="00627593">
              <w:rPr>
                <w:b/>
                <w:bCs/>
                <w:lang w:val="fr-FR"/>
              </w:rPr>
              <w:t xml:space="preserve"> </w:t>
            </w:r>
            <w:r w:rsidR="00627593" w:rsidRPr="00271727">
              <w:rPr>
                <w:rFonts w:cstheme="minorHAnsi"/>
                <w:b/>
                <w:bCs/>
                <w:lang w:val="fr-FR"/>
              </w:rPr>
              <w:t>C10.8 Effectuer la dépose du composant défectueux</w:t>
            </w:r>
          </w:p>
          <w:p w14:paraId="07267A8A" w14:textId="77777777" w:rsidR="00627593" w:rsidRPr="00271727" w:rsidRDefault="00627593" w:rsidP="00627593">
            <w:pPr>
              <w:rPr>
                <w:rFonts w:cstheme="minorHAnsi"/>
                <w:lang w:val="fr-FR"/>
              </w:rPr>
            </w:pPr>
          </w:p>
          <w:p w14:paraId="1C66DE02" w14:textId="77777777" w:rsidR="00627593" w:rsidRPr="00627593" w:rsidRDefault="00627593" w:rsidP="0062759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ind w:right="187"/>
              <w:rPr>
                <w:b/>
                <w:bCs/>
                <w:lang w:val="fr-FR"/>
              </w:rPr>
            </w:pPr>
            <w:r w:rsidRPr="00271727">
              <w:rPr>
                <w:rFonts w:eastAsia="Arial" w:cstheme="minorHAnsi"/>
                <w:lang w:val="fr-FR" w:eastAsia="fr-FR" w:bidi="fr-FR"/>
              </w:rPr>
              <w:t>Les consignes et procédures sont respectées</w:t>
            </w:r>
          </w:p>
          <w:p w14:paraId="19089272" w14:textId="77777777" w:rsidR="00627593" w:rsidRDefault="00627593" w:rsidP="00627593">
            <w:pPr>
              <w:widowControl w:val="0"/>
              <w:autoSpaceDE w:val="0"/>
              <w:autoSpaceDN w:val="0"/>
              <w:ind w:right="187"/>
              <w:rPr>
                <w:b/>
                <w:bCs/>
                <w:lang w:val="fr-FR"/>
              </w:rPr>
            </w:pPr>
          </w:p>
          <w:p w14:paraId="11EB7E65" w14:textId="77777777" w:rsidR="00627593" w:rsidRPr="00271727" w:rsidRDefault="00627593" w:rsidP="00627593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ind w:right="187"/>
              <w:rPr>
                <w:rFonts w:eastAsia="Arial" w:cstheme="minorHAnsi"/>
                <w:lang w:val="fr-FR" w:eastAsia="fr-FR" w:bidi="fr-FR"/>
              </w:rPr>
            </w:pPr>
            <w:r w:rsidRPr="00271727">
              <w:rPr>
                <w:rFonts w:eastAsia="Arial" w:cstheme="minorHAnsi"/>
                <w:lang w:val="fr-FR" w:eastAsia="fr-FR" w:bidi="fr-FR"/>
              </w:rPr>
              <w:t>Les moyens de manutention et l’outillage sont mis en œuvre en toute sécurité</w:t>
            </w:r>
          </w:p>
          <w:p w14:paraId="125CB426" w14:textId="77777777" w:rsidR="00627593" w:rsidRPr="00627593" w:rsidRDefault="00627593" w:rsidP="00627593">
            <w:pPr>
              <w:pStyle w:val="Paragraphedeliste"/>
              <w:numPr>
                <w:ilvl w:val="0"/>
                <w:numId w:val="5"/>
              </w:numPr>
              <w:rPr>
                <w:rFonts w:cstheme="minorHAnsi"/>
                <w:b/>
                <w:bCs/>
                <w:lang w:val="fr-FR"/>
              </w:rPr>
            </w:pPr>
            <w:r w:rsidRPr="00271727">
              <w:rPr>
                <w:rFonts w:eastAsia="Times New Roman" w:cstheme="minorHAnsi"/>
                <w:lang w:val="fr-FR" w:eastAsia="fr-FR"/>
              </w:rPr>
              <w:t>Le composant défectueux est déposé et prêt à être recyclé</w:t>
            </w:r>
          </w:p>
          <w:p w14:paraId="52F046A6" w14:textId="77777777" w:rsidR="00627593" w:rsidRDefault="00627593" w:rsidP="00627593">
            <w:pPr>
              <w:rPr>
                <w:rFonts w:cstheme="minorHAnsi"/>
                <w:b/>
                <w:bCs/>
                <w:lang w:val="fr-FR"/>
              </w:rPr>
            </w:pPr>
          </w:p>
          <w:p w14:paraId="799ACAEC" w14:textId="77777777" w:rsidR="00627593" w:rsidRPr="00A73ECB" w:rsidRDefault="00341072" w:rsidP="00627593">
            <w:pPr>
              <w:rPr>
                <w:rFonts w:cstheme="minorHAnsi"/>
                <w:b/>
                <w:bCs/>
                <w:lang w:val="fr-FR"/>
              </w:rPr>
            </w:pPr>
            <w:sdt>
              <w:sdtPr>
                <w:rPr>
                  <w:b/>
                  <w:bCs/>
                </w:rPr>
                <w:id w:val="229902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593">
                  <w:rPr>
                    <w:rFonts w:ascii="MS Gothic" w:eastAsia="MS Gothic" w:hAnsi="MS Gothic" w:hint="eastAsia"/>
                    <w:b/>
                    <w:bCs/>
                    <w:lang w:val="fr-FR"/>
                  </w:rPr>
                  <w:t>☒</w:t>
                </w:r>
              </w:sdtContent>
            </w:sdt>
            <w:r w:rsidR="00627593">
              <w:rPr>
                <w:b/>
                <w:bCs/>
                <w:lang w:val="fr-FR"/>
              </w:rPr>
              <w:t xml:space="preserve"> </w:t>
            </w:r>
            <w:r w:rsidR="00627593" w:rsidRPr="00A73ECB">
              <w:rPr>
                <w:rFonts w:cstheme="minorHAnsi"/>
                <w:b/>
                <w:bCs/>
                <w:lang w:val="fr-FR"/>
              </w:rPr>
              <w:t>C10.9 Installer le composant de remplacement</w:t>
            </w:r>
          </w:p>
          <w:p w14:paraId="4267B9CB" w14:textId="77777777" w:rsidR="00627593" w:rsidRPr="00B6521B" w:rsidRDefault="00627593" w:rsidP="00627593">
            <w:pPr>
              <w:pStyle w:val="Paragraphedeliste"/>
              <w:ind w:left="130"/>
              <w:rPr>
                <w:rFonts w:ascii="Arial" w:hAnsi="Arial"/>
                <w:b/>
                <w:bCs/>
                <w:sz w:val="20"/>
                <w:szCs w:val="20"/>
                <w:lang w:val="fr-FR"/>
              </w:rPr>
            </w:pPr>
          </w:p>
          <w:p w14:paraId="204F768B" w14:textId="77777777" w:rsidR="00627593" w:rsidRPr="00D0031C" w:rsidRDefault="00627593" w:rsidP="00627593">
            <w:pPr>
              <w:pStyle w:val="Paragraphedeliste"/>
              <w:numPr>
                <w:ilvl w:val="0"/>
                <w:numId w:val="5"/>
              </w:numPr>
              <w:rPr>
                <w:rFonts w:ascii="Arial" w:hAnsi="Arial"/>
                <w:szCs w:val="20"/>
                <w:lang w:val="fr-FR"/>
              </w:rPr>
            </w:pPr>
            <w:r w:rsidRPr="00D0031C">
              <w:rPr>
                <w:szCs w:val="20"/>
                <w:lang w:val="fr-FR"/>
              </w:rPr>
              <w:t>Le composant est remplacé sans risque pour les personnes et le système</w:t>
            </w:r>
          </w:p>
          <w:p w14:paraId="35262588" w14:textId="77777777" w:rsidR="00627593" w:rsidRDefault="00627593" w:rsidP="00627593">
            <w:pPr>
              <w:rPr>
                <w:rFonts w:cstheme="minorHAnsi"/>
                <w:b/>
                <w:bCs/>
                <w:lang w:val="fr-FR"/>
              </w:rPr>
            </w:pPr>
          </w:p>
          <w:p w14:paraId="654B51C1" w14:textId="77777777" w:rsidR="00627593" w:rsidRDefault="00627593" w:rsidP="00627593">
            <w:pPr>
              <w:rPr>
                <w:rFonts w:cstheme="minorHAnsi"/>
                <w:b/>
                <w:bCs/>
                <w:lang w:val="fr-FR"/>
              </w:rPr>
            </w:pPr>
          </w:p>
          <w:p w14:paraId="4093D4E8" w14:textId="77777777" w:rsidR="00627593" w:rsidRDefault="00627593" w:rsidP="00627593">
            <w:pPr>
              <w:rPr>
                <w:rFonts w:cstheme="minorHAnsi"/>
                <w:b/>
                <w:bCs/>
                <w:lang w:val="fr-FR"/>
              </w:rPr>
            </w:pPr>
          </w:p>
          <w:p w14:paraId="0DC98F12" w14:textId="77777777" w:rsidR="00627593" w:rsidRDefault="00627593" w:rsidP="00627593">
            <w:pPr>
              <w:rPr>
                <w:rFonts w:cstheme="minorHAnsi"/>
                <w:b/>
                <w:bCs/>
                <w:lang w:val="fr-FR"/>
              </w:rPr>
            </w:pPr>
          </w:p>
          <w:p w14:paraId="0BB7B5F8" w14:textId="77777777" w:rsidR="00627593" w:rsidRPr="00627593" w:rsidRDefault="00627593" w:rsidP="00627593">
            <w:pPr>
              <w:rPr>
                <w:rFonts w:cstheme="minorHAnsi"/>
                <w:b/>
                <w:bCs/>
                <w:lang w:val="fr-FR"/>
              </w:rPr>
            </w:pPr>
          </w:p>
          <w:p w14:paraId="3450E368" w14:textId="77777777" w:rsidR="00627593" w:rsidRPr="00627593" w:rsidRDefault="00627593" w:rsidP="00627593">
            <w:pPr>
              <w:widowControl w:val="0"/>
              <w:autoSpaceDE w:val="0"/>
              <w:autoSpaceDN w:val="0"/>
              <w:ind w:right="187"/>
              <w:rPr>
                <w:b/>
                <w:bCs/>
                <w:lang w:val="fr-FR"/>
              </w:rPr>
            </w:pPr>
          </w:p>
        </w:tc>
      </w:tr>
      <w:tr w:rsidR="00627593" w:rsidRPr="009921ED" w14:paraId="4E58EEB4" w14:textId="77777777" w:rsidTr="00627593">
        <w:trPr>
          <w:trHeight w:val="3668"/>
        </w:trPr>
        <w:tc>
          <w:tcPr>
            <w:tcW w:w="5285" w:type="dxa"/>
          </w:tcPr>
          <w:p w14:paraId="46A20F6F" w14:textId="77777777" w:rsidR="00627593" w:rsidRPr="006503FB" w:rsidRDefault="00341072" w:rsidP="00627593">
            <w:pPr>
              <w:rPr>
                <w:rFonts w:cstheme="minorHAnsi"/>
                <w:b/>
                <w:bCs/>
                <w:lang w:val="fr-FR"/>
              </w:rPr>
            </w:pPr>
            <w:sdt>
              <w:sdtPr>
                <w:rPr>
                  <w:b/>
                  <w:bCs/>
                </w:rPr>
                <w:id w:val="21167058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593">
                  <w:rPr>
                    <w:rFonts w:ascii="MS Gothic" w:eastAsia="MS Gothic" w:hAnsi="MS Gothic" w:hint="eastAsia"/>
                    <w:b/>
                    <w:bCs/>
                    <w:lang w:val="fr-FR"/>
                  </w:rPr>
                  <w:t>☒</w:t>
                </w:r>
              </w:sdtContent>
            </w:sdt>
            <w:r w:rsidR="00627593">
              <w:rPr>
                <w:b/>
                <w:bCs/>
                <w:lang w:val="fr-FR"/>
              </w:rPr>
              <w:t xml:space="preserve"> </w:t>
            </w:r>
            <w:r w:rsidR="00627593" w:rsidRPr="006503FB">
              <w:rPr>
                <w:rFonts w:cstheme="minorHAnsi"/>
                <w:b/>
                <w:bCs/>
                <w:lang w:val="fr-FR"/>
              </w:rPr>
              <w:t>A4T2</w:t>
            </w:r>
            <w:r w:rsidR="00627593">
              <w:rPr>
                <w:rFonts w:cstheme="minorHAnsi"/>
                <w:b/>
                <w:bCs/>
                <w:lang w:val="fr-FR"/>
              </w:rPr>
              <w:t>.</w:t>
            </w:r>
            <w:r w:rsidR="00627593" w:rsidRPr="006503FB">
              <w:rPr>
                <w:rFonts w:cstheme="minorHAnsi"/>
                <w:b/>
                <w:bCs/>
                <w:lang w:val="fr-FR"/>
              </w:rPr>
              <w:t>6 Remettre en service et contrôler le fonctionnement</w:t>
            </w:r>
          </w:p>
          <w:p w14:paraId="5236E400" w14:textId="77777777" w:rsidR="00627593" w:rsidRDefault="00627593" w:rsidP="00627593">
            <w:pPr>
              <w:rPr>
                <w:b/>
                <w:bCs/>
                <w:lang w:val="fr-FR"/>
              </w:rPr>
            </w:pPr>
          </w:p>
          <w:p w14:paraId="1ED5A334" w14:textId="77777777" w:rsidR="00627593" w:rsidRPr="00FA2F91" w:rsidRDefault="00627593" w:rsidP="00627593">
            <w:pPr>
              <w:pStyle w:val="Paragraphedeliste"/>
              <w:numPr>
                <w:ilvl w:val="0"/>
                <w:numId w:val="3"/>
              </w:numPr>
              <w:rPr>
                <w:lang w:val="fr-FR"/>
              </w:rPr>
            </w:pPr>
            <w:r w:rsidRPr="00FA2F91">
              <w:rPr>
                <w:lang w:val="fr-FR"/>
              </w:rPr>
              <w:t>Remettre la chaudière en eau à la pression prescrite.</w:t>
            </w:r>
          </w:p>
          <w:p w14:paraId="04E2B525" w14:textId="77777777" w:rsidR="00627593" w:rsidRPr="00705914" w:rsidRDefault="00627593" w:rsidP="00627593">
            <w:pPr>
              <w:rPr>
                <w:lang w:val="fr-FR"/>
              </w:rPr>
            </w:pPr>
          </w:p>
          <w:p w14:paraId="084C0936" w14:textId="77777777" w:rsidR="00627593" w:rsidRPr="00FA2F91" w:rsidRDefault="00627593" w:rsidP="00627593">
            <w:pPr>
              <w:pStyle w:val="Paragraphedeliste"/>
              <w:numPr>
                <w:ilvl w:val="0"/>
                <w:numId w:val="3"/>
              </w:numPr>
              <w:rPr>
                <w:lang w:val="fr-FR"/>
              </w:rPr>
            </w:pPr>
            <w:r w:rsidRPr="00FA2F91">
              <w:rPr>
                <w:lang w:val="fr-FR"/>
              </w:rPr>
              <w:t xml:space="preserve"> Mettre en route la chaudière.</w:t>
            </w:r>
          </w:p>
          <w:p w14:paraId="680A1C01" w14:textId="77777777" w:rsidR="00627593" w:rsidRDefault="00627593" w:rsidP="00627593">
            <w:pPr>
              <w:rPr>
                <w:lang w:val="fr-FR"/>
              </w:rPr>
            </w:pPr>
          </w:p>
          <w:p w14:paraId="66E145D3" w14:textId="77777777" w:rsidR="00627593" w:rsidRDefault="00627593" w:rsidP="00627593">
            <w:pPr>
              <w:rPr>
                <w:b/>
                <w:bCs/>
                <w:lang w:val="fr-FR"/>
              </w:rPr>
            </w:pPr>
          </w:p>
          <w:p w14:paraId="6B40AC55" w14:textId="77777777" w:rsidR="00627593" w:rsidRDefault="00627593" w:rsidP="00627593">
            <w:pPr>
              <w:rPr>
                <w:b/>
                <w:bCs/>
                <w:lang w:val="fr-FR"/>
              </w:rPr>
            </w:pPr>
          </w:p>
          <w:p w14:paraId="6F8DB88D" w14:textId="77777777" w:rsidR="00627593" w:rsidRDefault="00627593" w:rsidP="00627593">
            <w:pPr>
              <w:rPr>
                <w:b/>
                <w:bCs/>
                <w:lang w:val="fr-FR"/>
              </w:rPr>
            </w:pPr>
          </w:p>
          <w:p w14:paraId="06BD39F7" w14:textId="77777777" w:rsidR="00627593" w:rsidRDefault="00627593" w:rsidP="00627593">
            <w:pPr>
              <w:rPr>
                <w:b/>
                <w:bCs/>
                <w:lang w:val="fr-FR"/>
              </w:rPr>
            </w:pPr>
          </w:p>
          <w:p w14:paraId="63BE0A5C" w14:textId="77777777" w:rsidR="00627593" w:rsidRDefault="00627593" w:rsidP="00627593">
            <w:pPr>
              <w:rPr>
                <w:b/>
                <w:bCs/>
                <w:lang w:val="fr-FR"/>
              </w:rPr>
            </w:pPr>
          </w:p>
          <w:p w14:paraId="260FFAD5" w14:textId="77777777" w:rsidR="00627593" w:rsidRDefault="00627593" w:rsidP="0062759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922" w:type="dxa"/>
          </w:tcPr>
          <w:p w14:paraId="3727F1ED" w14:textId="77777777" w:rsidR="00627593" w:rsidRDefault="00341072" w:rsidP="00627593">
            <w:pP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</w:pPr>
            <w:sdt>
              <w:sdtPr>
                <w:rPr>
                  <w:b/>
                  <w:bCs/>
                </w:rPr>
                <w:id w:val="-11236783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593">
                  <w:rPr>
                    <w:rFonts w:ascii="MS Gothic" w:eastAsia="MS Gothic" w:hAnsi="MS Gothic" w:hint="eastAsia"/>
                    <w:b/>
                    <w:bCs/>
                    <w:lang w:val="fr-FR"/>
                  </w:rPr>
                  <w:t>☒</w:t>
                </w:r>
              </w:sdtContent>
            </w:sdt>
            <w:r w:rsidR="00627593">
              <w:rPr>
                <w:b/>
                <w:bCs/>
                <w:lang w:val="fr-FR"/>
              </w:rPr>
              <w:t xml:space="preserve"> </w:t>
            </w:r>
            <w:r w:rsidR="00627593" w:rsidRPr="00A73ECB">
              <w:rPr>
                <w:rFonts w:cstheme="minorHAnsi"/>
                <w:b/>
                <w:bCs/>
                <w:lang w:val="fr-FR"/>
              </w:rPr>
              <w:t>C10.10 Déconsigner le système</w:t>
            </w:r>
          </w:p>
          <w:p w14:paraId="1278CFF7" w14:textId="77777777" w:rsidR="00627593" w:rsidRDefault="00627593" w:rsidP="00627593">
            <w:pP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</w:pPr>
          </w:p>
          <w:p w14:paraId="3FCEF96B" w14:textId="77777777" w:rsidR="00627593" w:rsidRPr="003C5747" w:rsidRDefault="00627593" w:rsidP="00627593">
            <w:pPr>
              <w:pStyle w:val="Paragraphedeliste"/>
              <w:numPr>
                <w:ilvl w:val="0"/>
                <w:numId w:val="5"/>
              </w:numPr>
              <w:rPr>
                <w:szCs w:val="20"/>
                <w:lang w:val="fr-FR"/>
              </w:rPr>
            </w:pPr>
            <w:r w:rsidRPr="00D0031C">
              <w:rPr>
                <w:szCs w:val="20"/>
                <w:lang w:val="fr-FR"/>
              </w:rPr>
              <w:t>Le système est prêt pour la remise en service</w:t>
            </w:r>
          </w:p>
          <w:p w14:paraId="02434AAD" w14:textId="77777777" w:rsidR="00627593" w:rsidRDefault="00627593" w:rsidP="00627593">
            <w:pPr>
              <w:rPr>
                <w:b/>
                <w:bCs/>
                <w:lang w:val="fr-FR"/>
              </w:rPr>
            </w:pPr>
          </w:p>
          <w:p w14:paraId="6A94894A" w14:textId="77777777" w:rsidR="00627593" w:rsidRDefault="00627593" w:rsidP="00627593">
            <w:pPr>
              <w:rPr>
                <w:rFonts w:cstheme="minorHAnsi"/>
                <w:b/>
                <w:bCs/>
                <w:lang w:val="fr-FR"/>
              </w:rPr>
            </w:pPr>
          </w:p>
          <w:p w14:paraId="5F63CFCC" w14:textId="77777777" w:rsidR="00627593" w:rsidRPr="006503FB" w:rsidRDefault="00341072" w:rsidP="00627593">
            <w:pPr>
              <w:rPr>
                <w:rFonts w:cstheme="minorHAnsi"/>
                <w:b/>
                <w:bCs/>
                <w:lang w:val="fr-FR"/>
              </w:rPr>
            </w:pPr>
            <w:sdt>
              <w:sdtPr>
                <w:rPr>
                  <w:b/>
                  <w:bCs/>
                </w:rPr>
                <w:id w:val="878988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593">
                  <w:rPr>
                    <w:rFonts w:ascii="MS Gothic" w:eastAsia="MS Gothic" w:hAnsi="MS Gothic" w:hint="eastAsia"/>
                    <w:b/>
                    <w:bCs/>
                    <w:lang w:val="fr-FR"/>
                  </w:rPr>
                  <w:t>☒</w:t>
                </w:r>
              </w:sdtContent>
            </w:sdt>
            <w:r w:rsidR="00627593">
              <w:rPr>
                <w:b/>
                <w:bCs/>
                <w:lang w:val="fr-FR"/>
              </w:rPr>
              <w:t xml:space="preserve"> </w:t>
            </w:r>
            <w:r w:rsidR="00627593" w:rsidRPr="006503FB">
              <w:rPr>
                <w:rFonts w:cstheme="minorHAnsi"/>
                <w:b/>
                <w:bCs/>
                <w:lang w:val="fr-FR"/>
              </w:rPr>
              <w:t xml:space="preserve">C10.11 Réaliser les réglages permettant la remise en service </w:t>
            </w:r>
          </w:p>
          <w:p w14:paraId="1327B5E1" w14:textId="77777777" w:rsidR="00627593" w:rsidRDefault="00627593" w:rsidP="00627593">
            <w:pPr>
              <w:rPr>
                <w:rFonts w:cstheme="minorHAnsi"/>
                <w:lang w:val="fr-FR"/>
              </w:rPr>
            </w:pPr>
          </w:p>
          <w:p w14:paraId="75793A5F" w14:textId="77777777" w:rsidR="00627593" w:rsidRPr="003C5747" w:rsidRDefault="00627593" w:rsidP="00627593">
            <w:pPr>
              <w:pStyle w:val="Paragraphedeliste"/>
              <w:numPr>
                <w:ilvl w:val="0"/>
                <w:numId w:val="5"/>
              </w:numPr>
              <w:rPr>
                <w:szCs w:val="20"/>
                <w:lang w:val="fr-FR"/>
              </w:rPr>
            </w:pPr>
            <w:r w:rsidRPr="003C5747">
              <w:rPr>
                <w:szCs w:val="20"/>
                <w:lang w:val="fr-FR"/>
              </w:rPr>
              <w:t>Les réglages sont conformes au dossier technique</w:t>
            </w:r>
          </w:p>
          <w:p w14:paraId="46C15336" w14:textId="77777777" w:rsidR="00627593" w:rsidRPr="003C5747" w:rsidRDefault="00627593" w:rsidP="00627593">
            <w:pPr>
              <w:pStyle w:val="Paragraphedeliste"/>
              <w:ind w:left="487"/>
              <w:rPr>
                <w:szCs w:val="20"/>
                <w:lang w:val="fr-FR"/>
              </w:rPr>
            </w:pPr>
          </w:p>
          <w:p w14:paraId="01A20C79" w14:textId="77777777" w:rsidR="00627593" w:rsidRDefault="00341072" w:rsidP="00627593">
            <w:pPr>
              <w:rPr>
                <w:rFonts w:cstheme="minorHAnsi"/>
                <w:b/>
                <w:bCs/>
                <w:lang w:val="fr-FR"/>
              </w:rPr>
            </w:pPr>
            <w:sdt>
              <w:sdtPr>
                <w:rPr>
                  <w:b/>
                  <w:bCs/>
                </w:rPr>
                <w:id w:val="10826385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593">
                  <w:rPr>
                    <w:rFonts w:ascii="MS Gothic" w:eastAsia="MS Gothic" w:hAnsi="MS Gothic" w:hint="eastAsia"/>
                    <w:b/>
                    <w:bCs/>
                    <w:lang w:val="fr-FR"/>
                  </w:rPr>
                  <w:t>☒</w:t>
                </w:r>
              </w:sdtContent>
            </w:sdt>
            <w:r w:rsidR="00627593">
              <w:rPr>
                <w:b/>
                <w:bCs/>
                <w:lang w:val="fr-FR"/>
              </w:rPr>
              <w:t xml:space="preserve"> </w:t>
            </w:r>
            <w:r w:rsidR="00627593" w:rsidRPr="006503FB">
              <w:rPr>
                <w:rFonts w:cstheme="minorHAnsi"/>
                <w:b/>
                <w:bCs/>
                <w:lang w:val="fr-FR"/>
              </w:rPr>
              <w:t>C10.12 Remettre en service le système</w:t>
            </w:r>
          </w:p>
          <w:p w14:paraId="40C526DE" w14:textId="77777777" w:rsidR="00627593" w:rsidRPr="006503FB" w:rsidRDefault="00627593" w:rsidP="00627593">
            <w:pPr>
              <w:rPr>
                <w:rFonts w:cstheme="minorHAnsi"/>
                <w:b/>
                <w:bCs/>
                <w:lang w:val="fr-FR"/>
              </w:rPr>
            </w:pPr>
          </w:p>
          <w:p w14:paraId="6670F33B" w14:textId="77777777" w:rsidR="00627593" w:rsidRPr="003C5747" w:rsidRDefault="00627593" w:rsidP="003C5747">
            <w:pPr>
              <w:pStyle w:val="Paragraphedeliste"/>
              <w:numPr>
                <w:ilvl w:val="0"/>
                <w:numId w:val="5"/>
              </w:numPr>
              <w:rPr>
                <w:szCs w:val="20"/>
                <w:lang w:val="fr-FR"/>
              </w:rPr>
            </w:pPr>
            <w:r w:rsidRPr="003C5747">
              <w:rPr>
                <w:szCs w:val="20"/>
                <w:lang w:val="fr-FR"/>
              </w:rPr>
              <w:t>La remise en service est réalisée avec méthode</w:t>
            </w:r>
          </w:p>
          <w:p w14:paraId="4E16737A" w14:textId="49F532C5" w:rsidR="00627593" w:rsidRPr="00627593" w:rsidRDefault="00627593" w:rsidP="00627593">
            <w:pPr>
              <w:rPr>
                <w:rFonts w:eastAsia="Arial" w:cstheme="minorHAnsi"/>
                <w:lang w:val="fr-FR" w:eastAsia="fr-FR" w:bidi="fr-FR"/>
              </w:rPr>
            </w:pPr>
          </w:p>
        </w:tc>
      </w:tr>
      <w:tr w:rsidR="00627593" w:rsidRPr="009921ED" w14:paraId="3D31744D" w14:textId="77777777" w:rsidTr="00627593">
        <w:trPr>
          <w:trHeight w:val="1690"/>
        </w:trPr>
        <w:tc>
          <w:tcPr>
            <w:tcW w:w="5285" w:type="dxa"/>
          </w:tcPr>
          <w:p w14:paraId="3C0B7A21" w14:textId="77777777" w:rsidR="00627593" w:rsidRDefault="00627593" w:rsidP="00627593">
            <w:pPr>
              <w:rPr>
                <w:b/>
                <w:bCs/>
                <w:lang w:val="fr-FR"/>
              </w:rPr>
            </w:pPr>
          </w:p>
          <w:p w14:paraId="1F5913F0" w14:textId="77777777" w:rsidR="00627593" w:rsidRPr="001B30F8" w:rsidRDefault="00341072" w:rsidP="00627593">
            <w:pPr>
              <w:rPr>
                <w:b/>
                <w:bCs/>
                <w:lang w:val="fr-FR"/>
              </w:rPr>
            </w:pPr>
            <w:sdt>
              <w:sdtPr>
                <w:rPr>
                  <w:b/>
                  <w:bCs/>
                </w:rPr>
                <w:id w:val="15192774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593">
                  <w:rPr>
                    <w:rFonts w:ascii="MS Gothic" w:eastAsia="MS Gothic" w:hAnsi="MS Gothic" w:hint="eastAsia"/>
                    <w:b/>
                    <w:bCs/>
                    <w:lang w:val="fr-FR"/>
                  </w:rPr>
                  <w:t>☒</w:t>
                </w:r>
              </w:sdtContent>
            </w:sdt>
            <w:r w:rsidR="00627593">
              <w:rPr>
                <w:b/>
                <w:bCs/>
                <w:lang w:val="fr-FR"/>
              </w:rPr>
              <w:t xml:space="preserve"> </w:t>
            </w:r>
            <w:r w:rsidR="00627593" w:rsidRPr="001B30F8">
              <w:rPr>
                <w:b/>
                <w:bCs/>
                <w:lang w:val="fr-FR"/>
              </w:rPr>
              <w:t xml:space="preserve">A4T27 </w:t>
            </w:r>
            <w:r w:rsidR="00627593" w:rsidRPr="001B30F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Trier et évacuer les déchets générés par son</w:t>
            </w:r>
            <w:r w:rsidR="00627593" w:rsidRPr="001B30F8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="00627593" w:rsidRPr="001B30F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activité</w:t>
            </w:r>
          </w:p>
          <w:p w14:paraId="375EB0C2" w14:textId="77777777" w:rsidR="00627593" w:rsidRDefault="00627593" w:rsidP="00627593">
            <w:pPr>
              <w:rPr>
                <w:b/>
                <w:bCs/>
                <w:lang w:val="fr-FR"/>
              </w:rPr>
            </w:pPr>
          </w:p>
          <w:p w14:paraId="46AFE2C2" w14:textId="77777777" w:rsidR="00627593" w:rsidRPr="00FA2F91" w:rsidRDefault="00627593" w:rsidP="00627593">
            <w:pPr>
              <w:pStyle w:val="Paragraphedeliste"/>
              <w:numPr>
                <w:ilvl w:val="0"/>
                <w:numId w:val="3"/>
              </w:numPr>
              <w:rPr>
                <w:lang w:val="fr-FR"/>
              </w:rPr>
            </w:pPr>
            <w:r w:rsidRPr="00FA2F91">
              <w:rPr>
                <w:lang w:val="fr-FR"/>
              </w:rPr>
              <w:t>Nettoyer la zone d’intervention.</w:t>
            </w:r>
          </w:p>
          <w:p w14:paraId="798CA838" w14:textId="77777777" w:rsidR="00627593" w:rsidRDefault="00627593" w:rsidP="00627593">
            <w:pPr>
              <w:rPr>
                <w:b/>
                <w:bCs/>
              </w:rPr>
            </w:pPr>
          </w:p>
        </w:tc>
        <w:tc>
          <w:tcPr>
            <w:tcW w:w="4922" w:type="dxa"/>
          </w:tcPr>
          <w:p w14:paraId="253EA084" w14:textId="77777777" w:rsidR="00627593" w:rsidRDefault="00627593" w:rsidP="00627593">
            <w:pPr>
              <w:rPr>
                <w:b/>
                <w:bCs/>
                <w:lang w:val="fr-FR"/>
              </w:rPr>
            </w:pPr>
          </w:p>
          <w:p w14:paraId="6EA0A205" w14:textId="77777777" w:rsidR="00627593" w:rsidRPr="00DE6CF6" w:rsidRDefault="00341072" w:rsidP="00627593">
            <w:pP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</w:pPr>
            <w:sdt>
              <w:sdtPr>
                <w:rPr>
                  <w:b/>
                  <w:bCs/>
                </w:rPr>
                <w:id w:val="-20777301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593">
                  <w:rPr>
                    <w:rFonts w:ascii="MS Gothic" w:eastAsia="MS Gothic" w:hAnsi="MS Gothic" w:hint="eastAsia"/>
                    <w:b/>
                    <w:bCs/>
                    <w:lang w:val="fr-FR"/>
                  </w:rPr>
                  <w:t>☒</w:t>
                </w:r>
              </w:sdtContent>
            </w:sdt>
            <w:r w:rsidR="00627593">
              <w:rPr>
                <w:b/>
                <w:bCs/>
                <w:lang w:val="fr-FR"/>
              </w:rPr>
              <w:t xml:space="preserve"> </w:t>
            </w:r>
            <w:r w:rsidR="00627593" w:rsidRPr="00A73ECB">
              <w:rPr>
                <w:rFonts w:cstheme="minorHAnsi"/>
                <w:b/>
                <w:bCs/>
                <w:lang w:val="fr-FR"/>
              </w:rPr>
              <w:t>C10.13 Évacuer les déchets</w:t>
            </w:r>
          </w:p>
          <w:p w14:paraId="23749141" w14:textId="77777777" w:rsidR="00627593" w:rsidRPr="00DE6CF6" w:rsidRDefault="00627593" w:rsidP="00627593">
            <w:pP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</w:pPr>
          </w:p>
          <w:p w14:paraId="241E65BB" w14:textId="34F73BF2" w:rsidR="00627593" w:rsidRPr="003C5747" w:rsidRDefault="00627593" w:rsidP="003C5747">
            <w:pPr>
              <w:pStyle w:val="Paragraphedeliste"/>
              <w:numPr>
                <w:ilvl w:val="0"/>
                <w:numId w:val="3"/>
              </w:numPr>
              <w:rPr>
                <w:b/>
                <w:bCs/>
                <w:lang w:val="fr-FR"/>
              </w:rPr>
            </w:pPr>
            <w:r w:rsidRPr="003C5747">
              <w:rPr>
                <w:sz w:val="20"/>
                <w:szCs w:val="20"/>
                <w:lang w:val="fr-FR"/>
              </w:rPr>
              <w:t>Les déchets sont évacués de façon écoresponsable et  conformément aux règles en vigueur</w:t>
            </w:r>
          </w:p>
        </w:tc>
      </w:tr>
      <w:tr w:rsidR="00627593" w:rsidRPr="009921ED" w14:paraId="03388B70" w14:textId="77777777" w:rsidTr="00627593">
        <w:trPr>
          <w:trHeight w:val="3725"/>
        </w:trPr>
        <w:tc>
          <w:tcPr>
            <w:tcW w:w="5285" w:type="dxa"/>
          </w:tcPr>
          <w:p w14:paraId="3C9BC073" w14:textId="77777777" w:rsidR="00627593" w:rsidRPr="00ED0C45" w:rsidRDefault="00627593" w:rsidP="00627593">
            <w:pPr>
              <w:rPr>
                <w:b/>
                <w:bCs/>
                <w:lang w:val="fr-FR"/>
              </w:rPr>
            </w:pPr>
          </w:p>
          <w:p w14:paraId="3E32C4C2" w14:textId="77777777" w:rsidR="00627593" w:rsidRPr="004C3D1C" w:rsidRDefault="00341072" w:rsidP="00627593">
            <w:pPr>
              <w:rPr>
                <w:b/>
                <w:bCs/>
                <w:lang w:val="fr-FR"/>
              </w:rPr>
            </w:pPr>
            <w:sdt>
              <w:sdtPr>
                <w:rPr>
                  <w:b/>
                  <w:bCs/>
                </w:rPr>
                <w:id w:val="-1528016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593" w:rsidRPr="00ED0C45">
                  <w:rPr>
                    <w:rFonts w:ascii="MS Gothic" w:eastAsia="MS Gothic" w:hAnsi="MS Gothic" w:hint="eastAsia"/>
                    <w:b/>
                    <w:bCs/>
                    <w:lang w:val="fr-FR"/>
                  </w:rPr>
                  <w:t>☒</w:t>
                </w:r>
              </w:sdtContent>
            </w:sdt>
            <w:r w:rsidR="00627593" w:rsidRPr="00ED0C45">
              <w:rPr>
                <w:b/>
                <w:bCs/>
                <w:lang w:val="fr-FR"/>
              </w:rPr>
              <w:t xml:space="preserve"> A4T2.8 </w:t>
            </w:r>
            <w:r w:rsidR="00627593" w:rsidRPr="00ED0C4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Compléter les documents afférents à l’intervention</w:t>
            </w:r>
          </w:p>
          <w:p w14:paraId="3CB31D2B" w14:textId="77777777" w:rsidR="00627593" w:rsidRDefault="00627593" w:rsidP="00627593">
            <w:pPr>
              <w:rPr>
                <w:lang w:val="fr-FR"/>
              </w:rPr>
            </w:pPr>
          </w:p>
          <w:p w14:paraId="3E72DA88" w14:textId="77777777" w:rsidR="00627593" w:rsidRPr="00FA2F91" w:rsidRDefault="00627593" w:rsidP="00627593">
            <w:pPr>
              <w:pStyle w:val="Paragraphedeliste"/>
              <w:numPr>
                <w:ilvl w:val="0"/>
                <w:numId w:val="3"/>
              </w:numPr>
              <w:rPr>
                <w:lang w:val="fr-FR"/>
              </w:rPr>
            </w:pPr>
            <w:r w:rsidRPr="00FA2F91">
              <w:rPr>
                <w:lang w:val="fr-FR"/>
              </w:rPr>
              <w:t>Rédiger le compte rendu de l’intervention</w:t>
            </w:r>
          </w:p>
          <w:p w14:paraId="4C749CB9" w14:textId="77777777" w:rsidR="00627593" w:rsidRPr="00627593" w:rsidRDefault="00627593" w:rsidP="00627593">
            <w:pPr>
              <w:rPr>
                <w:rFonts w:cstheme="minorHAnsi"/>
                <w:b/>
                <w:bCs/>
                <w:lang w:val="fr-FR"/>
              </w:rPr>
            </w:pPr>
          </w:p>
        </w:tc>
        <w:tc>
          <w:tcPr>
            <w:tcW w:w="4922" w:type="dxa"/>
          </w:tcPr>
          <w:p w14:paraId="73F0A855" w14:textId="77777777" w:rsidR="00627593" w:rsidRDefault="00627593" w:rsidP="00627593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4EFE049F" w14:textId="77777777" w:rsidR="00627593" w:rsidRDefault="00341072" w:rsidP="00627593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sdt>
              <w:sdtPr>
                <w:rPr>
                  <w:b/>
                  <w:bCs/>
                </w:rPr>
                <w:id w:val="-18706040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593">
                  <w:rPr>
                    <w:rFonts w:ascii="MS Gothic" w:eastAsia="MS Gothic" w:hAnsi="MS Gothic" w:hint="eastAsia"/>
                    <w:b/>
                    <w:bCs/>
                    <w:lang w:val="fr-FR"/>
                  </w:rPr>
                  <w:t>☒</w:t>
                </w:r>
              </w:sdtContent>
            </w:sdt>
            <w:r w:rsidR="00627593">
              <w:rPr>
                <w:b/>
                <w:bCs/>
                <w:lang w:val="fr-FR"/>
              </w:rPr>
              <w:t xml:space="preserve"> </w:t>
            </w:r>
            <w:r w:rsidR="00627593" w:rsidRPr="00A73ECB">
              <w:rPr>
                <w:rFonts w:cstheme="minorHAnsi"/>
                <w:b/>
                <w:bCs/>
                <w:lang w:val="fr-FR"/>
              </w:rPr>
              <w:t>C13.1 Expliquer le fonctionnement et l’utilisation de l’installation au client et/ou à l’exploitant</w:t>
            </w:r>
            <w:r w:rsidR="00627593" w:rsidRPr="00DE65F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 </w:t>
            </w:r>
          </w:p>
          <w:p w14:paraId="02043563" w14:textId="77777777" w:rsidR="00627593" w:rsidRDefault="00627593" w:rsidP="00627593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30AD4B8F" w14:textId="77777777" w:rsidR="00627593" w:rsidRPr="00627593" w:rsidRDefault="00627593" w:rsidP="00627593">
            <w:pPr>
              <w:pStyle w:val="Paragraphedeliste"/>
              <w:numPr>
                <w:ilvl w:val="0"/>
                <w:numId w:val="5"/>
              </w:numPr>
              <w:rPr>
                <w:rFonts w:eastAsia="Arial" w:cstheme="minorHAnsi"/>
                <w:lang w:val="fr-FR" w:eastAsia="fr-FR" w:bidi="fr-FR"/>
              </w:rPr>
            </w:pPr>
            <w:r w:rsidRPr="00DE65F8">
              <w:rPr>
                <w:sz w:val="20"/>
                <w:szCs w:val="20"/>
                <w:lang w:val="fr-FR"/>
              </w:rPr>
              <w:t>Les explications sont correctes et permettent l’utilisation de l’installation par le client et/ou l’exploitant</w:t>
            </w:r>
          </w:p>
        </w:tc>
      </w:tr>
    </w:tbl>
    <w:p w14:paraId="289E4485" w14:textId="77777777" w:rsidR="009921ED" w:rsidRDefault="009921ED" w:rsidP="005121BD"/>
    <w:p w14:paraId="5AB7648D" w14:textId="77777777" w:rsidR="00F02389" w:rsidRDefault="00F02389" w:rsidP="005121BD">
      <w: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830"/>
        <w:gridCol w:w="3358"/>
        <w:gridCol w:w="383"/>
        <w:gridCol w:w="347"/>
        <w:gridCol w:w="347"/>
        <w:gridCol w:w="347"/>
        <w:gridCol w:w="348"/>
        <w:gridCol w:w="676"/>
      </w:tblGrid>
      <w:tr w:rsidR="000409CC" w:rsidRPr="00F02389" w14:paraId="0DC2F283" w14:textId="77777777" w:rsidTr="00B05B3D">
        <w:trPr>
          <w:trHeight w:val="17"/>
        </w:trPr>
        <w:tc>
          <w:tcPr>
            <w:tcW w:w="65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538DD5"/>
            <w:vAlign w:val="center"/>
            <w:hideMark/>
          </w:tcPr>
          <w:p w14:paraId="489964F1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lastRenderedPageBreak/>
              <w:t>Baccalauréat professionnel  Installateur en Chauffage, Climatisation et Energies Renouvelables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6B8B7"/>
            <w:textDirection w:val="btLr"/>
            <w:vAlign w:val="center"/>
            <w:hideMark/>
          </w:tcPr>
          <w:p w14:paraId="3FC244B9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non évaluées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1AD33883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  <w14:ligatures w14:val="none"/>
              </w:rPr>
              <w:t>Niveaux de maîtrise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6B8B7"/>
            <w:noWrap/>
            <w:textDirection w:val="btLr"/>
            <w:vAlign w:val="bottom"/>
            <w:hideMark/>
          </w:tcPr>
          <w:p w14:paraId="342BC21F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2"/>
                <w:szCs w:val="12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2"/>
                <w:szCs w:val="12"/>
                <w:lang w:eastAsia="fr-FR"/>
                <w14:ligatures w14:val="none"/>
              </w:rPr>
              <w:t>Poids de la compétence</w:t>
            </w:r>
          </w:p>
        </w:tc>
      </w:tr>
      <w:tr w:rsidR="000409CC" w:rsidRPr="00F02389" w14:paraId="17D88C1D" w14:textId="77777777" w:rsidTr="00B05B3D">
        <w:trPr>
          <w:trHeight w:val="14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ADE3780" w14:textId="77777777" w:rsidR="000409CC" w:rsidRPr="00F02389" w:rsidRDefault="000409CC" w:rsidP="00B05B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Nom :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A03EDEA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Nom1</w:t>
            </w:r>
          </w:p>
        </w:tc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3CAD743" w14:textId="58FE7521" w:rsidR="000409CC" w:rsidRPr="00C26731" w:rsidRDefault="00C26731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fr-FR"/>
                <w14:ligatures w14:val="none"/>
              </w:rPr>
            </w:pPr>
            <w:r w:rsidRPr="00C26731">
              <w:rPr>
                <w:rFonts w:ascii="Arial" w:eastAsia="Calibri" w:hAnsi="Arial" w:cs="Arial"/>
                <w:b/>
                <w:sz w:val="20"/>
                <w:szCs w:val="20"/>
              </w:rPr>
              <w:t>E32 : Travaux d’amélioration et de dépannage</w:t>
            </w:r>
          </w:p>
        </w:tc>
        <w:tc>
          <w:tcPr>
            <w:tcW w:w="3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B11A74" w14:textId="77777777" w:rsidR="000409CC" w:rsidRPr="00F02389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  <w:textDirection w:val="btLr"/>
            <w:vAlign w:val="center"/>
            <w:hideMark/>
          </w:tcPr>
          <w:p w14:paraId="5050AA4F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  <w14:ligatures w14:val="none"/>
              </w:rPr>
              <w:t>non maîtrisées</w:t>
            </w:r>
          </w:p>
        </w:tc>
        <w:tc>
          <w:tcPr>
            <w:tcW w:w="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textDirection w:val="btLr"/>
            <w:vAlign w:val="center"/>
            <w:hideMark/>
          </w:tcPr>
          <w:p w14:paraId="41A26E31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  <w14:ligatures w14:val="none"/>
              </w:rPr>
              <w:t>insuffisamment maîtrisées</w:t>
            </w:r>
          </w:p>
        </w:tc>
        <w:tc>
          <w:tcPr>
            <w:tcW w:w="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CC33"/>
            <w:textDirection w:val="btLr"/>
            <w:vAlign w:val="center"/>
            <w:hideMark/>
          </w:tcPr>
          <w:p w14:paraId="0F6A314F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  <w14:ligatures w14:val="none"/>
              </w:rPr>
              <w:t>maîtrisées</w:t>
            </w:r>
          </w:p>
        </w:tc>
        <w:tc>
          <w:tcPr>
            <w:tcW w:w="3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noWrap/>
            <w:textDirection w:val="btLr"/>
            <w:vAlign w:val="center"/>
            <w:hideMark/>
          </w:tcPr>
          <w:p w14:paraId="77F25F90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  <w14:ligatures w14:val="none"/>
              </w:rPr>
              <w:t>bien maîtrisées</w:t>
            </w: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491C89" w14:textId="77777777" w:rsidR="000409CC" w:rsidRPr="00F02389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2"/>
                <w:szCs w:val="12"/>
                <w:lang w:eastAsia="fr-FR"/>
                <w14:ligatures w14:val="none"/>
              </w:rPr>
            </w:pPr>
          </w:p>
        </w:tc>
      </w:tr>
      <w:tr w:rsidR="000409CC" w:rsidRPr="00F02389" w14:paraId="3B7D7FB3" w14:textId="77777777" w:rsidTr="00B05B3D">
        <w:trPr>
          <w:trHeight w:val="56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6983EDEE" w14:textId="77777777" w:rsidR="000409CC" w:rsidRPr="00F02389" w:rsidRDefault="000409CC" w:rsidP="00B05B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Prénom :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CE6F1"/>
            <w:noWrap/>
            <w:vAlign w:val="center"/>
            <w:hideMark/>
          </w:tcPr>
          <w:p w14:paraId="054BA28D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Prénom1</w:t>
            </w:r>
          </w:p>
        </w:tc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1A79B98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Grille d'évaluation pour les candidats inscrits en mode PONCTUEL</w:t>
            </w:r>
          </w:p>
        </w:tc>
        <w:tc>
          <w:tcPr>
            <w:tcW w:w="3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08DBAD" w14:textId="77777777" w:rsidR="000409CC" w:rsidRPr="00F02389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0644D" w14:textId="77777777" w:rsidR="000409CC" w:rsidRPr="00F02389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49964" w14:textId="77777777" w:rsidR="000409CC" w:rsidRPr="00F02389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D6CBE" w14:textId="77777777" w:rsidR="000409CC" w:rsidRPr="00F02389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17F93" w14:textId="77777777" w:rsidR="000409CC" w:rsidRPr="00F02389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82057" w14:textId="77777777" w:rsidR="000409CC" w:rsidRPr="00F02389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</w:tr>
      <w:tr w:rsidR="000409CC" w:rsidRPr="00F02389" w14:paraId="6DB7C961" w14:textId="77777777" w:rsidTr="00B05B3D">
        <w:trPr>
          <w:trHeight w:val="127"/>
        </w:trPr>
        <w:tc>
          <w:tcPr>
            <w:tcW w:w="321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95B3D7"/>
            <w:noWrap/>
            <w:vAlign w:val="center"/>
            <w:hideMark/>
          </w:tcPr>
          <w:p w14:paraId="5898C48D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Compétences évaluées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77B93CD8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 xml:space="preserve">Indicateurs de performance </w:t>
            </w:r>
          </w:p>
        </w:tc>
        <w:tc>
          <w:tcPr>
            <w:tcW w:w="3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6032B1" w14:textId="77777777" w:rsidR="000409CC" w:rsidRPr="00F02389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D856C78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  <w14:ligatures w14:val="none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29F0BF7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  <w14:ligatures w14:val="none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CC33"/>
            <w:noWrap/>
            <w:vAlign w:val="center"/>
            <w:hideMark/>
          </w:tcPr>
          <w:p w14:paraId="6A9ACA6F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  <w14:ligatures w14:val="none"/>
              </w:rPr>
              <w:t>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4F54FE02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  <w14:ligatures w14:val="none"/>
              </w:rPr>
              <w:t>4</w:t>
            </w: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A16BF8" w14:textId="77777777" w:rsidR="000409CC" w:rsidRPr="00F02389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</w:tr>
      <w:tr w:rsidR="000409CC" w:rsidRPr="00F02389" w14:paraId="554620E2" w14:textId="77777777" w:rsidTr="00B05B3D">
        <w:trPr>
          <w:trHeight w:val="11"/>
        </w:trPr>
        <w:tc>
          <w:tcPr>
            <w:tcW w:w="9016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EB58899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F02389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E32.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</w:t>
            </w:r>
            <w:r w:rsidRPr="00F02389"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: Travaux 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de dépannage</w:t>
            </w:r>
          </w:p>
        </w:tc>
      </w:tr>
      <w:tr w:rsidR="000409CC" w:rsidRPr="00F02389" w14:paraId="7BC7C172" w14:textId="77777777" w:rsidTr="00B05B3D">
        <w:trPr>
          <w:trHeight w:val="340"/>
        </w:trPr>
        <w:tc>
          <w:tcPr>
            <w:tcW w:w="65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7E686CFE" w14:textId="77777777" w:rsidR="000409CC" w:rsidRPr="00F02389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C10 </w:t>
            </w:r>
            <w:r w:rsidRPr="00541CC6">
              <w:rPr>
                <w:rFonts w:ascii="Arial" w:hAnsi="Arial"/>
                <w:b/>
                <w:color w:val="000000"/>
                <w:sz w:val="16"/>
                <w:szCs w:val="16"/>
              </w:rPr>
              <w:t>Réaliser des travaux de dépannage</w:t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( à partir d’un diagnostic)</w:t>
            </w:r>
          </w:p>
        </w:tc>
        <w:tc>
          <w:tcPr>
            <w:tcW w:w="2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72A45E3" w14:textId="43449959" w:rsidR="000409CC" w:rsidRPr="00F02389" w:rsidRDefault="00ED0C45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2</w:t>
            </w:r>
            <w:r w:rsidR="000409C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0</w:t>
            </w:r>
            <w:r w:rsidR="000409CC"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%</w:t>
            </w:r>
          </w:p>
        </w:tc>
      </w:tr>
      <w:tr w:rsidR="000409CC" w:rsidRPr="00F02389" w14:paraId="72C12C76" w14:textId="77777777" w:rsidTr="00B05B3D">
        <w:trPr>
          <w:trHeight w:val="20"/>
        </w:trPr>
        <w:tc>
          <w:tcPr>
            <w:tcW w:w="3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9552428" w14:textId="77777777" w:rsidR="000409CC" w:rsidRPr="00F02389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</w:pPr>
            <w:r w:rsidRPr="00B236F4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  <w:t>Établir le constat de défaillance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8E22F" w14:textId="77777777" w:rsidR="000409CC" w:rsidRPr="00B236F4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  <w:t>-</w:t>
            </w:r>
            <w:r>
              <w:t xml:space="preserve"> </w:t>
            </w:r>
            <w:r w:rsidRPr="00B236F4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  <w:t>L’analyse du constat confirme que :</w:t>
            </w:r>
          </w:p>
          <w:p w14:paraId="76E9DBC5" w14:textId="77777777" w:rsidR="000409CC" w:rsidRPr="00F02389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</w:pPr>
            <w:r w:rsidRPr="00B236F4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  <w:t>Les informations délivrées par le système sont relevées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14:paraId="04A10556" w14:textId="77777777" w:rsidR="000409CC" w:rsidRPr="00F02389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675F5" w14:textId="77777777" w:rsidR="000409CC" w:rsidRPr="00F02389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7F6F1" w14:textId="77777777" w:rsidR="000409CC" w:rsidRPr="00F02389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96B91" w14:textId="77777777" w:rsidR="000409CC" w:rsidRPr="00F02389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3088CB" w14:textId="77777777" w:rsidR="000409CC" w:rsidRPr="00F02389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8FCBBE5" w14:textId="6EE7043F" w:rsidR="000409CC" w:rsidRPr="00F02389" w:rsidRDefault="00ED0C45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  <w:t>15</w:t>
            </w:r>
            <w:r w:rsidR="000409CC" w:rsidRPr="00F02389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  <w:t>%</w:t>
            </w:r>
          </w:p>
        </w:tc>
      </w:tr>
      <w:tr w:rsidR="000409CC" w:rsidRPr="00F02389" w14:paraId="47C4964C" w14:textId="77777777" w:rsidTr="00B05B3D">
        <w:trPr>
          <w:trHeight w:val="8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7D396C3" w14:textId="77777777" w:rsidR="000409CC" w:rsidRPr="00F02389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</w:pPr>
            <w:r w:rsidRPr="00B236F4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  <w:t>Émettre des hypothèses de panne et/ou de dysfonctionnement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A643" w14:textId="77777777" w:rsidR="000409CC" w:rsidRPr="00F02389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  <w:t>-</w:t>
            </w:r>
            <w:r>
              <w:t xml:space="preserve"> </w:t>
            </w:r>
            <w:r w:rsidRPr="00B236F4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  <w:t>Toutes les hypothèses émises sont pertinentes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0360FB6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9BDF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A370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C8F7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D9E4C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47E991C" w14:textId="629E88C2" w:rsidR="000409CC" w:rsidRPr="00F02389" w:rsidRDefault="00ED0C45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  <w:t>1</w:t>
            </w:r>
            <w:r w:rsidR="000409CC" w:rsidRPr="00F02389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  <w:t>0%</w:t>
            </w:r>
          </w:p>
        </w:tc>
      </w:tr>
      <w:tr w:rsidR="000409CC" w:rsidRPr="00F02389" w14:paraId="21584D7E" w14:textId="77777777" w:rsidTr="00B05B3D">
        <w:trPr>
          <w:trHeight w:val="8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BC6B441" w14:textId="77777777" w:rsidR="000409CC" w:rsidRPr="00F02389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</w:pPr>
            <w:r w:rsidRPr="00B236F4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  <w:t>Effectuer des mesures, des contrôles, des tests permettant de valider ou non les hypothèses en respectant les règles de sécurité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08DD" w14:textId="77777777" w:rsidR="000409CC" w:rsidRPr="00B236F4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  <w:t>-</w:t>
            </w:r>
            <w:r>
              <w:t xml:space="preserve"> </w:t>
            </w:r>
            <w:r w:rsidRPr="00B236F4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  <w:t>Les points de mesures, de contrôles, de tests sont correctement choisis et localisés</w:t>
            </w:r>
          </w:p>
          <w:p w14:paraId="5CA6EBA9" w14:textId="77777777" w:rsidR="000409CC" w:rsidRPr="00B236F4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</w:pPr>
            <w:r w:rsidRPr="00B236F4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  <w:t>-Les appareils de mesure et de contrôle sont correctement mis en œuvre</w:t>
            </w:r>
          </w:p>
          <w:p w14:paraId="0AABA976" w14:textId="77777777" w:rsidR="000409CC" w:rsidRPr="00F02389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</w:pPr>
            <w:r w:rsidRPr="00B236F4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  <w:t>-La chronologie des tests est réalisée de façon méthodique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690B907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4558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07EC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E976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1301C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89F464A" w14:textId="2619781F" w:rsidR="000409CC" w:rsidRPr="00F02389" w:rsidRDefault="00ED0C45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  <w:t>5</w:t>
            </w:r>
            <w:r w:rsidR="000409CC" w:rsidRPr="00F02389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  <w:t>0%</w:t>
            </w:r>
          </w:p>
        </w:tc>
      </w:tr>
      <w:tr w:rsidR="000409CC" w:rsidRPr="00F02389" w14:paraId="6EE4E289" w14:textId="77777777" w:rsidTr="00B05B3D">
        <w:trPr>
          <w:trHeight w:val="9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A19C7C" w14:textId="77777777" w:rsidR="000409CC" w:rsidRPr="00F02389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</w:pPr>
            <w:r w:rsidRPr="00B236F4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  <w:t>Identifier le composant défectueux et/ou la cause de la défaillance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2659" w14:textId="77777777" w:rsidR="000409CC" w:rsidRPr="00F02389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</w:pPr>
            <w:r w:rsidRPr="00B236F4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  <w:t>-L’identification du composant et/ou la cause de la défaillance est correcte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FB51459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8973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E901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983E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743EF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0A6179E" w14:textId="468CECC2" w:rsidR="000409CC" w:rsidRPr="00F02389" w:rsidRDefault="00ED0C45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  <w:t>2</w:t>
            </w:r>
            <w:r w:rsidR="000409CC" w:rsidRPr="00F02389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  <w:t>0%</w:t>
            </w:r>
          </w:p>
        </w:tc>
      </w:tr>
      <w:tr w:rsidR="000409CC" w:rsidRPr="00F02389" w14:paraId="5B229035" w14:textId="77777777" w:rsidTr="00B05B3D">
        <w:trPr>
          <w:trHeight w:val="8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DD38F50" w14:textId="77777777" w:rsidR="000409CC" w:rsidRPr="00F02389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</w:pPr>
            <w:r w:rsidRPr="00B236F4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  <w:t>Informer sa hiérarchie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DDF7C" w14:textId="77777777" w:rsidR="000409CC" w:rsidRPr="00F02389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</w:pPr>
            <w:r w:rsidRPr="00B236F4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  <w:t>-L’information transmise permet la programmation du dépannage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2E34F58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BEC1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DF83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5F90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2C8EB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CB29C4A" w14:textId="35E97557" w:rsidR="000409CC" w:rsidRPr="00F02389" w:rsidRDefault="00ED0C45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  <w:t>5</w:t>
            </w:r>
            <w:r w:rsidR="000409CC" w:rsidRPr="00F02389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  <w:t>%</w:t>
            </w:r>
          </w:p>
        </w:tc>
      </w:tr>
      <w:tr w:rsidR="000409CC" w:rsidRPr="00F02389" w14:paraId="59FD815A" w14:textId="77777777" w:rsidTr="00B05B3D">
        <w:trPr>
          <w:trHeight w:val="11"/>
        </w:trPr>
        <w:tc>
          <w:tcPr>
            <w:tcW w:w="65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58032C7A" w14:textId="77777777" w:rsidR="000409CC" w:rsidRPr="00F02389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16"/>
                <w:szCs w:val="16"/>
                <w14:ligatures w14:val="none"/>
              </w:rPr>
              <w:t xml:space="preserve">C10 </w:t>
            </w:r>
            <w:r w:rsidRPr="00541CC6">
              <w:rPr>
                <w:rFonts w:ascii="Arial" w:hAnsi="Arial"/>
                <w:b/>
                <w:color w:val="000000"/>
                <w:sz w:val="16"/>
                <w:szCs w:val="16"/>
              </w:rPr>
              <w:t>Réaliser des travaux de dépannage</w:t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 xml:space="preserve"> (après confirmation du diagnostic et validation hiérarchique)</w:t>
            </w:r>
          </w:p>
        </w:tc>
        <w:tc>
          <w:tcPr>
            <w:tcW w:w="2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CCE1B64" w14:textId="743FF260" w:rsidR="000409CC" w:rsidRPr="00F02389" w:rsidRDefault="00ED0C45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7</w:t>
            </w:r>
            <w:r w:rsidR="000409C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0</w:t>
            </w:r>
            <w:r w:rsidR="000409CC"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%</w:t>
            </w:r>
          </w:p>
        </w:tc>
      </w:tr>
      <w:tr w:rsidR="000F6A1D" w:rsidRPr="00F02389" w14:paraId="3AF02B03" w14:textId="77777777" w:rsidTr="00D11634">
        <w:trPr>
          <w:trHeight w:val="11"/>
        </w:trPr>
        <w:tc>
          <w:tcPr>
            <w:tcW w:w="3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43B6B" w14:textId="03926219" w:rsidR="000F6A1D" w:rsidRPr="000F6A1D" w:rsidRDefault="000F6A1D" w:rsidP="000F6A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</w:pPr>
            <w:r w:rsidRPr="000F6A1D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  <w:t>Approvisionner en matériels, équipements et outillages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87333" w14:textId="09EE4A3C" w:rsidR="000F6A1D" w:rsidRPr="000F6A1D" w:rsidRDefault="000F6A1D" w:rsidP="000F6A1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</w:pPr>
            <w:r w:rsidRPr="00A73ECB">
              <w:rPr>
                <w:rFonts w:ascii="Arial" w:eastAsia="Times New Roman" w:hAnsi="Arial" w:cs="Arial"/>
                <w:color w:val="D9D9D9" w:themeColor="background1" w:themeShade="D9"/>
                <w:kern w:val="0"/>
                <w:sz w:val="16"/>
                <w:szCs w:val="16"/>
                <w:lang w:eastAsia="fr-FR"/>
                <w14:ligatures w14:val="none"/>
              </w:rPr>
              <w:t>Le poste de travail est approvisionné en matériels, équipements et outillages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14:paraId="76086B21" w14:textId="1085E267" w:rsidR="000F6A1D" w:rsidRPr="000F6A1D" w:rsidRDefault="000F6A1D" w:rsidP="000F6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02B7A4" w14:textId="77777777" w:rsidR="000F6A1D" w:rsidRPr="000F6A1D" w:rsidRDefault="000F6A1D" w:rsidP="000F6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4BE2B9" w14:textId="77777777" w:rsidR="000F6A1D" w:rsidRPr="000F6A1D" w:rsidRDefault="000F6A1D" w:rsidP="000F6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45AC60" w14:textId="77777777" w:rsidR="000F6A1D" w:rsidRPr="000F6A1D" w:rsidRDefault="000F6A1D" w:rsidP="000F6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4F29831" w14:textId="77777777" w:rsidR="000F6A1D" w:rsidRPr="000F6A1D" w:rsidRDefault="000F6A1D" w:rsidP="000F6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C58E48" w14:textId="06F380F1" w:rsidR="000F6A1D" w:rsidRDefault="000F6A1D" w:rsidP="000F6A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</w:pPr>
            <w:r w:rsidRPr="000F6A1D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  <w:t>10%</w:t>
            </w:r>
          </w:p>
        </w:tc>
      </w:tr>
      <w:tr w:rsidR="000409CC" w:rsidRPr="00F02389" w14:paraId="6C4016C3" w14:textId="77777777" w:rsidTr="00B05B3D">
        <w:trPr>
          <w:trHeight w:val="11"/>
        </w:trPr>
        <w:tc>
          <w:tcPr>
            <w:tcW w:w="3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321C" w14:textId="77777777" w:rsidR="000409CC" w:rsidRPr="00F02389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</w:pPr>
            <w:r w:rsidRPr="002D175D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  <w:t>Consigner le système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42E5" w14:textId="77777777" w:rsidR="000409CC" w:rsidRPr="002D175D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</w:pPr>
            <w:r w:rsidRPr="002D175D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  <w:t>-L’intervention peut se dérouler en toute sécurité</w:t>
            </w:r>
          </w:p>
          <w:p w14:paraId="3F1E4C98" w14:textId="77777777" w:rsidR="000409CC" w:rsidRPr="00F02389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</w:pPr>
            <w:r w:rsidRPr="002D175D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  <w:t>-Les EPI et EPC sont adaptés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86D315F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CE4B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09B5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4543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0F361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435BA7D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  <w:t>1</w:t>
            </w:r>
            <w:r w:rsidRPr="00F02389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  <w:t>0%</w:t>
            </w:r>
          </w:p>
        </w:tc>
      </w:tr>
      <w:tr w:rsidR="000409CC" w:rsidRPr="00F02389" w14:paraId="0457EC2D" w14:textId="77777777" w:rsidTr="00B05B3D">
        <w:trPr>
          <w:trHeight w:val="14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305F" w14:textId="77777777" w:rsidR="000409CC" w:rsidRPr="00F02389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</w:pPr>
            <w:r w:rsidRPr="002D175D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  <w:t>Effectuer la dépose du composant défectueux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9E53" w14:textId="77777777" w:rsidR="000409CC" w:rsidRPr="002D175D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</w:pPr>
            <w:r w:rsidRPr="002D175D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  <w:t>-Les consignes et procédures sont respectées</w:t>
            </w:r>
          </w:p>
          <w:p w14:paraId="1648D310" w14:textId="77777777" w:rsidR="000409CC" w:rsidRPr="002D175D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</w:pPr>
            <w:r w:rsidRPr="002D175D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  <w:t>-Les moyens de manutention et l’outillage sont mis en œuvre en toute sécurité</w:t>
            </w:r>
          </w:p>
          <w:p w14:paraId="02D5B880" w14:textId="77777777" w:rsidR="000409CC" w:rsidRPr="00F02389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</w:pPr>
            <w:r w:rsidRPr="002D175D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  <w:t>-Le composant défectueux est déposé et prêt à être recyclé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C13B601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2458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4EF7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0B1B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9FF8C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FBD8303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  <w:t>20</w:t>
            </w:r>
            <w:r w:rsidRPr="00F02389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  <w:t>%</w:t>
            </w:r>
          </w:p>
        </w:tc>
      </w:tr>
      <w:tr w:rsidR="000409CC" w:rsidRPr="00F02389" w14:paraId="208F8BED" w14:textId="77777777" w:rsidTr="00B05B3D">
        <w:trPr>
          <w:trHeight w:val="11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C24E8" w14:textId="77777777" w:rsidR="000409CC" w:rsidRPr="00F02389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</w:pPr>
            <w:r w:rsidRPr="002D175D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  <w:t>I</w:t>
            </w:r>
            <w:r w:rsidRPr="006B5EDA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  <w:t>nstaller</w:t>
            </w:r>
            <w:r w:rsidRPr="002D175D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  <w:t xml:space="preserve"> le composant de remplacement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B8B7" w14:textId="77777777" w:rsidR="000409CC" w:rsidRPr="00F02389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</w:pPr>
            <w:r w:rsidRPr="002D175D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  <w:t>-Le composant est remplacé sans risque pour les personnes et le système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5EB158F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B098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800C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3B7A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89F79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94AAB04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  <w:t>20</w:t>
            </w:r>
            <w:r w:rsidRPr="00F02389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  <w:t>%</w:t>
            </w:r>
          </w:p>
        </w:tc>
      </w:tr>
      <w:tr w:rsidR="000409CC" w:rsidRPr="00F02389" w14:paraId="1F9366E4" w14:textId="77777777" w:rsidTr="00B05B3D">
        <w:trPr>
          <w:trHeight w:val="11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7C3E9" w14:textId="77777777" w:rsidR="000409CC" w:rsidRPr="002D175D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</w:pPr>
            <w:r w:rsidRPr="006B5EDA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  <w:t>Déconsigner le système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A00D" w14:textId="77777777" w:rsidR="000409CC" w:rsidRPr="002D175D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</w:pPr>
            <w:r w:rsidRPr="006B5EDA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  <w:t>-Le système est prêt pour la remise en service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14:paraId="22C00DD5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F6890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B4164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87470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27E819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14:paraId="65FFC0C6" w14:textId="2D11FDE1" w:rsidR="000409CC" w:rsidRPr="00F02389" w:rsidRDefault="00ED0C45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  <w:t>10</w:t>
            </w:r>
            <w:r w:rsidR="000409CC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  <w:t>%</w:t>
            </w:r>
          </w:p>
        </w:tc>
      </w:tr>
      <w:tr w:rsidR="000409CC" w:rsidRPr="00F02389" w14:paraId="2C80D6E5" w14:textId="77777777" w:rsidTr="00B05B3D">
        <w:trPr>
          <w:trHeight w:val="11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EEF13" w14:textId="77777777" w:rsidR="000409CC" w:rsidRPr="002D175D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</w:pPr>
            <w:r w:rsidRPr="006B5EDA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  <w:t>Réaliser les réglages permettant la remise en service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9939" w14:textId="77777777" w:rsidR="000409CC" w:rsidRPr="002D175D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</w:pPr>
            <w:r w:rsidRPr="006B5EDA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  <w:t>-Les réglages sont conformes au dossier technique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14:paraId="71B0FA25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4080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2713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BCB3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4AECBA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14:paraId="08688346" w14:textId="51D598F0" w:rsidR="000409CC" w:rsidRPr="00F02389" w:rsidRDefault="00ED0C45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  <w:t>1</w:t>
            </w:r>
            <w:r w:rsidR="000409CC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  <w:t>0%</w:t>
            </w:r>
          </w:p>
        </w:tc>
      </w:tr>
      <w:tr w:rsidR="000409CC" w:rsidRPr="00F02389" w14:paraId="7EA7D9ED" w14:textId="77777777" w:rsidTr="00B05B3D">
        <w:trPr>
          <w:trHeight w:val="11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0C716" w14:textId="77777777" w:rsidR="000409CC" w:rsidRPr="002D175D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</w:pPr>
            <w:r w:rsidRPr="006B5EDA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  <w:t>Remettre en service le système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1B36" w14:textId="77777777" w:rsidR="000409CC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</w:pPr>
            <w:r w:rsidRPr="006B5EDA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  <w:t>-La remise en service est réalisée avec méthode</w:t>
            </w:r>
          </w:p>
          <w:p w14:paraId="2FA2842A" w14:textId="56AECCD9" w:rsidR="005A418F" w:rsidRPr="002D175D" w:rsidRDefault="005A418F" w:rsidP="00B05B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  <w:t>-</w:t>
            </w:r>
            <w:r w:rsidRPr="001263B7">
              <w:rPr>
                <w:rFonts w:ascii="Arial" w:eastAsia="Times New Roman" w:hAnsi="Arial" w:cs="Arial"/>
                <w:color w:val="BFBFBF" w:themeColor="background1" w:themeShade="BF"/>
                <w:kern w:val="0"/>
                <w:sz w:val="16"/>
                <w:szCs w:val="16"/>
                <w:lang w:eastAsia="fr-FR"/>
                <w14:ligatures w14:val="none"/>
              </w:rPr>
              <w:t>Les performances du système sont conformes au dossier technique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14:paraId="08B50BB0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E1CE8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7AC12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12CCC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704421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14:paraId="33F2A4C5" w14:textId="15FE14BC" w:rsidR="000409CC" w:rsidRPr="00F02389" w:rsidRDefault="00ED0C45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  <w:t>1</w:t>
            </w:r>
            <w:r w:rsidR="000409CC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  <w:t>0%</w:t>
            </w:r>
          </w:p>
        </w:tc>
      </w:tr>
      <w:tr w:rsidR="000409CC" w:rsidRPr="00F02389" w14:paraId="711E3C79" w14:textId="77777777" w:rsidTr="00B05B3D">
        <w:trPr>
          <w:trHeight w:val="11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05A6D" w14:textId="77777777" w:rsidR="000409CC" w:rsidRPr="002D175D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</w:pPr>
            <w:r w:rsidRPr="006B5EDA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  <w:t>Évacuer les déchets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CEDA" w14:textId="77777777" w:rsidR="000409CC" w:rsidRPr="002D175D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  <w:t xml:space="preserve">- </w:t>
            </w:r>
            <w:r w:rsidRPr="006B5EDA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  <w:t>Les déchets sont évacués de façon écoresponsable et conformément aux règles en vigueur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14:paraId="2301776F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FA915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303F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59B68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67B94D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14:paraId="2A3C949E" w14:textId="1864B7BE" w:rsidR="000409CC" w:rsidRPr="00F02389" w:rsidRDefault="00ED0C45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  <w:t>10</w:t>
            </w:r>
            <w:r w:rsidR="000409CC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  <w:t>%</w:t>
            </w:r>
          </w:p>
        </w:tc>
      </w:tr>
      <w:tr w:rsidR="000409CC" w:rsidRPr="00F02389" w14:paraId="0C1C83B9" w14:textId="77777777" w:rsidTr="00B05B3D">
        <w:trPr>
          <w:trHeight w:val="11"/>
        </w:trPr>
        <w:tc>
          <w:tcPr>
            <w:tcW w:w="65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3002EE4F" w14:textId="77777777" w:rsidR="000409CC" w:rsidRPr="00F02389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C13 : Conseiller le client et/ou exploitant du système</w:t>
            </w:r>
          </w:p>
        </w:tc>
        <w:tc>
          <w:tcPr>
            <w:tcW w:w="2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B7D2C61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10</w:t>
            </w: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%</w:t>
            </w:r>
          </w:p>
        </w:tc>
      </w:tr>
      <w:tr w:rsidR="000409CC" w:rsidRPr="00F02389" w14:paraId="482235EB" w14:textId="77777777" w:rsidTr="00126CC0">
        <w:trPr>
          <w:trHeight w:val="14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F4B3" w14:textId="77777777" w:rsidR="000409CC" w:rsidRPr="00E114C5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</w:pPr>
            <w:r w:rsidRPr="00E114C5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  <w:t xml:space="preserve">Expliquer le fonctionnement et l’utilisation de l’installation au client et/ou à l’exploitant  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3C1D" w14:textId="77777777" w:rsidR="000409CC" w:rsidRPr="00E114C5" w:rsidRDefault="000409CC" w:rsidP="00B05B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</w:pPr>
            <w:r w:rsidRPr="00E114C5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  <w:t>-Les explications sont correctes et permettent l’utilisation de l’installation par le client et/ou l’exploitant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743EA24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5D77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77C5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9CBA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C7572" w14:textId="77777777" w:rsidR="000409CC" w:rsidRPr="00F02389" w:rsidRDefault="000409CC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  <w:r w:rsidRPr="00F0238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F826323" w14:textId="2FF97D43" w:rsidR="000409CC" w:rsidRPr="00F02389" w:rsidRDefault="00126CC0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  <w:t>5</w:t>
            </w:r>
            <w:r w:rsidR="000409CC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  <w:t>0</w:t>
            </w:r>
            <w:r w:rsidR="000409CC" w:rsidRPr="00F02389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  <w:t>%</w:t>
            </w:r>
          </w:p>
        </w:tc>
      </w:tr>
      <w:tr w:rsidR="00126CC0" w:rsidRPr="00F02389" w14:paraId="54A3B129" w14:textId="77777777" w:rsidTr="00126CC0">
        <w:trPr>
          <w:trHeight w:val="14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015F" w14:textId="10C8B980" w:rsidR="00126CC0" w:rsidRPr="00F02389" w:rsidRDefault="00126CC0" w:rsidP="00B05B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  <w:t xml:space="preserve">Informer oralement des consignes de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  <w:t>sécrurité</w:t>
            </w:r>
            <w:proofErr w:type="spellEnd"/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50E3" w14:textId="57051086" w:rsidR="00126CC0" w:rsidRPr="00F02389" w:rsidRDefault="00126CC0" w:rsidP="00B05B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  <w14:ligatures w14:val="none"/>
              </w:rPr>
              <w:t>-Les consignes de sécurité sont présentées et détaillées.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14:paraId="20C7D0DC" w14:textId="77777777" w:rsidR="00126CC0" w:rsidRPr="00F02389" w:rsidRDefault="00126CC0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44AD6" w14:textId="77777777" w:rsidR="00126CC0" w:rsidRPr="00F02389" w:rsidRDefault="00126CC0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7AF16" w14:textId="77777777" w:rsidR="00126CC0" w:rsidRPr="00F02389" w:rsidRDefault="00126CC0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370" w14:textId="77777777" w:rsidR="00126CC0" w:rsidRPr="00F02389" w:rsidRDefault="00126CC0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449E5C" w14:textId="77777777" w:rsidR="00126CC0" w:rsidRPr="00F02389" w:rsidRDefault="00126CC0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14:paraId="2B7C24FC" w14:textId="4C67FAC1" w:rsidR="00126CC0" w:rsidRDefault="00126CC0" w:rsidP="00B05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  <w:t>50</w:t>
            </w:r>
            <w:r w:rsidRPr="00F02389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  <w14:ligatures w14:val="none"/>
              </w:rPr>
              <w:t>%</w:t>
            </w:r>
          </w:p>
        </w:tc>
      </w:tr>
    </w:tbl>
    <w:p w14:paraId="637B4A1E" w14:textId="77777777" w:rsidR="009921ED" w:rsidRDefault="009921ED" w:rsidP="005121BD"/>
    <w:sectPr w:rsidR="009921ED" w:rsidSect="00F02389">
      <w:footerReference w:type="default" r:id="rId8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BD9FD" w14:textId="77777777" w:rsidR="00341072" w:rsidRDefault="00341072" w:rsidP="002E021C">
      <w:pPr>
        <w:spacing w:after="0" w:line="240" w:lineRule="auto"/>
      </w:pPr>
      <w:r>
        <w:separator/>
      </w:r>
    </w:p>
  </w:endnote>
  <w:endnote w:type="continuationSeparator" w:id="0">
    <w:p w14:paraId="1B399677" w14:textId="77777777" w:rsidR="00341072" w:rsidRDefault="00341072" w:rsidP="002E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041381"/>
      <w:docPartObj>
        <w:docPartGallery w:val="Page Numbers (Bottom of Page)"/>
        <w:docPartUnique/>
      </w:docPartObj>
    </w:sdtPr>
    <w:sdtEndPr/>
    <w:sdtContent>
      <w:p w14:paraId="3A388217" w14:textId="59DB897F" w:rsidR="002E021C" w:rsidRDefault="002E021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731">
          <w:rPr>
            <w:noProof/>
          </w:rPr>
          <w:t>1</w:t>
        </w:r>
        <w:r>
          <w:fldChar w:fldCharType="end"/>
        </w:r>
      </w:p>
    </w:sdtContent>
  </w:sdt>
  <w:p w14:paraId="7CAE3555" w14:textId="77777777" w:rsidR="002E021C" w:rsidRDefault="002E02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1861C" w14:textId="77777777" w:rsidR="00341072" w:rsidRDefault="00341072" w:rsidP="002E021C">
      <w:pPr>
        <w:spacing w:after="0" w:line="240" w:lineRule="auto"/>
      </w:pPr>
      <w:r>
        <w:separator/>
      </w:r>
    </w:p>
  </w:footnote>
  <w:footnote w:type="continuationSeparator" w:id="0">
    <w:p w14:paraId="1A807B70" w14:textId="77777777" w:rsidR="00341072" w:rsidRDefault="00341072" w:rsidP="002E0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69BD"/>
    <w:multiLevelType w:val="hybridMultilevel"/>
    <w:tmpl w:val="55E6EB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76E9D"/>
    <w:multiLevelType w:val="hybridMultilevel"/>
    <w:tmpl w:val="2968F0FA"/>
    <w:lvl w:ilvl="0" w:tplc="BB50956E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31CD2"/>
    <w:multiLevelType w:val="hybridMultilevel"/>
    <w:tmpl w:val="A2A4ECBA"/>
    <w:lvl w:ilvl="0" w:tplc="6ADE3D36">
      <w:start w:val="3"/>
      <w:numFmt w:val="bullet"/>
      <w:lvlText w:val="-"/>
      <w:lvlJc w:val="left"/>
      <w:pPr>
        <w:ind w:left="487" w:hanging="357"/>
      </w:pPr>
      <w:rPr>
        <w:rFonts w:ascii="Times New Roman" w:hAnsi="Times New Roman" w:hint="default"/>
        <w:color w:val="auto"/>
        <w:w w:val="99"/>
        <w:sz w:val="20"/>
        <w:szCs w:val="22"/>
        <w:lang w:val="fr-FR" w:eastAsia="fr-FR" w:bidi="fr-FR"/>
      </w:rPr>
    </w:lvl>
    <w:lvl w:ilvl="1" w:tplc="CEF08200">
      <w:numFmt w:val="bullet"/>
      <w:lvlText w:val="•"/>
      <w:lvlJc w:val="left"/>
      <w:pPr>
        <w:ind w:left="1415" w:hanging="357"/>
      </w:pPr>
      <w:rPr>
        <w:rFonts w:hint="default"/>
        <w:lang w:val="fr-FR" w:eastAsia="fr-FR" w:bidi="fr-FR"/>
      </w:rPr>
    </w:lvl>
    <w:lvl w:ilvl="2" w:tplc="A56C991A">
      <w:numFmt w:val="bullet"/>
      <w:lvlText w:val="•"/>
      <w:lvlJc w:val="left"/>
      <w:pPr>
        <w:ind w:left="2351" w:hanging="357"/>
      </w:pPr>
      <w:rPr>
        <w:rFonts w:hint="default"/>
        <w:lang w:val="fr-FR" w:eastAsia="fr-FR" w:bidi="fr-FR"/>
      </w:rPr>
    </w:lvl>
    <w:lvl w:ilvl="3" w:tplc="E5B26EC4">
      <w:numFmt w:val="bullet"/>
      <w:lvlText w:val="•"/>
      <w:lvlJc w:val="left"/>
      <w:pPr>
        <w:ind w:left="3286" w:hanging="357"/>
      </w:pPr>
      <w:rPr>
        <w:rFonts w:hint="default"/>
        <w:lang w:val="fr-FR" w:eastAsia="fr-FR" w:bidi="fr-FR"/>
      </w:rPr>
    </w:lvl>
    <w:lvl w:ilvl="4" w:tplc="CE02D318">
      <w:numFmt w:val="bullet"/>
      <w:lvlText w:val="•"/>
      <w:lvlJc w:val="left"/>
      <w:pPr>
        <w:ind w:left="4222" w:hanging="357"/>
      </w:pPr>
      <w:rPr>
        <w:rFonts w:hint="default"/>
        <w:lang w:val="fr-FR" w:eastAsia="fr-FR" w:bidi="fr-FR"/>
      </w:rPr>
    </w:lvl>
    <w:lvl w:ilvl="5" w:tplc="DAA6A016">
      <w:numFmt w:val="bullet"/>
      <w:lvlText w:val="•"/>
      <w:lvlJc w:val="left"/>
      <w:pPr>
        <w:ind w:left="5158" w:hanging="357"/>
      </w:pPr>
      <w:rPr>
        <w:rFonts w:hint="default"/>
        <w:lang w:val="fr-FR" w:eastAsia="fr-FR" w:bidi="fr-FR"/>
      </w:rPr>
    </w:lvl>
    <w:lvl w:ilvl="6" w:tplc="D766E284">
      <w:numFmt w:val="bullet"/>
      <w:lvlText w:val="•"/>
      <w:lvlJc w:val="left"/>
      <w:pPr>
        <w:ind w:left="6093" w:hanging="357"/>
      </w:pPr>
      <w:rPr>
        <w:rFonts w:hint="default"/>
        <w:lang w:val="fr-FR" w:eastAsia="fr-FR" w:bidi="fr-FR"/>
      </w:rPr>
    </w:lvl>
    <w:lvl w:ilvl="7" w:tplc="663A3368">
      <w:numFmt w:val="bullet"/>
      <w:lvlText w:val="•"/>
      <w:lvlJc w:val="left"/>
      <w:pPr>
        <w:ind w:left="7029" w:hanging="357"/>
      </w:pPr>
      <w:rPr>
        <w:rFonts w:hint="default"/>
        <w:lang w:val="fr-FR" w:eastAsia="fr-FR" w:bidi="fr-FR"/>
      </w:rPr>
    </w:lvl>
    <w:lvl w:ilvl="8" w:tplc="983A80EC">
      <w:numFmt w:val="bullet"/>
      <w:lvlText w:val="•"/>
      <w:lvlJc w:val="left"/>
      <w:pPr>
        <w:ind w:left="7965" w:hanging="357"/>
      </w:pPr>
      <w:rPr>
        <w:rFonts w:hint="default"/>
        <w:lang w:val="fr-FR" w:eastAsia="fr-FR" w:bidi="fr-FR"/>
      </w:rPr>
    </w:lvl>
  </w:abstractNum>
  <w:abstractNum w:abstractNumId="3" w15:restartNumberingAfterBreak="0">
    <w:nsid w:val="5C0D30CD"/>
    <w:multiLevelType w:val="hybridMultilevel"/>
    <w:tmpl w:val="DF7C39BA"/>
    <w:lvl w:ilvl="0" w:tplc="744634A4">
      <w:start w:val="21"/>
      <w:numFmt w:val="bullet"/>
      <w:lvlText w:val="-"/>
      <w:lvlJc w:val="left"/>
      <w:pPr>
        <w:ind w:left="487" w:hanging="357"/>
      </w:pPr>
      <w:rPr>
        <w:rFonts w:ascii="Arial" w:eastAsia="Times New Roman" w:hAnsi="Arial" w:hint="default"/>
        <w:w w:val="99"/>
        <w:sz w:val="22"/>
        <w:szCs w:val="22"/>
        <w:lang w:val="fr-FR" w:eastAsia="fr-FR" w:bidi="fr-FR"/>
      </w:rPr>
    </w:lvl>
    <w:lvl w:ilvl="1" w:tplc="CEF08200">
      <w:numFmt w:val="bullet"/>
      <w:lvlText w:val="•"/>
      <w:lvlJc w:val="left"/>
      <w:pPr>
        <w:ind w:left="1415" w:hanging="357"/>
      </w:pPr>
      <w:rPr>
        <w:rFonts w:hint="default"/>
        <w:lang w:val="fr-FR" w:eastAsia="fr-FR" w:bidi="fr-FR"/>
      </w:rPr>
    </w:lvl>
    <w:lvl w:ilvl="2" w:tplc="A56C991A">
      <w:numFmt w:val="bullet"/>
      <w:lvlText w:val="•"/>
      <w:lvlJc w:val="left"/>
      <w:pPr>
        <w:ind w:left="2351" w:hanging="357"/>
      </w:pPr>
      <w:rPr>
        <w:rFonts w:hint="default"/>
        <w:lang w:val="fr-FR" w:eastAsia="fr-FR" w:bidi="fr-FR"/>
      </w:rPr>
    </w:lvl>
    <w:lvl w:ilvl="3" w:tplc="E5B26EC4">
      <w:numFmt w:val="bullet"/>
      <w:lvlText w:val="•"/>
      <w:lvlJc w:val="left"/>
      <w:pPr>
        <w:ind w:left="3286" w:hanging="357"/>
      </w:pPr>
      <w:rPr>
        <w:rFonts w:hint="default"/>
        <w:lang w:val="fr-FR" w:eastAsia="fr-FR" w:bidi="fr-FR"/>
      </w:rPr>
    </w:lvl>
    <w:lvl w:ilvl="4" w:tplc="CE02D318">
      <w:numFmt w:val="bullet"/>
      <w:lvlText w:val="•"/>
      <w:lvlJc w:val="left"/>
      <w:pPr>
        <w:ind w:left="4222" w:hanging="357"/>
      </w:pPr>
      <w:rPr>
        <w:rFonts w:hint="default"/>
        <w:lang w:val="fr-FR" w:eastAsia="fr-FR" w:bidi="fr-FR"/>
      </w:rPr>
    </w:lvl>
    <w:lvl w:ilvl="5" w:tplc="DAA6A016">
      <w:numFmt w:val="bullet"/>
      <w:lvlText w:val="•"/>
      <w:lvlJc w:val="left"/>
      <w:pPr>
        <w:ind w:left="5158" w:hanging="357"/>
      </w:pPr>
      <w:rPr>
        <w:rFonts w:hint="default"/>
        <w:lang w:val="fr-FR" w:eastAsia="fr-FR" w:bidi="fr-FR"/>
      </w:rPr>
    </w:lvl>
    <w:lvl w:ilvl="6" w:tplc="D766E284">
      <w:numFmt w:val="bullet"/>
      <w:lvlText w:val="•"/>
      <w:lvlJc w:val="left"/>
      <w:pPr>
        <w:ind w:left="6093" w:hanging="357"/>
      </w:pPr>
      <w:rPr>
        <w:rFonts w:hint="default"/>
        <w:lang w:val="fr-FR" w:eastAsia="fr-FR" w:bidi="fr-FR"/>
      </w:rPr>
    </w:lvl>
    <w:lvl w:ilvl="7" w:tplc="663A3368">
      <w:numFmt w:val="bullet"/>
      <w:lvlText w:val="•"/>
      <w:lvlJc w:val="left"/>
      <w:pPr>
        <w:ind w:left="7029" w:hanging="357"/>
      </w:pPr>
      <w:rPr>
        <w:rFonts w:hint="default"/>
        <w:lang w:val="fr-FR" w:eastAsia="fr-FR" w:bidi="fr-FR"/>
      </w:rPr>
    </w:lvl>
    <w:lvl w:ilvl="8" w:tplc="983A80EC">
      <w:numFmt w:val="bullet"/>
      <w:lvlText w:val="•"/>
      <w:lvlJc w:val="left"/>
      <w:pPr>
        <w:ind w:left="7965" w:hanging="357"/>
      </w:pPr>
      <w:rPr>
        <w:rFonts w:hint="default"/>
        <w:lang w:val="fr-FR" w:eastAsia="fr-FR" w:bidi="fr-FR"/>
      </w:rPr>
    </w:lvl>
  </w:abstractNum>
  <w:abstractNum w:abstractNumId="4" w15:restartNumberingAfterBreak="0">
    <w:nsid w:val="5F1F7EB2"/>
    <w:multiLevelType w:val="hybridMultilevel"/>
    <w:tmpl w:val="0D18D74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C22C7B"/>
    <w:multiLevelType w:val="hybridMultilevel"/>
    <w:tmpl w:val="3EF0C89A"/>
    <w:lvl w:ilvl="0" w:tplc="6720D36E">
      <w:numFmt w:val="bullet"/>
      <w:lvlText w:val=""/>
      <w:lvlJc w:val="left"/>
      <w:pPr>
        <w:ind w:left="487" w:hanging="357"/>
      </w:pPr>
      <w:rPr>
        <w:rFonts w:ascii="Symbol" w:eastAsia="Symbol" w:hAnsi="Symbol" w:cs="Symbol" w:hint="default"/>
        <w:w w:val="99"/>
        <w:sz w:val="22"/>
        <w:szCs w:val="22"/>
        <w:lang w:val="fr-FR" w:eastAsia="fr-FR" w:bidi="fr-FR"/>
      </w:rPr>
    </w:lvl>
    <w:lvl w:ilvl="1" w:tplc="CEF08200">
      <w:numFmt w:val="bullet"/>
      <w:lvlText w:val="•"/>
      <w:lvlJc w:val="left"/>
      <w:pPr>
        <w:ind w:left="1415" w:hanging="357"/>
      </w:pPr>
      <w:rPr>
        <w:rFonts w:hint="default"/>
        <w:lang w:val="fr-FR" w:eastAsia="fr-FR" w:bidi="fr-FR"/>
      </w:rPr>
    </w:lvl>
    <w:lvl w:ilvl="2" w:tplc="A56C991A">
      <w:numFmt w:val="bullet"/>
      <w:lvlText w:val="•"/>
      <w:lvlJc w:val="left"/>
      <w:pPr>
        <w:ind w:left="2351" w:hanging="357"/>
      </w:pPr>
      <w:rPr>
        <w:rFonts w:hint="default"/>
        <w:lang w:val="fr-FR" w:eastAsia="fr-FR" w:bidi="fr-FR"/>
      </w:rPr>
    </w:lvl>
    <w:lvl w:ilvl="3" w:tplc="E5B26EC4">
      <w:numFmt w:val="bullet"/>
      <w:lvlText w:val="•"/>
      <w:lvlJc w:val="left"/>
      <w:pPr>
        <w:ind w:left="3286" w:hanging="357"/>
      </w:pPr>
      <w:rPr>
        <w:rFonts w:hint="default"/>
        <w:lang w:val="fr-FR" w:eastAsia="fr-FR" w:bidi="fr-FR"/>
      </w:rPr>
    </w:lvl>
    <w:lvl w:ilvl="4" w:tplc="CE02D318">
      <w:numFmt w:val="bullet"/>
      <w:lvlText w:val="•"/>
      <w:lvlJc w:val="left"/>
      <w:pPr>
        <w:ind w:left="4222" w:hanging="357"/>
      </w:pPr>
      <w:rPr>
        <w:rFonts w:hint="default"/>
        <w:lang w:val="fr-FR" w:eastAsia="fr-FR" w:bidi="fr-FR"/>
      </w:rPr>
    </w:lvl>
    <w:lvl w:ilvl="5" w:tplc="DAA6A016">
      <w:numFmt w:val="bullet"/>
      <w:lvlText w:val="•"/>
      <w:lvlJc w:val="left"/>
      <w:pPr>
        <w:ind w:left="5158" w:hanging="357"/>
      </w:pPr>
      <w:rPr>
        <w:rFonts w:hint="default"/>
        <w:lang w:val="fr-FR" w:eastAsia="fr-FR" w:bidi="fr-FR"/>
      </w:rPr>
    </w:lvl>
    <w:lvl w:ilvl="6" w:tplc="D766E284">
      <w:numFmt w:val="bullet"/>
      <w:lvlText w:val="•"/>
      <w:lvlJc w:val="left"/>
      <w:pPr>
        <w:ind w:left="6093" w:hanging="357"/>
      </w:pPr>
      <w:rPr>
        <w:rFonts w:hint="default"/>
        <w:lang w:val="fr-FR" w:eastAsia="fr-FR" w:bidi="fr-FR"/>
      </w:rPr>
    </w:lvl>
    <w:lvl w:ilvl="7" w:tplc="663A3368">
      <w:numFmt w:val="bullet"/>
      <w:lvlText w:val="•"/>
      <w:lvlJc w:val="left"/>
      <w:pPr>
        <w:ind w:left="7029" w:hanging="357"/>
      </w:pPr>
      <w:rPr>
        <w:rFonts w:hint="default"/>
        <w:lang w:val="fr-FR" w:eastAsia="fr-FR" w:bidi="fr-FR"/>
      </w:rPr>
    </w:lvl>
    <w:lvl w:ilvl="8" w:tplc="983A80EC">
      <w:numFmt w:val="bullet"/>
      <w:lvlText w:val="•"/>
      <w:lvlJc w:val="left"/>
      <w:pPr>
        <w:ind w:left="7965" w:hanging="357"/>
      </w:pPr>
      <w:rPr>
        <w:rFonts w:hint="default"/>
        <w:lang w:val="fr-FR" w:eastAsia="fr-FR" w:bidi="fr-FR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C7"/>
    <w:rsid w:val="00036731"/>
    <w:rsid w:val="000409CC"/>
    <w:rsid w:val="000B3926"/>
    <w:rsid w:val="000F6A1D"/>
    <w:rsid w:val="0012509A"/>
    <w:rsid w:val="001263B7"/>
    <w:rsid w:val="00126CC0"/>
    <w:rsid w:val="00141F17"/>
    <w:rsid w:val="001B30F8"/>
    <w:rsid w:val="001E56EC"/>
    <w:rsid w:val="00271727"/>
    <w:rsid w:val="002A51D1"/>
    <w:rsid w:val="002C1D6F"/>
    <w:rsid w:val="002D183E"/>
    <w:rsid w:val="002D4FC7"/>
    <w:rsid w:val="002D5D8D"/>
    <w:rsid w:val="002E021C"/>
    <w:rsid w:val="00341072"/>
    <w:rsid w:val="003820BC"/>
    <w:rsid w:val="00390CC7"/>
    <w:rsid w:val="003A322E"/>
    <w:rsid w:val="003C5747"/>
    <w:rsid w:val="003E36DE"/>
    <w:rsid w:val="003E652E"/>
    <w:rsid w:val="00461CF9"/>
    <w:rsid w:val="004C3D1C"/>
    <w:rsid w:val="00505BFD"/>
    <w:rsid w:val="005121BD"/>
    <w:rsid w:val="00530B85"/>
    <w:rsid w:val="00535EEE"/>
    <w:rsid w:val="00571596"/>
    <w:rsid w:val="005A418F"/>
    <w:rsid w:val="005C45F3"/>
    <w:rsid w:val="005F6CF2"/>
    <w:rsid w:val="00627593"/>
    <w:rsid w:val="00631F64"/>
    <w:rsid w:val="006503FB"/>
    <w:rsid w:val="00665F95"/>
    <w:rsid w:val="006B6C6D"/>
    <w:rsid w:val="006C3CC2"/>
    <w:rsid w:val="006E281B"/>
    <w:rsid w:val="00705914"/>
    <w:rsid w:val="00712E31"/>
    <w:rsid w:val="00723BA6"/>
    <w:rsid w:val="00737D42"/>
    <w:rsid w:val="00771EC7"/>
    <w:rsid w:val="007E1B74"/>
    <w:rsid w:val="008276B8"/>
    <w:rsid w:val="00862EAE"/>
    <w:rsid w:val="0086739F"/>
    <w:rsid w:val="008712D9"/>
    <w:rsid w:val="008A66E7"/>
    <w:rsid w:val="00927455"/>
    <w:rsid w:val="00961F3B"/>
    <w:rsid w:val="009921ED"/>
    <w:rsid w:val="009D3BDC"/>
    <w:rsid w:val="009F7AE6"/>
    <w:rsid w:val="00A73ECB"/>
    <w:rsid w:val="00A7756D"/>
    <w:rsid w:val="00B6521B"/>
    <w:rsid w:val="00C14E8F"/>
    <w:rsid w:val="00C26731"/>
    <w:rsid w:val="00C6555A"/>
    <w:rsid w:val="00C94E1D"/>
    <w:rsid w:val="00CA35DD"/>
    <w:rsid w:val="00CB2B06"/>
    <w:rsid w:val="00CC2960"/>
    <w:rsid w:val="00CD6FAC"/>
    <w:rsid w:val="00D0031C"/>
    <w:rsid w:val="00D30E7F"/>
    <w:rsid w:val="00D70EAB"/>
    <w:rsid w:val="00DA1ED4"/>
    <w:rsid w:val="00DE65F8"/>
    <w:rsid w:val="00DE6CF6"/>
    <w:rsid w:val="00E114C5"/>
    <w:rsid w:val="00E3320C"/>
    <w:rsid w:val="00E80E42"/>
    <w:rsid w:val="00E93C2F"/>
    <w:rsid w:val="00ED0C45"/>
    <w:rsid w:val="00F02389"/>
    <w:rsid w:val="00F22162"/>
    <w:rsid w:val="00F230C0"/>
    <w:rsid w:val="00F46CDA"/>
    <w:rsid w:val="00F71EAA"/>
    <w:rsid w:val="00FA2F91"/>
    <w:rsid w:val="00FA4710"/>
    <w:rsid w:val="00FD426D"/>
    <w:rsid w:val="00FE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4B14"/>
  <w15:chartTrackingRefBased/>
  <w15:docId w15:val="{74DDB461-0B73-4E41-B3CE-FB5B404C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CC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5EEE"/>
    <w:pPr>
      <w:ind w:left="720"/>
      <w:contextualSpacing/>
    </w:pPr>
  </w:style>
  <w:style w:type="table" w:styleId="Grilledutableau">
    <w:name w:val="Table Grid"/>
    <w:basedOn w:val="TableauNormal"/>
    <w:uiPriority w:val="39"/>
    <w:rsid w:val="00512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9921ED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41F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fr-FR" w:bidi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2E0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021C"/>
  </w:style>
  <w:style w:type="paragraph" w:styleId="Pieddepage">
    <w:name w:val="footer"/>
    <w:basedOn w:val="Normal"/>
    <w:link w:val="PieddepageCar"/>
    <w:uiPriority w:val="99"/>
    <w:unhideWhenUsed/>
    <w:rsid w:val="002E0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0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D1E5C-D6CD-494D-BE54-F355096E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1101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Nordine BELMELIANI</dc:creator>
  <cp:keywords/>
  <dc:description/>
  <cp:lastModifiedBy>szerroudi-akkioui</cp:lastModifiedBy>
  <cp:revision>6</cp:revision>
  <cp:lastPrinted>2023-11-18T15:57:00Z</cp:lastPrinted>
  <dcterms:created xsi:type="dcterms:W3CDTF">2023-11-20T09:31:00Z</dcterms:created>
  <dcterms:modified xsi:type="dcterms:W3CDTF">2023-11-20T09:41:00Z</dcterms:modified>
</cp:coreProperties>
</file>