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7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260"/>
        <w:gridCol w:w="147"/>
        <w:gridCol w:w="27"/>
        <w:gridCol w:w="1932"/>
        <w:gridCol w:w="1722"/>
        <w:gridCol w:w="1416"/>
        <w:gridCol w:w="2269"/>
      </w:tblGrid>
      <w:tr w:rsidR="002A3B2F" w:rsidRPr="00AA5418" w:rsidTr="00AB3771">
        <w:trPr>
          <w:cantSplit/>
          <w:trHeight w:val="397"/>
        </w:trPr>
        <w:tc>
          <w:tcPr>
            <w:tcW w:w="10773" w:type="dxa"/>
            <w:gridSpan w:val="7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2A3B2F" w:rsidRPr="00AA5418" w:rsidRDefault="00AA5418" w:rsidP="00DC0871">
            <w:pPr>
              <w:jc w:val="center"/>
              <w:rPr>
                <w:b/>
                <w:color w:val="FFFFFF"/>
                <w:sz w:val="28"/>
                <w:szCs w:val="28"/>
              </w:rPr>
            </w:pPr>
            <w:r w:rsidRPr="00AA5418">
              <w:rPr>
                <w:b/>
                <w:color w:val="FFFFFF"/>
                <w:sz w:val="28"/>
                <w:szCs w:val="28"/>
              </w:rPr>
              <w:t>SURFIL MAI</w:t>
            </w:r>
            <w:r w:rsidR="00470A6F">
              <w:rPr>
                <w:b/>
                <w:color w:val="FFFFFF"/>
                <w:sz w:val="28"/>
                <w:szCs w:val="28"/>
              </w:rPr>
              <w:t>N</w:t>
            </w:r>
          </w:p>
        </w:tc>
      </w:tr>
      <w:tr w:rsidR="00E27DE0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094"/>
        </w:trPr>
        <w:tc>
          <w:tcPr>
            <w:tcW w:w="3408" w:type="dxa"/>
            <w:gridSpan w:val="2"/>
            <w:tcBorders>
              <w:left w:val="single" w:sz="8" w:space="0" w:color="auto"/>
            </w:tcBorders>
          </w:tcPr>
          <w:p w:rsidR="002A3B2F" w:rsidRDefault="002A3B2F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CROQUIS </w:t>
            </w:r>
          </w:p>
          <w:p w:rsidR="002A3B2F" w:rsidRPr="00307A16" w:rsidRDefault="002A3B2F" w:rsidP="00DC0871">
            <w:pPr>
              <w:spacing w:before="60"/>
              <w:rPr>
                <w:b/>
                <w:sz w:val="6"/>
                <w:szCs w:val="6"/>
              </w:rPr>
            </w:pPr>
          </w:p>
          <w:p w:rsidR="002A3B2F" w:rsidRDefault="00C23312" w:rsidP="00C23312">
            <w:pPr>
              <w:jc w:val="center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Afficher l'image d'origine" style="width:138pt;height:73.5pt">
                  <v:imagedata r:id="rId7" r:href="rId8" croptop="10055f" cropbottom="11447f" cropleft="17621f" cropright="21100f"/>
                </v:shape>
              </w:pict>
            </w:r>
          </w:p>
          <w:p w:rsidR="002A3B2F" w:rsidRDefault="00C82BF3" w:rsidP="002A3B2F">
            <w:pPr>
              <w:jc w:val="center"/>
              <w:rPr>
                <w:sz w:val="16"/>
                <w:szCs w:val="16"/>
              </w:rPr>
            </w:pPr>
            <w:hyperlink r:id="rId9" w:history="1">
              <w:r w:rsidR="002A3B2F" w:rsidRPr="002A3B2F">
                <w:rPr>
                  <w:rStyle w:val="Lienhypertexte"/>
                  <w:sz w:val="16"/>
                  <w:szCs w:val="16"/>
                </w:rPr>
                <w:t>http://www.bluemarguerite.com/</w:t>
              </w:r>
            </w:hyperlink>
            <w:r w:rsidR="002A3B2F">
              <w:rPr>
                <w:sz w:val="16"/>
                <w:szCs w:val="16"/>
              </w:rPr>
              <w:t xml:space="preserve"> </w:t>
            </w:r>
          </w:p>
          <w:p w:rsidR="002A3B2F" w:rsidRPr="00E27DE0" w:rsidRDefault="002A3B2F" w:rsidP="00DC0871">
            <w:pPr>
              <w:rPr>
                <w:sz w:val="6"/>
                <w:szCs w:val="6"/>
              </w:rPr>
            </w:pPr>
          </w:p>
        </w:tc>
        <w:tc>
          <w:tcPr>
            <w:tcW w:w="7365" w:type="dxa"/>
            <w:gridSpan w:val="5"/>
            <w:tcBorders>
              <w:right w:val="single" w:sz="8" w:space="0" w:color="auto"/>
            </w:tcBorders>
          </w:tcPr>
          <w:p w:rsidR="002A3B2F" w:rsidRPr="00E908B8" w:rsidRDefault="002A3B2F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SOLUTIONS DE MONTAGE </w:t>
            </w:r>
          </w:p>
          <w:p w:rsidR="00AA5418" w:rsidRPr="00AA5418" w:rsidRDefault="00AA5418" w:rsidP="00AA5418">
            <w:pPr>
              <w:rPr>
                <w:rFonts w:ascii="Garamond" w:hAnsi="Garamond"/>
                <w:sz w:val="12"/>
                <w:szCs w:val="12"/>
              </w:rPr>
            </w:pPr>
          </w:p>
          <w:p w:rsidR="00AA5418" w:rsidRPr="00E27DE0" w:rsidRDefault="00AA5418" w:rsidP="00AA5418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>- De gauche à droite</w:t>
            </w:r>
          </w:p>
          <w:p w:rsidR="00AA5418" w:rsidRPr="00C23312" w:rsidRDefault="00AA5418" w:rsidP="00AA5418">
            <w:pPr>
              <w:ind w:left="720"/>
              <w:rPr>
                <w:rFonts w:ascii="Garamond" w:hAnsi="Garamond"/>
                <w:sz w:val="6"/>
                <w:szCs w:val="6"/>
              </w:rPr>
            </w:pPr>
          </w:p>
          <w:p w:rsidR="00AA5418" w:rsidRPr="00E27DE0" w:rsidRDefault="00AA5418" w:rsidP="00AA5418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>- Le point est en biais</w:t>
            </w:r>
          </w:p>
          <w:p w:rsidR="00C23312" w:rsidRPr="00C23312" w:rsidRDefault="00C23312" w:rsidP="00C23312">
            <w:pPr>
              <w:pStyle w:val="Paragraphedeliste"/>
              <w:rPr>
                <w:rFonts w:ascii="Garamond" w:hAnsi="Garamond"/>
                <w:sz w:val="6"/>
                <w:szCs w:val="6"/>
              </w:rPr>
            </w:pPr>
          </w:p>
          <w:p w:rsidR="00AA5418" w:rsidRPr="00E27DE0" w:rsidRDefault="00AA5418" w:rsidP="00AA5418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 xml:space="preserve">- Valeur régulière du point </w:t>
            </w:r>
          </w:p>
          <w:p w:rsidR="00AA5418" w:rsidRPr="00C23312" w:rsidRDefault="00AA5418" w:rsidP="00AA5418">
            <w:pPr>
              <w:ind w:left="720"/>
              <w:rPr>
                <w:rFonts w:ascii="Garamond" w:hAnsi="Garamond"/>
                <w:sz w:val="6"/>
                <w:szCs w:val="6"/>
              </w:rPr>
            </w:pPr>
          </w:p>
          <w:p w:rsidR="00AA5418" w:rsidRPr="00E27DE0" w:rsidRDefault="00AA5418" w:rsidP="00AA5418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>- Pour un tissu qui s’effiloche peu, hauteur  5 mm  et espacement 5 mm</w:t>
            </w:r>
          </w:p>
          <w:p w:rsidR="00AA5418" w:rsidRPr="00C23312" w:rsidRDefault="00AA5418" w:rsidP="00C23312">
            <w:pPr>
              <w:ind w:firstLine="708"/>
              <w:rPr>
                <w:rFonts w:ascii="Garamond" w:hAnsi="Garamond"/>
                <w:sz w:val="6"/>
                <w:szCs w:val="6"/>
              </w:rPr>
            </w:pPr>
          </w:p>
          <w:p w:rsidR="002A3B2F" w:rsidRPr="002E7458" w:rsidRDefault="00E27DE0" w:rsidP="00E27DE0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[</w:t>
            </w:r>
            <w:r w:rsidR="00AA5418" w:rsidRPr="00E27DE0">
              <w:rPr>
                <w:rFonts w:ascii="Garamond" w:hAnsi="Garamond"/>
                <w:sz w:val="24"/>
                <w:szCs w:val="24"/>
              </w:rPr>
              <w:t>Si le tissu s’effiloche plus, resserrer le point</w:t>
            </w:r>
            <w:r>
              <w:rPr>
                <w:rFonts w:ascii="Garamond" w:hAnsi="Garamond"/>
                <w:sz w:val="24"/>
                <w:szCs w:val="24"/>
              </w:rPr>
              <w:t>]</w:t>
            </w:r>
          </w:p>
        </w:tc>
      </w:tr>
      <w:tr w:rsidR="0083715B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930"/>
        </w:trPr>
        <w:tc>
          <w:tcPr>
            <w:tcW w:w="7089" w:type="dxa"/>
            <w:gridSpan w:val="5"/>
            <w:tcBorders>
              <w:left w:val="single" w:sz="8" w:space="0" w:color="auto"/>
            </w:tcBorders>
          </w:tcPr>
          <w:p w:rsidR="002A3B2F" w:rsidRDefault="002A3B2F" w:rsidP="00DC0871">
            <w:pPr>
              <w:spacing w:before="60"/>
              <w:rPr>
                <w:b/>
                <w:sz w:val="24"/>
                <w:szCs w:val="24"/>
              </w:rPr>
            </w:pPr>
            <w:r w:rsidRPr="00FF2322">
              <w:rPr>
                <w:b/>
                <w:sz w:val="24"/>
                <w:szCs w:val="24"/>
                <w:highlight w:val="lightGray"/>
              </w:rPr>
              <w:t>EMPLOI </w:t>
            </w:r>
          </w:p>
          <w:p w:rsidR="002A3B2F" w:rsidRPr="00307A16" w:rsidRDefault="00894755" w:rsidP="00894755">
            <w:pPr>
              <w:tabs>
                <w:tab w:val="left" w:pos="4860"/>
              </w:tabs>
              <w:rPr>
                <w:sz w:val="6"/>
                <w:szCs w:val="6"/>
              </w:rPr>
            </w:pPr>
            <w:r>
              <w:rPr>
                <w:sz w:val="6"/>
                <w:szCs w:val="6"/>
              </w:rPr>
              <w:tab/>
            </w:r>
          </w:p>
          <w:p w:rsidR="00AA5418" w:rsidRPr="00E27DE0" w:rsidRDefault="00E27DE0" w:rsidP="00E27DE0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AA5418" w:rsidRPr="00E27DE0">
              <w:rPr>
                <w:rFonts w:ascii="Garamond" w:hAnsi="Garamond"/>
                <w:sz w:val="24"/>
                <w:szCs w:val="24"/>
              </w:rPr>
              <w:t>Finition d’un modèle monté (ex : pour un défilé)</w:t>
            </w:r>
          </w:p>
          <w:p w:rsidR="00AA5418" w:rsidRPr="00D958A6" w:rsidRDefault="00AA5418" w:rsidP="00AA5418">
            <w:pPr>
              <w:rPr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>Pour certaines matières fragiles et très coûteuses, utilisé en Haute-Couture</w:t>
            </w:r>
          </w:p>
        </w:tc>
        <w:tc>
          <w:tcPr>
            <w:tcW w:w="3684" w:type="dxa"/>
            <w:gridSpan w:val="2"/>
            <w:tcBorders>
              <w:right w:val="single" w:sz="8" w:space="0" w:color="auto"/>
            </w:tcBorders>
          </w:tcPr>
          <w:p w:rsidR="002A3B2F" w:rsidRDefault="002A3B2F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 </w:t>
            </w:r>
          </w:p>
          <w:p w:rsidR="002A3B2F" w:rsidRPr="00307A16" w:rsidRDefault="002A3B2F" w:rsidP="00DC0871">
            <w:pPr>
              <w:rPr>
                <w:sz w:val="6"/>
                <w:szCs w:val="6"/>
              </w:rPr>
            </w:pPr>
          </w:p>
          <w:p w:rsidR="00AA5418" w:rsidRPr="00E27DE0" w:rsidRDefault="00E27DE0" w:rsidP="00DC0871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AA5418" w:rsidRPr="00E27DE0">
              <w:rPr>
                <w:rFonts w:ascii="Garamond" w:hAnsi="Garamond"/>
                <w:sz w:val="24"/>
                <w:szCs w:val="24"/>
              </w:rPr>
              <w:t>Toutes matières fluides</w:t>
            </w:r>
          </w:p>
        </w:tc>
      </w:tr>
      <w:tr w:rsidR="00C23312" w:rsidRPr="00E908B8" w:rsidTr="00C233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397"/>
        </w:trPr>
        <w:tc>
          <w:tcPr>
            <w:tcW w:w="10773" w:type="dxa"/>
            <w:gridSpan w:val="7"/>
            <w:tcBorders>
              <w:left w:val="single" w:sz="8" w:space="0" w:color="auto"/>
              <w:right w:val="single" w:sz="8" w:space="0" w:color="auto"/>
            </w:tcBorders>
            <w:shd w:val="clear" w:color="auto" w:fill="0D0D0D" w:themeFill="text1" w:themeFillTint="F2"/>
            <w:vAlign w:val="center"/>
          </w:tcPr>
          <w:p w:rsidR="00C23312" w:rsidRDefault="00C23312" w:rsidP="00C23312">
            <w:pPr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color w:val="FFFFFF"/>
                <w:sz w:val="28"/>
                <w:szCs w:val="28"/>
              </w:rPr>
              <w:t>ROULOTTÉ</w:t>
            </w:r>
            <w:r w:rsidR="00045581">
              <w:rPr>
                <w:b/>
                <w:color w:val="FFFFFF"/>
                <w:sz w:val="28"/>
                <w:szCs w:val="28"/>
              </w:rPr>
              <w:t xml:space="preserve"> MAIN</w:t>
            </w:r>
          </w:p>
        </w:tc>
      </w:tr>
      <w:tr w:rsidR="00EF5D16" w:rsidRPr="00E908B8" w:rsidTr="0004558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340"/>
        </w:trPr>
        <w:tc>
          <w:tcPr>
            <w:tcW w:w="3435" w:type="dxa"/>
            <w:gridSpan w:val="3"/>
            <w:vMerge w:val="restart"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F5D16" w:rsidRDefault="00EF5D16" w:rsidP="00EF5D16">
            <w:pPr>
              <w:spacing w:before="60"/>
              <w:rPr>
                <w:b/>
                <w:color w:val="FFFFFF"/>
                <w:sz w:val="28"/>
                <w:szCs w:val="28"/>
              </w:rPr>
            </w:pPr>
            <w:r>
              <w:rPr>
                <w:noProof/>
              </w:rPr>
              <w:pict>
                <v:shape id="_x0000_s1034" type="#_x0000_t75" alt="Résultat de recherche d'images pour &quot;roulotté couture&quot;" style="position:absolute;margin-left:60.75pt;margin-top:2pt;width:90.65pt;height:41.25pt;z-index:1;mso-position-horizontal-relative:text;mso-position-vertical-relative:text">
                  <v:imagedata r:id="rId10" r:href="rId11" croptop="8611f" cropbottom="26465f" cropleft="23218f"/>
                </v:shape>
              </w:pict>
            </w:r>
            <w:r>
              <w:rPr>
                <w:b/>
                <w:sz w:val="24"/>
                <w:szCs w:val="24"/>
                <w:highlight w:val="lightGray"/>
              </w:rPr>
              <w:t>CROQUIS</w:t>
            </w:r>
            <w:r>
              <w:t xml:space="preserve"> </w:t>
            </w:r>
          </w:p>
        </w:tc>
        <w:tc>
          <w:tcPr>
            <w:tcW w:w="3653" w:type="dxa"/>
            <w:gridSpan w:val="2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EF5D16" w:rsidRPr="00EF5D16" w:rsidRDefault="00EF5D16" w:rsidP="00EF5D16">
            <w:pPr>
              <w:spacing w:before="60"/>
              <w:rPr>
                <w:b/>
                <w:sz w:val="24"/>
                <w:szCs w:val="24"/>
              </w:rPr>
            </w:pPr>
            <w:r w:rsidRPr="00FF2322">
              <w:rPr>
                <w:b/>
                <w:sz w:val="24"/>
                <w:szCs w:val="24"/>
                <w:highlight w:val="lightGray"/>
              </w:rPr>
              <w:t>EMPLOI </w:t>
            </w:r>
          </w:p>
        </w:tc>
        <w:tc>
          <w:tcPr>
            <w:tcW w:w="3685" w:type="dxa"/>
            <w:gridSpan w:val="2"/>
            <w:tcBorders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EF5D16" w:rsidRDefault="00EF5D16" w:rsidP="00EF5D16">
            <w:pPr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</w:tc>
      </w:tr>
      <w:tr w:rsidR="00EF5D16" w:rsidRPr="00E908B8" w:rsidTr="0004558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454"/>
        </w:trPr>
        <w:tc>
          <w:tcPr>
            <w:tcW w:w="3435" w:type="dxa"/>
            <w:gridSpan w:val="3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F5D16" w:rsidRDefault="00EF5D16" w:rsidP="00C23312">
            <w:pPr>
              <w:jc w:val="center"/>
              <w:rPr>
                <w:b/>
                <w:color w:val="FFFFFF"/>
                <w:sz w:val="28"/>
                <w:szCs w:val="28"/>
              </w:rPr>
            </w:pPr>
          </w:p>
        </w:tc>
        <w:tc>
          <w:tcPr>
            <w:tcW w:w="3653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F5D16" w:rsidRDefault="00894755" w:rsidP="00EF5D16">
            <w:pPr>
              <w:rPr>
                <w:rFonts w:ascii="Garamond" w:hAnsi="Garamond"/>
                <w:color w:val="000000" w:themeColor="text1"/>
                <w:sz w:val="24"/>
                <w:szCs w:val="24"/>
              </w:rPr>
            </w:pPr>
            <w:r>
              <w:rPr>
                <w:rFonts w:ascii="Garamond" w:hAnsi="Garamond"/>
                <w:color w:val="000000" w:themeColor="text1"/>
                <w:sz w:val="24"/>
                <w:szCs w:val="24"/>
              </w:rPr>
              <w:t>- Contour foulards et carrés</w:t>
            </w:r>
          </w:p>
          <w:p w:rsidR="00894755" w:rsidRPr="00045581" w:rsidRDefault="00894755" w:rsidP="00EF5D16">
            <w:pPr>
              <w:rPr>
                <w:rFonts w:ascii="Garamond" w:hAnsi="Garamond"/>
                <w:color w:val="000000" w:themeColor="text1"/>
                <w:sz w:val="24"/>
                <w:szCs w:val="24"/>
              </w:rPr>
            </w:pPr>
            <w:r>
              <w:rPr>
                <w:rFonts w:ascii="Garamond" w:hAnsi="Garamond"/>
                <w:color w:val="000000" w:themeColor="text1"/>
                <w:sz w:val="24"/>
                <w:szCs w:val="24"/>
              </w:rPr>
              <w:t>Finition luxe</w:t>
            </w:r>
          </w:p>
        </w:tc>
        <w:tc>
          <w:tcPr>
            <w:tcW w:w="3685" w:type="dxa"/>
            <w:gridSpan w:val="2"/>
            <w:tcBorders>
              <w:top w:val="nil"/>
              <w:left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F5D16" w:rsidRPr="00045581" w:rsidRDefault="00894755" w:rsidP="00EF5D16">
            <w:pPr>
              <w:rPr>
                <w:rFonts w:ascii="Garamond" w:hAnsi="Garamond"/>
                <w:color w:val="000000" w:themeColor="text1"/>
                <w:sz w:val="24"/>
                <w:szCs w:val="24"/>
              </w:rPr>
            </w:pPr>
            <w:r>
              <w:rPr>
                <w:rFonts w:ascii="Garamond" w:hAnsi="Garamond"/>
                <w:color w:val="000000" w:themeColor="text1"/>
                <w:sz w:val="24"/>
                <w:szCs w:val="24"/>
              </w:rPr>
              <w:t>- Fines et fluides exclusivement</w:t>
            </w:r>
          </w:p>
        </w:tc>
      </w:tr>
      <w:tr w:rsidR="00E27DE0" w:rsidRPr="00AA5418" w:rsidTr="00AB3771">
        <w:trPr>
          <w:cantSplit/>
          <w:trHeight w:val="397"/>
        </w:trPr>
        <w:tc>
          <w:tcPr>
            <w:tcW w:w="10773" w:type="dxa"/>
            <w:gridSpan w:val="7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E27DE0" w:rsidRPr="00307A16" w:rsidRDefault="00E27DE0" w:rsidP="00E27DE0">
            <w:pPr>
              <w:jc w:val="center"/>
              <w:rPr>
                <w:b/>
                <w:i/>
                <w:color w:val="FFFFFF"/>
                <w:sz w:val="28"/>
                <w:szCs w:val="28"/>
              </w:rPr>
            </w:pPr>
            <w:r w:rsidRPr="00AA5418">
              <w:rPr>
                <w:b/>
                <w:color w:val="FFFFFF"/>
                <w:sz w:val="28"/>
                <w:szCs w:val="28"/>
              </w:rPr>
              <w:t xml:space="preserve">SURFIL </w:t>
            </w:r>
            <w:r>
              <w:rPr>
                <w:b/>
                <w:color w:val="FFFFFF"/>
                <w:sz w:val="28"/>
                <w:szCs w:val="28"/>
              </w:rPr>
              <w:t>BOURDON</w:t>
            </w:r>
            <w:r w:rsidR="00307A16">
              <w:rPr>
                <w:b/>
                <w:color w:val="FFFFFF"/>
                <w:sz w:val="28"/>
                <w:szCs w:val="28"/>
              </w:rPr>
              <w:t xml:space="preserve">  </w:t>
            </w:r>
            <w:r w:rsidR="00307A16">
              <w:rPr>
                <w:b/>
                <w:i/>
                <w:color w:val="FFFFFF"/>
                <w:sz w:val="28"/>
                <w:szCs w:val="28"/>
              </w:rPr>
              <w:t>[Variante de Finition de bord]</w:t>
            </w:r>
          </w:p>
        </w:tc>
      </w:tr>
      <w:tr w:rsidR="00E27DE0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094"/>
        </w:trPr>
        <w:tc>
          <w:tcPr>
            <w:tcW w:w="3408" w:type="dxa"/>
            <w:gridSpan w:val="2"/>
            <w:tcBorders>
              <w:left w:val="single" w:sz="8" w:space="0" w:color="auto"/>
            </w:tcBorders>
          </w:tcPr>
          <w:p w:rsidR="00E27DE0" w:rsidRDefault="00E27DE0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CROQUIS </w:t>
            </w:r>
          </w:p>
          <w:p w:rsidR="00E27DE0" w:rsidRPr="00307A16" w:rsidRDefault="00E27DE0" w:rsidP="00DC0871">
            <w:pPr>
              <w:spacing w:before="60"/>
              <w:rPr>
                <w:b/>
                <w:sz w:val="6"/>
                <w:szCs w:val="6"/>
              </w:rPr>
            </w:pPr>
          </w:p>
          <w:p w:rsidR="00E27DE0" w:rsidRDefault="00C82BF3" w:rsidP="00E27DE0">
            <w:pPr>
              <w:spacing w:after="60"/>
              <w:jc w:val="center"/>
            </w:pPr>
            <w:r>
              <w:pict>
                <v:shape id="_x0000_i1026" type="#_x0000_t75" alt="Afficher l'image d'origine" style="width:150.75pt;height:1in">
                  <v:imagedata r:id="rId12" r:href="rId13" croptop="4522f" cropbottom="30005f" cropleft="16571f"/>
                </v:shape>
              </w:pict>
            </w:r>
          </w:p>
          <w:p w:rsidR="00E27DE0" w:rsidRPr="00333963" w:rsidRDefault="00C82BF3" w:rsidP="00E27DE0">
            <w:pPr>
              <w:spacing w:after="60"/>
              <w:jc w:val="center"/>
              <w:rPr>
                <w:sz w:val="16"/>
                <w:szCs w:val="16"/>
              </w:rPr>
            </w:pPr>
            <w:hyperlink r:id="rId14" w:history="1">
              <w:r w:rsidR="00E27DE0" w:rsidRPr="000A713B">
                <w:rPr>
                  <w:rStyle w:val="Lienhypertexte"/>
                  <w:sz w:val="16"/>
                  <w:szCs w:val="16"/>
                </w:rPr>
                <w:t>http://blog.tgl.fr/</w:t>
              </w:r>
            </w:hyperlink>
            <w:r w:rsidR="00E27DE0">
              <w:rPr>
                <w:sz w:val="16"/>
                <w:szCs w:val="16"/>
              </w:rPr>
              <w:t xml:space="preserve"> </w:t>
            </w:r>
          </w:p>
        </w:tc>
        <w:tc>
          <w:tcPr>
            <w:tcW w:w="7365" w:type="dxa"/>
            <w:gridSpan w:val="5"/>
            <w:tcBorders>
              <w:right w:val="single" w:sz="8" w:space="0" w:color="auto"/>
            </w:tcBorders>
          </w:tcPr>
          <w:p w:rsidR="00E27DE0" w:rsidRPr="00E908B8" w:rsidRDefault="00E27DE0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SOLUTIONS DE MONTAGE </w:t>
            </w:r>
          </w:p>
          <w:p w:rsidR="00E27DE0" w:rsidRDefault="00E27DE0" w:rsidP="00E27DE0">
            <w:pPr>
              <w:rPr>
                <w:rFonts w:ascii="Garamond" w:hAnsi="Garamond"/>
                <w:sz w:val="12"/>
                <w:szCs w:val="12"/>
              </w:rPr>
            </w:pPr>
          </w:p>
          <w:p w:rsidR="00E27DE0" w:rsidRPr="00E27DE0" w:rsidRDefault="00E27DE0" w:rsidP="00E27DE0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 xml:space="preserve">- Utilisation d’une </w:t>
            </w:r>
            <w:proofErr w:type="spellStart"/>
            <w:r w:rsidRPr="00E27DE0">
              <w:rPr>
                <w:rFonts w:ascii="Garamond" w:hAnsi="Garamond"/>
                <w:sz w:val="24"/>
                <w:szCs w:val="24"/>
              </w:rPr>
              <w:t>surjeteuse</w:t>
            </w:r>
            <w:proofErr w:type="spellEnd"/>
            <w:r w:rsidRPr="00E27DE0">
              <w:rPr>
                <w:rFonts w:ascii="Garamond" w:hAnsi="Garamond"/>
                <w:sz w:val="24"/>
                <w:szCs w:val="24"/>
              </w:rPr>
              <w:t xml:space="preserve"> réglée avec un </w:t>
            </w:r>
            <w:r w:rsidRPr="00E27DE0">
              <w:rPr>
                <w:rFonts w:ascii="Garamond" w:hAnsi="Garamond"/>
                <w:b/>
                <w:i/>
                <w:sz w:val="24"/>
                <w:szCs w:val="24"/>
              </w:rPr>
              <w:t xml:space="preserve">doigt </w:t>
            </w:r>
            <w:proofErr w:type="spellStart"/>
            <w:r w:rsidRPr="00E27DE0">
              <w:rPr>
                <w:rFonts w:ascii="Garamond" w:hAnsi="Garamond"/>
                <w:b/>
                <w:i/>
                <w:sz w:val="24"/>
                <w:szCs w:val="24"/>
              </w:rPr>
              <w:t>mailleur</w:t>
            </w:r>
            <w:proofErr w:type="spellEnd"/>
            <w:r w:rsidRPr="00E27DE0">
              <w:rPr>
                <w:rFonts w:ascii="Garamond" w:hAnsi="Garamond"/>
                <w:sz w:val="24"/>
                <w:szCs w:val="24"/>
              </w:rPr>
              <w:t xml:space="preserve"> très fin.</w:t>
            </w:r>
          </w:p>
          <w:p w:rsidR="00E27DE0" w:rsidRPr="00E27DE0" w:rsidRDefault="00E27DE0" w:rsidP="00E27DE0">
            <w:pPr>
              <w:ind w:left="720"/>
              <w:rPr>
                <w:rFonts w:ascii="Garamond" w:hAnsi="Garamond"/>
                <w:sz w:val="12"/>
                <w:szCs w:val="12"/>
              </w:rPr>
            </w:pPr>
          </w:p>
          <w:p w:rsidR="00E27DE0" w:rsidRPr="00E27DE0" w:rsidRDefault="00E27DE0" w:rsidP="00E27DE0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 xml:space="preserve">- Il est recommandé de faire des essais pour tester la réactivité des tissus et régler la tension et la largeur du point de façon adéquate. </w:t>
            </w:r>
          </w:p>
          <w:p w:rsidR="00E27DE0" w:rsidRPr="00E27DE0" w:rsidRDefault="00E27DE0" w:rsidP="00E27DE0">
            <w:pPr>
              <w:rPr>
                <w:rFonts w:ascii="Garamond" w:hAnsi="Garamond"/>
                <w:sz w:val="12"/>
                <w:szCs w:val="12"/>
              </w:rPr>
            </w:pPr>
          </w:p>
          <w:p w:rsidR="00307A16" w:rsidRPr="00307A16" w:rsidRDefault="00E27DE0" w:rsidP="00DC0871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b/>
                <w:sz w:val="24"/>
                <w:szCs w:val="24"/>
                <w:u w:val="single"/>
              </w:rPr>
              <w:t>Remarque</w:t>
            </w:r>
            <w:r w:rsidRPr="00E27DE0">
              <w:rPr>
                <w:rFonts w:ascii="Garamond" w:hAnsi="Garamond"/>
                <w:sz w:val="24"/>
                <w:szCs w:val="24"/>
              </w:rPr>
              <w:t> : possibilité d’utiliser des fils nylon (</w:t>
            </w:r>
            <w:r>
              <w:rPr>
                <w:rFonts w:ascii="Garamond" w:hAnsi="Garamond"/>
                <w:sz w:val="24"/>
                <w:szCs w:val="24"/>
              </w:rPr>
              <w:t xml:space="preserve">pour la </w:t>
            </w:r>
            <w:r w:rsidRPr="00E27DE0">
              <w:rPr>
                <w:rFonts w:ascii="Garamond" w:hAnsi="Garamond"/>
                <w:sz w:val="24"/>
                <w:szCs w:val="24"/>
              </w:rPr>
              <w:t>transparence</w:t>
            </w:r>
            <w:r>
              <w:rPr>
                <w:rFonts w:ascii="Garamond" w:hAnsi="Garamond"/>
                <w:sz w:val="24"/>
                <w:szCs w:val="24"/>
              </w:rPr>
              <w:t>, aussi appelés fils mimétiques</w:t>
            </w:r>
            <w:r w:rsidRPr="00E27DE0">
              <w:rPr>
                <w:rFonts w:ascii="Garamond" w:hAnsi="Garamond"/>
                <w:sz w:val="24"/>
                <w:szCs w:val="24"/>
              </w:rPr>
              <w:t>)</w:t>
            </w:r>
          </w:p>
        </w:tc>
      </w:tr>
      <w:tr w:rsidR="00E27DE0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642"/>
        </w:trPr>
        <w:tc>
          <w:tcPr>
            <w:tcW w:w="5367" w:type="dxa"/>
            <w:gridSpan w:val="4"/>
            <w:tcBorders>
              <w:left w:val="single" w:sz="8" w:space="0" w:color="auto"/>
            </w:tcBorders>
          </w:tcPr>
          <w:p w:rsidR="00E27DE0" w:rsidRDefault="00E27DE0" w:rsidP="00DC0871">
            <w:pPr>
              <w:spacing w:before="60"/>
              <w:rPr>
                <w:b/>
                <w:sz w:val="24"/>
                <w:szCs w:val="24"/>
              </w:rPr>
            </w:pPr>
            <w:r w:rsidRPr="00FF2322">
              <w:rPr>
                <w:b/>
                <w:sz w:val="24"/>
                <w:szCs w:val="24"/>
                <w:highlight w:val="lightGray"/>
              </w:rPr>
              <w:t>EMPLOI </w:t>
            </w:r>
          </w:p>
          <w:p w:rsidR="00E27DE0" w:rsidRPr="00E27DE0" w:rsidRDefault="00E27DE0" w:rsidP="00DC0871">
            <w:pPr>
              <w:rPr>
                <w:sz w:val="6"/>
                <w:szCs w:val="6"/>
              </w:rPr>
            </w:pPr>
          </w:p>
          <w:p w:rsidR="00E27DE0" w:rsidRPr="00E27DE0" w:rsidRDefault="00E27DE0" w:rsidP="00DC0871">
            <w:pPr>
              <w:rPr>
                <w:rFonts w:ascii="Garamond" w:hAnsi="Garamond"/>
                <w:sz w:val="24"/>
                <w:szCs w:val="24"/>
              </w:rPr>
            </w:pPr>
            <w:r w:rsidRPr="00E27DE0">
              <w:rPr>
                <w:rFonts w:ascii="Garamond" w:hAnsi="Garamond"/>
                <w:sz w:val="24"/>
                <w:szCs w:val="24"/>
              </w:rPr>
              <w:t>- Permet une finition rapide et décorative d’un bord</w:t>
            </w:r>
          </w:p>
        </w:tc>
        <w:tc>
          <w:tcPr>
            <w:tcW w:w="5406" w:type="dxa"/>
            <w:gridSpan w:val="3"/>
            <w:tcBorders>
              <w:right w:val="single" w:sz="8" w:space="0" w:color="auto"/>
            </w:tcBorders>
          </w:tcPr>
          <w:p w:rsidR="00E27DE0" w:rsidRDefault="00E27DE0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 </w:t>
            </w:r>
          </w:p>
          <w:p w:rsidR="00E27DE0" w:rsidRPr="00E27DE0" w:rsidRDefault="00E27DE0" w:rsidP="00DC0871">
            <w:pPr>
              <w:rPr>
                <w:sz w:val="6"/>
                <w:szCs w:val="6"/>
              </w:rPr>
            </w:pPr>
          </w:p>
          <w:p w:rsidR="00E27DE0" w:rsidRPr="000A565C" w:rsidRDefault="00E27DE0" w:rsidP="00DC087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27DE0">
              <w:rPr>
                <w:rFonts w:ascii="Garamond" w:hAnsi="Garamond"/>
                <w:sz w:val="24"/>
                <w:szCs w:val="24"/>
              </w:rPr>
              <w:t>Tissus fluides, légers, type soie, viscose….maille….</w:t>
            </w:r>
          </w:p>
        </w:tc>
      </w:tr>
      <w:tr w:rsidR="00E16A9E" w:rsidRPr="00AA5418" w:rsidTr="00AB3771">
        <w:trPr>
          <w:cantSplit/>
          <w:trHeight w:val="397"/>
        </w:trPr>
        <w:tc>
          <w:tcPr>
            <w:tcW w:w="10773" w:type="dxa"/>
            <w:gridSpan w:val="7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E16A9E" w:rsidRPr="00AA5418" w:rsidRDefault="00E16A9E" w:rsidP="00C94B99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OURLET MOUCHOIR</w:t>
            </w:r>
            <w:r w:rsidR="004C2327">
              <w:rPr>
                <w:b/>
                <w:color w:val="FFFFFF"/>
                <w:sz w:val="28"/>
                <w:szCs w:val="28"/>
              </w:rPr>
              <w:t xml:space="preserve"> </w:t>
            </w:r>
          </w:p>
        </w:tc>
      </w:tr>
      <w:tr w:rsidR="00E16A9E" w:rsidRPr="00E908B8" w:rsidTr="00C233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340"/>
        </w:trPr>
        <w:tc>
          <w:tcPr>
            <w:tcW w:w="3408" w:type="dxa"/>
            <w:gridSpan w:val="2"/>
            <w:vMerge w:val="restart"/>
            <w:tcBorders>
              <w:left w:val="single" w:sz="8" w:space="0" w:color="auto"/>
            </w:tcBorders>
          </w:tcPr>
          <w:p w:rsidR="00E16A9E" w:rsidRDefault="00E16A9E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CROQUIS </w:t>
            </w:r>
          </w:p>
          <w:p w:rsidR="00E16A9E" w:rsidRPr="00307A16" w:rsidRDefault="00E16A9E" w:rsidP="00DC0871">
            <w:pPr>
              <w:spacing w:before="60"/>
              <w:rPr>
                <w:b/>
                <w:sz w:val="6"/>
                <w:szCs w:val="6"/>
              </w:rPr>
            </w:pPr>
          </w:p>
          <w:p w:rsidR="00E16A9E" w:rsidRDefault="00C23312" w:rsidP="00307A16">
            <w:pPr>
              <w:jc w:val="center"/>
              <w:rPr>
                <w:b/>
                <w:sz w:val="28"/>
                <w:szCs w:val="28"/>
              </w:rPr>
            </w:pPr>
            <w:r w:rsidRPr="00C82BF3">
              <w:rPr>
                <w:b/>
                <w:sz w:val="28"/>
                <w:szCs w:val="28"/>
              </w:rPr>
              <w:pict>
                <v:shape id="_x0000_i1032" type="#_x0000_t75" style="width:120pt;height:99.75pt">
                  <v:imagedata r:id="rId15" o:title="" croptop="14550f" cropbottom="23417f" cropleft="7430f" cropright="39395f"/>
                </v:shape>
              </w:pict>
            </w:r>
          </w:p>
          <w:p w:rsidR="00E16A9E" w:rsidRPr="00333963" w:rsidRDefault="00C82BF3" w:rsidP="00307A16">
            <w:pPr>
              <w:jc w:val="center"/>
              <w:rPr>
                <w:sz w:val="16"/>
                <w:szCs w:val="16"/>
              </w:rPr>
            </w:pPr>
            <w:hyperlink r:id="rId16" w:history="1">
              <w:r w:rsidR="00307A16" w:rsidRPr="000A713B">
                <w:rPr>
                  <w:rStyle w:val="Lienhypertexte"/>
                  <w:sz w:val="16"/>
                  <w:szCs w:val="16"/>
                </w:rPr>
                <w:t>www.merrysquare.com</w:t>
              </w:r>
            </w:hyperlink>
            <w:r w:rsidR="00307A16">
              <w:rPr>
                <w:sz w:val="16"/>
                <w:szCs w:val="16"/>
              </w:rPr>
              <w:t xml:space="preserve">  </w:t>
            </w:r>
          </w:p>
        </w:tc>
        <w:tc>
          <w:tcPr>
            <w:tcW w:w="7365" w:type="dxa"/>
            <w:gridSpan w:val="5"/>
            <w:tcBorders>
              <w:bottom w:val="nil"/>
              <w:right w:val="single" w:sz="8" w:space="0" w:color="auto"/>
            </w:tcBorders>
          </w:tcPr>
          <w:p w:rsidR="00E16A9E" w:rsidRPr="00307A16" w:rsidRDefault="00E16A9E" w:rsidP="00C23312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SOLUTIONS DE MONTAGE</w:t>
            </w:r>
          </w:p>
        </w:tc>
      </w:tr>
      <w:tr w:rsidR="00E16A9E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1395"/>
        </w:trPr>
        <w:tc>
          <w:tcPr>
            <w:tcW w:w="3408" w:type="dxa"/>
            <w:gridSpan w:val="2"/>
            <w:vMerge/>
            <w:tcBorders>
              <w:left w:val="single" w:sz="8" w:space="0" w:color="auto"/>
            </w:tcBorders>
          </w:tcPr>
          <w:p w:rsidR="00E16A9E" w:rsidRDefault="00E16A9E" w:rsidP="00DC0871">
            <w:pPr>
              <w:spacing w:before="6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3681" w:type="dxa"/>
            <w:gridSpan w:val="3"/>
            <w:tcBorders>
              <w:top w:val="nil"/>
              <w:bottom w:val="nil"/>
              <w:right w:val="nil"/>
            </w:tcBorders>
          </w:tcPr>
          <w:p w:rsidR="00E16A9E" w:rsidRDefault="0083715B" w:rsidP="0083715B">
            <w:pPr>
              <w:rPr>
                <w:rFonts w:ascii="Garamond" w:hAnsi="Garamond"/>
              </w:rPr>
            </w:pPr>
            <w:r w:rsidRPr="0083715B">
              <w:rPr>
                <w:b/>
                <w:sz w:val="24"/>
                <w:szCs w:val="24"/>
              </w:rPr>
              <w:sym w:font="Wingdings" w:char="F081"/>
            </w:r>
            <w:r>
              <w:rPr>
                <w:b/>
                <w:sz w:val="24"/>
                <w:szCs w:val="24"/>
              </w:rPr>
              <w:t xml:space="preserve"> </w:t>
            </w:r>
            <w:r w:rsidRPr="0083715B">
              <w:rPr>
                <w:rFonts w:ascii="Garamond" w:hAnsi="Garamond"/>
              </w:rPr>
              <w:t xml:space="preserve">Préformer un rempli </w:t>
            </w:r>
            <w:r>
              <w:rPr>
                <w:rFonts w:ascii="Garamond" w:hAnsi="Garamond"/>
              </w:rPr>
              <w:t>au fer</w:t>
            </w:r>
          </w:p>
          <w:p w:rsidR="0083715B" w:rsidRDefault="00470A6F" w:rsidP="0083715B">
            <w:pPr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object w:dxaOrig="9600" w:dyaOrig="3360">
                <v:shape id="_x0000_i1027" type="#_x0000_t75" style="width:158.25pt;height:51.75pt" o:ole="">
                  <v:imagedata r:id="rId17" o:title=""/>
                </v:shape>
                <o:OLEObject Type="Embed" ProgID="KaledoStyle.Document" ShapeID="_x0000_i1027" DrawAspect="Content" ObjectID="_1549969771" r:id="rId18"/>
              </w:object>
            </w:r>
          </w:p>
        </w:tc>
        <w:tc>
          <w:tcPr>
            <w:tcW w:w="3684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E16A9E" w:rsidRDefault="0083715B" w:rsidP="0083715B">
            <w:pPr>
              <w:rPr>
                <w:rFonts w:ascii="Garamond" w:hAnsi="Garamond"/>
              </w:rPr>
            </w:pPr>
            <w:r w:rsidRPr="0083715B">
              <w:rPr>
                <w:b/>
                <w:sz w:val="24"/>
                <w:szCs w:val="24"/>
              </w:rPr>
              <w:sym w:font="Wingdings" w:char="F082"/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</w:rPr>
              <w:t>Piquer nervure</w:t>
            </w:r>
          </w:p>
          <w:p w:rsidR="0083715B" w:rsidRDefault="0083715B" w:rsidP="0083715B">
            <w:pPr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object w:dxaOrig="10485" w:dyaOrig="3225">
                <v:shape id="_x0000_i1028" type="#_x0000_t75" style="width:173.25pt;height:49.5pt" o:ole="">
                  <v:imagedata r:id="rId19" o:title=""/>
                </v:shape>
                <o:OLEObject Type="Embed" ProgID="KaledoStyle.Document" ShapeID="_x0000_i1028" DrawAspect="Content" ObjectID="_1549969772" r:id="rId20"/>
              </w:object>
            </w:r>
          </w:p>
        </w:tc>
      </w:tr>
      <w:tr w:rsidR="00E16A9E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1012"/>
        </w:trPr>
        <w:tc>
          <w:tcPr>
            <w:tcW w:w="3408" w:type="dxa"/>
            <w:gridSpan w:val="2"/>
            <w:vMerge/>
            <w:tcBorders>
              <w:left w:val="single" w:sz="8" w:space="0" w:color="auto"/>
            </w:tcBorders>
          </w:tcPr>
          <w:p w:rsidR="00E16A9E" w:rsidRDefault="00E16A9E" w:rsidP="00DC0871">
            <w:pPr>
              <w:spacing w:before="6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3681" w:type="dxa"/>
            <w:gridSpan w:val="3"/>
            <w:tcBorders>
              <w:top w:val="nil"/>
              <w:right w:val="nil"/>
            </w:tcBorders>
          </w:tcPr>
          <w:p w:rsidR="00E16A9E" w:rsidRDefault="0083715B" w:rsidP="0083715B">
            <w:pPr>
              <w:rPr>
                <w:rFonts w:ascii="Garamond" w:hAnsi="Garamond"/>
              </w:rPr>
            </w:pPr>
            <w:r w:rsidRPr="0083715B">
              <w:rPr>
                <w:b/>
                <w:sz w:val="24"/>
                <w:szCs w:val="24"/>
              </w:rPr>
              <w:sym w:font="Wingdings" w:char="F083"/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</w:rPr>
              <w:t>Raser au ras de la 1</w:t>
            </w:r>
            <w:r w:rsidRPr="0083715B">
              <w:rPr>
                <w:rFonts w:ascii="Garamond" w:hAnsi="Garamond"/>
                <w:vertAlign w:val="superscript"/>
              </w:rPr>
              <w:t>ère</w:t>
            </w:r>
            <w:r>
              <w:rPr>
                <w:rFonts w:ascii="Garamond" w:hAnsi="Garamond"/>
              </w:rPr>
              <w:t xml:space="preserve"> piqûre</w:t>
            </w:r>
          </w:p>
          <w:p w:rsidR="00470A6F" w:rsidRDefault="00470A6F" w:rsidP="0083715B">
            <w:pPr>
              <w:rPr>
                <w:rFonts w:ascii="Garamond" w:hAnsi="Garamond"/>
              </w:rPr>
            </w:pPr>
          </w:p>
          <w:p w:rsidR="00470A6F" w:rsidRDefault="00470A6F" w:rsidP="00470A6F">
            <w:pPr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object w:dxaOrig="9600" w:dyaOrig="1590">
                <v:shape id="_x0000_i1029" type="#_x0000_t75" style="width:158.25pt;height:24.75pt" o:ole="">
                  <v:imagedata r:id="rId21" o:title=""/>
                </v:shape>
                <o:OLEObject Type="Embed" ProgID="KaledoStyle.Document" ShapeID="_x0000_i1029" DrawAspect="Content" ObjectID="_1549969773" r:id="rId22"/>
              </w:object>
            </w:r>
          </w:p>
        </w:tc>
        <w:tc>
          <w:tcPr>
            <w:tcW w:w="3684" w:type="dxa"/>
            <w:gridSpan w:val="2"/>
            <w:tcBorders>
              <w:top w:val="nil"/>
              <w:left w:val="nil"/>
              <w:right w:val="single" w:sz="8" w:space="0" w:color="auto"/>
            </w:tcBorders>
          </w:tcPr>
          <w:p w:rsidR="00E16A9E" w:rsidRDefault="0083715B" w:rsidP="0083715B">
            <w:pPr>
              <w:rPr>
                <w:rFonts w:ascii="Garamond" w:hAnsi="Garamond"/>
              </w:rPr>
            </w:pPr>
            <w:r w:rsidRPr="0083715B">
              <w:rPr>
                <w:b/>
                <w:sz w:val="24"/>
                <w:szCs w:val="24"/>
              </w:rPr>
              <w:sym w:font="Wingdings" w:char="F084"/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</w:rPr>
              <w:t>Retourner une 2</w:t>
            </w:r>
            <w:r w:rsidRPr="0083715B">
              <w:rPr>
                <w:rFonts w:ascii="Garamond" w:hAnsi="Garamond"/>
                <w:vertAlign w:val="superscript"/>
              </w:rPr>
              <w:t>ème</w:t>
            </w:r>
            <w:r>
              <w:rPr>
                <w:rFonts w:ascii="Garamond" w:hAnsi="Garamond"/>
              </w:rPr>
              <w:t xml:space="preserve"> fois et piquer</w:t>
            </w:r>
          </w:p>
          <w:p w:rsidR="00470A6F" w:rsidRDefault="00470A6F" w:rsidP="00470A6F">
            <w:pPr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object w:dxaOrig="9600" w:dyaOrig="2100">
                <v:shape id="_x0000_i1030" type="#_x0000_t75" style="width:173.25pt;height:38.25pt" o:ole="">
                  <v:imagedata r:id="rId23" o:title=""/>
                </v:shape>
                <o:OLEObject Type="Embed" ProgID="KaledoStyle.Document" ShapeID="_x0000_i1030" DrawAspect="Content" ObjectID="_1549969774" r:id="rId24"/>
              </w:object>
            </w:r>
          </w:p>
        </w:tc>
      </w:tr>
      <w:tr w:rsidR="0083715B" w:rsidRPr="00E908B8" w:rsidTr="0089475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907"/>
        </w:trPr>
        <w:tc>
          <w:tcPr>
            <w:tcW w:w="5367" w:type="dxa"/>
            <w:gridSpan w:val="4"/>
            <w:tcBorders>
              <w:left w:val="single" w:sz="8" w:space="0" w:color="auto"/>
            </w:tcBorders>
          </w:tcPr>
          <w:p w:rsidR="00E16A9E" w:rsidRDefault="00E16A9E" w:rsidP="00DC0871">
            <w:pPr>
              <w:spacing w:before="60"/>
              <w:rPr>
                <w:b/>
                <w:sz w:val="24"/>
                <w:szCs w:val="24"/>
              </w:rPr>
            </w:pPr>
            <w:r w:rsidRPr="00FF2322">
              <w:rPr>
                <w:b/>
                <w:sz w:val="24"/>
                <w:szCs w:val="24"/>
                <w:highlight w:val="lightGray"/>
              </w:rPr>
              <w:t>EMPLOI </w:t>
            </w:r>
          </w:p>
          <w:p w:rsidR="00E16A9E" w:rsidRPr="00307A16" w:rsidRDefault="00E16A9E" w:rsidP="00DC0871">
            <w:pPr>
              <w:rPr>
                <w:sz w:val="6"/>
                <w:szCs w:val="6"/>
              </w:rPr>
            </w:pPr>
          </w:p>
          <w:p w:rsidR="00E16A9E" w:rsidRPr="00D958A6" w:rsidRDefault="00E16A9E" w:rsidP="00894755">
            <w:pPr>
              <w:rPr>
                <w:sz w:val="24"/>
                <w:szCs w:val="24"/>
              </w:rPr>
            </w:pPr>
            <w:r w:rsidRPr="00307A16">
              <w:rPr>
                <w:rFonts w:ascii="Garamond" w:hAnsi="Garamond"/>
                <w:sz w:val="24"/>
                <w:szCs w:val="24"/>
              </w:rPr>
              <w:t>- Finition nette sur matière fragile, délicate,  découpe arrondie, travail dans le biais</w:t>
            </w:r>
          </w:p>
        </w:tc>
        <w:tc>
          <w:tcPr>
            <w:tcW w:w="5406" w:type="dxa"/>
            <w:gridSpan w:val="3"/>
            <w:tcBorders>
              <w:right w:val="single" w:sz="8" w:space="0" w:color="auto"/>
            </w:tcBorders>
          </w:tcPr>
          <w:p w:rsidR="00E16A9E" w:rsidRDefault="00E16A9E" w:rsidP="00DC0871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 </w:t>
            </w:r>
          </w:p>
          <w:p w:rsidR="00E16A9E" w:rsidRPr="00307A16" w:rsidRDefault="00E16A9E" w:rsidP="00DC0871">
            <w:pPr>
              <w:rPr>
                <w:sz w:val="6"/>
                <w:szCs w:val="6"/>
              </w:rPr>
            </w:pPr>
          </w:p>
          <w:p w:rsidR="00E16A9E" w:rsidRPr="00307A16" w:rsidRDefault="00E16A9E" w:rsidP="00DC0871">
            <w:pPr>
              <w:rPr>
                <w:rFonts w:ascii="Garamond" w:hAnsi="Garamond"/>
                <w:sz w:val="24"/>
                <w:szCs w:val="24"/>
              </w:rPr>
            </w:pPr>
            <w:r w:rsidRPr="00307A16">
              <w:rPr>
                <w:rFonts w:ascii="Garamond" w:hAnsi="Garamond"/>
                <w:sz w:val="24"/>
                <w:szCs w:val="24"/>
              </w:rPr>
              <w:t>- Toutes matières fluides, telles la soie, la viscose…</w:t>
            </w:r>
            <w:r w:rsidR="00307A16">
              <w:rPr>
                <w:rFonts w:ascii="Garamond" w:hAnsi="Garamond"/>
                <w:sz w:val="24"/>
                <w:szCs w:val="24"/>
              </w:rPr>
              <w:t>la maille…</w:t>
            </w:r>
          </w:p>
        </w:tc>
      </w:tr>
      <w:tr w:rsidR="00E16A9E" w:rsidRPr="00AA5418" w:rsidTr="00AB3771">
        <w:trPr>
          <w:cantSplit/>
          <w:trHeight w:val="397"/>
        </w:trPr>
        <w:tc>
          <w:tcPr>
            <w:tcW w:w="10773" w:type="dxa"/>
            <w:gridSpan w:val="7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000000"/>
            <w:vAlign w:val="center"/>
          </w:tcPr>
          <w:p w:rsidR="00E16A9E" w:rsidRPr="00AA5418" w:rsidRDefault="00CE7C1C" w:rsidP="00CE7C1C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BORDE BIAIS [Cf. Finition de bord-11B7]</w:t>
            </w:r>
          </w:p>
        </w:tc>
      </w:tr>
      <w:tr w:rsidR="00CE7C1C" w:rsidRPr="00E908B8" w:rsidTr="00AB37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1559"/>
        </w:trPr>
        <w:tc>
          <w:tcPr>
            <w:tcW w:w="3261" w:type="dxa"/>
            <w:tcBorders>
              <w:left w:val="single" w:sz="8" w:space="0" w:color="auto"/>
              <w:bottom w:val="single" w:sz="8" w:space="0" w:color="auto"/>
            </w:tcBorders>
          </w:tcPr>
          <w:p w:rsidR="00CE7C1C" w:rsidRDefault="00CE7C1C" w:rsidP="00DC0871">
            <w:pPr>
              <w:spacing w:before="60"/>
              <w:rPr>
                <w:b/>
                <w:sz w:val="6"/>
                <w:szCs w:val="6"/>
              </w:rPr>
            </w:pPr>
            <w:r>
              <w:rPr>
                <w:b/>
                <w:sz w:val="24"/>
                <w:szCs w:val="24"/>
                <w:highlight w:val="lightGray"/>
              </w:rPr>
              <w:t>CROQUIS </w:t>
            </w:r>
          </w:p>
          <w:p w:rsidR="00CE7C1C" w:rsidRPr="00CE7C1C" w:rsidRDefault="00CE7C1C" w:rsidP="00DC0871">
            <w:pPr>
              <w:spacing w:before="60"/>
              <w:rPr>
                <w:b/>
                <w:sz w:val="6"/>
                <w:szCs w:val="6"/>
              </w:rPr>
            </w:pPr>
          </w:p>
          <w:p w:rsidR="00CE7C1C" w:rsidRDefault="00C23312" w:rsidP="00CE7C1C">
            <w:pPr>
              <w:jc w:val="center"/>
            </w:pPr>
            <w:r>
              <w:pict>
                <v:shape id="_x0000_i1031" type="#_x0000_t75" alt="Afficher l'image d'origine" style="width:152.25pt;height:46.5pt">
                  <v:imagedata r:id="rId25" r:href="rId26" croptop="46610f" cropbottom="8415f" cropright="33939f"/>
                </v:shape>
              </w:pict>
            </w:r>
          </w:p>
          <w:p w:rsidR="00CE7C1C" w:rsidRPr="00EF5D16" w:rsidRDefault="00C82BF3" w:rsidP="00EF5D16">
            <w:pPr>
              <w:jc w:val="center"/>
              <w:rPr>
                <w:sz w:val="16"/>
                <w:szCs w:val="16"/>
              </w:rPr>
            </w:pPr>
            <w:hyperlink r:id="rId27" w:history="1">
              <w:r w:rsidR="00CE7C1C" w:rsidRPr="000A713B">
                <w:rPr>
                  <w:rStyle w:val="Lienhypertexte"/>
                  <w:sz w:val="16"/>
                  <w:szCs w:val="16"/>
                </w:rPr>
                <w:t>www.passionpatchwork.wordpress.com</w:t>
              </w:r>
            </w:hyperlink>
          </w:p>
        </w:tc>
        <w:tc>
          <w:tcPr>
            <w:tcW w:w="5244" w:type="dxa"/>
            <w:gridSpan w:val="5"/>
            <w:tcBorders>
              <w:bottom w:val="single" w:sz="8" w:space="0" w:color="auto"/>
            </w:tcBorders>
          </w:tcPr>
          <w:p w:rsidR="00CE7C1C" w:rsidRDefault="00CE7C1C" w:rsidP="00CE7C1C">
            <w:pPr>
              <w:spacing w:before="60"/>
              <w:rPr>
                <w:b/>
                <w:sz w:val="24"/>
                <w:szCs w:val="24"/>
              </w:rPr>
            </w:pPr>
            <w:r w:rsidRPr="00FF2322">
              <w:rPr>
                <w:b/>
                <w:sz w:val="24"/>
                <w:szCs w:val="24"/>
                <w:highlight w:val="lightGray"/>
              </w:rPr>
              <w:t>EMPLOI </w:t>
            </w:r>
          </w:p>
          <w:p w:rsidR="00CE7C1C" w:rsidRPr="00CE7C1C" w:rsidRDefault="00CE7C1C" w:rsidP="00CE7C1C">
            <w:pPr>
              <w:rPr>
                <w:sz w:val="6"/>
                <w:szCs w:val="6"/>
              </w:rPr>
            </w:pPr>
          </w:p>
          <w:p w:rsidR="00CE7C1C" w:rsidRPr="00CE7C1C" w:rsidRDefault="00CE7C1C" w:rsidP="00CE7C1C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E7C1C">
              <w:rPr>
                <w:rFonts w:ascii="Garamond" w:hAnsi="Garamond"/>
                <w:sz w:val="24"/>
                <w:szCs w:val="24"/>
              </w:rPr>
              <w:t>Ligne droite ou courbe</w:t>
            </w:r>
          </w:p>
          <w:p w:rsidR="00CE7C1C" w:rsidRPr="00CE7C1C" w:rsidRDefault="00CE7C1C" w:rsidP="00CE7C1C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E7C1C">
              <w:rPr>
                <w:rFonts w:ascii="Garamond" w:hAnsi="Garamond"/>
                <w:sz w:val="24"/>
                <w:szCs w:val="24"/>
              </w:rPr>
              <w:t>Donne de la rondeur et de l’aplomb à un ourlet</w:t>
            </w:r>
          </w:p>
          <w:p w:rsidR="00CE7C1C" w:rsidRPr="00CE7C1C" w:rsidRDefault="00CE7C1C" w:rsidP="00CE7C1C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E7C1C">
              <w:rPr>
                <w:rFonts w:ascii="Garamond" w:hAnsi="Garamond"/>
                <w:sz w:val="24"/>
                <w:szCs w:val="24"/>
              </w:rPr>
              <w:t>Tenue pour une matière trop souple</w:t>
            </w:r>
          </w:p>
          <w:p w:rsidR="00CE7C1C" w:rsidRPr="00AA5418" w:rsidRDefault="00CE7C1C" w:rsidP="00CE7C1C">
            <w:pPr>
              <w:rPr>
                <w:rFonts w:ascii="Garamond" w:hAnsi="Garamond"/>
                <w:sz w:val="12"/>
                <w:szCs w:val="12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E7C1C">
              <w:rPr>
                <w:rFonts w:ascii="Garamond" w:hAnsi="Garamond"/>
                <w:sz w:val="24"/>
                <w:szCs w:val="24"/>
              </w:rPr>
              <w:t xml:space="preserve">Peut être utilisé à des fins décoratives sur </w:t>
            </w:r>
            <w:r>
              <w:rPr>
                <w:rFonts w:ascii="Garamond" w:hAnsi="Garamond"/>
                <w:sz w:val="24"/>
                <w:szCs w:val="24"/>
              </w:rPr>
              <w:t>-</w:t>
            </w:r>
            <w:r w:rsidRPr="00CE7C1C">
              <w:rPr>
                <w:rFonts w:ascii="Garamond" w:hAnsi="Garamond"/>
                <w:sz w:val="24"/>
                <w:szCs w:val="24"/>
              </w:rPr>
              <w:t>o- ou o-o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</w:tcPr>
          <w:p w:rsidR="00CE7C1C" w:rsidRDefault="00CE7C1C" w:rsidP="00CE7C1C">
            <w:pPr>
              <w:spacing w:before="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 </w:t>
            </w:r>
          </w:p>
          <w:p w:rsidR="00CE7C1C" w:rsidRPr="00CE7C1C" w:rsidRDefault="00CE7C1C" w:rsidP="00CE7C1C">
            <w:pPr>
              <w:rPr>
                <w:sz w:val="6"/>
                <w:szCs w:val="6"/>
              </w:rPr>
            </w:pPr>
          </w:p>
          <w:p w:rsidR="00CE7C1C" w:rsidRPr="002E7458" w:rsidRDefault="00CE7C1C" w:rsidP="00CE7C1C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E7C1C">
              <w:rPr>
                <w:rFonts w:ascii="Garamond" w:hAnsi="Garamond"/>
                <w:sz w:val="24"/>
                <w:szCs w:val="24"/>
              </w:rPr>
              <w:t>A utiliser sur des matières souples</w:t>
            </w:r>
          </w:p>
        </w:tc>
      </w:tr>
    </w:tbl>
    <w:p w:rsidR="00481CDC" w:rsidRPr="00CE7C1C" w:rsidRDefault="00A80C45">
      <w:pPr>
        <w:rPr>
          <w:b/>
          <w:sz w:val="2"/>
          <w:szCs w:val="2"/>
        </w:rPr>
      </w:pPr>
      <w:r w:rsidRPr="00CE7C1C">
        <w:rPr>
          <w:sz w:val="2"/>
          <w:szCs w:val="2"/>
        </w:rPr>
        <w:t xml:space="preserve">                                                              </w:t>
      </w:r>
      <w:r w:rsidR="00156706" w:rsidRPr="00CE7C1C">
        <w:rPr>
          <w:sz w:val="2"/>
          <w:szCs w:val="2"/>
        </w:rPr>
        <w:t xml:space="preserve">                               </w:t>
      </w:r>
    </w:p>
    <w:sectPr w:rsidR="00481CDC" w:rsidRPr="00CE7C1C" w:rsidSect="00C23312">
      <w:headerReference w:type="default" r:id="rId28"/>
      <w:footerReference w:type="default" r:id="rId29"/>
      <w:pgSz w:w="11906" w:h="16838" w:code="9"/>
      <w:pgMar w:top="567" w:right="567" w:bottom="567" w:left="567" w:header="510" w:footer="51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1DD0" w:rsidRDefault="001F1DD0" w:rsidP="007B220F">
      <w:r>
        <w:separator/>
      </w:r>
    </w:p>
  </w:endnote>
  <w:endnote w:type="continuationSeparator" w:id="0">
    <w:p w:rsidR="001F1DD0" w:rsidRDefault="001F1DD0" w:rsidP="007B22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2801" w:rsidRPr="00BA2801" w:rsidRDefault="00BA2801" w:rsidP="00BA2801">
    <w:pPr>
      <w:pStyle w:val="Pieddepage"/>
      <w:tabs>
        <w:tab w:val="clear" w:pos="4536"/>
        <w:tab w:val="clear" w:pos="9072"/>
        <w:tab w:val="center" w:pos="7938"/>
        <w:tab w:val="right" w:pos="10773"/>
      </w:tabs>
      <w:rPr>
        <w:b/>
        <w:bCs/>
        <w:i/>
        <w:iCs/>
        <w:color w:val="808080"/>
        <w:sz w:val="20"/>
      </w:rPr>
    </w:pPr>
    <w:r>
      <w:rPr>
        <w:b/>
        <w:bCs/>
        <w:i/>
        <w:iCs/>
        <w:color w:val="808080"/>
        <w:sz w:val="20"/>
      </w:rPr>
      <w:t>BDD/7-TECHNIQUE ARTISANALE/76-FINITIONS/7</w:t>
    </w:r>
    <w:r w:rsidR="00AB3771">
      <w:rPr>
        <w:b/>
        <w:bCs/>
        <w:i/>
        <w:iCs/>
        <w:color w:val="808080"/>
        <w:sz w:val="20"/>
      </w:rPr>
      <w:t>5</w:t>
    </w:r>
    <w:r>
      <w:rPr>
        <w:b/>
        <w:bCs/>
        <w:i/>
        <w:iCs/>
        <w:color w:val="808080"/>
        <w:sz w:val="20"/>
      </w:rPr>
      <w:t>A-DIVERSES                                                                                1/1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1DD0" w:rsidRDefault="001F1DD0" w:rsidP="007B220F">
      <w:r>
        <w:separator/>
      </w:r>
    </w:p>
  </w:footnote>
  <w:footnote w:type="continuationSeparator" w:id="0">
    <w:p w:rsidR="001F1DD0" w:rsidRDefault="001F1DD0" w:rsidP="007B220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161"/>
      <w:gridCol w:w="5293"/>
      <w:gridCol w:w="1052"/>
      <w:gridCol w:w="2728"/>
      <w:gridCol w:w="567"/>
    </w:tblGrid>
    <w:tr w:rsidR="002A3B2F" w:rsidTr="00BA2801">
      <w:trPr>
        <w:cantSplit/>
      </w:trPr>
      <w:tc>
        <w:tcPr>
          <w:tcW w:w="1161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A3B2F" w:rsidRDefault="00C82BF3" w:rsidP="00DC0871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C82BF3"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3" type="#_x0000_t75" style="width:51pt;height:36.75pt;visibility:visible">
                <v:imagedata r:id="rId1" o:title="" cropbottom="37968f" cropleft="17205f"/>
              </v:shape>
            </w:pict>
          </w:r>
        </w:p>
      </w:tc>
      <w:tc>
        <w:tcPr>
          <w:tcW w:w="529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66"/>
          <w:vAlign w:val="center"/>
          <w:hideMark/>
        </w:tcPr>
        <w:p w:rsidR="002A3B2F" w:rsidRDefault="002A3B2F" w:rsidP="00DC0871">
          <w:pPr>
            <w:jc w:val="center"/>
            <w:rPr>
              <w:b/>
              <w:imprint/>
              <w:color w:val="8E6C00"/>
              <w:sz w:val="24"/>
              <w:szCs w:val="24"/>
            </w:rPr>
          </w:pPr>
          <w:r>
            <w:rPr>
              <w:b/>
              <w:imprint/>
              <w:color w:val="8E6C00"/>
              <w:sz w:val="24"/>
              <w:szCs w:val="24"/>
            </w:rPr>
            <w:t>BANQUE DE DONNEES</w:t>
          </w:r>
        </w:p>
      </w:tc>
      <w:tc>
        <w:tcPr>
          <w:tcW w:w="105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2A3B2F" w:rsidRPr="00663D33" w:rsidRDefault="002A3B2F" w:rsidP="00AB3771">
          <w:pPr>
            <w:pStyle w:val="Titre1"/>
            <w:rPr>
              <w:b w:val="0"/>
              <w:sz w:val="32"/>
              <w:szCs w:val="32"/>
            </w:rPr>
          </w:pPr>
          <w:r w:rsidRPr="00663D33">
            <w:rPr>
              <w:rFonts w:ascii="Arial Black" w:hAnsi="Arial Black"/>
              <w:b w:val="0"/>
              <w:sz w:val="32"/>
              <w:szCs w:val="32"/>
            </w:rPr>
            <w:t>7</w:t>
          </w:r>
          <w:r w:rsidR="00AB3771">
            <w:rPr>
              <w:rFonts w:ascii="Arial Black" w:hAnsi="Arial Black"/>
              <w:b w:val="0"/>
              <w:sz w:val="32"/>
              <w:szCs w:val="32"/>
            </w:rPr>
            <w:t>5</w:t>
          </w:r>
          <w:r w:rsidR="00BA2801">
            <w:rPr>
              <w:rFonts w:ascii="Arial Black" w:hAnsi="Arial Black"/>
              <w:b w:val="0"/>
              <w:sz w:val="32"/>
              <w:szCs w:val="32"/>
            </w:rPr>
            <w:t>A</w:t>
          </w:r>
          <w:r w:rsidRPr="00663D33">
            <w:rPr>
              <w:rFonts w:ascii="Arial Black" w:hAnsi="Arial Black"/>
              <w:b w:val="0"/>
              <w:sz w:val="32"/>
              <w:szCs w:val="32"/>
            </w:rPr>
            <w:t>-</w:t>
          </w:r>
        </w:p>
      </w:tc>
      <w:tc>
        <w:tcPr>
          <w:tcW w:w="2728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A3B2F" w:rsidRPr="00663D33" w:rsidRDefault="002A3B2F" w:rsidP="00DC0871">
          <w:pPr>
            <w:pStyle w:val="Titre1"/>
            <w:jc w:val="left"/>
            <w:rPr>
              <w:rFonts w:ascii="Arial Black" w:hAnsi="Arial Black"/>
              <w:b w:val="0"/>
              <w:sz w:val="32"/>
              <w:szCs w:val="32"/>
            </w:rPr>
          </w:pPr>
          <w:r>
            <w:rPr>
              <w:rFonts w:ascii="Arial Black" w:hAnsi="Arial Black"/>
              <w:b w:val="0"/>
              <w:sz w:val="32"/>
              <w:szCs w:val="32"/>
            </w:rPr>
            <w:t>DIVERSES</w:t>
          </w:r>
          <w:r w:rsidRPr="00663D33">
            <w:rPr>
              <w:rFonts w:ascii="Arial Black" w:hAnsi="Arial Black"/>
              <w:b w:val="0"/>
              <w:sz w:val="32"/>
              <w:szCs w:val="32"/>
            </w:rPr>
            <w:t xml:space="preserve">  </w:t>
          </w:r>
        </w:p>
      </w:tc>
      <w:tc>
        <w:tcPr>
          <w:tcW w:w="567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/>
          <w:vAlign w:val="center"/>
          <w:hideMark/>
        </w:tcPr>
        <w:p w:rsidR="002A3B2F" w:rsidRPr="00314336" w:rsidRDefault="002A3B2F" w:rsidP="00DC0871">
          <w:pPr>
            <w:pStyle w:val="Titre1"/>
            <w:spacing w:before="0" w:after="0"/>
            <w:rPr>
              <w:rFonts w:cs="Arial"/>
              <w:color w:val="FFFFFF"/>
            </w:rPr>
          </w:pPr>
          <w:r w:rsidRPr="00314336">
            <w:rPr>
              <w:rFonts w:cs="Arial"/>
              <w:color w:val="FFFFFF"/>
            </w:rPr>
            <w:t>1/1</w:t>
          </w:r>
        </w:p>
      </w:tc>
    </w:tr>
    <w:tr w:rsidR="002A3B2F" w:rsidTr="00BA2801">
      <w:trPr>
        <w:cantSplit/>
        <w:trHeight w:val="520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A3B2F" w:rsidRDefault="002A3B2F" w:rsidP="00DC0871">
          <w:pPr>
            <w:rPr>
              <w:b/>
              <w:sz w:val="18"/>
              <w:szCs w:val="18"/>
            </w:rPr>
          </w:pPr>
        </w:p>
      </w:tc>
      <w:tc>
        <w:tcPr>
          <w:tcW w:w="529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8E6C00"/>
          <w:vAlign w:val="center"/>
        </w:tcPr>
        <w:p w:rsidR="002A3B2F" w:rsidRDefault="002A3B2F" w:rsidP="00DC0871">
          <w:pPr>
            <w:shd w:val="clear" w:color="auto" w:fill="8E6C00"/>
            <w:jc w:val="center"/>
            <w:rPr>
              <w:b/>
              <w:color w:val="365F91"/>
              <w:sz w:val="8"/>
              <w:szCs w:val="28"/>
            </w:rPr>
          </w:pPr>
        </w:p>
        <w:p w:rsidR="002A3B2F" w:rsidRPr="003C35F7" w:rsidRDefault="002A3B2F" w:rsidP="00DC0871">
          <w:pPr>
            <w:shd w:val="clear" w:color="auto" w:fill="8E6C00"/>
            <w:jc w:val="center"/>
            <w:rPr>
              <w:b/>
              <w:imprint/>
              <w:color w:val="FFFF66"/>
              <w:sz w:val="28"/>
              <w:szCs w:val="28"/>
            </w:rPr>
          </w:pPr>
          <w:r>
            <w:rPr>
              <w:b/>
              <w:smallCaps/>
              <w:color w:val="FFFF66"/>
              <w:sz w:val="28"/>
              <w:szCs w:val="28"/>
            </w:rPr>
            <w:t>Technique Artisanale –</w:t>
          </w:r>
          <w:r w:rsidR="00CE7C1C">
            <w:rPr>
              <w:b/>
              <w:smallCaps/>
              <w:color w:val="FFFF66"/>
              <w:sz w:val="28"/>
              <w:szCs w:val="28"/>
            </w:rPr>
            <w:t xml:space="preserve"> </w:t>
          </w:r>
          <w:r>
            <w:rPr>
              <w:b/>
              <w:smallCaps/>
              <w:imprint/>
              <w:color w:val="FFFF66"/>
              <w:sz w:val="28"/>
              <w:szCs w:val="28"/>
            </w:rPr>
            <w:t>FINITIONS</w:t>
          </w:r>
        </w:p>
        <w:p w:rsidR="002A3B2F" w:rsidRDefault="002A3B2F" w:rsidP="00DC0871">
          <w:pPr>
            <w:shd w:val="clear" w:color="auto" w:fill="8E6C00"/>
            <w:jc w:val="center"/>
            <w:rPr>
              <w:b/>
              <w:color w:val="365F91"/>
              <w:sz w:val="8"/>
              <w:szCs w:val="28"/>
            </w:rPr>
          </w:pPr>
        </w:p>
      </w:tc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2A3B2F" w:rsidRDefault="002A3B2F" w:rsidP="00DC0871">
          <w:pPr>
            <w:rPr>
              <w:rFonts w:ascii="Cambria" w:hAnsi="Cambria" w:cs="Times New Roman"/>
              <w:b/>
              <w:bCs/>
              <w:kern w:val="32"/>
              <w:sz w:val="32"/>
              <w:szCs w:val="32"/>
            </w:rPr>
          </w:pPr>
        </w:p>
      </w:tc>
      <w:tc>
        <w:tcPr>
          <w:tcW w:w="2728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A3B2F" w:rsidRDefault="002A3B2F" w:rsidP="00DC0871">
          <w:pPr>
            <w:rPr>
              <w:rFonts w:ascii="Arial Black" w:hAnsi="Arial Black" w:cs="Times New Roman"/>
              <w:b/>
              <w:bCs/>
              <w:kern w:val="32"/>
              <w:sz w:val="32"/>
              <w:szCs w:val="32"/>
            </w:rPr>
          </w:pPr>
        </w:p>
      </w:tc>
      <w:tc>
        <w:tcPr>
          <w:tcW w:w="567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2A3B2F" w:rsidRDefault="002A3B2F" w:rsidP="00DC0871">
          <w:pPr>
            <w:rPr>
              <w:b/>
              <w:bCs/>
              <w:color w:val="FFFFFF"/>
              <w:kern w:val="32"/>
              <w:sz w:val="24"/>
              <w:szCs w:val="24"/>
            </w:rPr>
          </w:pPr>
        </w:p>
      </w:tc>
    </w:tr>
  </w:tbl>
  <w:p w:rsidR="002A3B2F" w:rsidRPr="00BA2801" w:rsidRDefault="002A3B2F" w:rsidP="007B220F">
    <w:pPr>
      <w:pStyle w:val="En-tte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41801BC"/>
    <w:multiLevelType w:val="hybridMultilevel"/>
    <w:tmpl w:val="752223C6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>
    <w:nsid w:val="15620BB6"/>
    <w:multiLevelType w:val="hybridMultilevel"/>
    <w:tmpl w:val="F2B6F898"/>
    <w:lvl w:ilvl="0" w:tplc="754C84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664A33"/>
    <w:multiLevelType w:val="hybridMultilevel"/>
    <w:tmpl w:val="207A4FC4"/>
    <w:lvl w:ilvl="0" w:tplc="792063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6A37D2"/>
    <w:multiLevelType w:val="hybridMultilevel"/>
    <w:tmpl w:val="0914B612"/>
    <w:lvl w:ilvl="0" w:tplc="ACA4A0FA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67950EA"/>
    <w:multiLevelType w:val="hybridMultilevel"/>
    <w:tmpl w:val="1BCCD44C"/>
    <w:lvl w:ilvl="0" w:tplc="907667D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D44CB6"/>
    <w:multiLevelType w:val="hybridMultilevel"/>
    <w:tmpl w:val="201889DA"/>
    <w:lvl w:ilvl="0" w:tplc="706E87B8">
      <w:start w:val="1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5"/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81CDC"/>
    <w:rsid w:val="00001092"/>
    <w:rsid w:val="00006D99"/>
    <w:rsid w:val="00026159"/>
    <w:rsid w:val="000444A8"/>
    <w:rsid w:val="00045581"/>
    <w:rsid w:val="00076325"/>
    <w:rsid w:val="000960E3"/>
    <w:rsid w:val="000A7BC1"/>
    <w:rsid w:val="000C3E72"/>
    <w:rsid w:val="000D0009"/>
    <w:rsid w:val="000D5AB9"/>
    <w:rsid w:val="000D6273"/>
    <w:rsid w:val="000E5E88"/>
    <w:rsid w:val="000F4EB1"/>
    <w:rsid w:val="000F5A7D"/>
    <w:rsid w:val="00102C63"/>
    <w:rsid w:val="00117E9F"/>
    <w:rsid w:val="00156706"/>
    <w:rsid w:val="0015778F"/>
    <w:rsid w:val="001E5F5D"/>
    <w:rsid w:val="001F1DD0"/>
    <w:rsid w:val="001F2F5C"/>
    <w:rsid w:val="0021105D"/>
    <w:rsid w:val="002306EA"/>
    <w:rsid w:val="002A01D0"/>
    <w:rsid w:val="002A3B2F"/>
    <w:rsid w:val="002C0953"/>
    <w:rsid w:val="002E1BDA"/>
    <w:rsid w:val="00307A16"/>
    <w:rsid w:val="0032050E"/>
    <w:rsid w:val="003C248F"/>
    <w:rsid w:val="003E634D"/>
    <w:rsid w:val="00453C14"/>
    <w:rsid w:val="00460124"/>
    <w:rsid w:val="00470A6F"/>
    <w:rsid w:val="004733CA"/>
    <w:rsid w:val="00481CDC"/>
    <w:rsid w:val="0048324B"/>
    <w:rsid w:val="004C2327"/>
    <w:rsid w:val="004E378B"/>
    <w:rsid w:val="005023A9"/>
    <w:rsid w:val="005054DF"/>
    <w:rsid w:val="00525791"/>
    <w:rsid w:val="00536230"/>
    <w:rsid w:val="00545B85"/>
    <w:rsid w:val="005B5F8C"/>
    <w:rsid w:val="005E3B2D"/>
    <w:rsid w:val="005F2A0D"/>
    <w:rsid w:val="00634101"/>
    <w:rsid w:val="00642C9D"/>
    <w:rsid w:val="00644CDD"/>
    <w:rsid w:val="00666BB5"/>
    <w:rsid w:val="00680573"/>
    <w:rsid w:val="006847E1"/>
    <w:rsid w:val="00697F00"/>
    <w:rsid w:val="006B263D"/>
    <w:rsid w:val="006C6D1A"/>
    <w:rsid w:val="006C7997"/>
    <w:rsid w:val="00700D79"/>
    <w:rsid w:val="00721367"/>
    <w:rsid w:val="00721E25"/>
    <w:rsid w:val="00734563"/>
    <w:rsid w:val="00746C1F"/>
    <w:rsid w:val="007964CE"/>
    <w:rsid w:val="007B220F"/>
    <w:rsid w:val="007B3004"/>
    <w:rsid w:val="007D7D54"/>
    <w:rsid w:val="007E264D"/>
    <w:rsid w:val="00826E30"/>
    <w:rsid w:val="0083715B"/>
    <w:rsid w:val="008547C0"/>
    <w:rsid w:val="00860276"/>
    <w:rsid w:val="0088645B"/>
    <w:rsid w:val="00887866"/>
    <w:rsid w:val="00894755"/>
    <w:rsid w:val="008A670D"/>
    <w:rsid w:val="008C2847"/>
    <w:rsid w:val="008D4C49"/>
    <w:rsid w:val="00921F6F"/>
    <w:rsid w:val="009231A2"/>
    <w:rsid w:val="009428E4"/>
    <w:rsid w:val="00945171"/>
    <w:rsid w:val="00970F06"/>
    <w:rsid w:val="009A47E6"/>
    <w:rsid w:val="009C5EF3"/>
    <w:rsid w:val="009D5A89"/>
    <w:rsid w:val="00A20327"/>
    <w:rsid w:val="00A223A0"/>
    <w:rsid w:val="00A710CF"/>
    <w:rsid w:val="00A80C45"/>
    <w:rsid w:val="00AA23FC"/>
    <w:rsid w:val="00AA5418"/>
    <w:rsid w:val="00AB3771"/>
    <w:rsid w:val="00AD0485"/>
    <w:rsid w:val="00AE2D3F"/>
    <w:rsid w:val="00B03335"/>
    <w:rsid w:val="00B41220"/>
    <w:rsid w:val="00B53981"/>
    <w:rsid w:val="00B56E97"/>
    <w:rsid w:val="00B5709C"/>
    <w:rsid w:val="00B77392"/>
    <w:rsid w:val="00BA2801"/>
    <w:rsid w:val="00BB52CE"/>
    <w:rsid w:val="00BC4519"/>
    <w:rsid w:val="00BC4E80"/>
    <w:rsid w:val="00BD74AC"/>
    <w:rsid w:val="00C1198F"/>
    <w:rsid w:val="00C23312"/>
    <w:rsid w:val="00C75CB5"/>
    <w:rsid w:val="00C82BF3"/>
    <w:rsid w:val="00C94B99"/>
    <w:rsid w:val="00CE7C1C"/>
    <w:rsid w:val="00D25A45"/>
    <w:rsid w:val="00D36795"/>
    <w:rsid w:val="00D75EDE"/>
    <w:rsid w:val="00D82B0C"/>
    <w:rsid w:val="00D90319"/>
    <w:rsid w:val="00DA3532"/>
    <w:rsid w:val="00DC0871"/>
    <w:rsid w:val="00E02671"/>
    <w:rsid w:val="00E11DE1"/>
    <w:rsid w:val="00E13DCA"/>
    <w:rsid w:val="00E16A9E"/>
    <w:rsid w:val="00E26E28"/>
    <w:rsid w:val="00E27DE0"/>
    <w:rsid w:val="00E41870"/>
    <w:rsid w:val="00E65521"/>
    <w:rsid w:val="00E671A6"/>
    <w:rsid w:val="00E702EF"/>
    <w:rsid w:val="00EF5D16"/>
    <w:rsid w:val="00F618DA"/>
    <w:rsid w:val="00FE6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97F00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7B220F"/>
    <w:pPr>
      <w:keepNext/>
      <w:spacing w:before="60" w:after="60"/>
      <w:jc w:val="center"/>
      <w:outlineLvl w:val="0"/>
    </w:pPr>
    <w:rPr>
      <w:rFonts w:cs="Times New Roman"/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46012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semiHidden/>
    <w:rsid w:val="00453C1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5709C"/>
    <w:pPr>
      <w:ind w:left="708"/>
    </w:pPr>
  </w:style>
  <w:style w:type="paragraph" w:styleId="En-tte">
    <w:name w:val="header"/>
    <w:basedOn w:val="Normal"/>
    <w:link w:val="En-tteCar"/>
    <w:uiPriority w:val="99"/>
    <w:rsid w:val="007B220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B220F"/>
    <w:rPr>
      <w:rFonts w:ascii="Arial" w:hAnsi="Arial" w:cs="Arial"/>
      <w:sz w:val="22"/>
      <w:szCs w:val="22"/>
    </w:rPr>
  </w:style>
  <w:style w:type="paragraph" w:styleId="Pieddepage">
    <w:name w:val="footer"/>
    <w:basedOn w:val="Normal"/>
    <w:link w:val="PieddepageCar"/>
    <w:rsid w:val="007B220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7B220F"/>
    <w:rPr>
      <w:rFonts w:ascii="Arial" w:hAnsi="Arial" w:cs="Arial"/>
      <w:sz w:val="22"/>
      <w:szCs w:val="22"/>
    </w:rPr>
  </w:style>
  <w:style w:type="character" w:customStyle="1" w:styleId="Titre1Car">
    <w:name w:val="Titre 1 Car"/>
    <w:basedOn w:val="Policepardfaut"/>
    <w:link w:val="Titre1"/>
    <w:rsid w:val="007B220F"/>
    <w:rPr>
      <w:rFonts w:ascii="Arial" w:hAnsi="Arial"/>
      <w:b/>
      <w:sz w:val="24"/>
      <w:szCs w:val="24"/>
    </w:rPr>
  </w:style>
  <w:style w:type="character" w:styleId="Lienhypertexte">
    <w:name w:val="Hyperlink"/>
    <w:basedOn w:val="Policepardfaut"/>
    <w:rsid w:val="002A3B2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www.bluemarguerite.com/Public/BMFR/point%20de%20surfil%2001/point-de-surfil-02.jpg" TargetMode="External"/><Relationship Id="rId13" Type="http://schemas.openxmlformats.org/officeDocument/2006/relationships/image" Target="http://3.bp.blogspot.com/-RXVlw-lTEIY/TjKFBrwd2FI/AAAAAAAAAqs/OjwfPEr-7ps/s1600/BOURDON+FIGUE-REGLISSE3.jpg" TargetMode="External"/><Relationship Id="rId18" Type="http://schemas.openxmlformats.org/officeDocument/2006/relationships/oleObject" Target="embeddings/oleObject1.bin"/><Relationship Id="rId26" Type="http://schemas.openxmlformats.org/officeDocument/2006/relationships/image" Target="https://passionpatchwork.files.wordpress.com/2014/05/bordure-festonnc3a9e.jp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7.emf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image" Target="media/image5.emf"/><Relationship Id="rId25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hyperlink" Target="http://www.merrysquare.com" TargetMode="External"/><Relationship Id="rId20" Type="http://schemas.openxmlformats.org/officeDocument/2006/relationships/oleObject" Target="embeddings/oleObject2.bin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://www.coupecouture.fr/images/roulotte1.jpg" TargetMode="External"/><Relationship Id="rId24" Type="http://schemas.openxmlformats.org/officeDocument/2006/relationships/oleObject" Target="embeddings/oleObject4.bin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8.emf"/><Relationship Id="rId28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6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bluemarguerite.com/" TargetMode="External"/><Relationship Id="rId14" Type="http://schemas.openxmlformats.org/officeDocument/2006/relationships/hyperlink" Target="http://blog.tgl.fr/" TargetMode="External"/><Relationship Id="rId22" Type="http://schemas.openxmlformats.org/officeDocument/2006/relationships/oleObject" Target="embeddings/oleObject3.bin"/><Relationship Id="rId27" Type="http://schemas.openxmlformats.org/officeDocument/2006/relationships/hyperlink" Target="http://www.passionpatchwork.wordpress.com" TargetMode="Externa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401</Words>
  <Characters>2209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2605</CharactersWithSpaces>
  <SharedDoc>false</SharedDoc>
  <HLinks>
    <vt:vector size="24" baseType="variant">
      <vt:variant>
        <vt:i4>6422568</vt:i4>
      </vt:variant>
      <vt:variant>
        <vt:i4>30</vt:i4>
      </vt:variant>
      <vt:variant>
        <vt:i4>0</vt:i4>
      </vt:variant>
      <vt:variant>
        <vt:i4>5</vt:i4>
      </vt:variant>
      <vt:variant>
        <vt:lpwstr>http://www.passionpatchwork.wordpress.com/</vt:lpwstr>
      </vt:variant>
      <vt:variant>
        <vt:lpwstr/>
      </vt:variant>
      <vt:variant>
        <vt:i4>3539058</vt:i4>
      </vt:variant>
      <vt:variant>
        <vt:i4>12</vt:i4>
      </vt:variant>
      <vt:variant>
        <vt:i4>0</vt:i4>
      </vt:variant>
      <vt:variant>
        <vt:i4>5</vt:i4>
      </vt:variant>
      <vt:variant>
        <vt:lpwstr>http://www.merrysquare.com/</vt:lpwstr>
      </vt:variant>
      <vt:variant>
        <vt:lpwstr/>
      </vt:variant>
      <vt:variant>
        <vt:i4>3342460</vt:i4>
      </vt:variant>
      <vt:variant>
        <vt:i4>9</vt:i4>
      </vt:variant>
      <vt:variant>
        <vt:i4>0</vt:i4>
      </vt:variant>
      <vt:variant>
        <vt:i4>5</vt:i4>
      </vt:variant>
      <vt:variant>
        <vt:lpwstr>http://blog.tgl.fr/</vt:lpwstr>
      </vt:variant>
      <vt:variant>
        <vt:lpwstr/>
      </vt:variant>
      <vt:variant>
        <vt:i4>4063288</vt:i4>
      </vt:variant>
      <vt:variant>
        <vt:i4>3</vt:i4>
      </vt:variant>
      <vt:variant>
        <vt:i4>0</vt:i4>
      </vt:variant>
      <vt:variant>
        <vt:i4>5</vt:i4>
      </vt:variant>
      <vt:variant>
        <vt:lpwstr>http://www.bluemarguerite.com/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CHR15TOPHE</dc:creator>
  <cp:keywords/>
  <cp:lastModifiedBy>MICH-L</cp:lastModifiedBy>
  <cp:revision>5</cp:revision>
  <cp:lastPrinted>2011-11-05T19:42:00Z</cp:lastPrinted>
  <dcterms:created xsi:type="dcterms:W3CDTF">2016-04-12T08:32:00Z</dcterms:created>
  <dcterms:modified xsi:type="dcterms:W3CDTF">2017-03-02T13:23:00Z</dcterms:modified>
</cp:coreProperties>
</file>