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20"/>
        <w:tblW w:w="1093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3354"/>
        <w:gridCol w:w="2708"/>
        <w:gridCol w:w="4873"/>
      </w:tblGrid>
      <w:tr w:rsidR="00377B46" w:rsidTr="009A7EB3">
        <w:trPr>
          <w:cantSplit/>
          <w:trHeight w:val="539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6" w:rsidRDefault="00377B46" w:rsidP="009A7EB3">
            <w:pPr>
              <w:rPr>
                <w:rFonts w:ascii="Arial" w:hAnsi="Arial" w:cs="Arial"/>
                <w:sz w:val="32"/>
                <w:szCs w:val="32"/>
              </w:rPr>
            </w:pPr>
            <w:r>
              <w:t>PROCEDURE</w:t>
            </w:r>
            <w:r w:rsidR="00B927AB">
              <w:t>S</w:t>
            </w:r>
            <w:r>
              <w:t xml:space="preserve"> – FICHE DE GUIDANCE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B46" w:rsidRDefault="00377B46" w:rsidP="009A7EB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>
                  <wp:extent cx="2190750" cy="714375"/>
                  <wp:effectExtent l="19050" t="0" r="0" b="0"/>
                  <wp:docPr id="1" name="Image 2" descr="800px-Logo_Chevrol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00px-Logo_Chevrol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B46" w:rsidTr="00B927AB">
        <w:trPr>
          <w:cantSplit/>
          <w:trHeight w:val="397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6" w:rsidRDefault="00B927AB" w:rsidP="009A7EB3">
            <w:r>
              <w:t xml:space="preserve">Nom : 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46" w:rsidRPr="00857679" w:rsidRDefault="00B927AB" w:rsidP="009A7EB3">
            <w:pPr>
              <w:jc w:val="center"/>
              <w:rPr>
                <w:sz w:val="20"/>
                <w:szCs w:val="20"/>
              </w:rPr>
            </w:pPr>
            <w:r w:rsidRPr="00B927AB">
              <w:t>PROCEDURE</w:t>
            </w:r>
            <w:r>
              <w:t>S</w:t>
            </w:r>
          </w:p>
        </w:tc>
        <w:tc>
          <w:tcPr>
            <w:tcW w:w="4873" w:type="dxa"/>
            <w:vMerge/>
            <w:tcBorders>
              <w:left w:val="single" w:sz="4" w:space="0" w:color="auto"/>
            </w:tcBorders>
            <w:vAlign w:val="center"/>
          </w:tcPr>
          <w:p w:rsidR="00377B46" w:rsidRDefault="00377B46" w:rsidP="009A7EB3">
            <w:pPr>
              <w:rPr>
                <w:sz w:val="40"/>
                <w:szCs w:val="40"/>
              </w:rPr>
            </w:pPr>
          </w:p>
        </w:tc>
      </w:tr>
      <w:tr w:rsidR="00377B46" w:rsidTr="00B927AB">
        <w:trPr>
          <w:cantSplit/>
          <w:trHeight w:val="397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6" w:rsidRDefault="00377B46" w:rsidP="009A7EB3">
            <w:r>
              <w:t>MELEC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46" w:rsidRDefault="00377B46" w:rsidP="009A7EB3">
            <w:pPr>
              <w:rPr>
                <w:sz w:val="40"/>
                <w:szCs w:val="40"/>
              </w:rPr>
            </w:pPr>
          </w:p>
        </w:tc>
        <w:tc>
          <w:tcPr>
            <w:tcW w:w="48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B46" w:rsidRDefault="00377B46" w:rsidP="009A7EB3">
            <w:pPr>
              <w:rPr>
                <w:sz w:val="40"/>
                <w:szCs w:val="40"/>
              </w:rPr>
            </w:pPr>
          </w:p>
        </w:tc>
      </w:tr>
    </w:tbl>
    <w:p w:rsidR="00377B46" w:rsidRPr="00B927AB" w:rsidRDefault="00B927AB" w:rsidP="000C0733">
      <w:pPr>
        <w:ind w:left="4956" w:firstLine="708"/>
        <w:rPr>
          <w:b/>
        </w:rPr>
      </w:pPr>
      <w:r w:rsidRPr="00B927AB">
        <w:rPr>
          <w:b/>
        </w:rPr>
        <w:t>AFFAIRE :</w:t>
      </w:r>
    </w:p>
    <w:p w:rsidR="00B927AB" w:rsidRDefault="000C0733">
      <w:r>
        <w:rPr>
          <w:noProof/>
        </w:rPr>
        <w:drawing>
          <wp:anchor distT="0" distB="635" distL="114300" distR="122555" simplePos="0" relativeHeight="251660800" behindDoc="1" locked="0" layoutInCell="1" allowOverlap="1">
            <wp:simplePos x="0" y="0"/>
            <wp:positionH relativeFrom="column">
              <wp:posOffset>4607722</wp:posOffset>
            </wp:positionH>
            <wp:positionV relativeFrom="paragraph">
              <wp:posOffset>9525</wp:posOffset>
            </wp:positionV>
            <wp:extent cx="1619250" cy="460375"/>
            <wp:effectExtent l="0" t="0" r="0" b="0"/>
            <wp:wrapTight wrapText="bothSides">
              <wp:wrapPolygon edited="0">
                <wp:start x="10673" y="0"/>
                <wp:lineTo x="0" y="10726"/>
                <wp:lineTo x="0" y="19663"/>
                <wp:lineTo x="2033" y="20557"/>
                <wp:lineTo x="20075" y="20557"/>
                <wp:lineTo x="21346" y="19663"/>
                <wp:lineTo x="21346" y="12513"/>
                <wp:lineTo x="11944" y="0"/>
                <wp:lineTo x="10673" y="0"/>
              </wp:wrapPolygon>
            </wp:wrapTight>
            <wp:docPr id="3" name="Image 3411" descr="http://www.leighsportsvillage.co.uk/wp-content/uploads/2013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411" descr="http://www.leighsportsvillage.co.uk/wp-content/uploads/2013/04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7AB" w:rsidRDefault="00B927AB"/>
    <w:p w:rsidR="00377B46" w:rsidRDefault="00377B46"/>
    <w:p w:rsidR="00377B46" w:rsidRPr="00B927AB" w:rsidRDefault="00377B46" w:rsidP="00377B46">
      <w:pPr>
        <w:pBdr>
          <w:bottom w:val="single" w:sz="4" w:space="1" w:color="auto"/>
        </w:pBdr>
        <w:rPr>
          <w:b/>
        </w:rPr>
      </w:pPr>
      <w:r w:rsidRPr="00B927AB">
        <w:rPr>
          <w:b/>
        </w:rPr>
        <w:t>PROCEDURE</w:t>
      </w:r>
      <w:r w:rsidR="00B927AB" w:rsidRPr="00B927AB">
        <w:rPr>
          <w:b/>
        </w:rPr>
        <w:t>S</w:t>
      </w:r>
      <w:r w:rsidRPr="00B927AB">
        <w:rPr>
          <w:b/>
        </w:rPr>
        <w:t xml:space="preserve"> – FICHE DE GUIDANCE</w:t>
      </w:r>
    </w:p>
    <w:p w:rsidR="00377B46" w:rsidRDefault="00377B46" w:rsidP="00377B46"/>
    <w:p w:rsidR="00070E93" w:rsidRDefault="00070E93" w:rsidP="00377B46">
      <w:r>
        <w:t xml:space="preserve">L’ensemble des opérations se fera dans le respect des procédures de sécurité et réglementation </w:t>
      </w:r>
      <w:bookmarkStart w:id="0" w:name="_GoBack"/>
      <w:r>
        <w:t xml:space="preserve">du </w:t>
      </w:r>
      <w:r w:rsidRPr="00443769">
        <w:rPr>
          <w:b/>
        </w:rPr>
        <w:t>dossier 3</w:t>
      </w:r>
      <w:r w:rsidR="00ED2557">
        <w:t xml:space="preserve"> : </w:t>
      </w:r>
      <w:r>
        <w:t>Sécurité, santé au travail et protection de l’environnement</w:t>
      </w:r>
      <w:r w:rsidR="00B927AB">
        <w:t>.</w:t>
      </w:r>
      <w:r w:rsidR="000C0733">
        <w:t xml:space="preserve"> </w:t>
      </w:r>
      <w:r w:rsidR="000C0733" w:rsidRPr="000C0733">
        <w:rPr>
          <w:b/>
        </w:rPr>
        <w:t xml:space="preserve">Une signature sur </w:t>
      </w:r>
      <w:bookmarkEnd w:id="0"/>
      <w:r w:rsidR="000C0733" w:rsidRPr="000C0733">
        <w:rPr>
          <w:b/>
        </w:rPr>
        <w:t>la page de garde du dossier est obligatoire et engage votre responsabilité</w:t>
      </w:r>
    </w:p>
    <w:p w:rsidR="00377B46" w:rsidRDefault="00377B46" w:rsidP="00377B4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93"/>
        <w:gridCol w:w="3544"/>
        <w:gridCol w:w="2976"/>
        <w:gridCol w:w="709"/>
      </w:tblGrid>
      <w:tr w:rsidR="00070E93" w:rsidRPr="00377B46" w:rsidTr="00F24B49">
        <w:trPr>
          <w:trHeight w:val="537"/>
        </w:trPr>
        <w:tc>
          <w:tcPr>
            <w:tcW w:w="2093" w:type="dxa"/>
          </w:tcPr>
          <w:p w:rsidR="00070E93" w:rsidRPr="000C0733" w:rsidRDefault="00DC28F5" w:rsidP="00377B46">
            <w:r>
              <w:t>OPERATIONS</w:t>
            </w:r>
          </w:p>
        </w:tc>
        <w:tc>
          <w:tcPr>
            <w:tcW w:w="3544" w:type="dxa"/>
          </w:tcPr>
          <w:p w:rsidR="00070E93" w:rsidRPr="000C0733" w:rsidRDefault="00070E93" w:rsidP="00377B46">
            <w:r w:rsidRPr="000C0733">
              <w:t>ACTIVITES</w:t>
            </w:r>
          </w:p>
        </w:tc>
        <w:tc>
          <w:tcPr>
            <w:tcW w:w="2976" w:type="dxa"/>
          </w:tcPr>
          <w:p w:rsidR="00070E93" w:rsidRPr="000C0733" w:rsidRDefault="00070E93" w:rsidP="00377B46">
            <w:r w:rsidRPr="000C0733">
              <w:t>RESSOURCES</w:t>
            </w:r>
          </w:p>
        </w:tc>
        <w:tc>
          <w:tcPr>
            <w:tcW w:w="709" w:type="dxa"/>
          </w:tcPr>
          <w:p w:rsidR="00070E93" w:rsidRPr="000C0733" w:rsidRDefault="00070E93" w:rsidP="00070E93">
            <w:pPr>
              <w:jc w:val="center"/>
            </w:pPr>
            <w:r w:rsidRPr="000C0733">
              <w:t>X</w:t>
            </w:r>
          </w:p>
        </w:tc>
      </w:tr>
      <w:tr w:rsidR="00070E93" w:rsidRPr="00377B46" w:rsidTr="005D019E">
        <w:tc>
          <w:tcPr>
            <w:tcW w:w="9322" w:type="dxa"/>
            <w:gridSpan w:val="4"/>
            <w:shd w:val="clear" w:color="auto" w:fill="BFBFBF" w:themeFill="background1" w:themeFillShade="BF"/>
          </w:tcPr>
          <w:p w:rsidR="00070E93" w:rsidRPr="00377B46" w:rsidRDefault="00443769" w:rsidP="00F24B49">
            <w:r>
              <w:t xml:space="preserve">PHASES 1-2-3                                                                                        </w:t>
            </w:r>
            <w:r w:rsidRPr="00F24B49">
              <w:rPr>
                <w:b/>
              </w:rPr>
              <w:t>TEMPS ALLOUE 11h</w:t>
            </w:r>
          </w:p>
        </w:tc>
      </w:tr>
      <w:tr w:rsidR="00DC28F5" w:rsidRPr="00377B46" w:rsidTr="00F24B49">
        <w:trPr>
          <w:trHeight w:val="284"/>
        </w:trPr>
        <w:tc>
          <w:tcPr>
            <w:tcW w:w="9322" w:type="dxa"/>
            <w:gridSpan w:val="4"/>
          </w:tcPr>
          <w:p w:rsidR="00DC28F5" w:rsidRDefault="00DC28F5" w:rsidP="009A7EB3">
            <w:r>
              <w:t>PHASE 1 </w:t>
            </w:r>
          </w:p>
        </w:tc>
      </w:tr>
      <w:tr w:rsidR="00070E93" w:rsidRPr="00377B46" w:rsidTr="00F24B49">
        <w:tc>
          <w:tcPr>
            <w:tcW w:w="2093" w:type="dxa"/>
            <w:vMerge w:val="restart"/>
          </w:tcPr>
          <w:p w:rsidR="00070E93" w:rsidRPr="00377B46" w:rsidRDefault="00070E93" w:rsidP="00443769">
            <w:r>
              <w:t xml:space="preserve">Réalisation du câblage de </w:t>
            </w:r>
            <w:r w:rsidR="00443769">
              <w:t>platine</w:t>
            </w:r>
          </w:p>
        </w:tc>
        <w:tc>
          <w:tcPr>
            <w:tcW w:w="3544" w:type="dxa"/>
          </w:tcPr>
          <w:p w:rsidR="00070E93" w:rsidRPr="00377B46" w:rsidRDefault="00070E93" w:rsidP="00435801">
            <w:r>
              <w:t>Prendre le matériel + compléter la checklist</w:t>
            </w:r>
          </w:p>
        </w:tc>
        <w:tc>
          <w:tcPr>
            <w:tcW w:w="2976" w:type="dxa"/>
          </w:tcPr>
          <w:p w:rsidR="00070E93" w:rsidRPr="00377B46" w:rsidRDefault="00070E93" w:rsidP="00B927AB">
            <w:r>
              <w:t>GO STOCK – DOSSIER</w:t>
            </w:r>
            <w:r w:rsidR="00B927AB">
              <w:t>2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F24B49">
        <w:tc>
          <w:tcPr>
            <w:tcW w:w="2093" w:type="dxa"/>
            <w:vMerge/>
          </w:tcPr>
          <w:p w:rsidR="00070E93" w:rsidRDefault="00070E93" w:rsidP="009A7EB3"/>
        </w:tc>
        <w:tc>
          <w:tcPr>
            <w:tcW w:w="3544" w:type="dxa"/>
          </w:tcPr>
          <w:p w:rsidR="00070E93" w:rsidRDefault="00070E93" w:rsidP="009A7EB3">
            <w:r>
              <w:t>Repérer le matériel</w:t>
            </w:r>
          </w:p>
        </w:tc>
        <w:tc>
          <w:tcPr>
            <w:tcW w:w="2976" w:type="dxa"/>
          </w:tcPr>
          <w:p w:rsidR="00070E93" w:rsidRPr="00377B46" w:rsidRDefault="00070E93" w:rsidP="009A7EB3">
            <w:r>
              <w:t>DOSSIER 1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B85375" w:rsidRPr="00377B46" w:rsidTr="00F24B49">
        <w:tc>
          <w:tcPr>
            <w:tcW w:w="2093" w:type="dxa"/>
            <w:vMerge/>
          </w:tcPr>
          <w:p w:rsidR="00B85375" w:rsidRDefault="00B85375" w:rsidP="009A7EB3"/>
        </w:tc>
        <w:tc>
          <w:tcPr>
            <w:tcW w:w="3544" w:type="dxa"/>
          </w:tcPr>
          <w:p w:rsidR="00B85375" w:rsidRDefault="00B85375" w:rsidP="009A7EB3">
            <w:r>
              <w:t>Raccorder PE + compléter checklist</w:t>
            </w:r>
          </w:p>
        </w:tc>
        <w:tc>
          <w:tcPr>
            <w:tcW w:w="2976" w:type="dxa"/>
          </w:tcPr>
          <w:p w:rsidR="00B85375" w:rsidRDefault="00B85375" w:rsidP="009A7EB3">
            <w:r>
              <w:t xml:space="preserve">DOSSIER 1 </w:t>
            </w:r>
          </w:p>
        </w:tc>
        <w:tc>
          <w:tcPr>
            <w:tcW w:w="709" w:type="dxa"/>
          </w:tcPr>
          <w:p w:rsidR="00B85375" w:rsidRDefault="00B85375" w:rsidP="009A7EB3"/>
        </w:tc>
      </w:tr>
      <w:tr w:rsidR="00070E93" w:rsidRPr="00377B46" w:rsidTr="00F24B49">
        <w:tc>
          <w:tcPr>
            <w:tcW w:w="2093" w:type="dxa"/>
            <w:vMerge/>
          </w:tcPr>
          <w:p w:rsidR="00070E93" w:rsidRDefault="00070E93" w:rsidP="009A7EB3"/>
        </w:tc>
        <w:tc>
          <w:tcPr>
            <w:tcW w:w="3544" w:type="dxa"/>
          </w:tcPr>
          <w:p w:rsidR="00070E93" w:rsidRDefault="00070E93" w:rsidP="009A7EB3">
            <w:r>
              <w:t>Câbler</w:t>
            </w:r>
          </w:p>
        </w:tc>
        <w:tc>
          <w:tcPr>
            <w:tcW w:w="2976" w:type="dxa"/>
          </w:tcPr>
          <w:p w:rsidR="00070E93" w:rsidRPr="00377B46" w:rsidRDefault="00435801" w:rsidP="00435801">
            <w:r>
              <w:t>GO STOCK</w:t>
            </w:r>
            <w:r>
              <w:t xml:space="preserve"> </w:t>
            </w:r>
            <w:r>
              <w:t xml:space="preserve">– </w:t>
            </w:r>
            <w:r w:rsidR="00070E93">
              <w:t xml:space="preserve">DOSSIER 1 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C01CEA">
        <w:tc>
          <w:tcPr>
            <w:tcW w:w="9322" w:type="dxa"/>
            <w:gridSpan w:val="4"/>
            <w:shd w:val="clear" w:color="auto" w:fill="BFBFBF" w:themeFill="background1" w:themeFillShade="BF"/>
          </w:tcPr>
          <w:p w:rsidR="00070E93" w:rsidRDefault="00070E93" w:rsidP="009A7EB3"/>
        </w:tc>
      </w:tr>
      <w:tr w:rsidR="00DC28F5" w:rsidRPr="00377B46" w:rsidTr="00F24B49">
        <w:trPr>
          <w:trHeight w:val="306"/>
        </w:trPr>
        <w:tc>
          <w:tcPr>
            <w:tcW w:w="9322" w:type="dxa"/>
            <w:gridSpan w:val="4"/>
          </w:tcPr>
          <w:p w:rsidR="00DC28F5" w:rsidRDefault="00DC28F5" w:rsidP="009A7EB3">
            <w:r>
              <w:t>PHASE 2 </w:t>
            </w:r>
          </w:p>
        </w:tc>
      </w:tr>
      <w:tr w:rsidR="00070E93" w:rsidRPr="00377B46" w:rsidTr="00F24B49">
        <w:tc>
          <w:tcPr>
            <w:tcW w:w="2093" w:type="dxa"/>
            <w:vMerge w:val="restart"/>
          </w:tcPr>
          <w:p w:rsidR="00070E93" w:rsidRPr="00377B46" w:rsidRDefault="00070E93" w:rsidP="00377B46">
            <w:r>
              <w:t>Réalisation du câblage de la porte</w:t>
            </w:r>
          </w:p>
        </w:tc>
        <w:tc>
          <w:tcPr>
            <w:tcW w:w="3544" w:type="dxa"/>
          </w:tcPr>
          <w:p w:rsidR="00070E93" w:rsidRPr="00377B46" w:rsidRDefault="00070E93" w:rsidP="00435801">
            <w:r>
              <w:t>Prendre le matériel + compléter la checklist</w:t>
            </w:r>
          </w:p>
        </w:tc>
        <w:tc>
          <w:tcPr>
            <w:tcW w:w="2976" w:type="dxa"/>
          </w:tcPr>
          <w:p w:rsidR="00070E93" w:rsidRPr="00377B46" w:rsidRDefault="00070E93" w:rsidP="00B927AB">
            <w:r>
              <w:t>GO STOCK – DOSSIER</w:t>
            </w:r>
            <w:r w:rsidR="00B927AB">
              <w:t>2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F24B49">
        <w:tc>
          <w:tcPr>
            <w:tcW w:w="2093" w:type="dxa"/>
            <w:vMerge/>
          </w:tcPr>
          <w:p w:rsidR="00070E93" w:rsidRDefault="00070E93" w:rsidP="009A7EB3"/>
        </w:tc>
        <w:tc>
          <w:tcPr>
            <w:tcW w:w="3544" w:type="dxa"/>
          </w:tcPr>
          <w:p w:rsidR="00070E93" w:rsidRDefault="00070E93" w:rsidP="009A7EB3">
            <w:r>
              <w:t>Repérer le matériel</w:t>
            </w:r>
          </w:p>
        </w:tc>
        <w:tc>
          <w:tcPr>
            <w:tcW w:w="2976" w:type="dxa"/>
          </w:tcPr>
          <w:p w:rsidR="00070E93" w:rsidRPr="00377B46" w:rsidRDefault="00070E93" w:rsidP="009A7EB3">
            <w:r>
              <w:t>DOSSIER 1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F24B49">
        <w:tc>
          <w:tcPr>
            <w:tcW w:w="2093" w:type="dxa"/>
            <w:vMerge/>
          </w:tcPr>
          <w:p w:rsidR="00070E93" w:rsidRDefault="00070E93" w:rsidP="009A7EB3"/>
        </w:tc>
        <w:tc>
          <w:tcPr>
            <w:tcW w:w="3544" w:type="dxa"/>
          </w:tcPr>
          <w:p w:rsidR="00070E93" w:rsidRDefault="00070E93" w:rsidP="009A7EB3">
            <w:r>
              <w:t>Câbler</w:t>
            </w:r>
          </w:p>
        </w:tc>
        <w:tc>
          <w:tcPr>
            <w:tcW w:w="2976" w:type="dxa"/>
          </w:tcPr>
          <w:p w:rsidR="00070E93" w:rsidRPr="00377B46" w:rsidRDefault="00070E93" w:rsidP="009A7EB3">
            <w:r>
              <w:t>DOSSIER 1 – GO STOCK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DA193F">
        <w:tc>
          <w:tcPr>
            <w:tcW w:w="9322" w:type="dxa"/>
            <w:gridSpan w:val="4"/>
            <w:shd w:val="clear" w:color="auto" w:fill="BFBFBF" w:themeFill="background1" w:themeFillShade="BF"/>
          </w:tcPr>
          <w:p w:rsidR="00070E93" w:rsidRDefault="00070E93" w:rsidP="009A7EB3"/>
        </w:tc>
      </w:tr>
      <w:tr w:rsidR="00DC28F5" w:rsidRPr="00377B46" w:rsidTr="00F24B49">
        <w:trPr>
          <w:trHeight w:val="320"/>
        </w:trPr>
        <w:tc>
          <w:tcPr>
            <w:tcW w:w="9322" w:type="dxa"/>
            <w:gridSpan w:val="4"/>
          </w:tcPr>
          <w:p w:rsidR="00DC28F5" w:rsidRDefault="00DC28F5" w:rsidP="009A7EB3">
            <w:r>
              <w:t>PHASE 3 </w:t>
            </w:r>
          </w:p>
        </w:tc>
      </w:tr>
      <w:tr w:rsidR="00070E93" w:rsidRPr="00377B46" w:rsidTr="00F24B49">
        <w:tc>
          <w:tcPr>
            <w:tcW w:w="2093" w:type="dxa"/>
            <w:vMerge w:val="restart"/>
          </w:tcPr>
          <w:p w:rsidR="00070E93" w:rsidRPr="00377B46" w:rsidRDefault="00070E93" w:rsidP="00443769">
            <w:r>
              <w:t xml:space="preserve">Réalisation du câblage </w:t>
            </w:r>
            <w:r w:rsidR="00443769">
              <w:t>éléments extérieurs</w:t>
            </w:r>
          </w:p>
        </w:tc>
        <w:tc>
          <w:tcPr>
            <w:tcW w:w="3544" w:type="dxa"/>
          </w:tcPr>
          <w:p w:rsidR="00070E93" w:rsidRPr="00377B46" w:rsidRDefault="00070E93" w:rsidP="00435801">
            <w:r>
              <w:t>Prendre le matériel + compléter la checklist</w:t>
            </w:r>
          </w:p>
        </w:tc>
        <w:tc>
          <w:tcPr>
            <w:tcW w:w="2976" w:type="dxa"/>
          </w:tcPr>
          <w:p w:rsidR="00070E93" w:rsidRPr="00377B46" w:rsidRDefault="00070E93" w:rsidP="00B927AB">
            <w:r>
              <w:t>GO STOCK – DOSSIER</w:t>
            </w:r>
            <w:r w:rsidR="00B927AB">
              <w:t>2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F24B49">
        <w:tc>
          <w:tcPr>
            <w:tcW w:w="2093" w:type="dxa"/>
            <w:vMerge/>
          </w:tcPr>
          <w:p w:rsidR="00070E93" w:rsidRDefault="00070E93" w:rsidP="009A7EB3"/>
        </w:tc>
        <w:tc>
          <w:tcPr>
            <w:tcW w:w="3544" w:type="dxa"/>
          </w:tcPr>
          <w:p w:rsidR="00070E93" w:rsidRDefault="00070E93" w:rsidP="009A7EB3">
            <w:r>
              <w:t>Repérer le matériel</w:t>
            </w:r>
          </w:p>
        </w:tc>
        <w:tc>
          <w:tcPr>
            <w:tcW w:w="2976" w:type="dxa"/>
          </w:tcPr>
          <w:p w:rsidR="00070E93" w:rsidRPr="00377B46" w:rsidRDefault="00070E93" w:rsidP="009A7EB3">
            <w:r>
              <w:t>DOSSIER 1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443769" w:rsidRPr="00377B46" w:rsidTr="00F24B49">
        <w:tc>
          <w:tcPr>
            <w:tcW w:w="2093" w:type="dxa"/>
            <w:vMerge/>
          </w:tcPr>
          <w:p w:rsidR="00443769" w:rsidRDefault="00443769" w:rsidP="009A7EB3"/>
        </w:tc>
        <w:tc>
          <w:tcPr>
            <w:tcW w:w="3544" w:type="dxa"/>
          </w:tcPr>
          <w:p w:rsidR="00443769" w:rsidRDefault="00443769" w:rsidP="009A7EB3">
            <w:r>
              <w:t>Calcul de cintrage du câble</w:t>
            </w:r>
          </w:p>
        </w:tc>
        <w:tc>
          <w:tcPr>
            <w:tcW w:w="2976" w:type="dxa"/>
          </w:tcPr>
          <w:p w:rsidR="00443769" w:rsidRDefault="00443769" w:rsidP="009A7EB3">
            <w:r>
              <w:t>DOSSIER 1</w:t>
            </w:r>
          </w:p>
        </w:tc>
        <w:tc>
          <w:tcPr>
            <w:tcW w:w="709" w:type="dxa"/>
          </w:tcPr>
          <w:p w:rsidR="00443769" w:rsidRDefault="00443769" w:rsidP="009A7EB3"/>
        </w:tc>
      </w:tr>
      <w:tr w:rsidR="00070E93" w:rsidRPr="00377B46" w:rsidTr="00F24B49">
        <w:tc>
          <w:tcPr>
            <w:tcW w:w="2093" w:type="dxa"/>
            <w:vMerge/>
          </w:tcPr>
          <w:p w:rsidR="00070E93" w:rsidRDefault="00070E93" w:rsidP="009A7EB3"/>
        </w:tc>
        <w:tc>
          <w:tcPr>
            <w:tcW w:w="3544" w:type="dxa"/>
          </w:tcPr>
          <w:p w:rsidR="00070E93" w:rsidRDefault="00070E93" w:rsidP="009A7EB3">
            <w:r>
              <w:t>Câbler</w:t>
            </w:r>
          </w:p>
        </w:tc>
        <w:tc>
          <w:tcPr>
            <w:tcW w:w="2976" w:type="dxa"/>
          </w:tcPr>
          <w:p w:rsidR="00070E93" w:rsidRPr="00377B46" w:rsidRDefault="00070E93" w:rsidP="009A7EB3">
            <w:r>
              <w:t>DOSSIER 1 – GO STOCK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070E93" w:rsidRPr="00377B46" w:rsidTr="00876CB4">
        <w:tc>
          <w:tcPr>
            <w:tcW w:w="9322" w:type="dxa"/>
            <w:gridSpan w:val="4"/>
            <w:shd w:val="clear" w:color="auto" w:fill="BFBFBF" w:themeFill="background1" w:themeFillShade="BF"/>
          </w:tcPr>
          <w:p w:rsidR="00070E93" w:rsidRPr="00377B46" w:rsidRDefault="00443769" w:rsidP="00F24B49">
            <w:r>
              <w:t xml:space="preserve">PHASES 4                                                                                                </w:t>
            </w:r>
            <w:r w:rsidRPr="00F24B49">
              <w:rPr>
                <w:b/>
              </w:rPr>
              <w:t>TEMPS ALLOUE 2h</w:t>
            </w:r>
          </w:p>
        </w:tc>
      </w:tr>
      <w:tr w:rsidR="00DC28F5" w:rsidRPr="00377B46" w:rsidTr="00F24B49">
        <w:trPr>
          <w:trHeight w:val="324"/>
        </w:trPr>
        <w:tc>
          <w:tcPr>
            <w:tcW w:w="9322" w:type="dxa"/>
            <w:gridSpan w:val="4"/>
          </w:tcPr>
          <w:p w:rsidR="00DC28F5" w:rsidRDefault="00DC28F5" w:rsidP="009A7EB3">
            <w:r>
              <w:t>PHASE 4 </w:t>
            </w:r>
          </w:p>
        </w:tc>
      </w:tr>
      <w:tr w:rsidR="00070E93" w:rsidRPr="00377B46" w:rsidTr="00F24B49">
        <w:tc>
          <w:tcPr>
            <w:tcW w:w="2093" w:type="dxa"/>
          </w:tcPr>
          <w:p w:rsidR="00070E93" w:rsidRPr="00377B46" w:rsidRDefault="00070E93" w:rsidP="009A7EB3">
            <w:r>
              <w:t>Mise en service</w:t>
            </w:r>
          </w:p>
        </w:tc>
        <w:tc>
          <w:tcPr>
            <w:tcW w:w="3544" w:type="dxa"/>
          </w:tcPr>
          <w:p w:rsidR="00070E93" w:rsidRPr="00377B46" w:rsidRDefault="00070E93" w:rsidP="009A7EB3">
            <w:r>
              <w:t xml:space="preserve">Effectuer les tests normatifs et de fonctionnement + Compléter les documents </w:t>
            </w:r>
            <w:r w:rsidR="00455EFB">
              <w:t xml:space="preserve">d’autocontrôle </w:t>
            </w:r>
            <w:r>
              <w:t>et attestation de conformité</w:t>
            </w:r>
          </w:p>
        </w:tc>
        <w:tc>
          <w:tcPr>
            <w:tcW w:w="2976" w:type="dxa"/>
          </w:tcPr>
          <w:p w:rsidR="00070E93" w:rsidRPr="00377B46" w:rsidRDefault="00070E93" w:rsidP="00070E93">
            <w:r>
              <w:t>GO STOCK – DOSSIER2</w:t>
            </w:r>
          </w:p>
        </w:tc>
        <w:tc>
          <w:tcPr>
            <w:tcW w:w="709" w:type="dxa"/>
          </w:tcPr>
          <w:p w:rsidR="00070E93" w:rsidRDefault="00070E93" w:rsidP="009A7EB3"/>
        </w:tc>
      </w:tr>
      <w:tr w:rsidR="00443769" w:rsidRPr="00377B46" w:rsidTr="00BA36CD">
        <w:tc>
          <w:tcPr>
            <w:tcW w:w="9322" w:type="dxa"/>
            <w:gridSpan w:val="4"/>
            <w:shd w:val="clear" w:color="auto" w:fill="BFBFBF" w:themeFill="background1" w:themeFillShade="BF"/>
          </w:tcPr>
          <w:p w:rsidR="00443769" w:rsidRPr="00377B46" w:rsidRDefault="00443769" w:rsidP="00F24B49">
            <w:r>
              <w:t xml:space="preserve">PHASES 5                                                                                            </w:t>
            </w:r>
            <w:r w:rsidRPr="00F24B49">
              <w:rPr>
                <w:b/>
              </w:rPr>
              <w:t>TEMPS ALLOUE 0h30</w:t>
            </w:r>
          </w:p>
        </w:tc>
      </w:tr>
      <w:tr w:rsidR="00443769" w:rsidRPr="00377B46" w:rsidTr="00B927AB">
        <w:trPr>
          <w:trHeight w:val="532"/>
        </w:trPr>
        <w:tc>
          <w:tcPr>
            <w:tcW w:w="8613" w:type="dxa"/>
            <w:gridSpan w:val="3"/>
          </w:tcPr>
          <w:p w:rsidR="00443769" w:rsidRPr="00377B46" w:rsidRDefault="00443769" w:rsidP="00443769">
            <w:r>
              <w:t>PHASE 5</w:t>
            </w:r>
          </w:p>
        </w:tc>
        <w:tc>
          <w:tcPr>
            <w:tcW w:w="709" w:type="dxa"/>
          </w:tcPr>
          <w:p w:rsidR="00443769" w:rsidRDefault="00443769" w:rsidP="00443769"/>
        </w:tc>
      </w:tr>
      <w:tr w:rsidR="00443769" w:rsidRPr="00377B46" w:rsidTr="000C0733">
        <w:trPr>
          <w:trHeight w:val="902"/>
        </w:trPr>
        <w:tc>
          <w:tcPr>
            <w:tcW w:w="2093" w:type="dxa"/>
          </w:tcPr>
          <w:p w:rsidR="00443769" w:rsidRDefault="00F24B49" w:rsidP="00443769">
            <w:r>
              <w:t>Livraison - installation</w:t>
            </w:r>
          </w:p>
        </w:tc>
        <w:tc>
          <w:tcPr>
            <w:tcW w:w="3544" w:type="dxa"/>
          </w:tcPr>
          <w:p w:rsidR="00443769" w:rsidRDefault="00443769" w:rsidP="00443769">
            <w:r>
              <w:t>Effectuer la livraison client.</w:t>
            </w:r>
          </w:p>
          <w:p w:rsidR="00443769" w:rsidRDefault="00443769" w:rsidP="000C0733">
            <w:r>
              <w:t>Lieu :</w:t>
            </w:r>
            <w:r w:rsidR="000C0733">
              <w:t xml:space="preserve"> </w:t>
            </w:r>
            <w:r>
              <w:t>Leigh, UK</w:t>
            </w:r>
            <w:r w:rsidR="000C0733">
              <w:t>. Compléter le compte rendu de livraison</w:t>
            </w:r>
          </w:p>
        </w:tc>
        <w:tc>
          <w:tcPr>
            <w:tcW w:w="2976" w:type="dxa"/>
          </w:tcPr>
          <w:p w:rsidR="00443769" w:rsidRPr="00377B46" w:rsidRDefault="00443769" w:rsidP="00443769">
            <w:r>
              <w:t>DOSSIER 2</w:t>
            </w:r>
          </w:p>
        </w:tc>
        <w:tc>
          <w:tcPr>
            <w:tcW w:w="709" w:type="dxa"/>
          </w:tcPr>
          <w:p w:rsidR="00443769" w:rsidRDefault="00443769" w:rsidP="00443769"/>
        </w:tc>
      </w:tr>
    </w:tbl>
    <w:p w:rsidR="00070E93" w:rsidRPr="00377B46" w:rsidRDefault="00070E93" w:rsidP="000C0733"/>
    <w:sectPr w:rsidR="00070E93" w:rsidRPr="00377B46" w:rsidSect="00E4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50BD"/>
    <w:multiLevelType w:val="hybridMultilevel"/>
    <w:tmpl w:val="55A0341C"/>
    <w:lvl w:ilvl="0" w:tplc="8960A0D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5F51239"/>
    <w:multiLevelType w:val="hybridMultilevel"/>
    <w:tmpl w:val="DEA62284"/>
    <w:lvl w:ilvl="0" w:tplc="71288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7B46"/>
    <w:rsid w:val="00070E93"/>
    <w:rsid w:val="000C0733"/>
    <w:rsid w:val="00135F9A"/>
    <w:rsid w:val="00377B46"/>
    <w:rsid w:val="00435801"/>
    <w:rsid w:val="00443769"/>
    <w:rsid w:val="00455EFB"/>
    <w:rsid w:val="00B85375"/>
    <w:rsid w:val="00B927AB"/>
    <w:rsid w:val="00DC28F5"/>
    <w:rsid w:val="00E44F70"/>
    <w:rsid w:val="00ED2557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5BB70-10AC-44EB-BAB5-B35A4BF6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0"/>
        <w:szCs w:val="10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B4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77B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7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PINEAU LAURENT MICHEL</cp:lastModifiedBy>
  <cp:revision>8</cp:revision>
  <cp:lastPrinted>2016-12-01T14:02:00Z</cp:lastPrinted>
  <dcterms:created xsi:type="dcterms:W3CDTF">2016-11-25T11:51:00Z</dcterms:created>
  <dcterms:modified xsi:type="dcterms:W3CDTF">2017-06-30T10:09:00Z</dcterms:modified>
</cp:coreProperties>
</file>