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B6" w:rsidRDefault="001235B6" w:rsidP="001235B6">
      <w:pPr>
        <w:jc w:val="center"/>
      </w:pPr>
    </w:p>
    <w:tbl>
      <w:tblPr>
        <w:tblStyle w:val="Grilledutableau"/>
        <w:tblW w:w="0" w:type="auto"/>
        <w:tblLook w:val="04A0"/>
      </w:tblPr>
      <w:tblGrid>
        <w:gridCol w:w="1414"/>
        <w:gridCol w:w="1414"/>
        <w:gridCol w:w="1414"/>
        <w:gridCol w:w="1414"/>
        <w:gridCol w:w="1414"/>
        <w:gridCol w:w="1414"/>
        <w:gridCol w:w="1415"/>
        <w:gridCol w:w="1415"/>
        <w:gridCol w:w="1415"/>
        <w:gridCol w:w="1415"/>
      </w:tblGrid>
      <w:tr w:rsidR="00A33F6D" w:rsidTr="001235B6">
        <w:tc>
          <w:tcPr>
            <w:tcW w:w="1414" w:type="dxa"/>
            <w:vAlign w:val="center"/>
          </w:tcPr>
          <w:p w:rsidR="001235B6" w:rsidRPr="003B7733" w:rsidRDefault="001235B6" w:rsidP="001235B6">
            <w:pPr>
              <w:jc w:val="center"/>
              <w:rPr>
                <w:b/>
                <w:sz w:val="28"/>
                <w:szCs w:val="28"/>
              </w:rPr>
            </w:pPr>
          </w:p>
          <w:p w:rsidR="001235B6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r w:rsidRPr="003B7733">
              <w:rPr>
                <w:b/>
                <w:sz w:val="28"/>
                <w:szCs w:val="28"/>
              </w:rPr>
              <w:t>Tronçon</w:t>
            </w:r>
          </w:p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:rsidR="001235B6" w:rsidRPr="003B7733" w:rsidRDefault="001235B6" w:rsidP="001235B6">
            <w:pPr>
              <w:jc w:val="center"/>
              <w:rPr>
                <w:b/>
                <w:sz w:val="28"/>
                <w:szCs w:val="28"/>
              </w:rPr>
            </w:pPr>
          </w:p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r w:rsidRPr="003B7733">
              <w:rPr>
                <w:b/>
                <w:sz w:val="28"/>
                <w:szCs w:val="28"/>
              </w:rPr>
              <w:t>Ø</w:t>
            </w:r>
          </w:p>
        </w:tc>
        <w:tc>
          <w:tcPr>
            <w:tcW w:w="1414" w:type="dxa"/>
            <w:vAlign w:val="center"/>
          </w:tcPr>
          <w:p w:rsidR="001235B6" w:rsidRPr="003B7733" w:rsidRDefault="001235B6" w:rsidP="001235B6">
            <w:pPr>
              <w:jc w:val="center"/>
              <w:rPr>
                <w:b/>
                <w:sz w:val="28"/>
                <w:szCs w:val="28"/>
              </w:rPr>
            </w:pPr>
          </w:p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B7733">
              <w:rPr>
                <w:b/>
                <w:sz w:val="28"/>
                <w:szCs w:val="28"/>
              </w:rPr>
              <w:t>Qp</w:t>
            </w:r>
            <w:proofErr w:type="spellEnd"/>
            <w:r w:rsidRPr="003B7733">
              <w:rPr>
                <w:b/>
                <w:sz w:val="28"/>
                <w:szCs w:val="28"/>
              </w:rPr>
              <w:t xml:space="preserve"> en l/s</w:t>
            </w:r>
          </w:p>
        </w:tc>
        <w:tc>
          <w:tcPr>
            <w:tcW w:w="1414" w:type="dxa"/>
            <w:vAlign w:val="center"/>
          </w:tcPr>
          <w:p w:rsidR="001235B6" w:rsidRPr="003B7733" w:rsidRDefault="001235B6" w:rsidP="001235B6">
            <w:pPr>
              <w:jc w:val="center"/>
              <w:rPr>
                <w:b/>
                <w:sz w:val="28"/>
                <w:szCs w:val="28"/>
              </w:rPr>
            </w:pPr>
          </w:p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r w:rsidRPr="003B7733">
              <w:rPr>
                <w:b/>
                <w:sz w:val="28"/>
                <w:szCs w:val="28"/>
              </w:rPr>
              <w:t>Pente m/m</w:t>
            </w:r>
          </w:p>
        </w:tc>
        <w:tc>
          <w:tcPr>
            <w:tcW w:w="2828" w:type="dxa"/>
            <w:gridSpan w:val="2"/>
            <w:vAlign w:val="center"/>
          </w:tcPr>
          <w:p w:rsidR="001235B6" w:rsidRPr="003B7733" w:rsidRDefault="001235B6" w:rsidP="001235B6">
            <w:pPr>
              <w:jc w:val="center"/>
              <w:rPr>
                <w:b/>
                <w:sz w:val="28"/>
                <w:szCs w:val="28"/>
              </w:rPr>
            </w:pPr>
          </w:p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r w:rsidRPr="003B7733">
              <w:rPr>
                <w:b/>
                <w:sz w:val="28"/>
                <w:szCs w:val="28"/>
              </w:rPr>
              <w:t>Lecture abaque Ab3</w:t>
            </w:r>
          </w:p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r w:rsidRPr="003B7733">
              <w:rPr>
                <w:b/>
                <w:sz w:val="28"/>
                <w:szCs w:val="28"/>
              </w:rPr>
              <w:t>Pleine section</w:t>
            </w:r>
          </w:p>
          <w:p w:rsidR="001235B6" w:rsidRPr="003B7733" w:rsidRDefault="001235B6" w:rsidP="001235B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0" w:type="dxa"/>
            <w:gridSpan w:val="4"/>
            <w:vAlign w:val="center"/>
          </w:tcPr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r w:rsidRPr="003B7733">
              <w:rPr>
                <w:b/>
                <w:sz w:val="28"/>
                <w:szCs w:val="28"/>
              </w:rPr>
              <w:t>Lecture abaque Ab5</w:t>
            </w:r>
          </w:p>
          <w:p w:rsidR="00A33F6D" w:rsidRPr="003B7733" w:rsidRDefault="00A33F6D" w:rsidP="001235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B7733">
              <w:rPr>
                <w:b/>
                <w:sz w:val="28"/>
                <w:szCs w:val="28"/>
              </w:rPr>
              <w:t>Debit</w:t>
            </w:r>
            <w:proofErr w:type="spellEnd"/>
            <w:r w:rsidRPr="003B7733">
              <w:rPr>
                <w:b/>
                <w:sz w:val="28"/>
                <w:szCs w:val="28"/>
              </w:rPr>
              <w:t xml:space="preserve"> V&gt;= 0.3 m/s</w:t>
            </w:r>
          </w:p>
        </w:tc>
      </w:tr>
      <w:tr w:rsidR="00A33F6D" w:rsidTr="001235B6">
        <w:tc>
          <w:tcPr>
            <w:tcW w:w="1414" w:type="dxa"/>
            <w:shd w:val="clear" w:color="auto" w:fill="D9D9D9" w:themeFill="background1" w:themeFillShade="D9"/>
          </w:tcPr>
          <w:p w:rsidR="00A33F6D" w:rsidRDefault="00A33F6D"/>
        </w:tc>
        <w:tc>
          <w:tcPr>
            <w:tcW w:w="1414" w:type="dxa"/>
            <w:shd w:val="clear" w:color="auto" w:fill="D9D9D9" w:themeFill="background1" w:themeFillShade="D9"/>
          </w:tcPr>
          <w:p w:rsidR="00A33F6D" w:rsidRDefault="00A33F6D"/>
        </w:tc>
        <w:tc>
          <w:tcPr>
            <w:tcW w:w="1414" w:type="dxa"/>
            <w:shd w:val="clear" w:color="auto" w:fill="D9D9D9" w:themeFill="background1" w:themeFillShade="D9"/>
          </w:tcPr>
          <w:p w:rsidR="00A33F6D" w:rsidRDefault="00A33F6D"/>
        </w:tc>
        <w:tc>
          <w:tcPr>
            <w:tcW w:w="1414" w:type="dxa"/>
            <w:shd w:val="clear" w:color="auto" w:fill="D9D9D9" w:themeFill="background1" w:themeFillShade="D9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</w:rPr>
            </w:pP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</w:rPr>
            </w:pPr>
            <w:proofErr w:type="spellStart"/>
            <w:r w:rsidRPr="001235B6">
              <w:rPr>
                <w:b/>
              </w:rPr>
              <w:t>Qps</w:t>
            </w:r>
            <w:proofErr w:type="spellEnd"/>
            <w:r w:rsidRPr="001235B6">
              <w:rPr>
                <w:b/>
              </w:rPr>
              <w:t xml:space="preserve">  l/s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</w:rPr>
            </w:pPr>
            <w:proofErr w:type="spellStart"/>
            <w:r w:rsidRPr="001235B6">
              <w:rPr>
                <w:b/>
              </w:rPr>
              <w:t>Vps</w:t>
            </w:r>
            <w:proofErr w:type="spellEnd"/>
            <w:r w:rsidRPr="001235B6">
              <w:rPr>
                <w:b/>
              </w:rPr>
              <w:t xml:space="preserve"> m/s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</w:rPr>
            </w:pPr>
            <w:proofErr w:type="spellStart"/>
            <w:r w:rsidRPr="001235B6">
              <w:rPr>
                <w:b/>
              </w:rPr>
              <w:t>Qmoyen</w:t>
            </w:r>
            <w:proofErr w:type="spellEnd"/>
            <w:r w:rsidRPr="001235B6">
              <w:rPr>
                <w:b/>
              </w:rPr>
              <w:t xml:space="preserve"> l/s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</w:rPr>
            </w:pPr>
            <w:proofErr w:type="spellStart"/>
            <w:r w:rsidRPr="001235B6">
              <w:rPr>
                <w:b/>
              </w:rPr>
              <w:t>Rq</w:t>
            </w:r>
            <w:proofErr w:type="spellEnd"/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</w:rPr>
            </w:pPr>
            <w:proofErr w:type="spellStart"/>
            <w:r w:rsidRPr="001235B6">
              <w:rPr>
                <w:b/>
              </w:rPr>
              <w:t>Rv</w:t>
            </w:r>
            <w:proofErr w:type="spellEnd"/>
            <w:r w:rsidRPr="001235B6">
              <w:rPr>
                <w:b/>
              </w:rPr>
              <w:t xml:space="preserve">  d'après lecture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</w:rPr>
            </w:pPr>
            <w:r w:rsidRPr="001235B6">
              <w:rPr>
                <w:b/>
              </w:rPr>
              <w:t>V m/s</w:t>
            </w:r>
          </w:p>
        </w:tc>
      </w:tr>
      <w:tr w:rsidR="00A33F6D" w:rsidTr="001235B6">
        <w:trPr>
          <w:trHeight w:val="806"/>
        </w:trPr>
        <w:tc>
          <w:tcPr>
            <w:tcW w:w="1414" w:type="dxa"/>
            <w:vAlign w:val="center"/>
          </w:tcPr>
          <w:p w:rsidR="001235B6" w:rsidRPr="001235B6" w:rsidRDefault="001235B6" w:rsidP="001235B6">
            <w:pPr>
              <w:jc w:val="center"/>
              <w:rPr>
                <w:b/>
                <w:sz w:val="32"/>
                <w:szCs w:val="32"/>
              </w:rPr>
            </w:pPr>
          </w:p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AB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0.32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0.02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42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1.4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0.081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shd w:val="clear" w:color="auto" w:fill="D9D9D9" w:themeFill="background1" w:themeFillShade="D9"/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0.081/42</w:t>
            </w:r>
          </w:p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</w:p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0.0019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0.15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shd w:val="clear" w:color="auto" w:fill="D9D9D9" w:themeFill="background1" w:themeFillShade="D9"/>
              <w:jc w:val="center"/>
              <w:rPr>
                <w:color w:val="7030A0"/>
                <w:sz w:val="32"/>
                <w:szCs w:val="32"/>
              </w:rPr>
            </w:pPr>
            <w:r w:rsidRPr="001235B6">
              <w:rPr>
                <w:color w:val="7030A0"/>
                <w:sz w:val="32"/>
                <w:szCs w:val="32"/>
              </w:rPr>
              <w:t>0.12X1.4</w:t>
            </w:r>
          </w:p>
          <w:p w:rsidR="00A33F6D" w:rsidRPr="001235B6" w:rsidRDefault="00A33F6D" w:rsidP="001235B6">
            <w:pPr>
              <w:jc w:val="center"/>
              <w:rPr>
                <w:color w:val="7030A0"/>
                <w:sz w:val="32"/>
                <w:szCs w:val="32"/>
              </w:rPr>
            </w:pPr>
          </w:p>
          <w:p w:rsidR="00A33F6D" w:rsidRPr="001235B6" w:rsidRDefault="00A33F6D" w:rsidP="001235B6">
            <w:pPr>
              <w:jc w:val="center"/>
              <w:rPr>
                <w:color w:val="7030A0"/>
                <w:sz w:val="32"/>
                <w:szCs w:val="32"/>
              </w:rPr>
            </w:pPr>
            <w:r w:rsidRPr="001235B6">
              <w:rPr>
                <w:color w:val="7030A0"/>
                <w:sz w:val="32"/>
                <w:szCs w:val="32"/>
              </w:rPr>
              <w:t>0.21</w:t>
            </w:r>
          </w:p>
        </w:tc>
      </w:tr>
      <w:tr w:rsidR="00A33F6D" w:rsidTr="001235B6">
        <w:trPr>
          <w:trHeight w:val="806"/>
        </w:trPr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BC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0.4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0.02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42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1.4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0.10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0.002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0.15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color w:val="7030A0"/>
                <w:sz w:val="32"/>
                <w:szCs w:val="32"/>
              </w:rPr>
            </w:pPr>
            <w:r w:rsidRPr="001235B6">
              <w:rPr>
                <w:color w:val="7030A0"/>
                <w:sz w:val="32"/>
                <w:szCs w:val="32"/>
              </w:rPr>
              <w:t>0.21</w:t>
            </w:r>
          </w:p>
        </w:tc>
      </w:tr>
      <w:tr w:rsidR="00A33F6D" w:rsidTr="001235B6">
        <w:trPr>
          <w:trHeight w:val="806"/>
        </w:trPr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CD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0.32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0.02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42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1.4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0.08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0.001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0.15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color w:val="7030A0"/>
                <w:sz w:val="32"/>
                <w:szCs w:val="32"/>
              </w:rPr>
            </w:pPr>
            <w:r w:rsidRPr="001235B6">
              <w:rPr>
                <w:color w:val="7030A0"/>
                <w:sz w:val="32"/>
                <w:szCs w:val="32"/>
              </w:rPr>
              <w:t>0.21</w:t>
            </w:r>
          </w:p>
        </w:tc>
      </w:tr>
      <w:tr w:rsidR="00A33F6D" w:rsidTr="001235B6">
        <w:trPr>
          <w:trHeight w:val="806"/>
        </w:trPr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BE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1.12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0.05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65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2.1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0.28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0.004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0.15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0.31</w:t>
            </w:r>
          </w:p>
        </w:tc>
      </w:tr>
      <w:tr w:rsidR="00A33F6D" w:rsidTr="001235B6">
        <w:trPr>
          <w:trHeight w:val="806"/>
        </w:trPr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EF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4.40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0.02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42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1.4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0.03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0.007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0.15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color w:val="7030A0"/>
                <w:sz w:val="32"/>
                <w:szCs w:val="32"/>
              </w:rPr>
            </w:pPr>
            <w:r w:rsidRPr="001235B6">
              <w:rPr>
                <w:color w:val="7030A0"/>
                <w:sz w:val="32"/>
                <w:szCs w:val="32"/>
              </w:rPr>
              <w:t>0.21</w:t>
            </w:r>
          </w:p>
        </w:tc>
      </w:tr>
      <w:tr w:rsidR="00A33F6D" w:rsidTr="001235B6">
        <w:trPr>
          <w:trHeight w:val="806"/>
        </w:trPr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CF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1.56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0.05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65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2.1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0.07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0.001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0.15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0.315</w:t>
            </w:r>
          </w:p>
        </w:tc>
      </w:tr>
      <w:tr w:rsidR="00A33F6D" w:rsidTr="001235B6">
        <w:trPr>
          <w:trHeight w:val="806"/>
        </w:trPr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FG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235B6">
              <w:rPr>
                <w:b/>
                <w:color w:val="FF0000"/>
                <w:sz w:val="32"/>
                <w:szCs w:val="32"/>
              </w:rPr>
              <w:t>15.04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sz w:val="32"/>
                <w:szCs w:val="32"/>
              </w:rPr>
            </w:pPr>
            <w:r w:rsidRPr="001235B6">
              <w:rPr>
                <w:b/>
                <w:sz w:val="32"/>
                <w:szCs w:val="32"/>
              </w:rPr>
              <w:t>0.05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65</w:t>
            </w:r>
          </w:p>
        </w:tc>
        <w:tc>
          <w:tcPr>
            <w:tcW w:w="1414" w:type="dxa"/>
            <w:vAlign w:val="center"/>
          </w:tcPr>
          <w:p w:rsidR="00A33F6D" w:rsidRPr="001235B6" w:rsidRDefault="00A33F6D" w:rsidP="001235B6">
            <w:pPr>
              <w:jc w:val="center"/>
              <w:rPr>
                <w:b/>
                <w:color w:val="00B050"/>
                <w:sz w:val="32"/>
                <w:szCs w:val="32"/>
              </w:rPr>
            </w:pPr>
            <w:r w:rsidRPr="001235B6">
              <w:rPr>
                <w:b/>
                <w:color w:val="00B050"/>
                <w:sz w:val="32"/>
                <w:szCs w:val="32"/>
              </w:rPr>
              <w:t>2.1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5.96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0.09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0.55</w:t>
            </w:r>
          </w:p>
        </w:tc>
        <w:tc>
          <w:tcPr>
            <w:tcW w:w="1415" w:type="dxa"/>
            <w:vAlign w:val="center"/>
          </w:tcPr>
          <w:p w:rsidR="00A33F6D" w:rsidRPr="001235B6" w:rsidRDefault="00A33F6D" w:rsidP="001235B6">
            <w:pPr>
              <w:jc w:val="center"/>
              <w:rPr>
                <w:sz w:val="32"/>
                <w:szCs w:val="32"/>
              </w:rPr>
            </w:pPr>
            <w:r w:rsidRPr="001235B6">
              <w:rPr>
                <w:sz w:val="32"/>
                <w:szCs w:val="32"/>
              </w:rPr>
              <w:t>1.15</w:t>
            </w:r>
          </w:p>
        </w:tc>
      </w:tr>
    </w:tbl>
    <w:p w:rsidR="00FC35BA" w:rsidRDefault="00FC35BA"/>
    <w:sectPr w:rsidR="00FC35BA" w:rsidSect="00A33F6D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691" w:rsidRDefault="004A6691" w:rsidP="001235B6">
      <w:pPr>
        <w:spacing w:after="0" w:line="240" w:lineRule="auto"/>
      </w:pPr>
      <w:r>
        <w:separator/>
      </w:r>
    </w:p>
  </w:endnote>
  <w:endnote w:type="continuationSeparator" w:id="0">
    <w:p w:rsidR="004A6691" w:rsidRDefault="004A6691" w:rsidP="0012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5B6" w:rsidRDefault="001235B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Franck BALERET       projet réseau EU                    annexe n°1   2016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B7733" w:rsidRPr="003B7733">
        <w:rPr>
          <w:rFonts w:asciiTheme="majorHAnsi" w:hAnsiTheme="majorHAnsi"/>
          <w:noProof/>
        </w:rPr>
        <w:t>1</w:t>
      </w:r>
    </w:fldSimple>
  </w:p>
  <w:p w:rsidR="001235B6" w:rsidRDefault="001235B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691" w:rsidRDefault="004A6691" w:rsidP="001235B6">
      <w:pPr>
        <w:spacing w:after="0" w:line="240" w:lineRule="auto"/>
      </w:pPr>
      <w:r>
        <w:separator/>
      </w:r>
    </w:p>
  </w:footnote>
  <w:footnote w:type="continuationSeparator" w:id="0">
    <w:p w:rsidR="004A6691" w:rsidRDefault="004A6691" w:rsidP="00123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F6D"/>
    <w:rsid w:val="001235B6"/>
    <w:rsid w:val="00124879"/>
    <w:rsid w:val="003768C6"/>
    <w:rsid w:val="003B7733"/>
    <w:rsid w:val="004A6691"/>
    <w:rsid w:val="006A323D"/>
    <w:rsid w:val="00A33F6D"/>
    <w:rsid w:val="00B26424"/>
    <w:rsid w:val="00FC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33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23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235B6"/>
  </w:style>
  <w:style w:type="paragraph" w:styleId="Pieddepage">
    <w:name w:val="footer"/>
    <w:basedOn w:val="Normal"/>
    <w:link w:val="PieddepageCar"/>
    <w:uiPriority w:val="99"/>
    <w:unhideWhenUsed/>
    <w:rsid w:val="00123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35B6"/>
  </w:style>
  <w:style w:type="paragraph" w:styleId="Textedebulles">
    <w:name w:val="Balloon Text"/>
    <w:basedOn w:val="Normal"/>
    <w:link w:val="TextedebullesCar"/>
    <w:uiPriority w:val="99"/>
    <w:semiHidden/>
    <w:unhideWhenUsed/>
    <w:rsid w:val="0012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EC903-DE8F-4808-A492-695C3A85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baleret</dc:creator>
  <cp:keywords/>
  <dc:description/>
  <cp:lastModifiedBy>baleret</cp:lastModifiedBy>
  <cp:revision>5</cp:revision>
  <dcterms:created xsi:type="dcterms:W3CDTF">2016-06-16T20:42:00Z</dcterms:created>
  <dcterms:modified xsi:type="dcterms:W3CDTF">2016-06-16T21:08:00Z</dcterms:modified>
</cp:coreProperties>
</file>