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4F7" w:rsidRPr="004161D3" w:rsidRDefault="00FA2087" w:rsidP="004161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 w:themeFill="text1"/>
        <w:spacing w:after="0"/>
        <w:jc w:val="center"/>
        <w:rPr>
          <w:rFonts w:ascii="Arial" w:hAnsi="Arial" w:cs="Arial"/>
          <w:b/>
          <w:color w:val="FFFFFF" w:themeColor="background1"/>
          <w:sz w:val="24"/>
          <w:szCs w:val="24"/>
        </w:rPr>
      </w:pPr>
      <w:r w:rsidRPr="004161D3">
        <w:rPr>
          <w:rFonts w:ascii="Arial" w:hAnsi="Arial" w:cs="Arial"/>
          <w:b/>
          <w:color w:val="FFFFFF" w:themeColor="background1"/>
          <w:sz w:val="24"/>
          <w:szCs w:val="24"/>
        </w:rPr>
        <w:t>D</w:t>
      </w:r>
      <w:r w:rsidR="004161D3" w:rsidRPr="004161D3">
        <w:rPr>
          <w:rFonts w:ascii="Arial" w:hAnsi="Arial" w:cs="Arial"/>
          <w:b/>
          <w:color w:val="FFFFFF" w:themeColor="background1"/>
          <w:sz w:val="24"/>
          <w:szCs w:val="24"/>
        </w:rPr>
        <w:t>QE TRAVAUX DE GROS OEUVRE</w:t>
      </w:r>
    </w:p>
    <w:p w:rsidR="00C604F7" w:rsidRPr="004161D3" w:rsidRDefault="00C604F7" w:rsidP="00AA0C86">
      <w:pPr>
        <w:spacing w:after="0"/>
        <w:rPr>
          <w:rFonts w:ascii="Arial" w:hAnsi="Arial" w:cs="Arial"/>
          <w:sz w:val="24"/>
          <w:szCs w:val="24"/>
        </w:rPr>
      </w:pPr>
    </w:p>
    <w:p w:rsidR="004161D3" w:rsidRPr="004161D3" w:rsidRDefault="004161D3" w:rsidP="00AA0C86">
      <w:pPr>
        <w:spacing w:after="0"/>
        <w:rPr>
          <w:rFonts w:ascii="Arial" w:hAnsi="Arial" w:cs="Arial"/>
          <w:sz w:val="24"/>
          <w:szCs w:val="24"/>
        </w:rPr>
      </w:pPr>
      <w:r w:rsidRPr="004161D3">
        <w:rPr>
          <w:rFonts w:ascii="Arial" w:hAnsi="Arial" w:cs="Arial"/>
          <w:sz w:val="24"/>
          <w:szCs w:val="24"/>
        </w:rPr>
        <w:t>Affaire : petit bâtiment</w:t>
      </w:r>
    </w:p>
    <w:p w:rsidR="004161D3" w:rsidRPr="004161D3" w:rsidRDefault="004161D3" w:rsidP="00AA0C86">
      <w:pPr>
        <w:spacing w:after="0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10064" w:type="dxa"/>
        <w:tblInd w:w="199" w:type="dxa"/>
        <w:shd w:val="clear" w:color="auto" w:fill="A6A6A6" w:themeFill="background1" w:themeFillShade="A6"/>
        <w:tblLayout w:type="fixed"/>
        <w:tblCellMar>
          <w:left w:w="57" w:type="dxa"/>
          <w:right w:w="57" w:type="dxa"/>
        </w:tblCellMar>
        <w:tblLook w:val="04A0"/>
      </w:tblPr>
      <w:tblGrid>
        <w:gridCol w:w="5356"/>
        <w:gridCol w:w="759"/>
        <w:gridCol w:w="798"/>
        <w:gridCol w:w="1450"/>
        <w:gridCol w:w="1701"/>
      </w:tblGrid>
      <w:tr w:rsidR="00C604F7" w:rsidTr="00254CA7">
        <w:trPr>
          <w:trHeight w:val="170"/>
        </w:trPr>
        <w:tc>
          <w:tcPr>
            <w:tcW w:w="5356" w:type="dxa"/>
            <w:tcBorders>
              <w:bottom w:val="single" w:sz="4" w:space="0" w:color="000000" w:themeColor="text1"/>
            </w:tcBorders>
            <w:shd w:val="clear" w:color="auto" w:fill="A6A6A6" w:themeFill="background1" w:themeFillShade="A6"/>
            <w:vAlign w:val="center"/>
          </w:tcPr>
          <w:p w:rsidR="00C604F7" w:rsidRDefault="00187892" w:rsidP="00A75ADF">
            <w:pPr>
              <w:widowControl w:val="0"/>
              <w:spacing w:before="60" w:after="60"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Libellé</w:t>
            </w:r>
          </w:p>
        </w:tc>
        <w:tc>
          <w:tcPr>
            <w:tcW w:w="759" w:type="dxa"/>
            <w:tcBorders>
              <w:bottom w:val="single" w:sz="4" w:space="0" w:color="000000" w:themeColor="text1"/>
            </w:tcBorders>
            <w:shd w:val="clear" w:color="auto" w:fill="A6A6A6" w:themeFill="background1" w:themeFillShade="A6"/>
            <w:vAlign w:val="center"/>
          </w:tcPr>
          <w:p w:rsidR="00C604F7" w:rsidRDefault="00187892" w:rsidP="00DD16CB">
            <w:pPr>
              <w:widowControl w:val="0"/>
              <w:spacing w:before="60" w:after="60"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Qté</w:t>
            </w:r>
          </w:p>
        </w:tc>
        <w:tc>
          <w:tcPr>
            <w:tcW w:w="798" w:type="dxa"/>
            <w:tcBorders>
              <w:bottom w:val="single" w:sz="4" w:space="0" w:color="000000" w:themeColor="text1"/>
            </w:tcBorders>
            <w:shd w:val="clear" w:color="auto" w:fill="A6A6A6" w:themeFill="background1" w:themeFillShade="A6"/>
            <w:vAlign w:val="center"/>
          </w:tcPr>
          <w:p w:rsidR="00C604F7" w:rsidRDefault="00187892" w:rsidP="00A75ADF">
            <w:pPr>
              <w:widowControl w:val="0"/>
              <w:spacing w:before="60" w:after="60"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U</w:t>
            </w:r>
          </w:p>
        </w:tc>
        <w:tc>
          <w:tcPr>
            <w:tcW w:w="1450" w:type="dxa"/>
            <w:tcBorders>
              <w:bottom w:val="single" w:sz="4" w:space="0" w:color="000000" w:themeColor="text1"/>
            </w:tcBorders>
            <w:shd w:val="clear" w:color="auto" w:fill="A6A6A6" w:themeFill="background1" w:themeFillShade="A6"/>
            <w:vAlign w:val="center"/>
          </w:tcPr>
          <w:p w:rsidR="00C604F7" w:rsidRDefault="00187892" w:rsidP="00A75ADF">
            <w:pPr>
              <w:widowControl w:val="0"/>
              <w:spacing w:before="60" w:after="60"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PU H.T. </w:t>
            </w:r>
          </w:p>
        </w:tc>
        <w:tc>
          <w:tcPr>
            <w:tcW w:w="1701" w:type="dxa"/>
            <w:tcBorders>
              <w:bottom w:val="single" w:sz="4" w:space="0" w:color="000000" w:themeColor="text1"/>
            </w:tcBorders>
            <w:shd w:val="clear" w:color="auto" w:fill="A6A6A6" w:themeFill="background1" w:themeFillShade="A6"/>
            <w:vAlign w:val="center"/>
          </w:tcPr>
          <w:p w:rsidR="00C604F7" w:rsidRDefault="00187892" w:rsidP="00A75ADF">
            <w:pPr>
              <w:widowControl w:val="0"/>
              <w:spacing w:before="60" w:after="60"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Total H.T.</w:t>
            </w:r>
          </w:p>
        </w:tc>
      </w:tr>
      <w:tr w:rsidR="00C604F7" w:rsidTr="00254C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top w:w="57" w:type="dxa"/>
            <w:bottom w:w="57" w:type="dxa"/>
          </w:tblCellMar>
        </w:tblPrEx>
        <w:trPr>
          <w:trHeight w:val="20"/>
        </w:trPr>
        <w:tc>
          <w:tcPr>
            <w:tcW w:w="535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6A6A6" w:themeColor="background1" w:themeShade="A6"/>
            </w:tcBorders>
          </w:tcPr>
          <w:p w:rsidR="00C604F7" w:rsidRDefault="00C604F7" w:rsidP="001E7362">
            <w:pPr>
              <w:widowControl w:val="0"/>
              <w:rPr>
                <w:rFonts w:ascii="Arial" w:hAnsi="Arial" w:cs="Arial"/>
                <w:color w:val="000000" w:themeColor="text1"/>
                <w:sz w:val="2"/>
                <w:szCs w:val="2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604F7" w:rsidRDefault="00C604F7" w:rsidP="00DD16CB">
            <w:pPr>
              <w:widowControl w:val="0"/>
              <w:ind w:right="-48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604F7" w:rsidRDefault="00C604F7" w:rsidP="00A75ADF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50" w:type="dxa"/>
            <w:tcBorders>
              <w:top w:val="single" w:sz="4" w:space="0" w:color="000000" w:themeColor="text1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604F7" w:rsidRDefault="00C604F7" w:rsidP="00A75ADF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6A6A6" w:themeColor="background1" w:themeShade="A6"/>
              <w:right w:val="single" w:sz="4" w:space="0" w:color="000000" w:themeColor="text1"/>
            </w:tcBorders>
          </w:tcPr>
          <w:p w:rsidR="00C604F7" w:rsidRDefault="00C604F7" w:rsidP="00A75ADF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C604F7" w:rsidTr="00315A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top w:w="57" w:type="dxa"/>
            <w:bottom w:w="57" w:type="dxa"/>
          </w:tblCellMar>
        </w:tblPrEx>
        <w:trPr>
          <w:trHeight w:val="290"/>
        </w:trPr>
        <w:tc>
          <w:tcPr>
            <w:tcW w:w="5356" w:type="dxa"/>
            <w:tcBorders>
              <w:left w:val="single" w:sz="4" w:space="0" w:color="auto"/>
              <w:right w:val="single" w:sz="4" w:space="0" w:color="A6A6A6" w:themeColor="background1" w:themeShade="A6"/>
            </w:tcBorders>
          </w:tcPr>
          <w:p w:rsidR="00C604F7" w:rsidRDefault="00BD7813" w:rsidP="00A75ADF">
            <w:pPr>
              <w:widowControl w:val="0"/>
              <w:ind w:left="142" w:right="4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Fourniture et mise en place de gros béton XO C12/15 dosé à 200 kg prêt à l'emploi (compris nettoyage des fouilles à la main, non compris blindage des fouilles) pour semelles.</w:t>
            </w:r>
          </w:p>
        </w:tc>
        <w:tc>
          <w:tcPr>
            <w:tcW w:w="759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604F7" w:rsidRDefault="00BD7813" w:rsidP="004161D3">
            <w:pPr>
              <w:widowControl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11,58</w:t>
            </w:r>
            <w:r w:rsidR="004161D3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798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604F7" w:rsidRDefault="00BD7813" w:rsidP="00A75ADF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m³</w:t>
            </w:r>
          </w:p>
        </w:tc>
        <w:tc>
          <w:tcPr>
            <w:tcW w:w="1450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604F7" w:rsidRDefault="00BD7813" w:rsidP="00A75ADF">
            <w:pPr>
              <w:widowControl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147,10</w:t>
            </w:r>
          </w:p>
        </w:tc>
        <w:tc>
          <w:tcPr>
            <w:tcW w:w="1701" w:type="dxa"/>
            <w:tcBorders>
              <w:left w:val="single" w:sz="4" w:space="0" w:color="A6A6A6" w:themeColor="background1" w:themeShade="A6"/>
              <w:right w:val="single" w:sz="4" w:space="0" w:color="auto"/>
            </w:tcBorders>
            <w:vAlign w:val="center"/>
          </w:tcPr>
          <w:p w:rsidR="00C604F7" w:rsidRDefault="004161D3" w:rsidP="00A75ADF">
            <w:pPr>
              <w:widowControl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1 70</w:t>
            </w:r>
            <w:r w:rsidR="00BD7813">
              <w:rPr>
                <w:rFonts w:ascii="Arial" w:hAnsi="Arial" w:cs="Arial"/>
                <w:sz w:val="18"/>
                <w:szCs w:val="18"/>
              </w:rPr>
              <w:t>3,42</w:t>
            </w:r>
          </w:p>
        </w:tc>
      </w:tr>
      <w:tr w:rsidR="00C604F7" w:rsidTr="00315A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top w:w="57" w:type="dxa"/>
            <w:bottom w:w="57" w:type="dxa"/>
          </w:tblCellMar>
        </w:tblPrEx>
        <w:trPr>
          <w:trHeight w:val="290"/>
        </w:trPr>
        <w:tc>
          <w:tcPr>
            <w:tcW w:w="5356" w:type="dxa"/>
            <w:tcBorders>
              <w:left w:val="single" w:sz="4" w:space="0" w:color="auto"/>
              <w:right w:val="single" w:sz="4" w:space="0" w:color="A6A6A6" w:themeColor="background1" w:themeShade="A6"/>
            </w:tcBorders>
          </w:tcPr>
          <w:p w:rsidR="00C604F7" w:rsidRDefault="00BD7813" w:rsidP="00A75ADF">
            <w:pPr>
              <w:widowControl w:val="0"/>
              <w:ind w:left="142" w:right="4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Coffrage traditionnel en planches ou bastaings pour semelles compris mise en place, décoffrage et nettoyage.</w:t>
            </w:r>
          </w:p>
        </w:tc>
        <w:tc>
          <w:tcPr>
            <w:tcW w:w="759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604F7" w:rsidRDefault="00BD7813" w:rsidP="004161D3">
            <w:pPr>
              <w:widowControl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  <w:r w:rsidR="004161D3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798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604F7" w:rsidRDefault="00BD7813" w:rsidP="00A75ADF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m²</w:t>
            </w:r>
          </w:p>
        </w:tc>
        <w:tc>
          <w:tcPr>
            <w:tcW w:w="1450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604F7" w:rsidRDefault="00BD7813" w:rsidP="00A75ADF">
            <w:pPr>
              <w:widowControl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37,21</w:t>
            </w:r>
          </w:p>
        </w:tc>
        <w:tc>
          <w:tcPr>
            <w:tcW w:w="1701" w:type="dxa"/>
            <w:tcBorders>
              <w:left w:val="single" w:sz="4" w:space="0" w:color="A6A6A6" w:themeColor="background1" w:themeShade="A6"/>
              <w:right w:val="single" w:sz="4" w:space="0" w:color="auto"/>
            </w:tcBorders>
            <w:vAlign w:val="center"/>
          </w:tcPr>
          <w:p w:rsidR="00C604F7" w:rsidRDefault="00BD7813" w:rsidP="00A75ADF">
            <w:pPr>
              <w:widowControl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1 413,98 </w:t>
            </w:r>
          </w:p>
        </w:tc>
      </w:tr>
      <w:tr w:rsidR="00C604F7" w:rsidTr="00315A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top w:w="57" w:type="dxa"/>
            <w:bottom w:w="57" w:type="dxa"/>
          </w:tblCellMar>
        </w:tblPrEx>
        <w:trPr>
          <w:trHeight w:val="290"/>
        </w:trPr>
        <w:tc>
          <w:tcPr>
            <w:tcW w:w="5356" w:type="dxa"/>
            <w:tcBorders>
              <w:left w:val="single" w:sz="4" w:space="0" w:color="auto"/>
              <w:right w:val="single" w:sz="4" w:space="0" w:color="A6A6A6" w:themeColor="background1" w:themeShade="A6"/>
            </w:tcBorders>
          </w:tcPr>
          <w:p w:rsidR="00C604F7" w:rsidRDefault="00BD7813" w:rsidP="00A75ADF">
            <w:pPr>
              <w:widowControl w:val="0"/>
              <w:ind w:left="142" w:right="4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Fourniture et mise en place de semelle filante industrialisée type S 55 (4 filants Ø8 épingles Ø 8, espacement = 33).</w:t>
            </w:r>
          </w:p>
        </w:tc>
        <w:tc>
          <w:tcPr>
            <w:tcW w:w="759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604F7" w:rsidRDefault="00BD7813" w:rsidP="004161D3">
            <w:pPr>
              <w:widowControl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38,6</w:t>
            </w:r>
            <w:r w:rsidR="004161D3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798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604F7" w:rsidRDefault="00BD7813" w:rsidP="00A75ADF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ml</w:t>
            </w:r>
          </w:p>
        </w:tc>
        <w:tc>
          <w:tcPr>
            <w:tcW w:w="1450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604F7" w:rsidRDefault="00BD7813" w:rsidP="00A75ADF">
            <w:pPr>
              <w:widowControl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7,94 </w:t>
            </w:r>
          </w:p>
        </w:tc>
        <w:tc>
          <w:tcPr>
            <w:tcW w:w="1701" w:type="dxa"/>
            <w:tcBorders>
              <w:left w:val="single" w:sz="4" w:space="0" w:color="A6A6A6" w:themeColor="background1" w:themeShade="A6"/>
              <w:right w:val="single" w:sz="4" w:space="0" w:color="auto"/>
            </w:tcBorders>
            <w:vAlign w:val="center"/>
          </w:tcPr>
          <w:p w:rsidR="00C604F7" w:rsidRDefault="00BD7813" w:rsidP="00A75ADF">
            <w:pPr>
              <w:widowControl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306,48 </w:t>
            </w:r>
          </w:p>
        </w:tc>
      </w:tr>
      <w:tr w:rsidR="00C604F7" w:rsidTr="00315A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top w:w="57" w:type="dxa"/>
            <w:bottom w:w="57" w:type="dxa"/>
          </w:tblCellMar>
        </w:tblPrEx>
        <w:trPr>
          <w:trHeight w:val="290"/>
        </w:trPr>
        <w:tc>
          <w:tcPr>
            <w:tcW w:w="5356" w:type="dxa"/>
            <w:tcBorders>
              <w:left w:val="single" w:sz="4" w:space="0" w:color="auto"/>
              <w:right w:val="single" w:sz="4" w:space="0" w:color="A6A6A6" w:themeColor="background1" w:themeShade="A6"/>
            </w:tcBorders>
          </w:tcPr>
          <w:p w:rsidR="00C604F7" w:rsidRDefault="00BD7813" w:rsidP="00A75ADF">
            <w:pPr>
              <w:widowControl w:val="0"/>
              <w:ind w:left="142" w:right="4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Fabrication et mise en place de semelle isolée de section variables en béton dosé à 300 kg fabriqué sur chantier à la bétonnière.</w:t>
            </w:r>
          </w:p>
        </w:tc>
        <w:tc>
          <w:tcPr>
            <w:tcW w:w="759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604F7" w:rsidRDefault="00BD7813" w:rsidP="004161D3">
            <w:pPr>
              <w:widowControl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0,36</w:t>
            </w:r>
            <w:r w:rsidR="004161D3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798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604F7" w:rsidRDefault="00BD7813" w:rsidP="00A75ADF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m³</w:t>
            </w:r>
          </w:p>
        </w:tc>
        <w:tc>
          <w:tcPr>
            <w:tcW w:w="1450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604F7" w:rsidRDefault="00BD7813" w:rsidP="00A75ADF">
            <w:pPr>
              <w:widowControl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239,98 </w:t>
            </w:r>
          </w:p>
        </w:tc>
        <w:tc>
          <w:tcPr>
            <w:tcW w:w="1701" w:type="dxa"/>
            <w:tcBorders>
              <w:left w:val="single" w:sz="4" w:space="0" w:color="A6A6A6" w:themeColor="background1" w:themeShade="A6"/>
              <w:right w:val="single" w:sz="4" w:space="0" w:color="auto"/>
            </w:tcBorders>
            <w:vAlign w:val="center"/>
          </w:tcPr>
          <w:p w:rsidR="00C604F7" w:rsidRDefault="00BD7813" w:rsidP="00A75ADF">
            <w:pPr>
              <w:widowControl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86,39 </w:t>
            </w:r>
          </w:p>
        </w:tc>
      </w:tr>
      <w:tr w:rsidR="00C604F7" w:rsidTr="00315A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top w:w="57" w:type="dxa"/>
            <w:bottom w:w="57" w:type="dxa"/>
          </w:tblCellMar>
        </w:tblPrEx>
        <w:trPr>
          <w:trHeight w:val="290"/>
        </w:trPr>
        <w:tc>
          <w:tcPr>
            <w:tcW w:w="5356" w:type="dxa"/>
            <w:tcBorders>
              <w:left w:val="single" w:sz="4" w:space="0" w:color="auto"/>
              <w:right w:val="single" w:sz="4" w:space="0" w:color="A6A6A6" w:themeColor="background1" w:themeShade="A6"/>
            </w:tcBorders>
          </w:tcPr>
          <w:p w:rsidR="00C604F7" w:rsidRDefault="00BD7813" w:rsidP="00A75ADF">
            <w:pPr>
              <w:widowControl w:val="0"/>
              <w:ind w:left="142" w:right="4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Mise en place de coffrage traditionnel en planches pour semelles isolées, compris décoffrage et nettoyage.</w:t>
            </w:r>
          </w:p>
        </w:tc>
        <w:tc>
          <w:tcPr>
            <w:tcW w:w="759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604F7" w:rsidRDefault="00BD7813" w:rsidP="004161D3">
            <w:pPr>
              <w:widowControl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2,4</w:t>
            </w:r>
            <w:r w:rsidR="004161D3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798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604F7" w:rsidRDefault="00BD7813" w:rsidP="00A75ADF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m²</w:t>
            </w:r>
          </w:p>
        </w:tc>
        <w:tc>
          <w:tcPr>
            <w:tcW w:w="1450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604F7" w:rsidRDefault="00BD7813" w:rsidP="00A75ADF">
            <w:pPr>
              <w:widowControl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43,47 </w:t>
            </w:r>
          </w:p>
        </w:tc>
        <w:tc>
          <w:tcPr>
            <w:tcW w:w="1701" w:type="dxa"/>
            <w:tcBorders>
              <w:left w:val="single" w:sz="4" w:space="0" w:color="A6A6A6" w:themeColor="background1" w:themeShade="A6"/>
              <w:right w:val="single" w:sz="4" w:space="0" w:color="auto"/>
            </w:tcBorders>
            <w:vAlign w:val="center"/>
          </w:tcPr>
          <w:p w:rsidR="00C604F7" w:rsidRDefault="00BD7813" w:rsidP="00A75ADF">
            <w:pPr>
              <w:widowControl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104,33 </w:t>
            </w:r>
          </w:p>
        </w:tc>
      </w:tr>
      <w:tr w:rsidR="00C604F7" w:rsidTr="00315A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top w:w="57" w:type="dxa"/>
            <w:bottom w:w="57" w:type="dxa"/>
          </w:tblCellMar>
        </w:tblPrEx>
        <w:trPr>
          <w:trHeight w:val="290"/>
        </w:trPr>
        <w:tc>
          <w:tcPr>
            <w:tcW w:w="5356" w:type="dxa"/>
            <w:tcBorders>
              <w:left w:val="single" w:sz="4" w:space="0" w:color="auto"/>
              <w:right w:val="single" w:sz="4" w:space="0" w:color="A6A6A6" w:themeColor="background1" w:themeShade="A6"/>
            </w:tcBorders>
          </w:tcPr>
          <w:p w:rsidR="00C604F7" w:rsidRDefault="00BD7813" w:rsidP="00A75ADF">
            <w:pPr>
              <w:widowControl w:val="0"/>
              <w:ind w:left="142" w:right="4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Fourniture et mise en place de semelles isolées industrialisées type SC/SR 55 x 55 (4 filants Ø 6 + 4 filants Ø 6).</w:t>
            </w:r>
          </w:p>
        </w:tc>
        <w:tc>
          <w:tcPr>
            <w:tcW w:w="759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604F7" w:rsidRDefault="00BD7813" w:rsidP="004161D3">
            <w:pPr>
              <w:widowControl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4161D3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798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604F7" w:rsidRDefault="00BD7813" w:rsidP="00A75ADF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</w:p>
        </w:tc>
        <w:tc>
          <w:tcPr>
            <w:tcW w:w="1450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604F7" w:rsidRDefault="00BD7813" w:rsidP="00A75ADF">
            <w:pPr>
              <w:widowControl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8,63 </w:t>
            </w:r>
          </w:p>
        </w:tc>
        <w:tc>
          <w:tcPr>
            <w:tcW w:w="1701" w:type="dxa"/>
            <w:tcBorders>
              <w:left w:val="single" w:sz="4" w:space="0" w:color="A6A6A6" w:themeColor="background1" w:themeShade="A6"/>
              <w:right w:val="single" w:sz="4" w:space="0" w:color="auto"/>
            </w:tcBorders>
            <w:vAlign w:val="center"/>
          </w:tcPr>
          <w:p w:rsidR="00C604F7" w:rsidRDefault="00BD7813" w:rsidP="00A75ADF">
            <w:pPr>
              <w:widowControl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17,26 </w:t>
            </w:r>
          </w:p>
        </w:tc>
      </w:tr>
      <w:tr w:rsidR="00C604F7" w:rsidTr="00315A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top w:w="57" w:type="dxa"/>
            <w:bottom w:w="57" w:type="dxa"/>
          </w:tblCellMar>
        </w:tblPrEx>
        <w:trPr>
          <w:trHeight w:val="290"/>
        </w:trPr>
        <w:tc>
          <w:tcPr>
            <w:tcW w:w="5356" w:type="dxa"/>
            <w:tcBorders>
              <w:left w:val="single" w:sz="4" w:space="0" w:color="auto"/>
              <w:right w:val="single" w:sz="4" w:space="0" w:color="A6A6A6" w:themeColor="background1" w:themeShade="A6"/>
            </w:tcBorders>
          </w:tcPr>
          <w:p w:rsidR="00C604F7" w:rsidRDefault="00BD7813" w:rsidP="00A75ADF">
            <w:pPr>
              <w:widowControl w:val="0"/>
              <w:ind w:left="142" w:right="4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Fourniture et pose de bloc 20 x 20 x 50 cm 2 alvéoles en béton (agglos) creux hourdé au mortier bâtard pour grande surface.</w:t>
            </w:r>
          </w:p>
        </w:tc>
        <w:tc>
          <w:tcPr>
            <w:tcW w:w="759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604F7" w:rsidRDefault="00BD7813" w:rsidP="004161D3">
            <w:pPr>
              <w:widowControl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202,99</w:t>
            </w:r>
          </w:p>
        </w:tc>
        <w:tc>
          <w:tcPr>
            <w:tcW w:w="798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604F7" w:rsidRDefault="00BD7813" w:rsidP="00A75ADF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m²</w:t>
            </w:r>
          </w:p>
        </w:tc>
        <w:tc>
          <w:tcPr>
            <w:tcW w:w="1450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604F7" w:rsidRDefault="00BD7813" w:rsidP="00A75ADF">
            <w:pPr>
              <w:widowControl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32,90 </w:t>
            </w:r>
          </w:p>
        </w:tc>
        <w:tc>
          <w:tcPr>
            <w:tcW w:w="1701" w:type="dxa"/>
            <w:tcBorders>
              <w:left w:val="single" w:sz="4" w:space="0" w:color="A6A6A6" w:themeColor="background1" w:themeShade="A6"/>
              <w:right w:val="single" w:sz="4" w:space="0" w:color="auto"/>
            </w:tcBorders>
            <w:vAlign w:val="center"/>
          </w:tcPr>
          <w:p w:rsidR="00C604F7" w:rsidRDefault="00BD7813" w:rsidP="00A75ADF">
            <w:pPr>
              <w:widowControl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6 678,37 </w:t>
            </w:r>
          </w:p>
        </w:tc>
      </w:tr>
      <w:tr w:rsidR="00C604F7" w:rsidTr="00315A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top w:w="57" w:type="dxa"/>
            <w:bottom w:w="57" w:type="dxa"/>
          </w:tblCellMar>
        </w:tblPrEx>
        <w:trPr>
          <w:trHeight w:val="290"/>
        </w:trPr>
        <w:tc>
          <w:tcPr>
            <w:tcW w:w="5356" w:type="dxa"/>
            <w:tcBorders>
              <w:left w:val="single" w:sz="4" w:space="0" w:color="auto"/>
              <w:right w:val="single" w:sz="4" w:space="0" w:color="A6A6A6" w:themeColor="background1" w:themeShade="A6"/>
            </w:tcBorders>
          </w:tcPr>
          <w:p w:rsidR="00C604F7" w:rsidRDefault="00BD7813" w:rsidP="00A75ADF">
            <w:pPr>
              <w:widowControl w:val="0"/>
              <w:ind w:left="142" w:right="4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Fourniture et pose d'enduit bitumineux à la spatule pour protection hydrofuge.</w:t>
            </w:r>
          </w:p>
        </w:tc>
        <w:tc>
          <w:tcPr>
            <w:tcW w:w="759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604F7" w:rsidRDefault="00BD7813" w:rsidP="004161D3">
            <w:pPr>
              <w:widowControl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31,8</w:t>
            </w:r>
            <w:r w:rsidR="004161D3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798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604F7" w:rsidRDefault="00BD7813" w:rsidP="00A75ADF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m²</w:t>
            </w:r>
          </w:p>
        </w:tc>
        <w:tc>
          <w:tcPr>
            <w:tcW w:w="1450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604F7" w:rsidRDefault="00BD7813" w:rsidP="00A75ADF">
            <w:pPr>
              <w:widowControl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9,58 </w:t>
            </w:r>
          </w:p>
        </w:tc>
        <w:tc>
          <w:tcPr>
            <w:tcW w:w="1701" w:type="dxa"/>
            <w:tcBorders>
              <w:left w:val="single" w:sz="4" w:space="0" w:color="A6A6A6" w:themeColor="background1" w:themeShade="A6"/>
              <w:right w:val="single" w:sz="4" w:space="0" w:color="auto"/>
            </w:tcBorders>
            <w:vAlign w:val="center"/>
          </w:tcPr>
          <w:p w:rsidR="00C604F7" w:rsidRDefault="00BD7813" w:rsidP="00A75ADF">
            <w:pPr>
              <w:widowControl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304,64 </w:t>
            </w:r>
          </w:p>
        </w:tc>
      </w:tr>
      <w:tr w:rsidR="00C604F7" w:rsidTr="00315A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top w:w="57" w:type="dxa"/>
            <w:bottom w:w="57" w:type="dxa"/>
          </w:tblCellMar>
        </w:tblPrEx>
        <w:trPr>
          <w:trHeight w:val="290"/>
        </w:trPr>
        <w:tc>
          <w:tcPr>
            <w:tcW w:w="5356" w:type="dxa"/>
            <w:tcBorders>
              <w:left w:val="single" w:sz="4" w:space="0" w:color="auto"/>
              <w:right w:val="single" w:sz="4" w:space="0" w:color="A6A6A6" w:themeColor="background1" w:themeShade="A6"/>
            </w:tcBorders>
          </w:tcPr>
          <w:p w:rsidR="00C604F7" w:rsidRDefault="00BD7813" w:rsidP="00A75ADF">
            <w:pPr>
              <w:widowControl w:val="0"/>
              <w:ind w:left="142" w:right="4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Arase étanche au mortier de ciment hydrofuge</w:t>
            </w:r>
          </w:p>
        </w:tc>
        <w:tc>
          <w:tcPr>
            <w:tcW w:w="759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604F7" w:rsidRDefault="00BD7813" w:rsidP="004161D3">
            <w:pPr>
              <w:widowControl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  <w:r w:rsidR="004161D3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798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604F7" w:rsidRDefault="00BD7813" w:rsidP="00A75ADF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="004161D3">
              <w:rPr>
                <w:rFonts w:ascii="Arial" w:hAnsi="Arial" w:cs="Arial"/>
                <w:sz w:val="18"/>
                <w:szCs w:val="18"/>
              </w:rPr>
              <w:t>l</w:t>
            </w:r>
          </w:p>
        </w:tc>
        <w:tc>
          <w:tcPr>
            <w:tcW w:w="1450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604F7" w:rsidRDefault="00BD7813" w:rsidP="00A75ADF">
            <w:pPr>
              <w:widowControl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9,52 </w:t>
            </w:r>
          </w:p>
        </w:tc>
        <w:tc>
          <w:tcPr>
            <w:tcW w:w="1701" w:type="dxa"/>
            <w:tcBorders>
              <w:left w:val="single" w:sz="4" w:space="0" w:color="A6A6A6" w:themeColor="background1" w:themeShade="A6"/>
              <w:right w:val="single" w:sz="4" w:space="0" w:color="auto"/>
            </w:tcBorders>
            <w:vAlign w:val="center"/>
          </w:tcPr>
          <w:p w:rsidR="00C604F7" w:rsidRDefault="00BD7813" w:rsidP="00A75ADF">
            <w:pPr>
              <w:widowControl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295,12 </w:t>
            </w:r>
          </w:p>
        </w:tc>
      </w:tr>
      <w:tr w:rsidR="00C604F7" w:rsidTr="00315A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top w:w="57" w:type="dxa"/>
            <w:bottom w:w="57" w:type="dxa"/>
          </w:tblCellMar>
        </w:tblPrEx>
        <w:trPr>
          <w:trHeight w:val="290"/>
        </w:trPr>
        <w:tc>
          <w:tcPr>
            <w:tcW w:w="5356" w:type="dxa"/>
            <w:tcBorders>
              <w:left w:val="single" w:sz="4" w:space="0" w:color="auto"/>
              <w:right w:val="single" w:sz="4" w:space="0" w:color="A6A6A6" w:themeColor="background1" w:themeShade="A6"/>
            </w:tcBorders>
          </w:tcPr>
          <w:p w:rsidR="00C604F7" w:rsidRDefault="00BD7813" w:rsidP="00A75ADF">
            <w:pPr>
              <w:widowControl w:val="0"/>
              <w:ind w:left="142" w:right="4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Fourniture et exécution de poteau Ø 300 mm, compris coffrage perdu en carton standard, armatures (120 kg/m³) et béton (BPS) XC1 C25/30 dosé à 300 kg de ciment prêt à l'emploi.</w:t>
            </w:r>
          </w:p>
        </w:tc>
        <w:tc>
          <w:tcPr>
            <w:tcW w:w="759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604F7" w:rsidRDefault="00BD7813" w:rsidP="004161D3">
            <w:pPr>
              <w:widowControl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7,2</w:t>
            </w:r>
            <w:r w:rsidR="004161D3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798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604F7" w:rsidRDefault="00BD7813" w:rsidP="00A75ADF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ml</w:t>
            </w:r>
          </w:p>
        </w:tc>
        <w:tc>
          <w:tcPr>
            <w:tcW w:w="1450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604F7" w:rsidRDefault="00BD7813" w:rsidP="00A75ADF">
            <w:pPr>
              <w:widowControl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57,01 </w:t>
            </w:r>
          </w:p>
        </w:tc>
        <w:tc>
          <w:tcPr>
            <w:tcW w:w="1701" w:type="dxa"/>
            <w:tcBorders>
              <w:left w:val="single" w:sz="4" w:space="0" w:color="A6A6A6" w:themeColor="background1" w:themeShade="A6"/>
              <w:right w:val="single" w:sz="4" w:space="0" w:color="auto"/>
            </w:tcBorders>
            <w:vAlign w:val="center"/>
          </w:tcPr>
          <w:p w:rsidR="00C604F7" w:rsidRDefault="00BD7813" w:rsidP="00A75ADF">
            <w:pPr>
              <w:widowControl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410,47 </w:t>
            </w:r>
          </w:p>
        </w:tc>
      </w:tr>
      <w:tr w:rsidR="00C604F7" w:rsidTr="00315A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top w:w="57" w:type="dxa"/>
            <w:bottom w:w="57" w:type="dxa"/>
          </w:tblCellMar>
        </w:tblPrEx>
        <w:trPr>
          <w:trHeight w:val="290"/>
        </w:trPr>
        <w:tc>
          <w:tcPr>
            <w:tcW w:w="5356" w:type="dxa"/>
            <w:tcBorders>
              <w:left w:val="single" w:sz="4" w:space="0" w:color="auto"/>
              <w:right w:val="single" w:sz="4" w:space="0" w:color="A6A6A6" w:themeColor="background1" w:themeShade="A6"/>
            </w:tcBorders>
          </w:tcPr>
          <w:p w:rsidR="00C604F7" w:rsidRDefault="00BD7813" w:rsidP="00A75ADF">
            <w:pPr>
              <w:widowControl w:val="0"/>
              <w:ind w:left="142" w:right="4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Fourniture et pose de plancher à poutrelles précontraintes entrevous béton, 16 + 4 posé avec étai entraxe 0.60 m portée &gt; 3.40 et &lt; 4.70 m, pour tous niveaux.</w:t>
            </w:r>
          </w:p>
        </w:tc>
        <w:tc>
          <w:tcPr>
            <w:tcW w:w="759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604F7" w:rsidRDefault="00BD7813" w:rsidP="004161D3">
            <w:pPr>
              <w:widowControl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109,93</w:t>
            </w:r>
          </w:p>
        </w:tc>
        <w:tc>
          <w:tcPr>
            <w:tcW w:w="798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604F7" w:rsidRDefault="00BD7813" w:rsidP="00A75ADF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m²</w:t>
            </w:r>
          </w:p>
        </w:tc>
        <w:tc>
          <w:tcPr>
            <w:tcW w:w="1450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604F7" w:rsidRDefault="00BD7813" w:rsidP="00A75ADF">
            <w:pPr>
              <w:widowControl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65,28 </w:t>
            </w:r>
          </w:p>
        </w:tc>
        <w:tc>
          <w:tcPr>
            <w:tcW w:w="1701" w:type="dxa"/>
            <w:tcBorders>
              <w:left w:val="single" w:sz="4" w:space="0" w:color="A6A6A6" w:themeColor="background1" w:themeShade="A6"/>
              <w:right w:val="single" w:sz="4" w:space="0" w:color="auto"/>
            </w:tcBorders>
            <w:vAlign w:val="center"/>
          </w:tcPr>
          <w:p w:rsidR="00C604F7" w:rsidRDefault="00BD7813" w:rsidP="00A75ADF">
            <w:pPr>
              <w:widowControl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7 176,23 </w:t>
            </w:r>
          </w:p>
        </w:tc>
      </w:tr>
      <w:tr w:rsidR="00C604F7" w:rsidTr="00315A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top w:w="57" w:type="dxa"/>
            <w:bottom w:w="57" w:type="dxa"/>
          </w:tblCellMar>
        </w:tblPrEx>
        <w:trPr>
          <w:trHeight w:val="290"/>
        </w:trPr>
        <w:tc>
          <w:tcPr>
            <w:tcW w:w="5356" w:type="dxa"/>
            <w:tcBorders>
              <w:left w:val="single" w:sz="4" w:space="0" w:color="auto"/>
              <w:right w:val="single" w:sz="4" w:space="0" w:color="A6A6A6" w:themeColor="background1" w:themeShade="A6"/>
            </w:tcBorders>
          </w:tcPr>
          <w:p w:rsidR="00C604F7" w:rsidRDefault="00BD7813" w:rsidP="00A75ADF">
            <w:pPr>
              <w:widowControl w:val="0"/>
              <w:ind w:left="142" w:right="4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Réalisation de poutre en béton avec coffrage, béton et armatures 120 kg/m³ d'acier.</w:t>
            </w:r>
          </w:p>
        </w:tc>
        <w:tc>
          <w:tcPr>
            <w:tcW w:w="759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604F7" w:rsidRDefault="00BD7813" w:rsidP="004161D3">
            <w:pPr>
              <w:widowControl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1,445</w:t>
            </w:r>
          </w:p>
        </w:tc>
        <w:tc>
          <w:tcPr>
            <w:tcW w:w="798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604F7" w:rsidRDefault="00BD7813" w:rsidP="00A75ADF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m³</w:t>
            </w:r>
          </w:p>
        </w:tc>
        <w:tc>
          <w:tcPr>
            <w:tcW w:w="1450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604F7" w:rsidRDefault="00BD7813" w:rsidP="00A75ADF">
            <w:pPr>
              <w:widowControl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584,23 </w:t>
            </w:r>
          </w:p>
        </w:tc>
        <w:tc>
          <w:tcPr>
            <w:tcW w:w="1701" w:type="dxa"/>
            <w:tcBorders>
              <w:left w:val="single" w:sz="4" w:space="0" w:color="A6A6A6" w:themeColor="background1" w:themeShade="A6"/>
              <w:right w:val="single" w:sz="4" w:space="0" w:color="auto"/>
            </w:tcBorders>
            <w:vAlign w:val="center"/>
          </w:tcPr>
          <w:p w:rsidR="00C604F7" w:rsidRDefault="00BD7813" w:rsidP="00A75ADF">
            <w:pPr>
              <w:widowControl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847,13 </w:t>
            </w:r>
          </w:p>
        </w:tc>
      </w:tr>
      <w:tr w:rsidR="00C604F7" w:rsidTr="00315A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top w:w="57" w:type="dxa"/>
            <w:bottom w:w="57" w:type="dxa"/>
          </w:tblCellMar>
        </w:tblPrEx>
        <w:trPr>
          <w:trHeight w:val="290"/>
        </w:trPr>
        <w:tc>
          <w:tcPr>
            <w:tcW w:w="5356" w:type="dxa"/>
            <w:tcBorders>
              <w:left w:val="single" w:sz="4" w:space="0" w:color="auto"/>
              <w:right w:val="single" w:sz="4" w:space="0" w:color="A6A6A6" w:themeColor="background1" w:themeShade="A6"/>
            </w:tcBorders>
          </w:tcPr>
          <w:p w:rsidR="00C604F7" w:rsidRDefault="00BD7813" w:rsidP="00A75ADF">
            <w:pPr>
              <w:widowControl w:val="0"/>
              <w:ind w:left="142" w:right="4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Réalisation de dalle pleine en béton épaisseur 20 cm, compris coffrage de la dalle, étaiement, coffrages des rives, béton, armatures (150 kg/m³).</w:t>
            </w:r>
          </w:p>
        </w:tc>
        <w:tc>
          <w:tcPr>
            <w:tcW w:w="759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604F7" w:rsidRDefault="00BD7813" w:rsidP="004161D3">
            <w:pPr>
              <w:widowControl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12,71</w:t>
            </w:r>
          </w:p>
        </w:tc>
        <w:tc>
          <w:tcPr>
            <w:tcW w:w="798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604F7" w:rsidRDefault="00BD7813" w:rsidP="00A75ADF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m²</w:t>
            </w:r>
          </w:p>
        </w:tc>
        <w:tc>
          <w:tcPr>
            <w:tcW w:w="1450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604F7" w:rsidRDefault="00BD7813" w:rsidP="00A75ADF">
            <w:pPr>
              <w:widowControl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150,86 </w:t>
            </w:r>
          </w:p>
        </w:tc>
        <w:tc>
          <w:tcPr>
            <w:tcW w:w="1701" w:type="dxa"/>
            <w:tcBorders>
              <w:left w:val="single" w:sz="4" w:space="0" w:color="A6A6A6" w:themeColor="background1" w:themeShade="A6"/>
              <w:right w:val="single" w:sz="4" w:space="0" w:color="auto"/>
            </w:tcBorders>
            <w:vAlign w:val="center"/>
          </w:tcPr>
          <w:p w:rsidR="00C604F7" w:rsidRDefault="00BD7813" w:rsidP="00A75ADF">
            <w:pPr>
              <w:widowControl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1 917,43 </w:t>
            </w:r>
          </w:p>
        </w:tc>
      </w:tr>
      <w:tr w:rsidR="00C604F7" w:rsidTr="00315A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top w:w="57" w:type="dxa"/>
            <w:bottom w:w="57" w:type="dxa"/>
          </w:tblCellMar>
        </w:tblPrEx>
        <w:trPr>
          <w:trHeight w:val="290"/>
        </w:trPr>
        <w:tc>
          <w:tcPr>
            <w:tcW w:w="5356" w:type="dxa"/>
            <w:tcBorders>
              <w:left w:val="single" w:sz="4" w:space="0" w:color="auto"/>
              <w:right w:val="single" w:sz="4" w:space="0" w:color="A6A6A6" w:themeColor="background1" w:themeShade="A6"/>
            </w:tcBorders>
          </w:tcPr>
          <w:p w:rsidR="00C604F7" w:rsidRDefault="00BD7813" w:rsidP="00A75ADF">
            <w:pPr>
              <w:widowControl w:val="0"/>
              <w:ind w:left="142" w:right="4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Fourniture et pose d'une marche droite d'escalier intérieur, largeur 90 cm, contre un mur.</w:t>
            </w:r>
          </w:p>
        </w:tc>
        <w:tc>
          <w:tcPr>
            <w:tcW w:w="759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604F7" w:rsidRDefault="00BD7813" w:rsidP="004161D3">
            <w:pPr>
              <w:widowControl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4161D3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798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604F7" w:rsidRDefault="00BD7813" w:rsidP="00A75ADF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</w:p>
        </w:tc>
        <w:tc>
          <w:tcPr>
            <w:tcW w:w="1450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604F7" w:rsidRDefault="00BD7813" w:rsidP="00A75ADF">
            <w:pPr>
              <w:widowControl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83,54 </w:t>
            </w:r>
          </w:p>
        </w:tc>
        <w:tc>
          <w:tcPr>
            <w:tcW w:w="1701" w:type="dxa"/>
            <w:tcBorders>
              <w:left w:val="single" w:sz="4" w:space="0" w:color="A6A6A6" w:themeColor="background1" w:themeShade="A6"/>
              <w:right w:val="single" w:sz="4" w:space="0" w:color="auto"/>
            </w:tcBorders>
            <w:vAlign w:val="center"/>
          </w:tcPr>
          <w:p w:rsidR="00C604F7" w:rsidRDefault="00BD7813" w:rsidP="00A75ADF">
            <w:pPr>
              <w:widowControl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334,16 </w:t>
            </w:r>
          </w:p>
        </w:tc>
      </w:tr>
      <w:tr w:rsidR="00C604F7" w:rsidTr="00315A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top w:w="57" w:type="dxa"/>
            <w:bottom w:w="57" w:type="dxa"/>
          </w:tblCellMar>
        </w:tblPrEx>
        <w:trPr>
          <w:trHeight w:val="290"/>
        </w:trPr>
        <w:tc>
          <w:tcPr>
            <w:tcW w:w="5356" w:type="dxa"/>
            <w:tcBorders>
              <w:left w:val="single" w:sz="4" w:space="0" w:color="auto"/>
              <w:right w:val="single" w:sz="4" w:space="0" w:color="A6A6A6" w:themeColor="background1" w:themeShade="A6"/>
            </w:tcBorders>
          </w:tcPr>
          <w:p w:rsidR="00C604F7" w:rsidRDefault="00BD7813" w:rsidP="00A75ADF">
            <w:pPr>
              <w:widowControl w:val="0"/>
              <w:ind w:left="142" w:right="4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Fourniture et pose d'une marche balancée, d'escalier intérieur, largeur maxi 150 cm, contre un mur.</w:t>
            </w:r>
          </w:p>
        </w:tc>
        <w:tc>
          <w:tcPr>
            <w:tcW w:w="759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604F7" w:rsidRDefault="00BD7813" w:rsidP="004161D3">
            <w:pPr>
              <w:widowControl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  <w:r w:rsidR="004161D3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798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604F7" w:rsidRDefault="00BD7813" w:rsidP="00A75ADF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</w:p>
        </w:tc>
        <w:tc>
          <w:tcPr>
            <w:tcW w:w="1450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604F7" w:rsidRDefault="00BD7813" w:rsidP="00A75ADF">
            <w:pPr>
              <w:widowControl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139,16 </w:t>
            </w:r>
          </w:p>
        </w:tc>
        <w:tc>
          <w:tcPr>
            <w:tcW w:w="1701" w:type="dxa"/>
            <w:tcBorders>
              <w:left w:val="single" w:sz="4" w:space="0" w:color="A6A6A6" w:themeColor="background1" w:themeShade="A6"/>
              <w:right w:val="single" w:sz="4" w:space="0" w:color="auto"/>
            </w:tcBorders>
            <w:vAlign w:val="center"/>
          </w:tcPr>
          <w:p w:rsidR="00C604F7" w:rsidRDefault="00BD7813" w:rsidP="00A75ADF">
            <w:pPr>
              <w:widowControl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1 530,76 </w:t>
            </w:r>
          </w:p>
        </w:tc>
      </w:tr>
      <w:tr w:rsidR="00C604F7" w:rsidTr="00315A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top w:w="57" w:type="dxa"/>
            <w:bottom w:w="57" w:type="dxa"/>
          </w:tblCellMar>
        </w:tblPrEx>
        <w:trPr>
          <w:trHeight w:val="290"/>
        </w:trPr>
        <w:tc>
          <w:tcPr>
            <w:tcW w:w="5356" w:type="dxa"/>
            <w:tcBorders>
              <w:left w:val="single" w:sz="4" w:space="0" w:color="auto"/>
              <w:right w:val="single" w:sz="4" w:space="0" w:color="A6A6A6" w:themeColor="background1" w:themeShade="A6"/>
            </w:tcBorders>
          </w:tcPr>
          <w:p w:rsidR="00C604F7" w:rsidRDefault="00BD7813" w:rsidP="00A75ADF">
            <w:pPr>
              <w:widowControl w:val="0"/>
              <w:ind w:left="142" w:right="4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Coulage de linteau, sections différentes, en béton fabriqué sur chantier à la bétonnière.</w:t>
            </w:r>
          </w:p>
        </w:tc>
        <w:tc>
          <w:tcPr>
            <w:tcW w:w="759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604F7" w:rsidRDefault="00BD7813" w:rsidP="004161D3">
            <w:pPr>
              <w:widowControl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0,34</w:t>
            </w:r>
            <w:r w:rsidR="004161D3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798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604F7" w:rsidRDefault="00BD7813" w:rsidP="00A75ADF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m³</w:t>
            </w:r>
          </w:p>
        </w:tc>
        <w:tc>
          <w:tcPr>
            <w:tcW w:w="1450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604F7" w:rsidRDefault="00BD7813" w:rsidP="00A75ADF">
            <w:pPr>
              <w:widowControl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409,82 </w:t>
            </w:r>
          </w:p>
        </w:tc>
        <w:tc>
          <w:tcPr>
            <w:tcW w:w="1701" w:type="dxa"/>
            <w:tcBorders>
              <w:left w:val="single" w:sz="4" w:space="0" w:color="A6A6A6" w:themeColor="background1" w:themeShade="A6"/>
              <w:right w:val="single" w:sz="4" w:space="0" w:color="auto"/>
            </w:tcBorders>
            <w:vAlign w:val="center"/>
          </w:tcPr>
          <w:p w:rsidR="00C604F7" w:rsidRDefault="00BD7813" w:rsidP="00A75ADF">
            <w:pPr>
              <w:widowControl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139,34 </w:t>
            </w:r>
          </w:p>
        </w:tc>
      </w:tr>
      <w:tr w:rsidR="00C604F7" w:rsidTr="00315A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top w:w="57" w:type="dxa"/>
            <w:bottom w:w="57" w:type="dxa"/>
          </w:tblCellMar>
        </w:tblPrEx>
        <w:trPr>
          <w:trHeight w:val="290"/>
        </w:trPr>
        <w:tc>
          <w:tcPr>
            <w:tcW w:w="5356" w:type="dxa"/>
            <w:tcBorders>
              <w:left w:val="single" w:sz="4" w:space="0" w:color="auto"/>
              <w:right w:val="single" w:sz="4" w:space="0" w:color="A6A6A6" w:themeColor="background1" w:themeShade="A6"/>
            </w:tcBorders>
          </w:tcPr>
          <w:p w:rsidR="00C604F7" w:rsidRDefault="00216F35" w:rsidP="00A75ADF">
            <w:pPr>
              <w:widowControl w:val="0"/>
              <w:ind w:left="142" w:right="4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Ex</w:t>
            </w:r>
            <w:r w:rsidR="00BD7813">
              <w:rPr>
                <w:rFonts w:ascii="Arial" w:hAnsi="Arial" w:cs="Arial"/>
                <w:sz w:val="18"/>
                <w:szCs w:val="18"/>
              </w:rPr>
              <w:t>écution de chaînage plancher sur mur extérieur 20 x 20 cm, y compris planelles et armatures.</w:t>
            </w:r>
          </w:p>
        </w:tc>
        <w:tc>
          <w:tcPr>
            <w:tcW w:w="759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604F7" w:rsidRDefault="00BD7813" w:rsidP="004161D3">
            <w:pPr>
              <w:widowControl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62,16</w:t>
            </w:r>
          </w:p>
        </w:tc>
        <w:tc>
          <w:tcPr>
            <w:tcW w:w="798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604F7" w:rsidRDefault="00BD7813" w:rsidP="00A75ADF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ml</w:t>
            </w:r>
          </w:p>
        </w:tc>
        <w:tc>
          <w:tcPr>
            <w:tcW w:w="1450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604F7" w:rsidRDefault="00BD7813" w:rsidP="00A75ADF">
            <w:pPr>
              <w:widowControl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27,28 </w:t>
            </w:r>
          </w:p>
        </w:tc>
        <w:tc>
          <w:tcPr>
            <w:tcW w:w="1701" w:type="dxa"/>
            <w:tcBorders>
              <w:left w:val="single" w:sz="4" w:space="0" w:color="A6A6A6" w:themeColor="background1" w:themeShade="A6"/>
              <w:right w:val="single" w:sz="4" w:space="0" w:color="auto"/>
            </w:tcBorders>
            <w:vAlign w:val="center"/>
          </w:tcPr>
          <w:p w:rsidR="00C604F7" w:rsidRDefault="00BD7813" w:rsidP="00A75ADF">
            <w:pPr>
              <w:widowControl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1 695,72 </w:t>
            </w:r>
          </w:p>
        </w:tc>
      </w:tr>
      <w:tr w:rsidR="00C604F7" w:rsidTr="00315A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top w:w="57" w:type="dxa"/>
            <w:bottom w:w="57" w:type="dxa"/>
          </w:tblCellMar>
        </w:tblPrEx>
        <w:trPr>
          <w:trHeight w:val="290"/>
        </w:trPr>
        <w:tc>
          <w:tcPr>
            <w:tcW w:w="5356" w:type="dxa"/>
            <w:tcBorders>
              <w:left w:val="single" w:sz="4" w:space="0" w:color="auto"/>
              <w:right w:val="single" w:sz="4" w:space="0" w:color="A6A6A6" w:themeColor="background1" w:themeShade="A6"/>
            </w:tcBorders>
          </w:tcPr>
          <w:p w:rsidR="00C604F7" w:rsidRDefault="00216F35" w:rsidP="00A75ADF">
            <w:pPr>
              <w:widowControl w:val="0"/>
              <w:ind w:left="142" w:right="4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Ex</w:t>
            </w:r>
            <w:r w:rsidR="00BD7813">
              <w:rPr>
                <w:rFonts w:ascii="Arial" w:hAnsi="Arial" w:cs="Arial"/>
                <w:sz w:val="18"/>
                <w:szCs w:val="18"/>
              </w:rPr>
              <w:t>écution de chaînage, sur mur, de sections différentes en béton fabriqué sur chantier à la bétonnière.</w:t>
            </w:r>
          </w:p>
        </w:tc>
        <w:tc>
          <w:tcPr>
            <w:tcW w:w="759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604F7" w:rsidRDefault="00BD7813" w:rsidP="004161D3">
            <w:pPr>
              <w:widowControl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0,965</w:t>
            </w:r>
          </w:p>
        </w:tc>
        <w:tc>
          <w:tcPr>
            <w:tcW w:w="798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604F7" w:rsidRDefault="00BD7813" w:rsidP="00A75ADF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m³</w:t>
            </w:r>
          </w:p>
        </w:tc>
        <w:tc>
          <w:tcPr>
            <w:tcW w:w="1450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604F7" w:rsidRDefault="00BD7813" w:rsidP="00A75ADF">
            <w:pPr>
              <w:widowControl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576,66 </w:t>
            </w:r>
          </w:p>
        </w:tc>
        <w:tc>
          <w:tcPr>
            <w:tcW w:w="1701" w:type="dxa"/>
            <w:tcBorders>
              <w:left w:val="single" w:sz="4" w:space="0" w:color="A6A6A6" w:themeColor="background1" w:themeShade="A6"/>
              <w:right w:val="single" w:sz="4" w:space="0" w:color="auto"/>
            </w:tcBorders>
            <w:vAlign w:val="center"/>
          </w:tcPr>
          <w:p w:rsidR="00C604F7" w:rsidRDefault="00BD7813" w:rsidP="00A75ADF">
            <w:pPr>
              <w:widowControl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559,36 </w:t>
            </w:r>
          </w:p>
        </w:tc>
      </w:tr>
      <w:tr w:rsidR="00C604F7" w:rsidTr="00315A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top w:w="57" w:type="dxa"/>
            <w:bottom w:w="57" w:type="dxa"/>
          </w:tblCellMar>
        </w:tblPrEx>
        <w:trPr>
          <w:trHeight w:val="290"/>
        </w:trPr>
        <w:tc>
          <w:tcPr>
            <w:tcW w:w="5356" w:type="dxa"/>
            <w:tcBorders>
              <w:left w:val="single" w:sz="4" w:space="0" w:color="auto"/>
              <w:right w:val="single" w:sz="4" w:space="0" w:color="A6A6A6" w:themeColor="background1" w:themeShade="A6"/>
            </w:tcBorders>
          </w:tcPr>
          <w:p w:rsidR="00C604F7" w:rsidRDefault="00BD7813" w:rsidP="00A75ADF">
            <w:pPr>
              <w:widowControl w:val="0"/>
              <w:ind w:left="142" w:right="4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Fourniture et mise en oeuvre d'enduit monocouche projeté taloché sur maçonnerie (consommation 23 kg/m² soit 22 à 25 kg/m²).</w:t>
            </w:r>
          </w:p>
        </w:tc>
        <w:tc>
          <w:tcPr>
            <w:tcW w:w="759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604F7" w:rsidRDefault="00BD7813" w:rsidP="004161D3">
            <w:pPr>
              <w:widowControl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179,73</w:t>
            </w:r>
          </w:p>
        </w:tc>
        <w:tc>
          <w:tcPr>
            <w:tcW w:w="798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604F7" w:rsidRDefault="00BD7813" w:rsidP="00A75ADF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m²</w:t>
            </w:r>
          </w:p>
        </w:tc>
        <w:tc>
          <w:tcPr>
            <w:tcW w:w="1450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604F7" w:rsidRDefault="00BD7813" w:rsidP="00A75ADF">
            <w:pPr>
              <w:widowControl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27,93 </w:t>
            </w:r>
          </w:p>
        </w:tc>
        <w:tc>
          <w:tcPr>
            <w:tcW w:w="1701" w:type="dxa"/>
            <w:tcBorders>
              <w:left w:val="single" w:sz="4" w:space="0" w:color="A6A6A6" w:themeColor="background1" w:themeShade="A6"/>
              <w:right w:val="single" w:sz="4" w:space="0" w:color="auto"/>
            </w:tcBorders>
            <w:vAlign w:val="center"/>
          </w:tcPr>
          <w:p w:rsidR="00C604F7" w:rsidRDefault="00BD7813" w:rsidP="00A75ADF">
            <w:pPr>
              <w:widowControl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5 019,86 </w:t>
            </w:r>
          </w:p>
        </w:tc>
      </w:tr>
      <w:tr w:rsidR="00C604F7" w:rsidTr="00315A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top w:w="57" w:type="dxa"/>
            <w:bottom w:w="57" w:type="dxa"/>
          </w:tblCellMar>
        </w:tblPrEx>
        <w:trPr>
          <w:trHeight w:val="290"/>
        </w:trPr>
        <w:tc>
          <w:tcPr>
            <w:tcW w:w="5356" w:type="dxa"/>
            <w:tcBorders>
              <w:left w:val="single" w:sz="4" w:space="0" w:color="auto"/>
              <w:right w:val="single" w:sz="4" w:space="0" w:color="A6A6A6" w:themeColor="background1" w:themeShade="A6"/>
            </w:tcBorders>
          </w:tcPr>
          <w:p w:rsidR="00C604F7" w:rsidRDefault="00BD7813" w:rsidP="00A75ADF">
            <w:pPr>
              <w:widowControl w:val="0"/>
              <w:ind w:left="142" w:right="4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Exécution de tableau enduit en mortier bâtard, 2 couches largeur 0,30 m comprenant dégrossi et enduit bâtard.</w:t>
            </w:r>
          </w:p>
        </w:tc>
        <w:tc>
          <w:tcPr>
            <w:tcW w:w="759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604F7" w:rsidRDefault="00BD7813" w:rsidP="004161D3">
            <w:pPr>
              <w:widowControl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21,1</w:t>
            </w:r>
            <w:r w:rsidR="004161D3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798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604F7" w:rsidRDefault="00BD7813" w:rsidP="00A75ADF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ml</w:t>
            </w:r>
          </w:p>
        </w:tc>
        <w:tc>
          <w:tcPr>
            <w:tcW w:w="1450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604F7" w:rsidRDefault="00BD7813" w:rsidP="00A75ADF">
            <w:pPr>
              <w:widowControl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25,35 </w:t>
            </w:r>
          </w:p>
        </w:tc>
        <w:tc>
          <w:tcPr>
            <w:tcW w:w="1701" w:type="dxa"/>
            <w:tcBorders>
              <w:left w:val="single" w:sz="4" w:space="0" w:color="A6A6A6" w:themeColor="background1" w:themeShade="A6"/>
              <w:right w:val="single" w:sz="4" w:space="0" w:color="auto"/>
            </w:tcBorders>
            <w:vAlign w:val="center"/>
          </w:tcPr>
          <w:p w:rsidR="00C604F7" w:rsidRDefault="00BD7813" w:rsidP="00A75ADF">
            <w:pPr>
              <w:widowControl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534,89 </w:t>
            </w:r>
          </w:p>
        </w:tc>
      </w:tr>
    </w:tbl>
    <w:p w:rsidR="00C604F7" w:rsidRDefault="00C604F7" w:rsidP="003E32F2">
      <w:pPr>
        <w:tabs>
          <w:tab w:val="right" w:pos="8647"/>
          <w:tab w:val="right" w:pos="10149"/>
        </w:tabs>
        <w:spacing w:after="0" w:line="240" w:lineRule="auto"/>
        <w:rPr>
          <w:rFonts w:ascii="Arial" w:hAnsi="Arial" w:cs="Arial"/>
          <w:sz w:val="16"/>
          <w:szCs w:val="16"/>
        </w:rPr>
        <w:sectPr w:rsidR="00C604F7" w:rsidSect="00724215">
          <w:footerReference w:type="default" r:id="rId7"/>
          <w:pgSz w:w="11906" w:h="16838"/>
          <w:pgMar w:top="425" w:right="720" w:bottom="680" w:left="720" w:header="567" w:footer="0" w:gutter="0"/>
          <w:cols w:space="708"/>
          <w:docGrid w:linePitch="360"/>
        </w:sectPr>
      </w:pPr>
    </w:p>
    <w:p w:rsidR="00C604F7" w:rsidRDefault="00C604F7" w:rsidP="00B629EE">
      <w:pPr>
        <w:tabs>
          <w:tab w:val="right" w:pos="8647"/>
          <w:tab w:val="right" w:pos="10149"/>
        </w:tabs>
        <w:spacing w:after="0"/>
        <w:ind w:right="260"/>
        <w:rPr>
          <w:rFonts w:ascii="Arial" w:hAnsi="Arial" w:cs="Arial"/>
          <w:sz w:val="16"/>
          <w:szCs w:val="16"/>
        </w:rPr>
      </w:pPr>
    </w:p>
    <w:p w:rsidR="004161D3" w:rsidRDefault="004161D3" w:rsidP="00B629EE">
      <w:pPr>
        <w:tabs>
          <w:tab w:val="right" w:pos="8647"/>
          <w:tab w:val="right" w:pos="10149"/>
        </w:tabs>
        <w:spacing w:after="0"/>
        <w:ind w:right="260"/>
        <w:rPr>
          <w:rFonts w:ascii="Arial" w:hAnsi="Arial" w:cs="Arial"/>
          <w:sz w:val="16"/>
          <w:szCs w:val="16"/>
        </w:rPr>
      </w:pPr>
    </w:p>
    <w:p w:rsidR="004161D3" w:rsidRDefault="004161D3" w:rsidP="00B629EE">
      <w:pPr>
        <w:tabs>
          <w:tab w:val="right" w:pos="8647"/>
          <w:tab w:val="right" w:pos="10149"/>
        </w:tabs>
        <w:spacing w:after="0"/>
        <w:ind w:right="260"/>
        <w:rPr>
          <w:rFonts w:ascii="Arial" w:hAnsi="Arial" w:cs="Arial"/>
          <w:sz w:val="16"/>
          <w:szCs w:val="16"/>
        </w:rPr>
      </w:pPr>
    </w:p>
    <w:tbl>
      <w:tblPr>
        <w:tblStyle w:val="Grilledutableau"/>
        <w:tblW w:w="0" w:type="auto"/>
        <w:tblInd w:w="5920" w:type="dxa"/>
        <w:tblLook w:val="04A0"/>
      </w:tblPr>
      <w:tblGrid>
        <w:gridCol w:w="2693"/>
        <w:gridCol w:w="1701"/>
      </w:tblGrid>
      <w:tr w:rsidR="00C604F7" w:rsidTr="00F36B93">
        <w:trPr>
          <w:trHeight w:val="273"/>
        </w:trPr>
        <w:tc>
          <w:tcPr>
            <w:tcW w:w="2693" w:type="dxa"/>
            <w:tcBorders>
              <w:left w:val="single" w:sz="4" w:space="0" w:color="000000" w:themeColor="text1"/>
            </w:tcBorders>
            <w:shd w:val="clear" w:color="auto" w:fill="A6A6A6" w:themeFill="background1" w:themeFillShade="A6"/>
            <w:tcMar>
              <w:top w:w="57" w:type="dxa"/>
              <w:bottom w:w="57" w:type="dxa"/>
            </w:tcMar>
            <w:vAlign w:val="center"/>
          </w:tcPr>
          <w:p w:rsidR="00C604F7" w:rsidRDefault="009274CB" w:rsidP="0024145D">
            <w:pPr>
              <w:tabs>
                <w:tab w:val="right" w:pos="8647"/>
                <w:tab w:val="right" w:pos="10149"/>
              </w:tabs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6"/>
              </w:rPr>
              <w:t>Total H.T. :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:rsidR="00C604F7" w:rsidRDefault="009274CB" w:rsidP="004161D3">
            <w:pPr>
              <w:tabs>
                <w:tab w:val="right" w:pos="8647"/>
                <w:tab w:val="right" w:pos="10149"/>
              </w:tabs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31 075,34 </w:t>
            </w:r>
          </w:p>
        </w:tc>
      </w:tr>
      <w:tr w:rsidR="00C604F7" w:rsidTr="00F36B93">
        <w:trPr>
          <w:trHeight w:val="273"/>
        </w:trPr>
        <w:tc>
          <w:tcPr>
            <w:tcW w:w="2693" w:type="dxa"/>
            <w:tcBorders>
              <w:left w:val="single" w:sz="4" w:space="0" w:color="000000" w:themeColor="text1"/>
            </w:tcBorders>
            <w:shd w:val="clear" w:color="auto" w:fill="A6A6A6" w:themeFill="background1" w:themeFillShade="A6"/>
            <w:tcMar>
              <w:top w:w="57" w:type="dxa"/>
              <w:bottom w:w="57" w:type="dxa"/>
            </w:tcMar>
            <w:vAlign w:val="center"/>
          </w:tcPr>
          <w:p w:rsidR="00C604F7" w:rsidRDefault="009274CB" w:rsidP="0024145D">
            <w:pPr>
              <w:tabs>
                <w:tab w:val="right" w:pos="8647"/>
                <w:tab w:val="right" w:pos="10149"/>
              </w:tabs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6"/>
              </w:rPr>
              <w:t>TVA (20,0 %) :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:rsidR="00C604F7" w:rsidRDefault="009274CB" w:rsidP="004161D3">
            <w:pPr>
              <w:tabs>
                <w:tab w:val="right" w:pos="8647"/>
                <w:tab w:val="right" w:pos="10149"/>
              </w:tabs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6 215,07 </w:t>
            </w:r>
          </w:p>
        </w:tc>
      </w:tr>
      <w:tr w:rsidR="00C604F7" w:rsidTr="00F36B93">
        <w:trPr>
          <w:trHeight w:val="273"/>
        </w:trPr>
        <w:tc>
          <w:tcPr>
            <w:tcW w:w="2693" w:type="dxa"/>
            <w:tcBorders>
              <w:left w:val="single" w:sz="4" w:space="0" w:color="000000" w:themeColor="text1"/>
            </w:tcBorders>
            <w:shd w:val="clear" w:color="auto" w:fill="A6A6A6" w:themeFill="background1" w:themeFillShade="A6"/>
            <w:tcMar>
              <w:top w:w="57" w:type="dxa"/>
              <w:bottom w:w="57" w:type="dxa"/>
            </w:tcMar>
            <w:vAlign w:val="center"/>
          </w:tcPr>
          <w:p w:rsidR="00C604F7" w:rsidRDefault="009274CB" w:rsidP="0024145D">
            <w:pPr>
              <w:tabs>
                <w:tab w:val="right" w:pos="8647"/>
                <w:tab w:val="right" w:pos="10149"/>
              </w:tabs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6"/>
              </w:rPr>
              <w:t>Total T.T.C. :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:rsidR="00C604F7" w:rsidRDefault="009274CB" w:rsidP="004161D3">
            <w:pPr>
              <w:tabs>
                <w:tab w:val="right" w:pos="8647"/>
                <w:tab w:val="right" w:pos="10149"/>
              </w:tabs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37 290,41 </w:t>
            </w:r>
          </w:p>
        </w:tc>
      </w:tr>
    </w:tbl>
    <w:p w:rsidR="00722D41" w:rsidRDefault="00722D41"/>
    <w:sectPr w:rsidR="00722D41" w:rsidSect="00CA5FE2">
      <w:type w:val="continuous"/>
      <w:pgSz w:w="11906" w:h="16838" w:code="9"/>
      <w:pgMar w:top="425" w:right="720" w:bottom="720" w:left="720" w:header="567" w:footer="102" w:gutter="0"/>
      <w:cols w:space="708"/>
      <w:vAlign w:val="bottom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0599" w:rsidRDefault="00200599" w:rsidP="004E3D28">
      <w:pPr>
        <w:spacing w:after="0" w:line="240" w:lineRule="auto"/>
      </w:pPr>
      <w:r>
        <w:separator/>
      </w:r>
    </w:p>
  </w:endnote>
  <w:endnote w:type="continuationSeparator" w:id="0">
    <w:p w:rsidR="00200599" w:rsidRDefault="00200599" w:rsidP="004E3D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04F7" w:rsidRDefault="00C604F7" w:rsidP="00330C67">
    <w:pPr>
      <w:pStyle w:val="Pieddepage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0599" w:rsidRDefault="00200599" w:rsidP="004E3D28">
      <w:pPr>
        <w:spacing w:after="0" w:line="240" w:lineRule="auto"/>
      </w:pPr>
      <w:r>
        <w:separator/>
      </w:r>
    </w:p>
  </w:footnote>
  <w:footnote w:type="continuationSeparator" w:id="0">
    <w:p w:rsidR="00200599" w:rsidRDefault="00200599" w:rsidP="004E3D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4505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D391D"/>
    <w:rsid w:val="00000689"/>
    <w:rsid w:val="00003B4C"/>
    <w:rsid w:val="000046B5"/>
    <w:rsid w:val="0000743F"/>
    <w:rsid w:val="00010717"/>
    <w:rsid w:val="00012C56"/>
    <w:rsid w:val="00016A55"/>
    <w:rsid w:val="00016FCD"/>
    <w:rsid w:val="0002082B"/>
    <w:rsid w:val="000249B7"/>
    <w:rsid w:val="00030655"/>
    <w:rsid w:val="0004208C"/>
    <w:rsid w:val="00050BC7"/>
    <w:rsid w:val="00053031"/>
    <w:rsid w:val="00053C2F"/>
    <w:rsid w:val="00056258"/>
    <w:rsid w:val="00056D7B"/>
    <w:rsid w:val="0006319D"/>
    <w:rsid w:val="0006439B"/>
    <w:rsid w:val="00067454"/>
    <w:rsid w:val="00070415"/>
    <w:rsid w:val="000719A4"/>
    <w:rsid w:val="00073EB3"/>
    <w:rsid w:val="0009133A"/>
    <w:rsid w:val="00092665"/>
    <w:rsid w:val="000939C9"/>
    <w:rsid w:val="000A42AF"/>
    <w:rsid w:val="000B3A48"/>
    <w:rsid w:val="000C141F"/>
    <w:rsid w:val="000C3816"/>
    <w:rsid w:val="000C499F"/>
    <w:rsid w:val="000C4C96"/>
    <w:rsid w:val="000D1270"/>
    <w:rsid w:val="000D1FF1"/>
    <w:rsid w:val="000D345E"/>
    <w:rsid w:val="000F2AE2"/>
    <w:rsid w:val="000F338F"/>
    <w:rsid w:val="000F3468"/>
    <w:rsid w:val="000F6B0C"/>
    <w:rsid w:val="000F7586"/>
    <w:rsid w:val="001062EE"/>
    <w:rsid w:val="0011017E"/>
    <w:rsid w:val="00114488"/>
    <w:rsid w:val="00117A8D"/>
    <w:rsid w:val="0012249D"/>
    <w:rsid w:val="00127DA9"/>
    <w:rsid w:val="001306B5"/>
    <w:rsid w:val="00130CD7"/>
    <w:rsid w:val="0013318C"/>
    <w:rsid w:val="00133730"/>
    <w:rsid w:val="001340A3"/>
    <w:rsid w:val="00134E37"/>
    <w:rsid w:val="001415AA"/>
    <w:rsid w:val="001536CE"/>
    <w:rsid w:val="00155FD0"/>
    <w:rsid w:val="00156735"/>
    <w:rsid w:val="00156D74"/>
    <w:rsid w:val="001663B9"/>
    <w:rsid w:val="0016713B"/>
    <w:rsid w:val="001703F5"/>
    <w:rsid w:val="00172796"/>
    <w:rsid w:val="001762FF"/>
    <w:rsid w:val="001816D8"/>
    <w:rsid w:val="00183580"/>
    <w:rsid w:val="0018436C"/>
    <w:rsid w:val="00185335"/>
    <w:rsid w:val="0018648F"/>
    <w:rsid w:val="00186CB3"/>
    <w:rsid w:val="00187892"/>
    <w:rsid w:val="001901FB"/>
    <w:rsid w:val="001952DB"/>
    <w:rsid w:val="00195527"/>
    <w:rsid w:val="001A1020"/>
    <w:rsid w:val="001A14EC"/>
    <w:rsid w:val="001A40B4"/>
    <w:rsid w:val="001A6608"/>
    <w:rsid w:val="001B25E2"/>
    <w:rsid w:val="001C1608"/>
    <w:rsid w:val="001C4121"/>
    <w:rsid w:val="001D3CE0"/>
    <w:rsid w:val="001E4874"/>
    <w:rsid w:val="001E7362"/>
    <w:rsid w:val="001F3497"/>
    <w:rsid w:val="001F47F8"/>
    <w:rsid w:val="001F4E67"/>
    <w:rsid w:val="001F573F"/>
    <w:rsid w:val="001F5741"/>
    <w:rsid w:val="001F5D5E"/>
    <w:rsid w:val="001F6356"/>
    <w:rsid w:val="00200599"/>
    <w:rsid w:val="00207803"/>
    <w:rsid w:val="00210B72"/>
    <w:rsid w:val="00210E65"/>
    <w:rsid w:val="00215052"/>
    <w:rsid w:val="00216F35"/>
    <w:rsid w:val="00221B9E"/>
    <w:rsid w:val="002240F1"/>
    <w:rsid w:val="00225AFD"/>
    <w:rsid w:val="002267C4"/>
    <w:rsid w:val="0023035F"/>
    <w:rsid w:val="00235ADC"/>
    <w:rsid w:val="0024145D"/>
    <w:rsid w:val="00241C92"/>
    <w:rsid w:val="00242111"/>
    <w:rsid w:val="00254CA7"/>
    <w:rsid w:val="0026484D"/>
    <w:rsid w:val="0026542B"/>
    <w:rsid w:val="00267214"/>
    <w:rsid w:val="002722D9"/>
    <w:rsid w:val="00272723"/>
    <w:rsid w:val="0028019F"/>
    <w:rsid w:val="00281D27"/>
    <w:rsid w:val="00282B6A"/>
    <w:rsid w:val="00284C3B"/>
    <w:rsid w:val="00286B9A"/>
    <w:rsid w:val="00291BB8"/>
    <w:rsid w:val="002A04B9"/>
    <w:rsid w:val="002A205F"/>
    <w:rsid w:val="002A2E12"/>
    <w:rsid w:val="002B2F32"/>
    <w:rsid w:val="002C275C"/>
    <w:rsid w:val="002C3F58"/>
    <w:rsid w:val="002C4402"/>
    <w:rsid w:val="002C4E5B"/>
    <w:rsid w:val="002C60B1"/>
    <w:rsid w:val="002D455B"/>
    <w:rsid w:val="002D5C1A"/>
    <w:rsid w:val="002D6A21"/>
    <w:rsid w:val="002E4388"/>
    <w:rsid w:val="002E4A70"/>
    <w:rsid w:val="002F015B"/>
    <w:rsid w:val="002F1102"/>
    <w:rsid w:val="002F31AE"/>
    <w:rsid w:val="002F5D30"/>
    <w:rsid w:val="003046C3"/>
    <w:rsid w:val="003049FF"/>
    <w:rsid w:val="00305121"/>
    <w:rsid w:val="00311B88"/>
    <w:rsid w:val="00315A79"/>
    <w:rsid w:val="00323309"/>
    <w:rsid w:val="00323A45"/>
    <w:rsid w:val="00323A4F"/>
    <w:rsid w:val="003247A3"/>
    <w:rsid w:val="00325466"/>
    <w:rsid w:val="00325948"/>
    <w:rsid w:val="0033065F"/>
    <w:rsid w:val="00330C67"/>
    <w:rsid w:val="0033186E"/>
    <w:rsid w:val="00332A41"/>
    <w:rsid w:val="00341F8B"/>
    <w:rsid w:val="00342386"/>
    <w:rsid w:val="0034720B"/>
    <w:rsid w:val="00350451"/>
    <w:rsid w:val="00351BD4"/>
    <w:rsid w:val="003548F8"/>
    <w:rsid w:val="00362A9C"/>
    <w:rsid w:val="003643AE"/>
    <w:rsid w:val="00366363"/>
    <w:rsid w:val="00367DC1"/>
    <w:rsid w:val="00370750"/>
    <w:rsid w:val="003725C2"/>
    <w:rsid w:val="00373558"/>
    <w:rsid w:val="00373A15"/>
    <w:rsid w:val="00373F50"/>
    <w:rsid w:val="0037580A"/>
    <w:rsid w:val="00380688"/>
    <w:rsid w:val="0038569A"/>
    <w:rsid w:val="00394087"/>
    <w:rsid w:val="003A46DC"/>
    <w:rsid w:val="003A5B85"/>
    <w:rsid w:val="003A7CBA"/>
    <w:rsid w:val="003B1D9D"/>
    <w:rsid w:val="003B36CE"/>
    <w:rsid w:val="003B572A"/>
    <w:rsid w:val="003B7F47"/>
    <w:rsid w:val="003B7FD9"/>
    <w:rsid w:val="003C7D20"/>
    <w:rsid w:val="003D17C6"/>
    <w:rsid w:val="003D374B"/>
    <w:rsid w:val="003D391D"/>
    <w:rsid w:val="003D59DC"/>
    <w:rsid w:val="003E149B"/>
    <w:rsid w:val="003E32F2"/>
    <w:rsid w:val="003E4D9A"/>
    <w:rsid w:val="003E6C1F"/>
    <w:rsid w:val="003F281F"/>
    <w:rsid w:val="004023C8"/>
    <w:rsid w:val="004053E5"/>
    <w:rsid w:val="004123A5"/>
    <w:rsid w:val="00414590"/>
    <w:rsid w:val="0041605C"/>
    <w:rsid w:val="004161D3"/>
    <w:rsid w:val="00423661"/>
    <w:rsid w:val="00423BB9"/>
    <w:rsid w:val="00427E62"/>
    <w:rsid w:val="004365BB"/>
    <w:rsid w:val="004365C0"/>
    <w:rsid w:val="0043696A"/>
    <w:rsid w:val="00437847"/>
    <w:rsid w:val="00437B3C"/>
    <w:rsid w:val="0044281A"/>
    <w:rsid w:val="00446081"/>
    <w:rsid w:val="004469D7"/>
    <w:rsid w:val="00446CFC"/>
    <w:rsid w:val="004470EA"/>
    <w:rsid w:val="00450390"/>
    <w:rsid w:val="00460E44"/>
    <w:rsid w:val="0046218C"/>
    <w:rsid w:val="00463A4A"/>
    <w:rsid w:val="00472326"/>
    <w:rsid w:val="00473A82"/>
    <w:rsid w:val="00475A76"/>
    <w:rsid w:val="00475C91"/>
    <w:rsid w:val="00480C9D"/>
    <w:rsid w:val="004837D0"/>
    <w:rsid w:val="00483FA0"/>
    <w:rsid w:val="00484BF8"/>
    <w:rsid w:val="0049003D"/>
    <w:rsid w:val="004919EE"/>
    <w:rsid w:val="00491D7F"/>
    <w:rsid w:val="0049347D"/>
    <w:rsid w:val="004934E0"/>
    <w:rsid w:val="00497082"/>
    <w:rsid w:val="004A14B0"/>
    <w:rsid w:val="004A3FD0"/>
    <w:rsid w:val="004A6001"/>
    <w:rsid w:val="004A606C"/>
    <w:rsid w:val="004B02DE"/>
    <w:rsid w:val="004B0FA8"/>
    <w:rsid w:val="004B7E03"/>
    <w:rsid w:val="004C235D"/>
    <w:rsid w:val="004C4031"/>
    <w:rsid w:val="004C4FC8"/>
    <w:rsid w:val="004C7107"/>
    <w:rsid w:val="004D2CE4"/>
    <w:rsid w:val="004D3610"/>
    <w:rsid w:val="004D6CD8"/>
    <w:rsid w:val="004D76CD"/>
    <w:rsid w:val="004E055A"/>
    <w:rsid w:val="004E29F1"/>
    <w:rsid w:val="004E3D28"/>
    <w:rsid w:val="004E3E44"/>
    <w:rsid w:val="004E409D"/>
    <w:rsid w:val="004E7381"/>
    <w:rsid w:val="004E7FF9"/>
    <w:rsid w:val="004F3BAC"/>
    <w:rsid w:val="004F3C0A"/>
    <w:rsid w:val="004F7AF4"/>
    <w:rsid w:val="0051046D"/>
    <w:rsid w:val="0051219F"/>
    <w:rsid w:val="00514B61"/>
    <w:rsid w:val="005156B3"/>
    <w:rsid w:val="00515D1C"/>
    <w:rsid w:val="00520F3F"/>
    <w:rsid w:val="005219A7"/>
    <w:rsid w:val="00526C23"/>
    <w:rsid w:val="00527165"/>
    <w:rsid w:val="0053103C"/>
    <w:rsid w:val="00537D12"/>
    <w:rsid w:val="005449CD"/>
    <w:rsid w:val="00547CB6"/>
    <w:rsid w:val="0055606D"/>
    <w:rsid w:val="00561842"/>
    <w:rsid w:val="005625DC"/>
    <w:rsid w:val="00565A4A"/>
    <w:rsid w:val="00570108"/>
    <w:rsid w:val="005715AF"/>
    <w:rsid w:val="0057292F"/>
    <w:rsid w:val="00572B90"/>
    <w:rsid w:val="00575F8F"/>
    <w:rsid w:val="00576F6B"/>
    <w:rsid w:val="0057702E"/>
    <w:rsid w:val="00577E74"/>
    <w:rsid w:val="00582079"/>
    <w:rsid w:val="00582E01"/>
    <w:rsid w:val="005845FD"/>
    <w:rsid w:val="00585D49"/>
    <w:rsid w:val="005874C4"/>
    <w:rsid w:val="005954EE"/>
    <w:rsid w:val="005955DC"/>
    <w:rsid w:val="00596618"/>
    <w:rsid w:val="005A44AD"/>
    <w:rsid w:val="005A6732"/>
    <w:rsid w:val="005A7C6C"/>
    <w:rsid w:val="005B1C91"/>
    <w:rsid w:val="005B412C"/>
    <w:rsid w:val="005B5605"/>
    <w:rsid w:val="005B5845"/>
    <w:rsid w:val="005C1ED7"/>
    <w:rsid w:val="005C3FA2"/>
    <w:rsid w:val="005D0465"/>
    <w:rsid w:val="005D3FEE"/>
    <w:rsid w:val="005D56A3"/>
    <w:rsid w:val="005D66B6"/>
    <w:rsid w:val="005D72E4"/>
    <w:rsid w:val="005E0B9C"/>
    <w:rsid w:val="005E26B1"/>
    <w:rsid w:val="005E3753"/>
    <w:rsid w:val="005F12CF"/>
    <w:rsid w:val="005F4F3B"/>
    <w:rsid w:val="00600145"/>
    <w:rsid w:val="0060673D"/>
    <w:rsid w:val="00607B01"/>
    <w:rsid w:val="0061143A"/>
    <w:rsid w:val="00612298"/>
    <w:rsid w:val="00612A63"/>
    <w:rsid w:val="00622F70"/>
    <w:rsid w:val="00624668"/>
    <w:rsid w:val="00627661"/>
    <w:rsid w:val="00627D2F"/>
    <w:rsid w:val="00630317"/>
    <w:rsid w:val="00633C0B"/>
    <w:rsid w:val="00634941"/>
    <w:rsid w:val="00637ECE"/>
    <w:rsid w:val="006406E6"/>
    <w:rsid w:val="00647A00"/>
    <w:rsid w:val="0065503E"/>
    <w:rsid w:val="00660844"/>
    <w:rsid w:val="00665642"/>
    <w:rsid w:val="00665ABE"/>
    <w:rsid w:val="00667F8A"/>
    <w:rsid w:val="0067021C"/>
    <w:rsid w:val="0068721B"/>
    <w:rsid w:val="00695728"/>
    <w:rsid w:val="006963B3"/>
    <w:rsid w:val="00697C04"/>
    <w:rsid w:val="006A2FDE"/>
    <w:rsid w:val="006A4D91"/>
    <w:rsid w:val="006A592E"/>
    <w:rsid w:val="006A60D3"/>
    <w:rsid w:val="006A652F"/>
    <w:rsid w:val="006B0F07"/>
    <w:rsid w:val="006B254E"/>
    <w:rsid w:val="006B3F7B"/>
    <w:rsid w:val="006B5F74"/>
    <w:rsid w:val="006B6277"/>
    <w:rsid w:val="006C20C3"/>
    <w:rsid w:val="006C2748"/>
    <w:rsid w:val="006C507A"/>
    <w:rsid w:val="006C53BB"/>
    <w:rsid w:val="006D39E4"/>
    <w:rsid w:val="006D3D9B"/>
    <w:rsid w:val="006E1746"/>
    <w:rsid w:val="006E1FE3"/>
    <w:rsid w:val="006E3B71"/>
    <w:rsid w:val="006E421A"/>
    <w:rsid w:val="006E67F9"/>
    <w:rsid w:val="006E6B7D"/>
    <w:rsid w:val="006F1B7C"/>
    <w:rsid w:val="00703E5B"/>
    <w:rsid w:val="007065A4"/>
    <w:rsid w:val="007070FD"/>
    <w:rsid w:val="0071131B"/>
    <w:rsid w:val="0071306E"/>
    <w:rsid w:val="0071501D"/>
    <w:rsid w:val="007151F7"/>
    <w:rsid w:val="007213A3"/>
    <w:rsid w:val="00722D41"/>
    <w:rsid w:val="00724215"/>
    <w:rsid w:val="00730BAE"/>
    <w:rsid w:val="00731414"/>
    <w:rsid w:val="007325C7"/>
    <w:rsid w:val="007346AA"/>
    <w:rsid w:val="00745A27"/>
    <w:rsid w:val="00747D4F"/>
    <w:rsid w:val="0075161F"/>
    <w:rsid w:val="007610CB"/>
    <w:rsid w:val="00764419"/>
    <w:rsid w:val="00767145"/>
    <w:rsid w:val="007673C3"/>
    <w:rsid w:val="00775213"/>
    <w:rsid w:val="0078284F"/>
    <w:rsid w:val="007833BB"/>
    <w:rsid w:val="00786F4F"/>
    <w:rsid w:val="007924C0"/>
    <w:rsid w:val="00795D10"/>
    <w:rsid w:val="007A1998"/>
    <w:rsid w:val="007D2836"/>
    <w:rsid w:val="007E0C9D"/>
    <w:rsid w:val="007E4196"/>
    <w:rsid w:val="007F5FB0"/>
    <w:rsid w:val="007F61DE"/>
    <w:rsid w:val="00801299"/>
    <w:rsid w:val="008022B9"/>
    <w:rsid w:val="008028E9"/>
    <w:rsid w:val="00802D84"/>
    <w:rsid w:val="00812F1C"/>
    <w:rsid w:val="00815395"/>
    <w:rsid w:val="00816601"/>
    <w:rsid w:val="00825BD7"/>
    <w:rsid w:val="00826821"/>
    <w:rsid w:val="00830A2A"/>
    <w:rsid w:val="00831CF2"/>
    <w:rsid w:val="00833628"/>
    <w:rsid w:val="00833C84"/>
    <w:rsid w:val="00837256"/>
    <w:rsid w:val="00841BCD"/>
    <w:rsid w:val="008520AA"/>
    <w:rsid w:val="00854471"/>
    <w:rsid w:val="00854D7E"/>
    <w:rsid w:val="0085632A"/>
    <w:rsid w:val="00860DC4"/>
    <w:rsid w:val="00862CFD"/>
    <w:rsid w:val="00864B30"/>
    <w:rsid w:val="00866035"/>
    <w:rsid w:val="0087016E"/>
    <w:rsid w:val="00870368"/>
    <w:rsid w:val="00870E9C"/>
    <w:rsid w:val="008736D0"/>
    <w:rsid w:val="0087553A"/>
    <w:rsid w:val="008813E6"/>
    <w:rsid w:val="0088215B"/>
    <w:rsid w:val="00885785"/>
    <w:rsid w:val="00894A0C"/>
    <w:rsid w:val="00894D07"/>
    <w:rsid w:val="00894F9D"/>
    <w:rsid w:val="00896F5A"/>
    <w:rsid w:val="008A0199"/>
    <w:rsid w:val="008A1AC1"/>
    <w:rsid w:val="008A28E1"/>
    <w:rsid w:val="008A33A2"/>
    <w:rsid w:val="008A49D9"/>
    <w:rsid w:val="008A5144"/>
    <w:rsid w:val="008A589F"/>
    <w:rsid w:val="008B18DF"/>
    <w:rsid w:val="008C12A0"/>
    <w:rsid w:val="008C282D"/>
    <w:rsid w:val="008C2F9D"/>
    <w:rsid w:val="008C431B"/>
    <w:rsid w:val="008C6DC9"/>
    <w:rsid w:val="008E4CDC"/>
    <w:rsid w:val="008F0116"/>
    <w:rsid w:val="008F6325"/>
    <w:rsid w:val="008F7244"/>
    <w:rsid w:val="00900E8B"/>
    <w:rsid w:val="00901EFB"/>
    <w:rsid w:val="00912364"/>
    <w:rsid w:val="00915292"/>
    <w:rsid w:val="009204DC"/>
    <w:rsid w:val="00921F94"/>
    <w:rsid w:val="00922B22"/>
    <w:rsid w:val="00922F18"/>
    <w:rsid w:val="00923CC5"/>
    <w:rsid w:val="009274CB"/>
    <w:rsid w:val="00927ACA"/>
    <w:rsid w:val="00930555"/>
    <w:rsid w:val="00930786"/>
    <w:rsid w:val="00932672"/>
    <w:rsid w:val="00940885"/>
    <w:rsid w:val="00945619"/>
    <w:rsid w:val="00953310"/>
    <w:rsid w:val="00956CC9"/>
    <w:rsid w:val="0096130A"/>
    <w:rsid w:val="009716EF"/>
    <w:rsid w:val="009732E8"/>
    <w:rsid w:val="00981155"/>
    <w:rsid w:val="00981ED8"/>
    <w:rsid w:val="009830CB"/>
    <w:rsid w:val="00983192"/>
    <w:rsid w:val="00984C00"/>
    <w:rsid w:val="00992584"/>
    <w:rsid w:val="009A2248"/>
    <w:rsid w:val="009B33A1"/>
    <w:rsid w:val="009B62B9"/>
    <w:rsid w:val="009C0018"/>
    <w:rsid w:val="009C352D"/>
    <w:rsid w:val="009C7341"/>
    <w:rsid w:val="009D3016"/>
    <w:rsid w:val="009D5242"/>
    <w:rsid w:val="009D55A1"/>
    <w:rsid w:val="009D5E69"/>
    <w:rsid w:val="009E5627"/>
    <w:rsid w:val="009E5BA3"/>
    <w:rsid w:val="009E7666"/>
    <w:rsid w:val="009F0219"/>
    <w:rsid w:val="009F158A"/>
    <w:rsid w:val="009F5EC2"/>
    <w:rsid w:val="00A039B3"/>
    <w:rsid w:val="00A12FE4"/>
    <w:rsid w:val="00A2229A"/>
    <w:rsid w:val="00A242F2"/>
    <w:rsid w:val="00A3258D"/>
    <w:rsid w:val="00A37A2E"/>
    <w:rsid w:val="00A5035F"/>
    <w:rsid w:val="00A512C4"/>
    <w:rsid w:val="00A52EF1"/>
    <w:rsid w:val="00A6169C"/>
    <w:rsid w:val="00A621D8"/>
    <w:rsid w:val="00A64AE0"/>
    <w:rsid w:val="00A65DEC"/>
    <w:rsid w:val="00A75ADF"/>
    <w:rsid w:val="00A845AE"/>
    <w:rsid w:val="00A86047"/>
    <w:rsid w:val="00A86504"/>
    <w:rsid w:val="00A87927"/>
    <w:rsid w:val="00AA0C86"/>
    <w:rsid w:val="00AA2702"/>
    <w:rsid w:val="00AA4F17"/>
    <w:rsid w:val="00AA6178"/>
    <w:rsid w:val="00AB586D"/>
    <w:rsid w:val="00AB6ACA"/>
    <w:rsid w:val="00AC26CE"/>
    <w:rsid w:val="00AD21C2"/>
    <w:rsid w:val="00AD48F1"/>
    <w:rsid w:val="00AD6937"/>
    <w:rsid w:val="00AE6A9A"/>
    <w:rsid w:val="00AF2FE8"/>
    <w:rsid w:val="00AF6F3B"/>
    <w:rsid w:val="00B00ED4"/>
    <w:rsid w:val="00B01077"/>
    <w:rsid w:val="00B01096"/>
    <w:rsid w:val="00B018E7"/>
    <w:rsid w:val="00B0531D"/>
    <w:rsid w:val="00B0603A"/>
    <w:rsid w:val="00B117F7"/>
    <w:rsid w:val="00B11DF1"/>
    <w:rsid w:val="00B147A4"/>
    <w:rsid w:val="00B14E77"/>
    <w:rsid w:val="00B15159"/>
    <w:rsid w:val="00B219C4"/>
    <w:rsid w:val="00B221AA"/>
    <w:rsid w:val="00B22877"/>
    <w:rsid w:val="00B246BA"/>
    <w:rsid w:val="00B249CE"/>
    <w:rsid w:val="00B276D9"/>
    <w:rsid w:val="00B31545"/>
    <w:rsid w:val="00B315CC"/>
    <w:rsid w:val="00B42D66"/>
    <w:rsid w:val="00B43225"/>
    <w:rsid w:val="00B4622C"/>
    <w:rsid w:val="00B50F44"/>
    <w:rsid w:val="00B53437"/>
    <w:rsid w:val="00B5413D"/>
    <w:rsid w:val="00B629EE"/>
    <w:rsid w:val="00B63225"/>
    <w:rsid w:val="00B63DE0"/>
    <w:rsid w:val="00B64555"/>
    <w:rsid w:val="00B64E8B"/>
    <w:rsid w:val="00B72EA7"/>
    <w:rsid w:val="00B755B6"/>
    <w:rsid w:val="00B8155C"/>
    <w:rsid w:val="00B832E3"/>
    <w:rsid w:val="00B84DA6"/>
    <w:rsid w:val="00B9001D"/>
    <w:rsid w:val="00BA04AC"/>
    <w:rsid w:val="00BA0C69"/>
    <w:rsid w:val="00BB1785"/>
    <w:rsid w:val="00BB193E"/>
    <w:rsid w:val="00BB2D02"/>
    <w:rsid w:val="00BB713C"/>
    <w:rsid w:val="00BB759F"/>
    <w:rsid w:val="00BD1B94"/>
    <w:rsid w:val="00BD21B4"/>
    <w:rsid w:val="00BD27AD"/>
    <w:rsid w:val="00BD2EE9"/>
    <w:rsid w:val="00BD64CE"/>
    <w:rsid w:val="00BD7813"/>
    <w:rsid w:val="00BE1304"/>
    <w:rsid w:val="00BE180F"/>
    <w:rsid w:val="00BE5960"/>
    <w:rsid w:val="00BE6AAA"/>
    <w:rsid w:val="00BE7834"/>
    <w:rsid w:val="00C0379C"/>
    <w:rsid w:val="00C07E9E"/>
    <w:rsid w:val="00C126C5"/>
    <w:rsid w:val="00C12AA4"/>
    <w:rsid w:val="00C14A48"/>
    <w:rsid w:val="00C16A2C"/>
    <w:rsid w:val="00C20D4C"/>
    <w:rsid w:val="00C218A5"/>
    <w:rsid w:val="00C336E3"/>
    <w:rsid w:val="00C33F03"/>
    <w:rsid w:val="00C34C0E"/>
    <w:rsid w:val="00C42970"/>
    <w:rsid w:val="00C43E3A"/>
    <w:rsid w:val="00C45402"/>
    <w:rsid w:val="00C53E4F"/>
    <w:rsid w:val="00C55F38"/>
    <w:rsid w:val="00C56592"/>
    <w:rsid w:val="00C57357"/>
    <w:rsid w:val="00C604F7"/>
    <w:rsid w:val="00C645D4"/>
    <w:rsid w:val="00C659FC"/>
    <w:rsid w:val="00C65CC5"/>
    <w:rsid w:val="00C67B18"/>
    <w:rsid w:val="00C72AD2"/>
    <w:rsid w:val="00C768E9"/>
    <w:rsid w:val="00C80512"/>
    <w:rsid w:val="00C81589"/>
    <w:rsid w:val="00C81AD7"/>
    <w:rsid w:val="00C82995"/>
    <w:rsid w:val="00C8500D"/>
    <w:rsid w:val="00CA06C1"/>
    <w:rsid w:val="00CA4AE7"/>
    <w:rsid w:val="00CA5FE2"/>
    <w:rsid w:val="00CB615F"/>
    <w:rsid w:val="00CC48FF"/>
    <w:rsid w:val="00CD4C62"/>
    <w:rsid w:val="00CE2F4E"/>
    <w:rsid w:val="00CE7622"/>
    <w:rsid w:val="00CF3B90"/>
    <w:rsid w:val="00CF4A5F"/>
    <w:rsid w:val="00D02212"/>
    <w:rsid w:val="00D026F5"/>
    <w:rsid w:val="00D23BD2"/>
    <w:rsid w:val="00D27AA3"/>
    <w:rsid w:val="00D3276A"/>
    <w:rsid w:val="00D34C24"/>
    <w:rsid w:val="00D40511"/>
    <w:rsid w:val="00D51CE4"/>
    <w:rsid w:val="00D54B7F"/>
    <w:rsid w:val="00D60AEF"/>
    <w:rsid w:val="00D61B8F"/>
    <w:rsid w:val="00D66264"/>
    <w:rsid w:val="00D70C23"/>
    <w:rsid w:val="00D71D76"/>
    <w:rsid w:val="00D743C1"/>
    <w:rsid w:val="00D75B9D"/>
    <w:rsid w:val="00D76B6C"/>
    <w:rsid w:val="00D76DFB"/>
    <w:rsid w:val="00D83DD5"/>
    <w:rsid w:val="00D8401E"/>
    <w:rsid w:val="00D91DC1"/>
    <w:rsid w:val="00D938AD"/>
    <w:rsid w:val="00D96CC7"/>
    <w:rsid w:val="00D96F5D"/>
    <w:rsid w:val="00D97FCB"/>
    <w:rsid w:val="00DA14F1"/>
    <w:rsid w:val="00DA647F"/>
    <w:rsid w:val="00DB1713"/>
    <w:rsid w:val="00DB1A8E"/>
    <w:rsid w:val="00DB59DF"/>
    <w:rsid w:val="00DB7F11"/>
    <w:rsid w:val="00DC5E1B"/>
    <w:rsid w:val="00DC6569"/>
    <w:rsid w:val="00DD16CB"/>
    <w:rsid w:val="00DD299D"/>
    <w:rsid w:val="00DD3E52"/>
    <w:rsid w:val="00DD7197"/>
    <w:rsid w:val="00DE091A"/>
    <w:rsid w:val="00DF3C27"/>
    <w:rsid w:val="00DF6EFC"/>
    <w:rsid w:val="00E00731"/>
    <w:rsid w:val="00E00A9B"/>
    <w:rsid w:val="00E02784"/>
    <w:rsid w:val="00E1689F"/>
    <w:rsid w:val="00E218CD"/>
    <w:rsid w:val="00E228ED"/>
    <w:rsid w:val="00E26353"/>
    <w:rsid w:val="00E36FDC"/>
    <w:rsid w:val="00E44552"/>
    <w:rsid w:val="00E47938"/>
    <w:rsid w:val="00E55B16"/>
    <w:rsid w:val="00E57575"/>
    <w:rsid w:val="00E64FF0"/>
    <w:rsid w:val="00E75238"/>
    <w:rsid w:val="00E75A42"/>
    <w:rsid w:val="00E8334A"/>
    <w:rsid w:val="00E87294"/>
    <w:rsid w:val="00E87527"/>
    <w:rsid w:val="00E87727"/>
    <w:rsid w:val="00E90396"/>
    <w:rsid w:val="00E94E26"/>
    <w:rsid w:val="00E956AE"/>
    <w:rsid w:val="00EA227B"/>
    <w:rsid w:val="00EA508D"/>
    <w:rsid w:val="00EA53B8"/>
    <w:rsid w:val="00EC0649"/>
    <w:rsid w:val="00EC0B89"/>
    <w:rsid w:val="00EC1113"/>
    <w:rsid w:val="00EC4027"/>
    <w:rsid w:val="00EC6552"/>
    <w:rsid w:val="00ED0C1F"/>
    <w:rsid w:val="00ED0D54"/>
    <w:rsid w:val="00ED0FF0"/>
    <w:rsid w:val="00ED7122"/>
    <w:rsid w:val="00ED7E1B"/>
    <w:rsid w:val="00EE0A48"/>
    <w:rsid w:val="00EE3CB8"/>
    <w:rsid w:val="00EE4794"/>
    <w:rsid w:val="00EF31A9"/>
    <w:rsid w:val="00EF33C8"/>
    <w:rsid w:val="00EF5797"/>
    <w:rsid w:val="00EF5E9A"/>
    <w:rsid w:val="00EF6690"/>
    <w:rsid w:val="00F01F85"/>
    <w:rsid w:val="00F05B3A"/>
    <w:rsid w:val="00F25EAE"/>
    <w:rsid w:val="00F32439"/>
    <w:rsid w:val="00F36B93"/>
    <w:rsid w:val="00F41AA5"/>
    <w:rsid w:val="00F45736"/>
    <w:rsid w:val="00F469E4"/>
    <w:rsid w:val="00F47D51"/>
    <w:rsid w:val="00F51502"/>
    <w:rsid w:val="00F51FBB"/>
    <w:rsid w:val="00F53841"/>
    <w:rsid w:val="00F60250"/>
    <w:rsid w:val="00F64C88"/>
    <w:rsid w:val="00F65DFF"/>
    <w:rsid w:val="00F67D99"/>
    <w:rsid w:val="00F70B45"/>
    <w:rsid w:val="00F70D9E"/>
    <w:rsid w:val="00F741FA"/>
    <w:rsid w:val="00F86BE3"/>
    <w:rsid w:val="00F877F1"/>
    <w:rsid w:val="00F91CEF"/>
    <w:rsid w:val="00F93B36"/>
    <w:rsid w:val="00F9521D"/>
    <w:rsid w:val="00FA1633"/>
    <w:rsid w:val="00FA2087"/>
    <w:rsid w:val="00FA2857"/>
    <w:rsid w:val="00FA6532"/>
    <w:rsid w:val="00FB07B0"/>
    <w:rsid w:val="00FB31A6"/>
    <w:rsid w:val="00FC0006"/>
    <w:rsid w:val="00FC0887"/>
    <w:rsid w:val="00FC1613"/>
    <w:rsid w:val="00FC46E8"/>
    <w:rsid w:val="00FC7E58"/>
    <w:rsid w:val="00FD31AC"/>
    <w:rsid w:val="00FD54AA"/>
    <w:rsid w:val="00FD5549"/>
    <w:rsid w:val="00FD74EC"/>
    <w:rsid w:val="00FE022F"/>
    <w:rsid w:val="00FE3E5C"/>
    <w:rsid w:val="00FE656E"/>
    <w:rsid w:val="00FF53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292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E3D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E3D28"/>
  </w:style>
  <w:style w:type="paragraph" w:styleId="Pieddepage">
    <w:name w:val="footer"/>
    <w:basedOn w:val="Normal"/>
    <w:link w:val="PieddepageCar"/>
    <w:uiPriority w:val="99"/>
    <w:unhideWhenUsed/>
    <w:rsid w:val="004E3D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E3D28"/>
  </w:style>
  <w:style w:type="paragraph" w:styleId="Textedebulles">
    <w:name w:val="Balloon Text"/>
    <w:basedOn w:val="Normal"/>
    <w:link w:val="TextedebullesCar"/>
    <w:uiPriority w:val="99"/>
    <w:semiHidden/>
    <w:unhideWhenUsed/>
    <w:rsid w:val="00373A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73A15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6C20C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41B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4E3D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4E3D28"/>
  </w:style>
  <w:style w:type="paragraph" w:styleId="Pieddepage">
    <w:name w:val="footer"/>
    <w:basedOn w:val="Normal"/>
    <w:link w:val="PieddepageCar"/>
    <w:uiPriority w:val="99"/>
    <w:unhideWhenUsed/>
    <w:rsid w:val="004E3D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E3D28"/>
  </w:style>
  <w:style w:type="paragraph" w:styleId="Textedebulles">
    <w:name w:val="Balloon Text"/>
    <w:basedOn w:val="Normal"/>
    <w:link w:val="TextedebullesCar"/>
    <w:uiPriority w:val="99"/>
    <w:semiHidden/>
    <w:unhideWhenUsed/>
    <w:rsid w:val="00373A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73A15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6C20C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1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B26FDF-1DCB-4C0C-B81C-F5A089865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723</TotalTime>
  <Pages>1</Pages>
  <Words>457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KOHLHAAS;OpenTBS 1.9.2</dc:creator>
  <cp:lastModifiedBy>POUTEAUX</cp:lastModifiedBy>
  <cp:revision>204</cp:revision>
  <dcterms:created xsi:type="dcterms:W3CDTF">2014-03-05T09:40:00Z</dcterms:created>
  <dcterms:modified xsi:type="dcterms:W3CDTF">2016-11-16T15:42:00Z</dcterms:modified>
</cp:coreProperties>
</file>