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646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126"/>
        <w:gridCol w:w="3260"/>
        <w:gridCol w:w="3259"/>
        <w:gridCol w:w="425"/>
        <w:gridCol w:w="425"/>
        <w:gridCol w:w="426"/>
        <w:gridCol w:w="425"/>
        <w:gridCol w:w="709"/>
      </w:tblGrid>
      <w:tr w:rsidR="0058247A" w:rsidTr="00D205CA">
        <w:trPr>
          <w:gridAfter w:val="7"/>
          <w:wAfter w:w="8929" w:type="dxa"/>
          <w:cantSplit/>
          <w:trHeight w:val="251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:rsidR="0058247A" w:rsidRDefault="00126635" w:rsidP="00D205CA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126635">
              <w:pict>
                <v:line id="Connecteur droit 1" o:spid="_x0000_s1026" style="position:absolute;left:0;text-align:left;z-index:251658240;visibility:visible" from="400.95pt,40.05pt" to="451.4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" o:allowincell="f" strokeweight="2.25pt">
                  <v:stroke endarrow="block"/>
                </v:line>
              </w:pict>
            </w:r>
            <w:r w:rsidR="0058247A">
              <w:rPr>
                <w:rFonts w:ascii="Comic Sans MS" w:hAnsi="Comic Sans MS"/>
                <w:b/>
                <w:sz w:val="18"/>
              </w:rPr>
              <w:t>Compétences évaluées</w:t>
            </w:r>
          </w:p>
        </w:tc>
      </w:tr>
      <w:tr w:rsidR="0058247A" w:rsidTr="00D205CA">
        <w:trPr>
          <w:cantSplit/>
          <w:trHeight w:val="1051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7A" w:rsidRDefault="0058247A" w:rsidP="00D205CA">
            <w:pPr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:rsidR="0058247A" w:rsidRDefault="0058247A" w:rsidP="00D205C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Savoir-faire évalués</w:t>
            </w:r>
          </w:p>
          <w:p w:rsidR="0058247A" w:rsidRDefault="0058247A" w:rsidP="00D205C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(être capable de)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:rsidR="0058247A" w:rsidRDefault="0058247A" w:rsidP="00D205C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Critère d'évaluation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58247A" w:rsidRDefault="0058247A" w:rsidP="00D205C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Niveau</w:t>
            </w:r>
          </w:p>
          <w:p w:rsidR="0058247A" w:rsidRDefault="0058247A" w:rsidP="00D205C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58247A" w:rsidRDefault="0058247A" w:rsidP="00D205C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                 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extDirection w:val="btLr"/>
            <w:vAlign w:val="center"/>
            <w:hideMark/>
          </w:tcPr>
          <w:p w:rsidR="0058247A" w:rsidRDefault="0058247A" w:rsidP="00D205C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Notes proposées</w:t>
            </w:r>
          </w:p>
        </w:tc>
      </w:tr>
      <w:tr w:rsidR="0058247A" w:rsidRPr="0058247A" w:rsidTr="00D205CA">
        <w:trPr>
          <w:cantSplit/>
          <w:trHeight w:val="138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 2.4.3</w:t>
            </w:r>
          </w:p>
          <w:p w:rsidR="0058247A" w:rsidRPr="0058247A" w:rsidRDefault="0058247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247A">
              <w:rPr>
                <w:rFonts w:ascii="Times New Roman" w:hAnsi="Times New Roman"/>
                <w:sz w:val="18"/>
                <w:szCs w:val="18"/>
              </w:rPr>
              <w:t>Choisir et agencer une aire de travail adaptée à l’intervention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7A" w:rsidRPr="0058247A" w:rsidRDefault="00895820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Choisir, agencer et </w:t>
            </w:r>
            <w:r w:rsidR="005D24DC">
              <w:rPr>
                <w:rFonts w:ascii="Times New Roman" w:hAnsi="Times New Roman"/>
                <w:sz w:val="18"/>
                <w:szCs w:val="18"/>
              </w:rPr>
              <w:t>sécuriser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24DC">
              <w:rPr>
                <w:rFonts w:ascii="Times New Roman" w:hAnsi="Times New Roman"/>
                <w:sz w:val="18"/>
                <w:szCs w:val="18"/>
              </w:rPr>
              <w:t>l’aire de travail utilisée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7A" w:rsidRPr="0058247A" w:rsidRDefault="00895820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L’aire de travail est adaptée à l’intervention, les moyens de protection collective sont mise en place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P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P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P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P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Pr="0058247A" w:rsidRDefault="0058247A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58247A" w:rsidTr="00D205CA">
        <w:trPr>
          <w:cantSplit/>
          <w:trHeight w:val="5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 2.4.4</w:t>
            </w:r>
          </w:p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Remettre en conformité le poste de travail</w:t>
            </w:r>
          </w:p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Ranger le poste de travail.</w:t>
            </w:r>
          </w:p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Nettoyer, ranger et remettre en état les équipements utilisés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Le poste de travail et les équipements utilisés sont nettoyés, rangé et remis en état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58247A" w:rsidTr="00D205CA">
        <w:trPr>
          <w:cantSplit/>
          <w:trHeight w:val="51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 4.1.2</w:t>
            </w:r>
          </w:p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Restructurer les éléments de carrosserie</w:t>
            </w:r>
          </w:p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7A" w:rsidRDefault="005D24DC" w:rsidP="00D205C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Décaper les éprouvettes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4DC" w:rsidRDefault="005D24DC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247A" w:rsidRDefault="005D24DC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Les éprouvettes sont correctement décapées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58247A" w:rsidTr="00D205CA">
        <w:trPr>
          <w:cantSplit/>
          <w:trHeight w:val="51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7A" w:rsidRDefault="0058247A" w:rsidP="00D205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58247A" w:rsidRDefault="005D24DC" w:rsidP="00D205C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Pointer les éprouvettes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4DC" w:rsidRDefault="005D24DC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D24DC" w:rsidRDefault="005D24DC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Les éprouvettes sont correctement ajustées et pointées, le nombre de points est respecté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58247A" w:rsidTr="00D205CA">
        <w:trPr>
          <w:cantSplit/>
          <w:trHeight w:val="51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7A" w:rsidRDefault="0058247A" w:rsidP="00D205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7A" w:rsidRDefault="0081657E" w:rsidP="00D205C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Meuler les points de pointage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247A" w:rsidRDefault="0081657E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 meulage est précis et n’a pas aminci les éprouvettes à proximité de la zone de soudage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58247A" w:rsidTr="00D205CA">
        <w:trPr>
          <w:cantSplit/>
          <w:trHeight w:val="51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7A" w:rsidRDefault="0058247A" w:rsidP="00D205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657E" w:rsidRDefault="0081657E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58247A" w:rsidRDefault="005A168D" w:rsidP="00D205C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Souder</w:t>
            </w:r>
            <w:r w:rsidR="0081657E">
              <w:rPr>
                <w:rFonts w:ascii="Times New Roman" w:hAnsi="Times New Roman"/>
                <w:sz w:val="18"/>
              </w:rPr>
              <w:t xml:space="preserve"> en point de chainette</w:t>
            </w:r>
          </w:p>
          <w:p w:rsidR="0081657E" w:rsidRDefault="0081657E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57E" w:rsidRDefault="0081657E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247A" w:rsidRDefault="0081657E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 mode de soudage est respecté, les points de soudure sont pénétrants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9F4EE6" w:rsidTr="00D205CA">
        <w:trPr>
          <w:cantSplit/>
          <w:trHeight w:val="51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EE6" w:rsidRDefault="009F4EE6" w:rsidP="00D205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EE6" w:rsidRDefault="009F4EE6" w:rsidP="00D205C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Meuler la soudure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E6" w:rsidRDefault="009F4EE6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4EE6" w:rsidRDefault="009F4EE6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 meulage est précis et n’a pas aminci l’assemblage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E6" w:rsidRDefault="009F4EE6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E6" w:rsidRDefault="009F4EE6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E6" w:rsidRDefault="009F4EE6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E6" w:rsidRDefault="009F4EE6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E6" w:rsidRDefault="009F4EE6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9F4EE6" w:rsidTr="00D205CA">
        <w:trPr>
          <w:cantSplit/>
          <w:trHeight w:val="51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EE6" w:rsidRDefault="009F4EE6" w:rsidP="00D205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4EE6" w:rsidRDefault="005A168D" w:rsidP="00D205C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Percer une éprouvette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8D" w:rsidRDefault="005A168D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168D" w:rsidRDefault="005A168D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Les perçages sont propres et correctement situés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E6" w:rsidRDefault="009F4EE6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E6" w:rsidRDefault="009F4EE6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E6" w:rsidRDefault="009F4EE6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E6" w:rsidRDefault="009F4EE6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EE6" w:rsidRDefault="009F4EE6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5A168D" w:rsidTr="00D205CA">
        <w:trPr>
          <w:cantSplit/>
          <w:trHeight w:val="51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8D" w:rsidRDefault="005A168D" w:rsidP="00D205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8D" w:rsidRDefault="005A168D" w:rsidP="00D205C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Souder par bouchonnage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8D" w:rsidRDefault="005A168D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168D" w:rsidRDefault="005A168D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Le mode de soudage est respecté, les points de bouchonnage bouchent la totalité des perçages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8D" w:rsidRDefault="005A168D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8D" w:rsidRDefault="005A168D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8D" w:rsidRDefault="005A168D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8D" w:rsidRDefault="005A168D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8D" w:rsidRDefault="005A168D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5A168D" w:rsidTr="00D205CA">
        <w:trPr>
          <w:cantSplit/>
          <w:trHeight w:val="51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8D" w:rsidRDefault="005A168D" w:rsidP="00D205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68D" w:rsidRDefault="005A168D" w:rsidP="00D205C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Meuler les points de bouchonnage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C29" w:rsidRDefault="00364C29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A168D" w:rsidRDefault="00364C29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 meulage est précis et n’a pas aminci l’assemblage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8D" w:rsidRDefault="005A168D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8D" w:rsidRDefault="005A168D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8D" w:rsidRDefault="005A168D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8D" w:rsidRDefault="005A168D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68D" w:rsidRDefault="005A168D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58247A" w:rsidTr="00D205CA">
        <w:trPr>
          <w:cantSplit/>
          <w:trHeight w:val="51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7A" w:rsidRDefault="0058247A" w:rsidP="00D205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7A" w:rsidRDefault="0081657E" w:rsidP="00D205C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Décaper</w:t>
            </w:r>
            <w:r w:rsidR="0018711E">
              <w:rPr>
                <w:rFonts w:ascii="Times New Roman" w:hAnsi="Times New Roman"/>
                <w:sz w:val="18"/>
              </w:rPr>
              <w:t xml:space="preserve"> et planer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18711E">
              <w:rPr>
                <w:rFonts w:ascii="Times New Roman" w:hAnsi="Times New Roman"/>
                <w:sz w:val="18"/>
              </w:rPr>
              <w:t>l’assemblage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8247A" w:rsidRDefault="0018711E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L’assemblage est correctement nettoyé et plané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58247A" w:rsidTr="00D205CA">
        <w:trPr>
          <w:cantSplit/>
          <w:trHeight w:val="514"/>
        </w:trPr>
        <w:tc>
          <w:tcPr>
            <w:tcW w:w="10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47A" w:rsidRDefault="00E32815" w:rsidP="00E32815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Appréciations/Remarques 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47A" w:rsidRDefault="0058247A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Y="-56"/>
        <w:tblW w:w="0" w:type="auto"/>
        <w:tblLook w:val="04A0"/>
      </w:tblPr>
      <w:tblGrid>
        <w:gridCol w:w="4606"/>
        <w:gridCol w:w="4606"/>
      </w:tblGrid>
      <w:tr w:rsidR="00D205CA" w:rsidRPr="006F7A75" w:rsidTr="0003299E">
        <w:tc>
          <w:tcPr>
            <w:tcW w:w="4606" w:type="dxa"/>
            <w:shd w:val="clear" w:color="auto" w:fill="BFBFBF" w:themeFill="background1" w:themeFillShade="BF"/>
          </w:tcPr>
          <w:p w:rsidR="00D205CA" w:rsidRDefault="00D205CA" w:rsidP="0003299E">
            <w:pPr>
              <w:jc w:val="center"/>
            </w:pPr>
          </w:p>
          <w:p w:rsidR="00D205CA" w:rsidRPr="006F7A75" w:rsidRDefault="00D205CA" w:rsidP="0003299E">
            <w:pPr>
              <w:shd w:val="clear" w:color="auto" w:fill="BFBFBF" w:themeFill="background1" w:themeFillShade="BF"/>
              <w:jc w:val="center"/>
              <w:rPr>
                <w:sz w:val="28"/>
                <w:szCs w:val="28"/>
              </w:rPr>
            </w:pPr>
            <w:r w:rsidRPr="006F7A75">
              <w:rPr>
                <w:sz w:val="28"/>
                <w:szCs w:val="28"/>
              </w:rPr>
              <w:t>Evaluation Formative</w:t>
            </w:r>
          </w:p>
          <w:p w:rsidR="00D205CA" w:rsidRDefault="00D205CA" w:rsidP="0003299E"/>
        </w:tc>
        <w:tc>
          <w:tcPr>
            <w:tcW w:w="4606" w:type="dxa"/>
          </w:tcPr>
          <w:p w:rsidR="00D205CA" w:rsidRDefault="00D205CA" w:rsidP="0003299E"/>
          <w:p w:rsidR="00D205CA" w:rsidRPr="006F7A75" w:rsidRDefault="00D205CA" w:rsidP="0003299E">
            <w:pPr>
              <w:jc w:val="center"/>
              <w:rPr>
                <w:sz w:val="28"/>
                <w:szCs w:val="28"/>
              </w:rPr>
            </w:pPr>
            <w:r w:rsidRPr="006F7A75">
              <w:rPr>
                <w:sz w:val="28"/>
                <w:szCs w:val="28"/>
              </w:rPr>
              <w:t>Evaluation Sommative</w:t>
            </w:r>
          </w:p>
        </w:tc>
      </w:tr>
    </w:tbl>
    <w:p w:rsidR="0058247A" w:rsidRDefault="0058247A" w:rsidP="0058247A">
      <w:pPr>
        <w:tabs>
          <w:tab w:val="left" w:pos="142"/>
        </w:tabs>
        <w:spacing w:line="360" w:lineRule="auto"/>
        <w:ind w:left="-993"/>
        <w:jc w:val="center"/>
        <w:rPr>
          <w:sz w:val="24"/>
          <w:szCs w:val="24"/>
        </w:rPr>
      </w:pPr>
    </w:p>
    <w:p w:rsidR="00D205CA" w:rsidRDefault="00D205CA" w:rsidP="0058247A">
      <w:pPr>
        <w:tabs>
          <w:tab w:val="left" w:pos="142"/>
        </w:tabs>
        <w:spacing w:line="360" w:lineRule="auto"/>
        <w:ind w:left="-993"/>
        <w:jc w:val="center"/>
        <w:rPr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Y="-56"/>
        <w:tblW w:w="0" w:type="auto"/>
        <w:tblLook w:val="04A0"/>
      </w:tblPr>
      <w:tblGrid>
        <w:gridCol w:w="4606"/>
        <w:gridCol w:w="4606"/>
      </w:tblGrid>
      <w:tr w:rsidR="00D205CA" w:rsidRPr="006F7A75" w:rsidTr="00D205CA">
        <w:tc>
          <w:tcPr>
            <w:tcW w:w="4606" w:type="dxa"/>
            <w:shd w:val="clear" w:color="auto" w:fill="FFFFFF" w:themeFill="background1"/>
          </w:tcPr>
          <w:p w:rsidR="00D205CA" w:rsidRDefault="00D205CA" w:rsidP="0003299E">
            <w:pPr>
              <w:jc w:val="center"/>
            </w:pPr>
          </w:p>
          <w:p w:rsidR="00D205CA" w:rsidRPr="006F7A75" w:rsidRDefault="00D205CA" w:rsidP="00D205CA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  <w:r w:rsidRPr="006F7A75">
              <w:rPr>
                <w:sz w:val="28"/>
                <w:szCs w:val="28"/>
              </w:rPr>
              <w:t>Evaluation Formative</w:t>
            </w:r>
          </w:p>
          <w:p w:rsidR="00D205CA" w:rsidRDefault="00D205CA" w:rsidP="0003299E"/>
        </w:tc>
        <w:tc>
          <w:tcPr>
            <w:tcW w:w="4606" w:type="dxa"/>
            <w:shd w:val="clear" w:color="auto" w:fill="95B3D7" w:themeFill="accent1" w:themeFillTint="99"/>
          </w:tcPr>
          <w:p w:rsidR="00D205CA" w:rsidRDefault="00D205CA" w:rsidP="0003299E"/>
          <w:p w:rsidR="00D205CA" w:rsidRPr="006F7A75" w:rsidRDefault="00D205CA" w:rsidP="0003299E">
            <w:pPr>
              <w:jc w:val="center"/>
              <w:rPr>
                <w:sz w:val="28"/>
                <w:szCs w:val="28"/>
              </w:rPr>
            </w:pPr>
            <w:r w:rsidRPr="006F7A75">
              <w:rPr>
                <w:sz w:val="28"/>
                <w:szCs w:val="28"/>
              </w:rPr>
              <w:t>Evaluation Sommative</w:t>
            </w:r>
          </w:p>
        </w:tc>
      </w:tr>
    </w:tbl>
    <w:p w:rsidR="00D205CA" w:rsidRDefault="00D205CA" w:rsidP="00D205CA">
      <w:pPr>
        <w:spacing w:after="200" w:line="276" w:lineRule="auto"/>
        <w:ind w:left="4248" w:firstLine="708"/>
        <w:rPr>
          <w:sz w:val="24"/>
          <w:szCs w:val="24"/>
        </w:rPr>
      </w:pPr>
      <w:r>
        <w:rPr>
          <w:rFonts w:ascii="Calibri" w:eastAsia="Calibri" w:hAnsi="Calibri"/>
          <w:noProof/>
          <w:sz w:val="18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415.15pt;margin-top:43.85pt;width:78pt;height:39.75pt;z-index:251661312;mso-position-horizontal-relative:text;mso-position-vertical-relative:text" o:connectortype="straight">
            <v:stroke endarrow="block"/>
          </v:shape>
        </w:pict>
      </w:r>
      <w:r>
        <w:rPr>
          <w:rFonts w:ascii="Calibri" w:eastAsia="Calibri" w:hAnsi="Calibri"/>
          <w:sz w:val="18"/>
          <w:szCs w:val="22"/>
          <w:lang w:eastAsia="en-US"/>
        </w:rPr>
        <w:t xml:space="preserve">Pondération des critères d’évaluation à créer </w:t>
      </w:r>
    </w:p>
    <w:tbl>
      <w:tblPr>
        <w:tblpPr w:leftFromText="141" w:rightFromText="141" w:vertAnchor="page" w:horzAnchor="margin" w:tblpXSpec="center" w:tblpY="4096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126"/>
        <w:gridCol w:w="3260"/>
        <w:gridCol w:w="3259"/>
        <w:gridCol w:w="425"/>
        <w:gridCol w:w="425"/>
        <w:gridCol w:w="426"/>
        <w:gridCol w:w="425"/>
        <w:gridCol w:w="709"/>
      </w:tblGrid>
      <w:tr w:rsidR="00D205CA" w:rsidTr="00D205CA">
        <w:trPr>
          <w:gridAfter w:val="7"/>
          <w:wAfter w:w="8929" w:type="dxa"/>
          <w:cantSplit/>
          <w:trHeight w:val="251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:rsidR="00D205CA" w:rsidRDefault="00D205CA" w:rsidP="00D205CA">
            <w:pPr>
              <w:jc w:val="center"/>
              <w:rPr>
                <w:rFonts w:ascii="Comic Sans MS" w:hAnsi="Comic Sans MS"/>
                <w:b/>
                <w:sz w:val="18"/>
              </w:rPr>
            </w:pPr>
            <w:r w:rsidRPr="00126635">
              <w:pict>
                <v:line id="_x0000_s1028" style="position:absolute;left:0;text-align:left;z-index:251660288;visibility:visible" from="400.95pt,40.05pt" to="451.4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" o:allowincell="f" strokeweight="2.25pt">
                  <v:stroke endarrow="block"/>
                </v:line>
              </w:pict>
            </w:r>
            <w:r>
              <w:rPr>
                <w:rFonts w:ascii="Comic Sans MS" w:hAnsi="Comic Sans MS"/>
                <w:b/>
                <w:sz w:val="18"/>
              </w:rPr>
              <w:t>Compétences évaluées</w:t>
            </w:r>
          </w:p>
        </w:tc>
      </w:tr>
      <w:tr w:rsidR="00D205CA" w:rsidTr="00D205CA">
        <w:trPr>
          <w:cantSplit/>
          <w:trHeight w:val="1051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Default="00D205CA" w:rsidP="00D205CA">
            <w:pPr>
              <w:rPr>
                <w:rFonts w:ascii="Comic Sans MS" w:hAnsi="Comic Sans MS"/>
                <w:b/>
                <w:sz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:rsidR="00D205CA" w:rsidRDefault="00D205CA" w:rsidP="00D205C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Savoir-faire évalués</w:t>
            </w:r>
          </w:p>
          <w:p w:rsidR="00D205CA" w:rsidRDefault="00D205CA" w:rsidP="00D205C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(être capable de)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  <w:hideMark/>
          </w:tcPr>
          <w:p w:rsidR="00D205CA" w:rsidRDefault="00D205CA" w:rsidP="00D205C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Critère d'évaluation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D205CA" w:rsidRDefault="00D205CA" w:rsidP="00D205C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Niveau</w:t>
            </w:r>
          </w:p>
          <w:p w:rsidR="00D205CA" w:rsidRDefault="00D205CA" w:rsidP="00D205C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D205CA" w:rsidRDefault="00D205CA" w:rsidP="00D205C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-                 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textDirection w:val="btLr"/>
            <w:vAlign w:val="center"/>
            <w:hideMark/>
          </w:tcPr>
          <w:p w:rsidR="00D205CA" w:rsidRDefault="00D205CA" w:rsidP="00D205CA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Notes proposées</w:t>
            </w:r>
          </w:p>
        </w:tc>
      </w:tr>
      <w:tr w:rsidR="00D205CA" w:rsidRPr="0058247A" w:rsidTr="00D205CA">
        <w:trPr>
          <w:cantSplit/>
          <w:trHeight w:val="138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 2.4.3</w:t>
            </w:r>
          </w:p>
          <w:p w:rsidR="00D205CA" w:rsidRPr="0058247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247A">
              <w:rPr>
                <w:rFonts w:ascii="Times New Roman" w:hAnsi="Times New Roman"/>
                <w:sz w:val="18"/>
                <w:szCs w:val="18"/>
              </w:rPr>
              <w:t>Choisir et agencer une aire de travail adaptée à l’intervention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Pr="0058247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Choisir, agencer et sécuriser l’aire de travail utilisée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Pr="0058247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L’aire de travail est adaptée à l’intervention, les moyens de protection collective sont mise en place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Pr="0058247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Pr="0058247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Pr="0058247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Pr="0058247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Pr="0058247A" w:rsidRDefault="00D205CA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D205CA" w:rsidTr="00D205CA">
        <w:trPr>
          <w:cantSplit/>
          <w:trHeight w:val="51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 2.4.4</w:t>
            </w:r>
          </w:p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Remettre en conformité le poste de travail</w:t>
            </w:r>
          </w:p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Ranger le poste de travail.</w:t>
            </w:r>
          </w:p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Nettoyer, ranger et remettre en état les équipements utilisés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Le poste de travail et les équipements utilisés sont nettoyés, rangé et remis en état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D205CA" w:rsidTr="00D205CA">
        <w:trPr>
          <w:cantSplit/>
          <w:trHeight w:val="514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 4.1.2</w:t>
            </w:r>
          </w:p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Restructurer les éléments de carrosserie</w:t>
            </w:r>
          </w:p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Décaper les éprouvettes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Les éprouvettes sont correctement décapées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D205CA" w:rsidTr="00D205CA">
        <w:trPr>
          <w:cantSplit/>
          <w:trHeight w:val="51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Default="00D205CA" w:rsidP="00D205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Pointer les éprouvettes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Les éprouvettes sont correctement ajustées et pointées, le nombre de points est respecté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D205CA" w:rsidTr="00D205CA">
        <w:trPr>
          <w:cantSplit/>
          <w:trHeight w:val="51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Default="00D205CA" w:rsidP="00D205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Meuler les points de pointage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 meulage est précis et n’a pas aminci les éprouvettes à proximité de la zone de soudage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D205CA" w:rsidTr="00D205CA">
        <w:trPr>
          <w:cantSplit/>
          <w:trHeight w:val="51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Default="00D205CA" w:rsidP="00D205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Souder en point de chainette</w:t>
            </w:r>
          </w:p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 mode de soudage est respecté, les points de soudure sont pénétrants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D205CA" w:rsidTr="00D205CA">
        <w:trPr>
          <w:cantSplit/>
          <w:trHeight w:val="51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Default="00D205CA" w:rsidP="00D205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Meuler la soudure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 meulage est précis et n’a pas aminci l’assemblage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D205CA" w:rsidTr="00D205CA">
        <w:trPr>
          <w:cantSplit/>
          <w:trHeight w:val="51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Default="00D205CA" w:rsidP="00D205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Percer une éprouvette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Les perçages sont propres et correctement situés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D205CA" w:rsidTr="00D205CA">
        <w:trPr>
          <w:cantSplit/>
          <w:trHeight w:val="51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Default="00D205CA" w:rsidP="00D205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Souder par bouchonnage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Le mode de soudage est respecté, les points de bouchonnage bouchent la totalité des perçages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D205CA" w:rsidTr="00D205CA">
        <w:trPr>
          <w:cantSplit/>
          <w:trHeight w:val="51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Default="00D205CA" w:rsidP="00D205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Meuler les points de bouchonnage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Le meulage est précis et n’a pas aminci l’assemblage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D205CA" w:rsidTr="00D205CA">
        <w:trPr>
          <w:cantSplit/>
          <w:trHeight w:val="514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Default="00D205CA" w:rsidP="00D205C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Décaper et planer l’assemblage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L’assemblage est correctement nettoyé et plané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  <w:tr w:rsidR="00D205CA" w:rsidTr="00D205CA">
        <w:trPr>
          <w:cantSplit/>
          <w:trHeight w:val="514"/>
        </w:trPr>
        <w:tc>
          <w:tcPr>
            <w:tcW w:w="10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5CA" w:rsidRDefault="00D205CA" w:rsidP="00D205CA">
            <w:pPr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24"/>
              </w:rPr>
              <w:t xml:space="preserve">NOTE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5CA" w:rsidRDefault="00D205CA" w:rsidP="00D205CA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</w:tr>
    </w:tbl>
    <w:p w:rsidR="005B3E1F" w:rsidRDefault="005B3E1F" w:rsidP="00D205CA"/>
    <w:sectPr w:rsidR="005B3E1F" w:rsidSect="005B3E1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A7F" w:rsidRDefault="004D2A7F" w:rsidP="00D205CA">
      <w:r>
        <w:separator/>
      </w:r>
    </w:p>
  </w:endnote>
  <w:endnote w:type="continuationSeparator" w:id="0">
    <w:p w:rsidR="004D2A7F" w:rsidRDefault="004D2A7F" w:rsidP="00D20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A7F" w:rsidRDefault="004D2A7F" w:rsidP="00D205CA">
      <w:r>
        <w:separator/>
      </w:r>
    </w:p>
  </w:footnote>
  <w:footnote w:type="continuationSeparator" w:id="0">
    <w:p w:rsidR="004D2A7F" w:rsidRDefault="004D2A7F" w:rsidP="00D205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94" w:type="dxa"/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shd w:val="clear" w:color="auto" w:fill="FFCC00"/>
      <w:tblLayout w:type="fixed"/>
      <w:tblCellMar>
        <w:left w:w="70" w:type="dxa"/>
        <w:right w:w="70" w:type="dxa"/>
      </w:tblCellMar>
      <w:tblLook w:val="0000"/>
    </w:tblPr>
    <w:tblGrid>
      <w:gridCol w:w="1282"/>
      <w:gridCol w:w="1282"/>
      <w:gridCol w:w="5902"/>
      <w:gridCol w:w="251"/>
      <w:gridCol w:w="1977"/>
    </w:tblGrid>
    <w:tr w:rsidR="00D205CA" w:rsidTr="0003299E">
      <w:trPr>
        <w:cantSplit/>
        <w:trHeight w:val="266"/>
        <w:jc w:val="center"/>
      </w:trPr>
      <w:tc>
        <w:tcPr>
          <w:tcW w:w="10694" w:type="dxa"/>
          <w:gridSpan w:val="5"/>
          <w:shd w:val="clear" w:color="auto" w:fill="000000"/>
        </w:tcPr>
        <w:p w:rsidR="00D205CA" w:rsidRDefault="00D205CA" w:rsidP="0003299E">
          <w:pPr>
            <w:jc w:val="center"/>
          </w:pPr>
          <w:r>
            <w:t>TRAVAUX PRATIQUES</w:t>
          </w:r>
        </w:p>
      </w:tc>
    </w:tr>
    <w:tr w:rsidR="00D205CA" w:rsidTr="0003299E">
      <w:trPr>
        <w:cantSplit/>
        <w:trHeight w:val="451"/>
        <w:jc w:val="center"/>
      </w:trPr>
      <w:tc>
        <w:tcPr>
          <w:tcW w:w="8717" w:type="dxa"/>
          <w:gridSpan w:val="4"/>
          <w:vAlign w:val="center"/>
        </w:tcPr>
        <w:p w:rsidR="00D205CA" w:rsidRDefault="00D205CA" w:rsidP="0003299E">
          <w:r>
            <w:t>Nom :                               Prénom :</w:t>
          </w:r>
        </w:p>
      </w:tc>
      <w:tc>
        <w:tcPr>
          <w:tcW w:w="1977" w:type="dxa"/>
          <w:vAlign w:val="center"/>
        </w:tcPr>
        <w:p w:rsidR="00D205CA" w:rsidRDefault="00D205CA" w:rsidP="0003299E">
          <w:r>
            <w:t>Date :</w:t>
          </w:r>
        </w:p>
      </w:tc>
    </w:tr>
    <w:tr w:rsidR="00D205CA" w:rsidTr="0003299E">
      <w:trPr>
        <w:cantSplit/>
        <w:trHeight w:val="639"/>
        <w:jc w:val="center"/>
      </w:trPr>
      <w:tc>
        <w:tcPr>
          <w:tcW w:w="1282" w:type="dxa"/>
          <w:vAlign w:val="center"/>
        </w:tcPr>
        <w:p w:rsidR="00D205CA" w:rsidRDefault="00D205CA" w:rsidP="0003299E">
          <w:pPr>
            <w:rPr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80645</wp:posOffset>
                </wp:positionV>
                <wp:extent cx="590550" cy="447675"/>
                <wp:effectExtent l="19050" t="0" r="0" b="0"/>
                <wp:wrapNone/>
                <wp:docPr id="3" name="Image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82" w:type="dxa"/>
        </w:tcPr>
        <w:p w:rsidR="00D205CA" w:rsidRPr="002B0266" w:rsidRDefault="00D205CA" w:rsidP="0003299E">
          <w:pPr>
            <w:pStyle w:val="Corpsdetexte"/>
            <w:rPr>
              <w:b/>
            </w:rPr>
          </w:pPr>
          <w:r>
            <w:rPr>
              <w:b/>
              <w:noProof/>
              <w:snapToGrid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190500</wp:posOffset>
                </wp:positionV>
                <wp:extent cx="333375" cy="287668"/>
                <wp:effectExtent l="19050" t="0" r="9525" b="0"/>
                <wp:wrapNone/>
                <wp:docPr id="4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2876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2B0266">
            <w:rPr>
              <w:b/>
            </w:rPr>
            <w:t>durée : 4 h</w:t>
          </w:r>
        </w:p>
      </w:tc>
      <w:tc>
        <w:tcPr>
          <w:tcW w:w="5902" w:type="dxa"/>
          <w:shd w:val="clear" w:color="auto" w:fill="FFFF00"/>
          <w:vAlign w:val="center"/>
        </w:tcPr>
        <w:p w:rsidR="00D205CA" w:rsidRPr="00C14DB7" w:rsidRDefault="00D205CA" w:rsidP="00D205CA">
          <w:pPr>
            <w:jc w:val="center"/>
            <w:rPr>
              <w:b/>
              <w:sz w:val="36"/>
              <w:szCs w:val="36"/>
            </w:rPr>
          </w:pPr>
          <w:r w:rsidRPr="00C14DB7">
            <w:rPr>
              <w:b/>
              <w:sz w:val="36"/>
              <w:szCs w:val="36"/>
            </w:rPr>
            <w:t>Soudage M.A.G</w:t>
          </w:r>
          <w:r>
            <w:rPr>
              <w:b/>
              <w:sz w:val="36"/>
              <w:szCs w:val="36"/>
            </w:rPr>
            <w:t xml:space="preserve">    TP </w:t>
          </w:r>
          <w:r>
            <w:rPr>
              <w:b/>
              <w:sz w:val="36"/>
              <w:szCs w:val="36"/>
            </w:rPr>
            <w:t>2</w:t>
          </w:r>
          <w:r>
            <w:rPr>
              <w:b/>
              <w:sz w:val="36"/>
              <w:szCs w:val="36"/>
            </w:rPr>
            <w:t xml:space="preserve"> SAF</w:t>
          </w:r>
        </w:p>
      </w:tc>
      <w:tc>
        <w:tcPr>
          <w:tcW w:w="2228" w:type="dxa"/>
          <w:gridSpan w:val="2"/>
          <w:vAlign w:val="center"/>
        </w:tcPr>
        <w:p w:rsidR="00D205CA" w:rsidRPr="002B0266" w:rsidRDefault="00D205CA" w:rsidP="0003299E">
          <w:pPr>
            <w:jc w:val="center"/>
            <w:rPr>
              <w:b/>
              <w:sz w:val="24"/>
              <w:szCs w:val="24"/>
            </w:rPr>
          </w:pPr>
          <w:r w:rsidRPr="002B0266">
            <w:rPr>
              <w:b/>
              <w:sz w:val="24"/>
              <w:szCs w:val="24"/>
            </w:rPr>
            <w:t>Seconde</w:t>
          </w:r>
        </w:p>
        <w:p w:rsidR="00D205CA" w:rsidRDefault="00D205CA" w:rsidP="0003299E">
          <w:pPr>
            <w:jc w:val="center"/>
          </w:pPr>
          <w:r w:rsidRPr="002B0266">
            <w:rPr>
              <w:b/>
              <w:sz w:val="24"/>
              <w:szCs w:val="24"/>
            </w:rPr>
            <w:t>Bac Carrosserie Réparation</w:t>
          </w:r>
        </w:p>
      </w:tc>
    </w:tr>
  </w:tbl>
  <w:p w:rsidR="00D205CA" w:rsidRDefault="00D205CA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247A"/>
    <w:rsid w:val="00126635"/>
    <w:rsid w:val="0018711E"/>
    <w:rsid w:val="00266F23"/>
    <w:rsid w:val="00364C29"/>
    <w:rsid w:val="004D2A7F"/>
    <w:rsid w:val="0058247A"/>
    <w:rsid w:val="005A168D"/>
    <w:rsid w:val="005B3E1F"/>
    <w:rsid w:val="005D24DC"/>
    <w:rsid w:val="00674E44"/>
    <w:rsid w:val="007D0A76"/>
    <w:rsid w:val="0081657E"/>
    <w:rsid w:val="00895820"/>
    <w:rsid w:val="009159B1"/>
    <w:rsid w:val="009F4EE6"/>
    <w:rsid w:val="00BF4935"/>
    <w:rsid w:val="00D07EA0"/>
    <w:rsid w:val="00D205CA"/>
    <w:rsid w:val="00DA4F06"/>
    <w:rsid w:val="00E32815"/>
    <w:rsid w:val="00EC27CB"/>
    <w:rsid w:val="00FA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47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D205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205CA"/>
    <w:rPr>
      <w:rFonts w:ascii="Arial" w:eastAsia="Times New Roman" w:hAnsi="Arial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D205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205CA"/>
    <w:rPr>
      <w:rFonts w:ascii="Arial" w:eastAsia="Times New Roman" w:hAnsi="Arial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D205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D205CA"/>
    <w:rPr>
      <w:rFonts w:ascii="Comic Sans MS" w:hAnsi="Comic Sans MS"/>
      <w:bCs/>
      <w:snapToGrid w:val="0"/>
      <w:szCs w:val="22"/>
    </w:rPr>
  </w:style>
  <w:style w:type="character" w:customStyle="1" w:styleId="CorpsdetexteCar">
    <w:name w:val="Corps de texte Car"/>
    <w:basedOn w:val="Policepardfaut"/>
    <w:link w:val="Corpsdetexte"/>
    <w:rsid w:val="00D205CA"/>
    <w:rPr>
      <w:rFonts w:ascii="Comic Sans MS" w:eastAsia="Times New Roman" w:hAnsi="Comic Sans MS" w:cs="Times New Roman"/>
      <w:bCs/>
      <w:snapToGrid w:val="0"/>
      <w:sz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Chloé F</cp:lastModifiedBy>
  <cp:revision>3</cp:revision>
  <dcterms:created xsi:type="dcterms:W3CDTF">2016-12-05T19:31:00Z</dcterms:created>
  <dcterms:modified xsi:type="dcterms:W3CDTF">2016-12-05T19:33:00Z</dcterms:modified>
</cp:coreProperties>
</file>