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AA6603" w14:textId="47A5E54B" w:rsidR="00061A39" w:rsidRDefault="00F60AED">
      <w:pPr>
        <w:spacing w:after="0" w:line="200" w:lineRule="atLeast"/>
        <w:jc w:val="center"/>
        <w:rPr>
          <w:rFonts w:ascii="Arial Black" w:hAnsi="Arial Black" w:cs="Arial Black"/>
          <w:b/>
          <w:color w:val="FF0000"/>
          <w:sz w:val="16"/>
          <w:szCs w:val="16"/>
        </w:rPr>
      </w:pPr>
      <w:r>
        <w:rPr>
          <w:rFonts w:ascii="Arial Black" w:hAnsi="Arial Black" w:cs="Arial Black"/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A46D0" wp14:editId="3D2F92D6">
                <wp:simplePos x="0" y="0"/>
                <wp:positionH relativeFrom="column">
                  <wp:posOffset>208842</wp:posOffset>
                </wp:positionH>
                <wp:positionV relativeFrom="paragraph">
                  <wp:posOffset>-405755</wp:posOffset>
                </wp:positionV>
                <wp:extent cx="1349115" cy="247338"/>
                <wp:effectExtent l="0" t="0" r="0" b="6985"/>
                <wp:wrapThrough wrapText="bothSides">
                  <wp:wrapPolygon edited="0">
                    <wp:start x="0" y="0"/>
                    <wp:lineTo x="0" y="19990"/>
                    <wp:lineTo x="21153" y="19990"/>
                    <wp:lineTo x="21153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15" cy="247338"/>
                        </a:xfrm>
                        <a:prstGeom prst="rect">
                          <a:avLst/>
                        </a:prstGeom>
                        <a:solidFill>
                          <a:srgbClr val="49004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6.45pt;margin-top:-31.9pt;width:106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" fillcolor="#490049" stroked="f" strokeweight=".5pt">
                <w10:wrap type="through"/>
              </v:rect>
            </w:pict>
          </mc:Fallback>
        </mc:AlternateContent>
      </w:r>
      <w:r>
        <w:rPr>
          <w:rFonts w:ascii="Arial Black" w:hAnsi="Arial Black" w:cs="Arial Black"/>
          <w:b/>
          <w:noProof/>
          <w:color w:val="FF0000"/>
          <w:sz w:val="16"/>
          <w:szCs w:val="16"/>
          <w:lang w:eastAsia="fr-FR"/>
        </w:rPr>
        <w:drawing>
          <wp:anchor distT="0" distB="0" distL="114300" distR="114300" simplePos="0" relativeHeight="251674624" behindDoc="0" locked="0" layoutInCell="1" allowOverlap="1" wp14:anchorId="0A2ED1E3" wp14:editId="5A4AA344">
            <wp:simplePos x="0" y="0"/>
            <wp:positionH relativeFrom="column">
              <wp:posOffset>44450</wp:posOffset>
            </wp:positionH>
            <wp:positionV relativeFrom="paragraph">
              <wp:posOffset>-405130</wp:posOffset>
            </wp:positionV>
            <wp:extent cx="5759450" cy="262255"/>
            <wp:effectExtent l="0" t="0" r="6350" b="0"/>
            <wp:wrapThrough wrapText="bothSides">
              <wp:wrapPolygon edited="0">
                <wp:start x="0" y="0"/>
                <wp:lineTo x="0" y="18828"/>
                <wp:lineTo x="21529" y="18828"/>
                <wp:lineTo x="21529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re une construction r et s doc pro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061A39" w:rsidRPr="004329ED" w14:paraId="5239DD70" w14:textId="77777777" w:rsidTr="003C42D0">
        <w:trPr>
          <w:trHeight w:val="7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97D" w14:textId="7724C206" w:rsidR="00061A39" w:rsidRPr="00F60AED" w:rsidRDefault="00F60AED" w:rsidP="00134391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AE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Quelle est la solution technique la plus performante pour un mur anti-bruit ?</w:t>
            </w:r>
          </w:p>
        </w:tc>
      </w:tr>
      <w:tr w:rsidR="003D4086" w:rsidRPr="004329ED" w14:paraId="446A20A1" w14:textId="77777777" w:rsidTr="003C42D0">
        <w:tc>
          <w:tcPr>
            <w:tcW w:w="9072" w:type="dxa"/>
            <w:shd w:val="clear" w:color="auto" w:fill="auto"/>
          </w:tcPr>
          <w:p w14:paraId="10F0E10A" w14:textId="624A341E" w:rsidR="0019708D" w:rsidRPr="004329ED" w:rsidRDefault="008A073E" w:rsidP="008A073E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4329ED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Exemple d’expérimentation</w:t>
            </w:r>
          </w:p>
          <w:p w14:paraId="66583918" w14:textId="4CF1CDE7" w:rsidR="008A073E" w:rsidRPr="004329ED" w:rsidRDefault="008A073E" w:rsidP="008A073E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9D3357" w:rsidRPr="004329ED" w14:paraId="684FEA97" w14:textId="77777777" w:rsidTr="003C42D0">
              <w:tc>
                <w:tcPr>
                  <w:tcW w:w="9072" w:type="dxa"/>
                  <w:shd w:val="clear" w:color="auto" w:fill="auto"/>
                </w:tcPr>
                <w:p w14:paraId="567F836A" w14:textId="53BE4055" w:rsidR="009D3357" w:rsidRPr="004329ED" w:rsidRDefault="00225180" w:rsidP="003C42D0">
                  <w:pPr>
                    <w:spacing w:after="0"/>
                    <w:rPr>
                      <w:rFonts w:ascii="Arial" w:hAnsi="Arial" w:cs="Arial"/>
                    </w:rPr>
                  </w:pPr>
                  <w:r w:rsidRPr="004329E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0" distR="114935" simplePos="0" relativeHeight="251669504" behindDoc="0" locked="0" layoutInCell="1" allowOverlap="1" wp14:anchorId="3A312D1C" wp14:editId="7CDC9809">
                        <wp:simplePos x="0" y="0"/>
                        <wp:positionH relativeFrom="column">
                          <wp:posOffset>5119370</wp:posOffset>
                        </wp:positionH>
                        <wp:positionV relativeFrom="paragraph">
                          <wp:posOffset>-27305</wp:posOffset>
                        </wp:positionV>
                        <wp:extent cx="1213485" cy="909955"/>
                        <wp:effectExtent l="0" t="0" r="5715" b="4445"/>
                        <wp:wrapTight wrapText="bothSides">
                          <wp:wrapPolygon edited="0">
                            <wp:start x="0" y="0"/>
                            <wp:lineTo x="0" y="21103"/>
                            <wp:lineTo x="21250" y="21103"/>
                            <wp:lineTo x="21250" y="0"/>
                            <wp:lineTo x="0" y="0"/>
                          </wp:wrapPolygon>
                        </wp:wrapTight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485" cy="909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A073E" w:rsidRPr="004329ED">
                    <w:rPr>
                      <w:rFonts w:ascii="Arial" w:hAnsi="Arial" w:cs="Arial"/>
                    </w:rPr>
                    <w:t>Les équipent</w:t>
                  </w:r>
                  <w:r w:rsidR="009D3357" w:rsidRPr="004329ED">
                    <w:rPr>
                      <w:rFonts w:ascii="Arial" w:hAnsi="Arial" w:cs="Arial"/>
                    </w:rPr>
                    <w:t xml:space="preserve"> disposent de 3 échantillons :</w:t>
                  </w:r>
                </w:p>
                <w:p w14:paraId="74E16FF7" w14:textId="77777777" w:rsidR="009D3357" w:rsidRPr="004329ED" w:rsidRDefault="009D3357" w:rsidP="003C42D0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4329ED">
                    <w:rPr>
                      <w:rFonts w:ascii="Arial" w:hAnsi="Arial" w:cs="Arial"/>
                    </w:rPr>
                    <w:t>Bois (12 mm)</w:t>
                  </w:r>
                </w:p>
                <w:p w14:paraId="07915D9B" w14:textId="77777777" w:rsidR="009D3357" w:rsidRPr="004329ED" w:rsidRDefault="009D3357" w:rsidP="003C42D0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4329ED">
                    <w:rPr>
                      <w:rFonts w:ascii="Arial" w:hAnsi="Arial" w:cs="Arial"/>
                    </w:rPr>
                    <w:t>Gabion de 70 mm rempli de pierres (réalisé à partir d’une grille décorative)</w:t>
                  </w:r>
                </w:p>
                <w:p w14:paraId="6EC0B4FC" w14:textId="77777777" w:rsidR="009D3357" w:rsidRPr="004329ED" w:rsidRDefault="009D3357" w:rsidP="003C42D0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4329ED">
                    <w:rPr>
                      <w:rFonts w:ascii="Arial" w:hAnsi="Arial" w:cs="Arial"/>
                    </w:rPr>
                    <w:t>Béton (12 mm)</w:t>
                  </w:r>
                </w:p>
                <w:p w14:paraId="71EC11CB" w14:textId="77777777" w:rsidR="009D3357" w:rsidRPr="004329ED" w:rsidRDefault="009D3357" w:rsidP="003C42D0">
                  <w:pPr>
                    <w:pStyle w:val="Paragraphedeliste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4329ED">
                    <w:rPr>
                      <w:rFonts w:ascii="Arial" w:hAnsi="Arial" w:cs="Arial"/>
                    </w:rPr>
                    <w:t>D’une boite en carton (ramette de papier A4 vide par exemple) ;</w:t>
                  </w:r>
                </w:p>
                <w:p w14:paraId="08738878" w14:textId="77777777" w:rsidR="009D3357" w:rsidRPr="004329ED" w:rsidRDefault="009D3357" w:rsidP="003C42D0">
                  <w:pPr>
                    <w:pStyle w:val="Paragraphedeliste"/>
                    <w:spacing w:after="0"/>
                    <w:ind w:left="0"/>
                    <w:rPr>
                      <w:rStyle w:val="Lienhypertexte"/>
                      <w:rFonts w:ascii="Arial" w:hAnsi="Arial" w:cs="Arial"/>
                      <w:color w:val="000000"/>
                      <w:u w:val="none"/>
                    </w:rPr>
                  </w:pPr>
                  <w:r w:rsidRPr="004329ED">
                    <w:rPr>
                      <w:rFonts w:ascii="Arial" w:hAnsi="Arial" w:cs="Arial"/>
                    </w:rPr>
                    <w:t>D’un son enregistré de « passage de TGV » sur tablette ou portable ;</w:t>
                  </w:r>
                </w:p>
                <w:p w14:paraId="6D7545B5" w14:textId="77777777" w:rsidR="009D3357" w:rsidRDefault="009D3357" w:rsidP="003C42D0">
                  <w:pPr>
                    <w:pStyle w:val="Paragraphedeliste"/>
                    <w:spacing w:after="0" w:line="200" w:lineRule="atLeast"/>
                    <w:ind w:left="0"/>
                    <w:rPr>
                      <w:rStyle w:val="Lienhypertexte"/>
                      <w:rFonts w:ascii="Arial" w:hAnsi="Arial" w:cs="Arial"/>
                      <w:color w:val="000000"/>
                      <w:u w:val="none"/>
                    </w:rPr>
                  </w:pPr>
                  <w:r w:rsidRPr="004329ED">
                    <w:rPr>
                      <w:rStyle w:val="Lienhypertexte"/>
                      <w:rFonts w:ascii="Arial" w:hAnsi="Arial" w:cs="Arial"/>
                      <w:color w:val="000000"/>
                      <w:u w:val="none"/>
                    </w:rPr>
                    <w:t xml:space="preserve">D’un sonomètre ou d’une application comme « Sound </w:t>
                  </w:r>
                  <w:proofErr w:type="spellStart"/>
                  <w:r w:rsidRPr="004329ED">
                    <w:rPr>
                      <w:rStyle w:val="Lienhypertexte"/>
                      <w:rFonts w:ascii="Arial" w:hAnsi="Arial" w:cs="Arial"/>
                      <w:color w:val="000000"/>
                      <w:u w:val="none"/>
                    </w:rPr>
                    <w:t>Meter</w:t>
                  </w:r>
                  <w:proofErr w:type="spellEnd"/>
                  <w:r w:rsidRPr="004329ED">
                    <w:rPr>
                      <w:rStyle w:val="Lienhypertexte"/>
                      <w:rFonts w:ascii="Arial" w:hAnsi="Arial" w:cs="Arial"/>
                      <w:color w:val="000000"/>
                      <w:u w:val="none"/>
                    </w:rPr>
                    <w:t> » sur tablette ou portable.</w:t>
                  </w:r>
                </w:p>
                <w:p w14:paraId="5347107A" w14:textId="77777777" w:rsidR="00B07088" w:rsidRPr="004329ED" w:rsidRDefault="00B07088" w:rsidP="003C42D0">
                  <w:pPr>
                    <w:pStyle w:val="Paragraphedeliste"/>
                    <w:spacing w:after="0" w:line="200" w:lineRule="atLeast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E78DA0" w14:textId="77777777" w:rsidR="009D3357" w:rsidRPr="004329ED" w:rsidRDefault="009D3357" w:rsidP="009D3357">
            <w:pPr>
              <w:pStyle w:val="Paragraphedeliste"/>
              <w:shd w:val="clear" w:color="auto" w:fill="D9D9D9"/>
              <w:spacing w:after="0"/>
              <w:ind w:left="0"/>
              <w:rPr>
                <w:rFonts w:ascii="Arial" w:hAnsi="Arial" w:cs="Arial"/>
                <w:b/>
                <w:u w:val="single"/>
              </w:rPr>
            </w:pPr>
            <w:r w:rsidRPr="004329ED">
              <w:rPr>
                <w:rFonts w:ascii="Arial" w:hAnsi="Arial" w:cs="Arial"/>
                <w:i/>
              </w:rPr>
              <w:t>Il est possible de mettre à disposition plusieurs échantillons de bois ou de béton pour mettre en évidence l’incidence de l’épaisseur dans l’affaiblissement du son.</w:t>
            </w:r>
          </w:p>
          <w:p w14:paraId="64ED7C3E" w14:textId="77777777" w:rsidR="009D3357" w:rsidRPr="004329ED" w:rsidRDefault="009D3357" w:rsidP="0019708D">
            <w:pPr>
              <w:pStyle w:val="Contenudetableau"/>
              <w:spacing w:after="0" w:line="200" w:lineRule="atLeast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3F5FDD3" w14:textId="734D0993" w:rsidR="00061A39" w:rsidRPr="004329ED" w:rsidRDefault="003C1D14">
            <w:pPr>
              <w:spacing w:after="0"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 xml:space="preserve">. </w:t>
            </w:r>
          </w:p>
          <w:p w14:paraId="0F173C2E" w14:textId="77777777" w:rsidR="00061A39" w:rsidRPr="004329ED" w:rsidRDefault="00B028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55168" behindDoc="0" locked="0" layoutInCell="1" allowOverlap="1" wp14:anchorId="51758739" wp14:editId="24D16715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36195</wp:posOffset>
                  </wp:positionV>
                  <wp:extent cx="1275715" cy="956310"/>
                  <wp:effectExtent l="0" t="0" r="635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956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57216" behindDoc="0" locked="0" layoutInCell="1" allowOverlap="1" wp14:anchorId="106C4E26" wp14:editId="25FEC027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36195</wp:posOffset>
                  </wp:positionV>
                  <wp:extent cx="1264920" cy="948055"/>
                  <wp:effectExtent l="0" t="0" r="0" b="444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4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59264" behindDoc="0" locked="0" layoutInCell="1" allowOverlap="1" wp14:anchorId="391E626C" wp14:editId="5DB2A34C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36195</wp:posOffset>
                  </wp:positionV>
                  <wp:extent cx="1297305" cy="97282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7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6C70DA" w14:textId="77777777" w:rsidR="00061A39" w:rsidRPr="004329ED" w:rsidRDefault="00061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322141" w14:textId="77777777" w:rsidR="00061A39" w:rsidRPr="004329ED" w:rsidRDefault="00061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E328E15" w14:textId="77777777" w:rsidR="00061A39" w:rsidRPr="004329ED" w:rsidRDefault="00061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81A2CE" w14:textId="77777777" w:rsidR="00061A39" w:rsidRPr="004329ED" w:rsidRDefault="00061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C4F973E" w14:textId="77777777" w:rsidR="00061A39" w:rsidRPr="004329ED" w:rsidRDefault="00061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830AB" w14:textId="77777777" w:rsidR="00061A39" w:rsidRPr="004329ED" w:rsidRDefault="00061A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0"/>
      </w:tblGrid>
      <w:tr w:rsidR="00061A39" w:rsidRPr="004329ED" w14:paraId="76A3D40E" w14:textId="77777777" w:rsidTr="003C42D0">
        <w:trPr>
          <w:trHeight w:val="77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28B1" w14:textId="519BF756" w:rsidR="00061A39" w:rsidRPr="00BE20D9" w:rsidRDefault="00BE20D9" w:rsidP="00134391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0D9">
              <w:rPr>
                <w:rFonts w:ascii="Arial" w:hAnsi="Arial" w:cs="Arial"/>
                <w:b/>
                <w:bCs/>
                <w:sz w:val="24"/>
                <w:szCs w:val="24"/>
              </w:rPr>
              <w:t>Comment optimiser les performances d'un mur en gabions ?</w:t>
            </w:r>
          </w:p>
        </w:tc>
      </w:tr>
      <w:tr w:rsidR="003D4086" w:rsidRPr="004329ED" w14:paraId="468AADB4" w14:textId="77777777" w:rsidTr="003C42D0">
        <w:tc>
          <w:tcPr>
            <w:tcW w:w="9060" w:type="dxa"/>
            <w:shd w:val="clear" w:color="auto" w:fill="auto"/>
          </w:tcPr>
          <w:p w14:paraId="060B216A" w14:textId="22F54F08" w:rsidR="00061A39" w:rsidRPr="004329ED" w:rsidRDefault="003C42D0" w:rsidP="003C42D0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Exemple d’expérimentation</w:t>
            </w:r>
          </w:p>
          <w:p w14:paraId="740D8A97" w14:textId="571A787E" w:rsidR="003C42D0" w:rsidRPr="004329ED" w:rsidRDefault="003C42D0">
            <w:pPr>
              <w:pStyle w:val="Contenudetableau"/>
              <w:spacing w:after="0" w:line="200" w:lineRule="atLeast"/>
              <w:contextualSpacing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>Les équipent disposent :</w:t>
            </w:r>
          </w:p>
        </w:tc>
      </w:tr>
      <w:tr w:rsidR="003D4086" w:rsidRPr="004329ED" w14:paraId="559C9C69" w14:textId="77777777" w:rsidTr="003C42D0">
        <w:tc>
          <w:tcPr>
            <w:tcW w:w="9060" w:type="dxa"/>
            <w:shd w:val="clear" w:color="auto" w:fill="auto"/>
          </w:tcPr>
          <w:p w14:paraId="49B9E2DD" w14:textId="77777777" w:rsidR="00061A39" w:rsidRPr="004329ED" w:rsidRDefault="003C1D14">
            <w:pPr>
              <w:pStyle w:val="Paragraphedeliste"/>
              <w:spacing w:after="0"/>
              <w:ind w:left="0"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>Un portable ou une tablette avec le son d’un TGV.</w:t>
            </w:r>
          </w:p>
          <w:p w14:paraId="7B41169E" w14:textId="77777777" w:rsidR="00061A39" w:rsidRPr="004329ED" w:rsidRDefault="003C1D14">
            <w:pPr>
              <w:pStyle w:val="Paragraphedeliste"/>
              <w:spacing w:after="0"/>
              <w:ind w:left="0"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 xml:space="preserve">D’un sonomètre ou d’une application comme « Sound </w:t>
            </w:r>
            <w:proofErr w:type="spellStart"/>
            <w:r w:rsidRPr="004329ED">
              <w:rPr>
                <w:rFonts w:ascii="Arial" w:hAnsi="Arial" w:cs="Arial"/>
              </w:rPr>
              <w:t>Meter</w:t>
            </w:r>
            <w:proofErr w:type="spellEnd"/>
            <w:r w:rsidRPr="004329ED">
              <w:rPr>
                <w:rFonts w:ascii="Arial" w:hAnsi="Arial" w:cs="Arial"/>
              </w:rPr>
              <w:t> » sur tablette ou portable.</w:t>
            </w:r>
          </w:p>
          <w:p w14:paraId="0B0D9F8A" w14:textId="77777777" w:rsidR="00061A39" w:rsidRPr="004329ED" w:rsidRDefault="003C1D14">
            <w:pPr>
              <w:pStyle w:val="Paragraphedeliste"/>
              <w:spacing w:after="0"/>
              <w:ind w:left="0"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>D'un gabion vide.</w:t>
            </w:r>
          </w:p>
          <w:p w14:paraId="24AE3997" w14:textId="77777777" w:rsidR="00061A39" w:rsidRPr="004329ED" w:rsidRDefault="003C1D14">
            <w:pPr>
              <w:pStyle w:val="Paragraphedeliste"/>
              <w:spacing w:after="0"/>
              <w:ind w:left="0"/>
              <w:rPr>
                <w:rStyle w:val="Lienhypertexte"/>
                <w:rFonts w:ascii="Arial" w:hAnsi="Arial" w:cs="Arial"/>
                <w:color w:val="000000"/>
                <w:u w:val="none"/>
              </w:rPr>
            </w:pPr>
            <w:r w:rsidRPr="004329ED">
              <w:rPr>
                <w:rFonts w:ascii="Arial" w:hAnsi="Arial" w:cs="Arial"/>
              </w:rPr>
              <w:t>Deux ou trois calibres de pierre</w:t>
            </w:r>
          </w:p>
          <w:p w14:paraId="4AE42222" w14:textId="77777777" w:rsidR="00061A39" w:rsidRPr="004329ED" w:rsidRDefault="003C1D14">
            <w:pPr>
              <w:pStyle w:val="Paragraphedeliste"/>
              <w:spacing w:after="0" w:line="200" w:lineRule="atLeast"/>
              <w:ind w:left="0"/>
              <w:rPr>
                <w:rStyle w:val="Lienhypertexte"/>
                <w:rFonts w:ascii="Arial" w:hAnsi="Arial" w:cs="Arial"/>
                <w:color w:val="000000"/>
                <w:u w:val="none"/>
              </w:rPr>
            </w:pPr>
            <w:r w:rsidRPr="004329ED">
              <w:rPr>
                <w:rStyle w:val="Lienhypertexte"/>
                <w:rFonts w:ascii="Arial" w:hAnsi="Arial" w:cs="Arial"/>
                <w:color w:val="000000"/>
                <w:u w:val="none"/>
              </w:rPr>
              <w:t>D’une boite en carton (ramette de papier A4 vide par exemple)</w:t>
            </w:r>
          </w:p>
          <w:p w14:paraId="2B5E8013" w14:textId="77777777" w:rsidR="003C42D0" w:rsidRPr="004329ED" w:rsidRDefault="003C42D0">
            <w:pPr>
              <w:pStyle w:val="Paragraphedeliste"/>
              <w:spacing w:after="0" w:line="200" w:lineRule="atLeast"/>
              <w:ind w:left="0"/>
              <w:rPr>
                <w:rStyle w:val="Lienhypertexte"/>
                <w:rFonts w:ascii="Arial" w:hAnsi="Arial" w:cs="Arial"/>
                <w:color w:val="000000"/>
                <w:u w:val="none"/>
              </w:rPr>
            </w:pPr>
          </w:p>
          <w:p w14:paraId="5F2BB8D4" w14:textId="77777777" w:rsidR="003C42D0" w:rsidRDefault="003C42D0" w:rsidP="003C42D0">
            <w:pPr>
              <w:pStyle w:val="Contenudetableau"/>
              <w:spacing w:after="0" w:line="200" w:lineRule="atLeast"/>
              <w:contextualSpacing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</w:rPr>
              <w:t>A partir des échantillons, les équipes sont amenées à mettre en place une expérimentation qui a pour but d'améliorer les performances du gabion en faisant varier sa granulométrie.</w:t>
            </w:r>
          </w:p>
          <w:p w14:paraId="43EE49BC" w14:textId="77777777" w:rsidR="00B07088" w:rsidRDefault="00B07088" w:rsidP="003C42D0">
            <w:pPr>
              <w:pStyle w:val="Contenudetableau"/>
              <w:spacing w:after="0" w:line="200" w:lineRule="atLeast"/>
              <w:contextualSpacing/>
              <w:rPr>
                <w:rFonts w:ascii="Arial" w:hAnsi="Arial" w:cs="Arial"/>
              </w:rPr>
            </w:pPr>
          </w:p>
          <w:p w14:paraId="48C2906C" w14:textId="77777777" w:rsidR="00B07088" w:rsidRPr="004329ED" w:rsidRDefault="00B07088" w:rsidP="00B07088">
            <w:pPr>
              <w:pStyle w:val="Paragraphedeliste"/>
              <w:shd w:val="clear" w:color="auto" w:fill="D9D9D9"/>
              <w:spacing w:after="0"/>
              <w:ind w:left="0"/>
              <w:rPr>
                <w:rFonts w:ascii="Arial" w:hAnsi="Arial" w:cs="Arial"/>
              </w:rPr>
            </w:pPr>
            <w:r w:rsidRPr="004329ED">
              <w:rPr>
                <w:rFonts w:ascii="Arial" w:hAnsi="Arial" w:cs="Arial"/>
                <w:i/>
              </w:rPr>
              <w:t xml:space="preserve">Il est possible d’utiliser une application comme « Signal </w:t>
            </w:r>
            <w:proofErr w:type="spellStart"/>
            <w:r w:rsidRPr="004329ED">
              <w:rPr>
                <w:rFonts w:ascii="Arial" w:hAnsi="Arial" w:cs="Arial"/>
                <w:i/>
              </w:rPr>
              <w:t>générator</w:t>
            </w:r>
            <w:proofErr w:type="spellEnd"/>
            <w:r w:rsidRPr="004329ED">
              <w:rPr>
                <w:rFonts w:ascii="Arial" w:hAnsi="Arial" w:cs="Arial"/>
                <w:i/>
              </w:rPr>
              <w:t> » qui génère des sons à des fréquences précises puis de constater un rapport de performance entre la granulométrie utilisée pour le gabion et la fréquence du son. Il est possible de proposer deux gabions.</w:t>
            </w:r>
          </w:p>
          <w:p w14:paraId="278F8A8A" w14:textId="77777777" w:rsidR="00B07088" w:rsidRPr="004329ED" w:rsidRDefault="00B07088" w:rsidP="003C42D0">
            <w:pPr>
              <w:pStyle w:val="Contenudetableau"/>
              <w:spacing w:after="0" w:line="200" w:lineRule="atLeast"/>
              <w:contextualSpacing/>
              <w:rPr>
                <w:rFonts w:ascii="Arial" w:hAnsi="Arial" w:cs="Arial"/>
              </w:rPr>
            </w:pPr>
          </w:p>
          <w:p w14:paraId="75439525" w14:textId="3FEB5327" w:rsidR="003C42D0" w:rsidRPr="004329ED" w:rsidRDefault="004329ED">
            <w:pPr>
              <w:pStyle w:val="Paragraphedeliste"/>
              <w:spacing w:after="0" w:line="200" w:lineRule="atLeast"/>
              <w:ind w:left="0"/>
              <w:rPr>
                <w:rStyle w:val="Lienhypertexte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58240" behindDoc="0" locked="0" layoutInCell="1" allowOverlap="1" wp14:anchorId="109F3395" wp14:editId="0852260E">
                  <wp:simplePos x="0" y="0"/>
                  <wp:positionH relativeFrom="column">
                    <wp:posOffset>3102609</wp:posOffset>
                  </wp:positionH>
                  <wp:positionV relativeFrom="paragraph">
                    <wp:posOffset>102870</wp:posOffset>
                  </wp:positionV>
                  <wp:extent cx="1509031" cy="1131069"/>
                  <wp:effectExtent l="0" t="0" r="0" b="1206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031" cy="1131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D92A5" w14:textId="5B9596EC" w:rsidR="003C42D0" w:rsidRPr="004329ED" w:rsidRDefault="004329ED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67456" behindDoc="0" locked="0" layoutInCell="1" allowOverlap="1" wp14:anchorId="4E9BAA50" wp14:editId="2A48D917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5080</wp:posOffset>
                  </wp:positionV>
                  <wp:extent cx="1482996" cy="1111415"/>
                  <wp:effectExtent l="0" t="0" r="0" b="635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96" cy="111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E48BF" w14:textId="69F039EE" w:rsidR="00061A39" w:rsidRPr="004329ED" w:rsidRDefault="00061A39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398B6C" w14:textId="77777777" w:rsidR="00061A39" w:rsidRPr="004329ED" w:rsidRDefault="00061A39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A68560" w14:textId="77777777" w:rsidR="00061A39" w:rsidRPr="004329ED" w:rsidRDefault="00061A39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57973A" w14:textId="77777777" w:rsidR="00061A39" w:rsidRPr="004329ED" w:rsidRDefault="00061A39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5186BB" w14:textId="77777777" w:rsidR="00EB42D4" w:rsidRPr="004329ED" w:rsidRDefault="00EB42D4">
            <w:pPr>
              <w:pStyle w:val="Paragraphedeliste"/>
              <w:spacing w:after="0" w:line="2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FE7A09" w14:textId="6E991373" w:rsidR="00061A39" w:rsidRPr="00794158" w:rsidRDefault="00794158" w:rsidP="00794158">
            <w:pPr>
              <w:pStyle w:val="Paragraphedeliste"/>
              <w:spacing w:after="0" w:line="200" w:lineRule="atLeast"/>
              <w:ind w:left="0"/>
              <w:jc w:val="center"/>
              <w:rPr>
                <w:rFonts w:ascii="Arial" w:hAnsi="Arial" w:cs="Arial"/>
              </w:rPr>
            </w:pPr>
            <w:r w:rsidRPr="00794158">
              <w:rPr>
                <w:rFonts w:ascii="Arial Black" w:hAnsi="Arial Black" w:cs="Arial Black"/>
                <w:b/>
                <w:noProof/>
                <w:color w:val="FF000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072830" wp14:editId="6A19E1D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391160</wp:posOffset>
                      </wp:positionV>
                      <wp:extent cx="5718175" cy="539750"/>
                      <wp:effectExtent l="0" t="0" r="22225" b="19050"/>
                      <wp:wrapSquare wrapText="bothSides"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817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E8D93" w14:textId="1019AB2B" w:rsidR="00794158" w:rsidRDefault="00794158" w:rsidP="00794158">
                                  <w:pPr>
                                    <w:jc w:val="center"/>
                                  </w:pPr>
                                  <w:r w:rsidRPr="0079415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Quelles sont les contraintes à prendre en compte dans la réalisation d’un mur anti-bruit en milieu urbain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14" o:spid="_x0000_s1026" type="#_x0000_t202" style="position:absolute;left:0;text-align:left;margin-left:-1.7pt;margin-top:30.8pt;width:450.25pt;height:4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" filled="f" strokecolor="black [3213]">
                      <v:textbox>
                        <w:txbxContent>
                          <w:p w14:paraId="1A7E8D93" w14:textId="1019AB2B" w:rsidR="00794158" w:rsidRDefault="00794158" w:rsidP="00794158">
                            <w:pPr>
                              <w:jc w:val="center"/>
                            </w:pPr>
                            <w:r w:rsidRPr="007941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Quelles sont les contraintes à prendre en compte dans la réalisation d’un mur anti-bruit en milieu urbain 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7088" w:rsidRPr="00794158">
              <w:rPr>
                <w:rFonts w:ascii="Arial Black" w:hAnsi="Arial Black" w:cs="Arial Black"/>
                <w:b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C13070" wp14:editId="72B5CE6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21590</wp:posOffset>
                      </wp:positionV>
                      <wp:extent cx="1348740" cy="247015"/>
                      <wp:effectExtent l="0" t="0" r="0" b="6985"/>
                      <wp:wrapThrough wrapText="bothSides">
                        <wp:wrapPolygon edited="0">
                          <wp:start x="0" y="0"/>
                          <wp:lineTo x="0" y="19990"/>
                          <wp:lineTo x="21153" y="19990"/>
                          <wp:lineTo x="21153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00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7.85pt;margin-top:1.7pt;width:106.2pt;height:1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" fillcolor="#490049" stroked="f" strokeweight=".5pt">
                      <w10:wrap type="through"/>
                    </v:rect>
                  </w:pict>
                </mc:Fallback>
              </mc:AlternateContent>
            </w:r>
            <w:r w:rsidR="00B07088" w:rsidRPr="00794158">
              <w:rPr>
                <w:rFonts w:ascii="Arial Black" w:hAnsi="Arial Black" w:cs="Arial Black"/>
                <w:b/>
                <w:noProof/>
                <w:color w:val="FF0000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6B8E269C" wp14:editId="7DBE64E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-560705</wp:posOffset>
                  </wp:positionV>
                  <wp:extent cx="5759450" cy="262255"/>
                  <wp:effectExtent l="0" t="0" r="6350" b="0"/>
                  <wp:wrapThrough wrapText="bothSides">
                    <wp:wrapPolygon edited="0">
                      <wp:start x="0" y="0"/>
                      <wp:lineTo x="0" y="18828"/>
                      <wp:lineTo x="21529" y="18828"/>
                      <wp:lineTo x="21529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re une construction r et s doc prof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158">
              <w:rPr>
                <w:rFonts w:ascii="Arial" w:hAnsi="Arial" w:cs="Arial"/>
              </w:rPr>
              <w:t>Exemple de cahier des charges pour un mur anti-bruit</w:t>
            </w:r>
            <w:bookmarkStart w:id="0" w:name="_GoBack"/>
            <w:bookmarkEnd w:id="0"/>
          </w:p>
        </w:tc>
      </w:tr>
    </w:tbl>
    <w:p w14:paraId="37AFC820" w14:textId="1AEBABC7" w:rsidR="00061A39" w:rsidRPr="004329ED" w:rsidRDefault="00B07088" w:rsidP="007941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Calibri"/>
          <w:lang w:eastAsia="fr-FR"/>
        </w:rPr>
        <w:lastRenderedPageBreak/>
        <w:t> </w:t>
      </w:r>
      <w:r w:rsidR="00794158" w:rsidRPr="00794158">
        <w:rPr>
          <w:rFonts w:ascii="Arial" w:hAnsi="Arial" w:cs="Arial"/>
          <w:b/>
          <w:bCs/>
          <w:sz w:val="20"/>
        </w:rPr>
        <w:t xml:space="preserve"> </w:t>
      </w:r>
    </w:p>
    <w:p w14:paraId="18D08456" w14:textId="601895E5" w:rsidR="003C42D0" w:rsidRDefault="003C42D0" w:rsidP="003C42D0">
      <w:pPr>
        <w:spacing w:after="0" w:line="20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1702" w:tblpY="2940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B07088" w14:paraId="0DC245F0" w14:textId="77777777" w:rsidTr="00B07088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0B8359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proofErr w:type="spellStart"/>
            <w:r>
              <w:rPr>
                <w:rFonts w:eastAsia="Times New Roman" w:cs="Calibri"/>
                <w:lang w:eastAsia="fr-FR"/>
              </w:rPr>
              <w:t>Fs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BACFCB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Doit atténuer le bruit généré par l’utilisation de la ligne LGV de 15 </w:t>
            </w:r>
            <w:proofErr w:type="spellStart"/>
            <w:r>
              <w:rPr>
                <w:rFonts w:eastAsia="Times New Roman" w:cs="Calibri"/>
                <w:lang w:eastAsia="fr-FR"/>
              </w:rPr>
              <w:t>Db</w:t>
            </w:r>
            <w:proofErr w:type="spellEnd"/>
          </w:p>
        </w:tc>
      </w:tr>
      <w:tr w:rsidR="00B07088" w14:paraId="3F4CFD89" w14:textId="77777777" w:rsidTr="00B07088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1BB96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proofErr w:type="spellStart"/>
            <w:r>
              <w:rPr>
                <w:rFonts w:eastAsia="Times New Roman" w:cs="Calibri"/>
                <w:lang w:eastAsia="fr-FR"/>
              </w:rPr>
              <w:t>Fc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865A8F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L’emprise au sol ne doit pas dépasser 5 m et sa hauteur et comprise entre 4 et 5 m</w:t>
            </w:r>
          </w:p>
        </w:tc>
      </w:tr>
      <w:tr w:rsidR="00B07088" w14:paraId="343996AF" w14:textId="77777777" w:rsidTr="00B07088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A74598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proofErr w:type="spellStart"/>
            <w:r>
              <w:rPr>
                <w:rFonts w:eastAsia="Times New Roman" w:cs="Calibri"/>
                <w:lang w:eastAsia="fr-FR"/>
              </w:rPr>
              <w:t>Fc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57D02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Sa maintenance doit se réduire à une seule intervention annuelle</w:t>
            </w:r>
          </w:p>
        </w:tc>
      </w:tr>
      <w:tr w:rsidR="00B07088" w14:paraId="2D4B14B2" w14:textId="77777777" w:rsidTr="00B07088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569310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proofErr w:type="spellStart"/>
            <w:r>
              <w:rPr>
                <w:rFonts w:eastAsia="Times New Roman" w:cs="Calibri"/>
                <w:lang w:eastAsia="fr-FR"/>
              </w:rPr>
              <w:t>Fc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49E56" w14:textId="1E619475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Il doit être sécurisé et </w:t>
            </w:r>
            <w:r w:rsidR="00AF7DFB">
              <w:rPr>
                <w:rFonts w:eastAsia="Times New Roman" w:cs="Calibri"/>
                <w:lang w:eastAsia="fr-FR"/>
              </w:rPr>
              <w:t xml:space="preserve">ne </w:t>
            </w:r>
            <w:r>
              <w:rPr>
                <w:rFonts w:eastAsia="Times New Roman" w:cs="Calibri"/>
                <w:lang w:eastAsia="fr-FR"/>
              </w:rPr>
              <w:t>présenter aucun risque pour l’être humain</w:t>
            </w:r>
          </w:p>
        </w:tc>
      </w:tr>
      <w:tr w:rsidR="00B07088" w14:paraId="59202C14" w14:textId="77777777" w:rsidTr="00B07088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5C722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i/>
                <w:iCs/>
                <w:color w:val="FF0000"/>
                <w:lang w:eastAsia="fr-FR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FF0000"/>
                <w:lang w:eastAsia="fr-FR"/>
              </w:rPr>
              <w:t>Fc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952E5B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FF0000"/>
                <w:lang w:eastAsia="fr-FR"/>
              </w:rPr>
              <w:t>Doit améliorer son utilité écologique pour contribuer au développement durable</w:t>
            </w:r>
          </w:p>
        </w:tc>
      </w:tr>
      <w:tr w:rsidR="00B07088" w14:paraId="4B0367A4" w14:textId="77777777" w:rsidTr="00B07088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47DEFF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i/>
                <w:iCs/>
                <w:color w:val="FF0000"/>
                <w:lang w:eastAsia="fr-FR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FF0000"/>
                <w:lang w:eastAsia="fr-FR"/>
              </w:rPr>
              <w:t>Fc</w:t>
            </w:r>
            <w:proofErr w:type="spellEnd"/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2AD68" w14:textId="77777777" w:rsidR="00B07088" w:rsidRDefault="00B07088" w:rsidP="00B070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Calibri"/>
                <w:i/>
                <w:iCs/>
                <w:color w:val="FF0000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FF0000"/>
                <w:lang w:eastAsia="fr-FR"/>
              </w:rPr>
              <w:t>Doit améliorer son image par sa forme, ses couleurs ou ses matériaux utilisés.</w:t>
            </w:r>
          </w:p>
        </w:tc>
      </w:tr>
    </w:tbl>
    <w:tbl>
      <w:tblPr>
        <w:tblpPr w:leftFromText="141" w:rightFromText="141" w:vertAnchor="text" w:horzAnchor="page" w:tblpX="1496" w:tblpY="11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794158" w:rsidRPr="004329ED" w14:paraId="4B9E1605" w14:textId="77777777" w:rsidTr="00794158">
        <w:trPr>
          <w:trHeight w:val="7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BF7" w14:textId="77777777" w:rsidR="00794158" w:rsidRPr="00BE20D9" w:rsidRDefault="00794158" w:rsidP="00794158">
            <w:pPr>
              <w:pStyle w:val="Contenudetableau"/>
              <w:spacing w:after="0" w:line="20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Comment intégrer et mettre au point nos solutions techniques ?</w:t>
            </w:r>
          </w:p>
        </w:tc>
      </w:tr>
      <w:tr w:rsidR="00794158" w:rsidRPr="004329ED" w14:paraId="71125314" w14:textId="77777777" w:rsidTr="00794158">
        <w:tc>
          <w:tcPr>
            <w:tcW w:w="9072" w:type="dxa"/>
            <w:shd w:val="clear" w:color="auto" w:fill="auto"/>
          </w:tcPr>
          <w:p w14:paraId="0ABFACDE" w14:textId="77777777" w:rsidR="00794158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6576C1B" w14:textId="77777777" w:rsidR="00794158" w:rsidRPr="00F60A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60AED">
              <w:rPr>
                <w:rFonts w:ascii="Arial" w:hAnsi="Arial" w:cs="Arial"/>
                <w:lang w:eastAsia="en-US"/>
              </w:rPr>
              <w:t>A partir des croquis réalisés, les équipes doivent vérifier la faisabilité de leurs idées.</w:t>
            </w:r>
          </w:p>
          <w:p w14:paraId="12DB2F23" w14:textId="77777777" w:rsidR="00794158" w:rsidRPr="00F60A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60AED">
              <w:rPr>
                <w:rFonts w:ascii="Arial" w:hAnsi="Arial" w:cs="Arial"/>
                <w:lang w:eastAsia="en-US"/>
              </w:rPr>
              <w:t xml:space="preserve">Pour cela, elles échangent et utilisent un logiciel de « Conception 3D » pour modéliser le meilleur compromis de l’équipe. </w:t>
            </w:r>
            <w:r>
              <w:rPr>
                <w:rFonts w:ascii="Arial" w:hAnsi="Arial" w:cs="Arial"/>
                <w:lang w:eastAsia="en-US"/>
              </w:rPr>
              <w:t>Elles</w:t>
            </w:r>
            <w:r w:rsidRPr="00F60AED">
              <w:rPr>
                <w:rFonts w:ascii="Arial" w:hAnsi="Arial" w:cs="Arial"/>
                <w:lang w:eastAsia="en-US"/>
              </w:rPr>
              <w:t xml:space="preserve"> effectuent aussi des recherches pour analyser et comprendre l’aspect technique des solutions choisies et pouvoir les mettre en place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14:paraId="7DAC17C5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29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4E18DA66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70A1768" wp14:editId="0930D56A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73025</wp:posOffset>
                  </wp:positionV>
                  <wp:extent cx="2372995" cy="1334770"/>
                  <wp:effectExtent l="0" t="0" r="0" b="0"/>
                  <wp:wrapSquare wrapText="bothSides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7F6262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EE0F95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8B9FF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430A6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B0EF2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692E0E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18CE9D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3177F4D0" wp14:editId="61F796F8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158115</wp:posOffset>
                  </wp:positionV>
                  <wp:extent cx="3056890" cy="145351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BB3CB9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153709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6785E7" wp14:editId="0888D8A5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-1057910</wp:posOffset>
                      </wp:positionV>
                      <wp:extent cx="716915" cy="767715"/>
                      <wp:effectExtent l="25400" t="25400" r="95885" b="45085"/>
                      <wp:wrapNone/>
                      <wp:docPr id="1" name="Flèche à angle droi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9974" flipH="1">
                                <a:off x="0" y="0"/>
                                <a:ext cx="716915" cy="767715"/>
                              </a:xfrm>
                              <a:custGeom>
                                <a:avLst/>
                                <a:gdLst>
                                  <a:gd name="T0" fmla="*/ 311152 w 622304"/>
                                  <a:gd name="T1" fmla="*/ 0 h 768352"/>
                                  <a:gd name="T2" fmla="*/ 622304 w 622304"/>
                                  <a:gd name="T3" fmla="*/ 384176 h 768352"/>
                                  <a:gd name="T4" fmla="*/ 311152 w 622304"/>
                                  <a:gd name="T5" fmla="*/ 768352 h 768352"/>
                                  <a:gd name="T6" fmla="*/ 0 w 622304"/>
                                  <a:gd name="T7" fmla="*/ 384176 h 768352"/>
                                  <a:gd name="T8" fmla="*/ 473076 w 622304"/>
                                  <a:gd name="T9" fmla="*/ 0 h 768352"/>
                                  <a:gd name="T10" fmla="*/ 323847 w 622304"/>
                                  <a:gd name="T11" fmla="*/ 155576 h 768352"/>
                                  <a:gd name="T12" fmla="*/ 0 w 622304"/>
                                  <a:gd name="T13" fmla="*/ 690564 h 768352"/>
                                  <a:gd name="T14" fmla="*/ 275432 w 622304"/>
                                  <a:gd name="T15" fmla="*/ 768352 h 768352"/>
                                  <a:gd name="T16" fmla="*/ 550864 w 622304"/>
                                  <a:gd name="T17" fmla="*/ 461964 h 768352"/>
                                  <a:gd name="T18" fmla="*/ 622304 w 622304"/>
                                  <a:gd name="T19" fmla="*/ 155576 h 768352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11796480 60000 65536"/>
                                  <a:gd name="T26" fmla="*/ 11796480 60000 65536"/>
                                  <a:gd name="T27" fmla="*/ 5898240 60000 65536"/>
                                  <a:gd name="T28" fmla="*/ 0 60000 65536"/>
                                  <a:gd name="T29" fmla="*/ 0 60000 65536"/>
                                  <a:gd name="T30" fmla="*/ 0 w 622304"/>
                                  <a:gd name="T31" fmla="*/ 612776 h 768352"/>
                                  <a:gd name="T32" fmla="*/ 550864 w 622304"/>
                                  <a:gd name="T33" fmla="*/ 768352 h 768352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622304" h="768352">
                                    <a:moveTo>
                                      <a:pt x="0" y="612776"/>
                                    </a:moveTo>
                                    <a:lnTo>
                                      <a:pt x="395288" y="612776"/>
                                    </a:lnTo>
                                    <a:lnTo>
                                      <a:pt x="395288" y="155576"/>
                                    </a:lnTo>
                                    <a:lnTo>
                                      <a:pt x="323847" y="155576"/>
                                    </a:lnTo>
                                    <a:lnTo>
                                      <a:pt x="473076" y="0"/>
                                    </a:lnTo>
                                    <a:lnTo>
                                      <a:pt x="622304" y="155576"/>
                                    </a:lnTo>
                                    <a:lnTo>
                                      <a:pt x="550864" y="155576"/>
                                    </a:lnTo>
                                    <a:lnTo>
                                      <a:pt x="550864" y="768352"/>
                                    </a:lnTo>
                                    <a:lnTo>
                                      <a:pt x="0" y="768352"/>
                                    </a:lnTo>
                                    <a:lnTo>
                                      <a:pt x="0" y="612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34920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3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à angle droit 17" o:spid="_x0000_s1026" style="position:absolute;margin-left:186.1pt;margin-top:-83.25pt;width:56.45pt;height:60.45pt;rotation:-11796452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2304,7683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" path="m0,612776l395288,612776,395288,155576,323847,155576,473076,,622304,155576,550864,155576,550864,768352,,768352,,612776xe" fillcolor="#5b9bd5" strokecolor="white" strokeweight=".97mm">
                      <v:stroke joinstyle="miter"/>
                      <v:shadow on="t" opacity="26213f" mv:blur="0" origin="-.5,-.5" offset="38103emu,0"/>
                      <v:path arrowok="t" o:connecttype="custom" o:connectlocs="358458,0;716915,383858;358458,767715;0,383858;544999,0;373083,155447;0,689991;317307,767715;634614,461581;716915,155447" o:connectangles="270,0,90,180,270,180,180,90,0,0" textboxrect="0,612776,550864,768352"/>
                      <v:textbox inset="0,0,0,0"/>
                    </v:shape>
                  </w:pict>
                </mc:Fallback>
              </mc:AlternateContent>
            </w:r>
          </w:p>
          <w:p w14:paraId="08ED2618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9ED">
              <w:rPr>
                <w:rFonts w:ascii="Arial" w:hAnsi="Arial" w:cs="Arial"/>
                <w:sz w:val="24"/>
                <w:szCs w:val="24"/>
              </w:rPr>
              <w:t>Mur en Gabion fourni par l’enseignant</w:t>
            </w:r>
          </w:p>
          <w:p w14:paraId="0CDB27AF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8E2A8F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037C74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A3314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163DEF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52F875" w14:textId="77777777" w:rsidR="00794158" w:rsidRPr="004329ED" w:rsidRDefault="00794158" w:rsidP="00794158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5C50F" w14:textId="65D627FE" w:rsidR="003C1D14" w:rsidRPr="004329ED" w:rsidRDefault="004329ED" w:rsidP="00794158">
      <w:pPr>
        <w:spacing w:after="0" w:line="200" w:lineRule="atLeast"/>
        <w:ind w:left="3540"/>
        <w:rPr>
          <w:rFonts w:ascii="Arial" w:hAnsi="Arial" w:cs="Arial"/>
          <w:sz w:val="24"/>
          <w:szCs w:val="24"/>
        </w:rPr>
      </w:pPr>
      <w:r w:rsidRPr="004329ED">
        <w:rPr>
          <w:rFonts w:ascii="Arial" w:hAnsi="Arial" w:cs="Arial"/>
          <w:sz w:val="24"/>
          <w:szCs w:val="24"/>
        </w:rPr>
        <w:t>Exemple de modification</w:t>
      </w:r>
      <w:r w:rsidR="00225180">
        <w:rPr>
          <w:rFonts w:ascii="Arial" w:hAnsi="Arial" w:cs="Arial"/>
          <w:sz w:val="24"/>
          <w:szCs w:val="24"/>
        </w:rPr>
        <w:t>s</w:t>
      </w:r>
      <w:r w:rsidRPr="004329ED">
        <w:rPr>
          <w:rFonts w:ascii="Arial" w:hAnsi="Arial" w:cs="Arial"/>
          <w:sz w:val="24"/>
          <w:szCs w:val="24"/>
        </w:rPr>
        <w:t xml:space="preserve"> </w:t>
      </w:r>
      <w:r w:rsidR="00225180">
        <w:rPr>
          <w:rFonts w:ascii="Arial" w:hAnsi="Arial" w:cs="Arial"/>
          <w:sz w:val="24"/>
          <w:szCs w:val="24"/>
        </w:rPr>
        <w:t>réalisées par une équipe</w:t>
      </w:r>
    </w:p>
    <w:sectPr w:rsidR="003C1D14" w:rsidRPr="004329ED" w:rsidSect="00403F2A">
      <w:footerReference w:type="default" r:id="rId17"/>
      <w:pgSz w:w="11906" w:h="16838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11D59" w14:textId="77777777" w:rsidR="00F60AED" w:rsidRDefault="00F60AED">
      <w:pPr>
        <w:spacing w:after="0" w:line="240" w:lineRule="auto"/>
      </w:pPr>
      <w:r>
        <w:separator/>
      </w:r>
    </w:p>
  </w:endnote>
  <w:endnote w:type="continuationSeparator" w:id="0">
    <w:p w14:paraId="039ED5AA" w14:textId="77777777" w:rsidR="00F60AED" w:rsidRDefault="00F6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69"/>
    </w:tblGrid>
    <w:tr w:rsidR="00F60AED" w14:paraId="78515ECA" w14:textId="77777777">
      <w:tc>
        <w:tcPr>
          <w:tcW w:w="4669" w:type="dxa"/>
          <w:shd w:val="clear" w:color="auto" w:fill="auto"/>
          <w:vAlign w:val="center"/>
        </w:tcPr>
        <w:tbl>
          <w:tblPr>
            <w:tblW w:w="0" w:type="auto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529"/>
            <w:gridCol w:w="2120"/>
          </w:tblGrid>
          <w:tr w:rsidR="00F60AED" w14:paraId="51B4CED1" w14:textId="77777777">
            <w:trPr>
              <w:trHeight w:hRule="exact" w:val="115"/>
            </w:trPr>
            <w:tc>
              <w:tcPr>
                <w:tcW w:w="4669" w:type="dxa"/>
                <w:shd w:val="clear" w:color="auto" w:fill="5B9BD5"/>
              </w:tcPr>
              <w:p w14:paraId="3BDF69A4" w14:textId="77777777" w:rsidR="00F60AED" w:rsidRDefault="00F60AED">
                <w:pPr>
                  <w:pStyle w:val="En-tte"/>
                  <w:snapToGrid w:val="0"/>
                  <w:rPr>
                    <w:caps/>
                    <w:sz w:val="18"/>
                  </w:rPr>
                </w:pPr>
              </w:p>
            </w:tc>
            <w:tc>
              <w:tcPr>
                <w:tcW w:w="4633" w:type="dxa"/>
                <w:shd w:val="clear" w:color="auto" w:fill="5B9BD5"/>
              </w:tcPr>
              <w:p w14:paraId="04E49F02" w14:textId="77777777" w:rsidR="00F60AED" w:rsidRDefault="00F60AED">
                <w:pPr>
                  <w:pStyle w:val="En-tte"/>
                  <w:snapToGrid w:val="0"/>
                  <w:jc w:val="right"/>
                  <w:rPr>
                    <w:caps/>
                    <w:sz w:val="18"/>
                  </w:rPr>
                </w:pPr>
              </w:p>
            </w:tc>
          </w:tr>
          <w:tr w:rsidR="00F60AED" w14:paraId="7A463B0B" w14:textId="77777777">
            <w:tc>
              <w:tcPr>
                <w:tcW w:w="4669" w:type="dxa"/>
                <w:shd w:val="clear" w:color="auto" w:fill="auto"/>
                <w:vAlign w:val="center"/>
              </w:tcPr>
              <w:p w14:paraId="206EFF85" w14:textId="77777777" w:rsidR="00F60AED" w:rsidRDefault="00F60AED">
                <w:pPr>
                  <w:pStyle w:val="Pieddepage"/>
                </w:pPr>
                <w:r>
                  <w:rPr>
                    <w:caps/>
                    <w:color w:val="808080"/>
                    <w:sz w:val="18"/>
                    <w:szCs w:val="18"/>
                  </w:rPr>
                  <w:t>mur antibruit</w:t>
                </w:r>
              </w:p>
            </w:tc>
            <w:tc>
              <w:tcPr>
                <w:tcW w:w="4633" w:type="dxa"/>
                <w:shd w:val="clear" w:color="auto" w:fill="auto"/>
                <w:vAlign w:val="center"/>
              </w:tcPr>
              <w:p w14:paraId="5D4D51C1" w14:textId="77777777" w:rsidR="00F60AED" w:rsidRDefault="00F60AED">
                <w:pPr>
                  <w:pStyle w:val="Pieddepage"/>
                  <w:jc w:val="right"/>
                </w:pPr>
                <w:r>
                  <w:rPr>
                    <w:caps/>
                    <w:color w:val="8080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/>
                    <w:sz w:val="18"/>
                    <w:szCs w:val="18"/>
                  </w:rPr>
                  <w:instrText xml:space="preserve"> PAGE </w:instrText>
                </w:r>
                <w:r>
                  <w:rPr>
                    <w:caps/>
                    <w:color w:val="808080"/>
                    <w:sz w:val="18"/>
                    <w:szCs w:val="18"/>
                  </w:rPr>
                  <w:fldChar w:fldCharType="separate"/>
                </w:r>
                <w:r w:rsidR="00AF7DFB">
                  <w:rPr>
                    <w:caps/>
                    <w:noProof/>
                    <w:color w:val="808080"/>
                    <w:sz w:val="18"/>
                    <w:szCs w:val="18"/>
                  </w:rPr>
                  <w:t>1</w:t>
                </w:r>
                <w:r>
                  <w:rPr>
                    <w:caps/>
                    <w:color w:val="808080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7353FE58" w14:textId="77777777" w:rsidR="00F60AED" w:rsidRDefault="00F60AED">
          <w:pPr>
            <w:suppressAutoHyphens w:val="0"/>
            <w:spacing w:after="0" w:line="240" w:lineRule="auto"/>
            <w:textAlignment w:val="auto"/>
            <w:rPr>
              <w:rFonts w:ascii="Times New Roman" w:eastAsia="Times New Roman" w:hAnsi="Times New Roman"/>
              <w:sz w:val="20"/>
              <w:szCs w:val="20"/>
              <w:lang w:eastAsia="fr-FR"/>
            </w:rPr>
          </w:pPr>
        </w:p>
      </w:tc>
    </w:tr>
  </w:tbl>
  <w:p w14:paraId="64AE7014" w14:textId="77777777" w:rsidR="00F60AED" w:rsidRDefault="00F60AE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27282" w14:textId="77777777" w:rsidR="00F60AED" w:rsidRDefault="00F60AED">
      <w:pPr>
        <w:spacing w:after="0" w:line="240" w:lineRule="auto"/>
      </w:pPr>
      <w:r>
        <w:separator/>
      </w:r>
    </w:p>
  </w:footnote>
  <w:footnote w:type="continuationSeparator" w:id="0">
    <w:p w14:paraId="0D26A731" w14:textId="77777777" w:rsidR="00F60AED" w:rsidRDefault="00F60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-Michel RAYNAUD">
    <w15:presenceInfo w15:providerId="Windows Live" w15:userId="d198dbe0fe4d3f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A2"/>
    <w:rsid w:val="00061A39"/>
    <w:rsid w:val="00134391"/>
    <w:rsid w:val="00142659"/>
    <w:rsid w:val="0019502E"/>
    <w:rsid w:val="0019708D"/>
    <w:rsid w:val="001A22A3"/>
    <w:rsid w:val="001E4FD6"/>
    <w:rsid w:val="001E7E01"/>
    <w:rsid w:val="00206028"/>
    <w:rsid w:val="00225180"/>
    <w:rsid w:val="0024704E"/>
    <w:rsid w:val="002471F5"/>
    <w:rsid w:val="002F1281"/>
    <w:rsid w:val="002F3809"/>
    <w:rsid w:val="00372B44"/>
    <w:rsid w:val="003C0C7D"/>
    <w:rsid w:val="003C1D14"/>
    <w:rsid w:val="003C42D0"/>
    <w:rsid w:val="003D4086"/>
    <w:rsid w:val="003F09A1"/>
    <w:rsid w:val="00403F2A"/>
    <w:rsid w:val="00413A82"/>
    <w:rsid w:val="004329ED"/>
    <w:rsid w:val="00434BCF"/>
    <w:rsid w:val="004661A5"/>
    <w:rsid w:val="004D273F"/>
    <w:rsid w:val="00520CC9"/>
    <w:rsid w:val="00527684"/>
    <w:rsid w:val="0054640D"/>
    <w:rsid w:val="00566D2A"/>
    <w:rsid w:val="00571F6B"/>
    <w:rsid w:val="005773A1"/>
    <w:rsid w:val="00590EB2"/>
    <w:rsid w:val="005974DF"/>
    <w:rsid w:val="007010CE"/>
    <w:rsid w:val="0076054C"/>
    <w:rsid w:val="00766696"/>
    <w:rsid w:val="00773814"/>
    <w:rsid w:val="00794158"/>
    <w:rsid w:val="007E78B7"/>
    <w:rsid w:val="008344A2"/>
    <w:rsid w:val="00854149"/>
    <w:rsid w:val="008A073E"/>
    <w:rsid w:val="008A2700"/>
    <w:rsid w:val="008D2DFC"/>
    <w:rsid w:val="0090275A"/>
    <w:rsid w:val="00950224"/>
    <w:rsid w:val="009552C2"/>
    <w:rsid w:val="00970AA0"/>
    <w:rsid w:val="009A093A"/>
    <w:rsid w:val="009B0F5A"/>
    <w:rsid w:val="009D10C8"/>
    <w:rsid w:val="009D3357"/>
    <w:rsid w:val="00A04BDD"/>
    <w:rsid w:val="00A2560D"/>
    <w:rsid w:val="00A32053"/>
    <w:rsid w:val="00A7167C"/>
    <w:rsid w:val="00A8786B"/>
    <w:rsid w:val="00AD05FB"/>
    <w:rsid w:val="00AD44CD"/>
    <w:rsid w:val="00AF7DFB"/>
    <w:rsid w:val="00B0284D"/>
    <w:rsid w:val="00B03878"/>
    <w:rsid w:val="00B07088"/>
    <w:rsid w:val="00B52C66"/>
    <w:rsid w:val="00B81908"/>
    <w:rsid w:val="00BA798C"/>
    <w:rsid w:val="00BB7EB6"/>
    <w:rsid w:val="00BD4191"/>
    <w:rsid w:val="00BE20D9"/>
    <w:rsid w:val="00C33CBB"/>
    <w:rsid w:val="00C6306D"/>
    <w:rsid w:val="00CB5738"/>
    <w:rsid w:val="00D14C9E"/>
    <w:rsid w:val="00D310AE"/>
    <w:rsid w:val="00DB539F"/>
    <w:rsid w:val="00DD015C"/>
    <w:rsid w:val="00E10DA8"/>
    <w:rsid w:val="00E45E59"/>
    <w:rsid w:val="00EB42D4"/>
    <w:rsid w:val="00EC1888"/>
    <w:rsid w:val="00ED78DD"/>
    <w:rsid w:val="00EE336D"/>
    <w:rsid w:val="00F524BC"/>
    <w:rsid w:val="00F60AED"/>
    <w:rsid w:val="00F75166"/>
    <w:rsid w:val="00FB0FB5"/>
    <w:rsid w:val="00FC2741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76B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42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styleId="Lienhypertexte">
    <w:name w:val="Hyperlink"/>
    <w:rPr>
      <w:color w:val="0563C1"/>
      <w:u w:val="single"/>
    </w:rPr>
  </w:style>
  <w:style w:type="character" w:styleId="Lienhypertextesuivi">
    <w:name w:val="FollowedHyperlink"/>
    <w:rPr>
      <w:color w:val="954F72"/>
      <w:u w:val="single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CitationintenseCar">
    <w:name w:val="Citation intense Car"/>
    <w:rPr>
      <w:i/>
      <w:iCs/>
      <w:color w:val="5B9BD5"/>
    </w:rPr>
  </w:style>
  <w:style w:type="character" w:styleId="Rfrenceintense">
    <w:name w:val="Intense Reference"/>
    <w:qFormat/>
    <w:rPr>
      <w:b/>
      <w:bCs/>
      <w:smallCaps/>
      <w:color w:val="5B9BD5"/>
      <w:spacing w:val="5"/>
    </w:rPr>
  </w:style>
  <w:style w:type="character" w:styleId="Forteaccentuation">
    <w:name w:val="Intense Emphasis"/>
    <w:qFormat/>
    <w:rPr>
      <w:i/>
      <w:iCs/>
      <w:color w:val="5B9BD5"/>
    </w:rPr>
  </w:style>
  <w:style w:type="character" w:styleId="Titredulivre">
    <w:name w:val="Book Title"/>
    <w:qFormat/>
    <w:rPr>
      <w:b/>
      <w:bCs/>
      <w:i/>
      <w:iCs/>
      <w:spacing w:val="5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Citationintense">
    <w:name w:val="Intense Quote"/>
    <w:basedOn w:val="Normal"/>
    <w:next w:val="Normal"/>
    <w:qFormat/>
    <w:pP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4D273F"/>
    <w:rPr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4D273F"/>
    <w:pPr>
      <w:spacing w:line="240" w:lineRule="auto"/>
    </w:pPr>
    <w:rPr>
      <w:sz w:val="24"/>
      <w:szCs w:val="24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4D273F"/>
    <w:rPr>
      <w:rFonts w:ascii="Calibri" w:eastAsia="Calibri" w:hAnsi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42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styleId="Lienhypertexte">
    <w:name w:val="Hyperlink"/>
    <w:rPr>
      <w:color w:val="0563C1"/>
      <w:u w:val="single"/>
    </w:rPr>
  </w:style>
  <w:style w:type="character" w:styleId="Lienhypertextesuivi">
    <w:name w:val="FollowedHyperlink"/>
    <w:rPr>
      <w:color w:val="954F72"/>
      <w:u w:val="single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CitationintenseCar">
    <w:name w:val="Citation intense Car"/>
    <w:rPr>
      <w:i/>
      <w:iCs/>
      <w:color w:val="5B9BD5"/>
    </w:rPr>
  </w:style>
  <w:style w:type="character" w:styleId="Rfrenceintense">
    <w:name w:val="Intense Reference"/>
    <w:qFormat/>
    <w:rPr>
      <w:b/>
      <w:bCs/>
      <w:smallCaps/>
      <w:color w:val="5B9BD5"/>
      <w:spacing w:val="5"/>
    </w:rPr>
  </w:style>
  <w:style w:type="character" w:styleId="Forteaccentuation">
    <w:name w:val="Intense Emphasis"/>
    <w:qFormat/>
    <w:rPr>
      <w:i/>
      <w:iCs/>
      <w:color w:val="5B9BD5"/>
    </w:rPr>
  </w:style>
  <w:style w:type="character" w:styleId="Titredulivre">
    <w:name w:val="Book Title"/>
    <w:qFormat/>
    <w:rPr>
      <w:b/>
      <w:bCs/>
      <w:i/>
      <w:iCs/>
      <w:spacing w:val="5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Citationintense">
    <w:name w:val="Intense Quote"/>
    <w:basedOn w:val="Normal"/>
    <w:next w:val="Normal"/>
    <w:qFormat/>
    <w:pP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4D273F"/>
    <w:rPr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4D273F"/>
    <w:pPr>
      <w:spacing w:line="240" w:lineRule="auto"/>
    </w:pPr>
    <w:rPr>
      <w:sz w:val="24"/>
      <w:szCs w:val="24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4D273F"/>
    <w:rPr>
      <w:rFonts w:ascii="Calibri" w:eastAsia="Calibri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9" Type="http://schemas.microsoft.com/office/2011/relationships/people" Target="people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30" baseType="variant">
      <vt:variant>
        <vt:i4>3473455</vt:i4>
      </vt:variant>
      <vt:variant>
        <vt:i4>12</vt:i4>
      </vt:variant>
      <vt:variant>
        <vt:i4>0</vt:i4>
      </vt:variant>
      <vt:variant>
        <vt:i4>5</vt:i4>
      </vt:variant>
      <vt:variant>
        <vt:lpwstr>http://www.gabions.fr/page/235/1--comment-fonctionne-un-ecran-antibruit-ou-barriere-antibruit--.htm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http://www.gpso.fr/Foire_aux_questions.html</vt:lpwstr>
      </vt:variant>
      <vt:variant>
        <vt:lpwstr/>
      </vt:variant>
      <vt:variant>
        <vt:i4>3604581</vt:i4>
      </vt:variant>
      <vt:variant>
        <vt:i4>6</vt:i4>
      </vt:variant>
      <vt:variant>
        <vt:i4>0</vt:i4>
      </vt:variant>
      <vt:variant>
        <vt:i4>5</vt:i4>
      </vt:variant>
      <vt:variant>
        <vt:lpwstr>http://www.lgv-sea-tours-bordeaux.fr/theme/acoustique/9</vt:lpwstr>
      </vt:variant>
      <vt:variant>
        <vt:lpwstr/>
      </vt:variant>
      <vt:variant>
        <vt:i4>2162800</vt:i4>
      </vt:variant>
      <vt:variant>
        <vt:i4>3</vt:i4>
      </vt:variant>
      <vt:variant>
        <vt:i4>0</vt:i4>
      </vt:variant>
      <vt:variant>
        <vt:i4>5</vt:i4>
      </vt:variant>
      <vt:variant>
        <vt:lpwstr>http://www.sncf-reseau.fr/fr/prevenir-et-reduire-le-bruit-ferroviaire-pour-un-cadre-de-vie-preserve</vt:lpwstr>
      </vt:variant>
      <vt:variant>
        <vt:lpwstr/>
      </vt:variant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http://www.sncf-reseau.fr/fr/prevenir-et-reduire-le-bruit-ferroviaire-pour-un-cadre-de-vie-preserve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 antibruit</dc:creator>
  <cp:keywords/>
  <dc:description/>
  <cp:lastModifiedBy>XJM BR</cp:lastModifiedBy>
  <cp:revision>12</cp:revision>
  <cp:lastPrinted>2016-06-21T06:37:00Z</cp:lastPrinted>
  <dcterms:created xsi:type="dcterms:W3CDTF">2016-09-23T09:14:00Z</dcterms:created>
  <dcterms:modified xsi:type="dcterms:W3CDTF">2016-10-04T09:04:00Z</dcterms:modified>
</cp:coreProperties>
</file>