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AD" w:rsidRDefault="00314C46" w:rsidP="001C2E36">
      <w:pPr>
        <w:spacing w:after="0" w:line="240" w:lineRule="auto"/>
        <w:jc w:val="center"/>
        <w:rPr>
          <w:rFonts w:ascii="Arial" w:hAnsi="Arial" w:cs="Arial"/>
          <w:sz w:val="28"/>
          <w:szCs w:val="28"/>
        </w:rPr>
      </w:pPr>
      <w:r>
        <w:rPr>
          <w:rFonts w:ascii="Arial" w:hAnsi="Arial" w:cs="Arial"/>
          <w:noProof/>
          <w:sz w:val="28"/>
          <w:szCs w:val="28"/>
          <w:lang w:eastAsia="fr-FR"/>
        </w:rPr>
        <w:drawing>
          <wp:inline distT="0" distB="0" distL="0" distR="0">
            <wp:extent cx="9588500" cy="444500"/>
            <wp:effectExtent l="0" t="0" r="12700" b="1270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8500" cy="444500"/>
                    </a:xfrm>
                    <a:prstGeom prst="rect">
                      <a:avLst/>
                    </a:prstGeom>
                    <a:noFill/>
                    <a:ln>
                      <a:noFill/>
                    </a:ln>
                  </pic:spPr>
                </pic:pic>
              </a:graphicData>
            </a:graphic>
          </wp:inline>
        </w:drawing>
      </w:r>
    </w:p>
    <w:p w:rsidR="004D21AD" w:rsidRDefault="00314C46" w:rsidP="001C2E36">
      <w:pPr>
        <w:pStyle w:val="Titre1"/>
        <w:spacing w:before="360"/>
      </w:pPr>
      <w:r>
        <mc:AlternateContent>
          <mc:Choice Requires="wps">
            <w:drawing>
              <wp:anchor distT="0" distB="0" distL="114300" distR="114300" simplePos="0" relativeHeight="251657728" behindDoc="1" locked="0" layoutInCell="1" allowOverlap="1">
                <wp:simplePos x="0" y="0"/>
                <wp:positionH relativeFrom="column">
                  <wp:posOffset>31115</wp:posOffset>
                </wp:positionH>
                <wp:positionV relativeFrom="paragraph">
                  <wp:posOffset>167005</wp:posOffset>
                </wp:positionV>
                <wp:extent cx="9124950" cy="412115"/>
                <wp:effectExtent l="0" t="0" r="0" b="0"/>
                <wp:wrapNone/>
                <wp:docPr id="2"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4950" cy="412115"/>
                        </a:xfrm>
                        <a:prstGeom prst="roundRect">
                          <a:avLst/>
                        </a:prstGeom>
                        <a:solidFill>
                          <a:srgbClr val="4D0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margin-left:2.45pt;margin-top:13.15pt;width:718.5pt;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" fillcolor="#4d005d" stroked="f" strokeweight="2pt">
                <v:path arrowok="t"/>
              </v:roundrect>
            </w:pict>
          </mc:Fallback>
        </mc:AlternateContent>
      </w:r>
      <w:r w:rsidR="004D21AD" w:rsidRPr="008A7B27">
        <w:t>O</w:t>
      </w:r>
      <w:r w:rsidR="004D21AD" w:rsidRPr="005F3314">
        <w:t xml:space="preserve">bjectifs pédagogiques et déroulement de la séquence </w:t>
      </w:r>
    </w:p>
    <w:p w:rsidR="004D21AD" w:rsidRDefault="004D21AD" w:rsidP="00287E72">
      <w:pPr>
        <w:rPr>
          <w:lang w:eastAsia="fr-FR"/>
        </w:rPr>
      </w:pPr>
    </w:p>
    <w:tbl>
      <w:tblPr>
        <w:tblW w:w="0" w:type="auto"/>
        <w:tblBorders>
          <w:insideH w:val="single" w:sz="4" w:space="0" w:color="auto"/>
          <w:insideV w:val="single" w:sz="4" w:space="0" w:color="auto"/>
        </w:tblBorders>
        <w:tblLook w:val="00A0" w:firstRow="1" w:lastRow="0" w:firstColumn="1" w:lastColumn="0" w:noHBand="0" w:noVBand="0"/>
      </w:tblPr>
      <w:tblGrid>
        <w:gridCol w:w="15257"/>
      </w:tblGrid>
      <w:tr w:rsidR="004D21AD" w:rsidRPr="00B96C04" w:rsidTr="00B96C04">
        <w:trPr>
          <w:trHeight w:val="490"/>
        </w:trPr>
        <w:tc>
          <w:tcPr>
            <w:tcW w:w="15257" w:type="dxa"/>
            <w:shd w:val="clear" w:color="auto" w:fill="F2F2F2"/>
            <w:vAlign w:val="center"/>
          </w:tcPr>
          <w:p w:rsidR="004D21AD" w:rsidRPr="00B96C04" w:rsidRDefault="004D21AD" w:rsidP="00B96C04">
            <w:pPr>
              <w:spacing w:after="0" w:line="240" w:lineRule="auto"/>
              <w:rPr>
                <w:rFonts w:ascii="Arial" w:hAnsi="Arial" w:cs="Arial"/>
                <w:lang w:eastAsia="fr-FR"/>
              </w:rPr>
            </w:pPr>
            <w:r w:rsidRPr="00B96C04">
              <w:rPr>
                <w:rFonts w:ascii="Arial" w:hAnsi="Arial" w:cs="Arial"/>
                <w:b/>
                <w:color w:val="BC00E2"/>
                <w:sz w:val="24"/>
                <w:szCs w:val="24"/>
              </w:rPr>
              <w:t>TITRE DE LA SEQUENCE </w:t>
            </w:r>
            <w:r w:rsidRPr="00B96C04">
              <w:rPr>
                <w:rFonts w:ascii="Arial" w:hAnsi="Arial" w:cs="Arial"/>
                <w:b/>
                <w:color w:val="BC00E2"/>
              </w:rPr>
              <w:t>:</w:t>
            </w:r>
            <w:r w:rsidRPr="00B96C04">
              <w:rPr>
                <w:rFonts w:ascii="Arial" w:hAnsi="Arial" w:cs="Arial"/>
                <w:lang w:eastAsia="fr-FR"/>
              </w:rPr>
              <w:t xml:space="preserve"> </w:t>
            </w:r>
            <w:r w:rsidRPr="00B96C04">
              <w:rPr>
                <w:rFonts w:ascii="Arial" w:hAnsi="Arial" w:cs="Arial"/>
                <w:color w:val="000000"/>
                <w:sz w:val="24"/>
                <w:szCs w:val="24"/>
                <w:lang w:eastAsia="fr-FR"/>
              </w:rPr>
              <w:t>Le mur anti-bruit</w:t>
            </w:r>
          </w:p>
        </w:tc>
      </w:tr>
    </w:tbl>
    <w:p w:rsidR="004D21AD" w:rsidRPr="00287E72" w:rsidRDefault="004D21AD" w:rsidP="004C1B77">
      <w:pPr>
        <w:spacing w:after="0" w:line="240" w:lineRule="auto"/>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1701"/>
        <w:gridCol w:w="2693"/>
        <w:gridCol w:w="5339"/>
      </w:tblGrid>
      <w:tr w:rsidR="004D21AD" w:rsidRPr="00B96C04" w:rsidTr="00B96C04">
        <w:trPr>
          <w:trHeight w:val="480"/>
        </w:trPr>
        <w:tc>
          <w:tcPr>
            <w:tcW w:w="7225" w:type="dxa"/>
            <w:gridSpan w:val="2"/>
          </w:tcPr>
          <w:p w:rsidR="004D21AD" w:rsidRPr="00B96C04" w:rsidRDefault="004D21AD" w:rsidP="00B96C04">
            <w:pPr>
              <w:spacing w:after="0" w:line="240" w:lineRule="auto"/>
              <w:rPr>
                <w:rFonts w:ascii="Arial" w:hAnsi="Arial" w:cs="Arial"/>
                <w:sz w:val="24"/>
                <w:szCs w:val="24"/>
              </w:rPr>
            </w:pPr>
            <w:r w:rsidRPr="00B96C04">
              <w:rPr>
                <w:rFonts w:ascii="Arial" w:hAnsi="Arial" w:cs="Arial"/>
                <w:b/>
                <w:color w:val="BC00E2"/>
                <w:sz w:val="24"/>
                <w:szCs w:val="24"/>
              </w:rPr>
              <w:t xml:space="preserve">Thème de séquence : </w:t>
            </w:r>
          </w:p>
          <w:p w:rsidR="004D21AD" w:rsidRPr="00B96C04" w:rsidRDefault="004D21AD" w:rsidP="00B96C04">
            <w:pPr>
              <w:spacing w:after="0" w:line="240" w:lineRule="auto"/>
              <w:rPr>
                <w:rFonts w:ascii="Arial" w:hAnsi="Arial" w:cs="Arial"/>
                <w:color w:val="BC00E2"/>
                <w:sz w:val="20"/>
                <w:szCs w:val="20"/>
              </w:rPr>
            </w:pPr>
            <w:r w:rsidRPr="00B96C04">
              <w:rPr>
                <w:rFonts w:ascii="Arial" w:hAnsi="Arial" w:cs="Arial"/>
                <w:color w:val="000000"/>
                <w:sz w:val="20"/>
                <w:szCs w:val="20"/>
                <w:lang w:eastAsia="fr-FR"/>
              </w:rPr>
              <w:t>Préserver la santé et assister l'homme</w:t>
            </w:r>
          </w:p>
        </w:tc>
        <w:tc>
          <w:tcPr>
            <w:tcW w:w="8032" w:type="dxa"/>
            <w:gridSpan w:val="2"/>
          </w:tcPr>
          <w:p w:rsidR="004D21AD" w:rsidRPr="00B96C04" w:rsidRDefault="004D21AD" w:rsidP="00B96C04">
            <w:pPr>
              <w:spacing w:after="0" w:line="240" w:lineRule="auto"/>
              <w:rPr>
                <w:rFonts w:ascii="Arial" w:hAnsi="Arial" w:cs="Arial"/>
                <w:b/>
                <w:color w:val="BC00E2"/>
                <w:sz w:val="24"/>
                <w:szCs w:val="24"/>
              </w:rPr>
            </w:pPr>
            <w:r w:rsidRPr="00B96C04">
              <w:rPr>
                <w:rFonts w:ascii="Arial" w:hAnsi="Arial" w:cs="Arial"/>
                <w:b/>
                <w:color w:val="BC00E2"/>
                <w:sz w:val="24"/>
                <w:szCs w:val="24"/>
              </w:rPr>
              <w:t xml:space="preserve">Problématique : </w:t>
            </w:r>
          </w:p>
          <w:p w:rsidR="004D21AD" w:rsidRPr="00B96C04" w:rsidRDefault="004D21AD" w:rsidP="00B96C04">
            <w:pPr>
              <w:spacing w:after="0" w:line="240" w:lineRule="auto"/>
              <w:rPr>
                <w:rFonts w:ascii="Arial" w:hAnsi="Arial" w:cs="Arial"/>
                <w:color w:val="BC00E2"/>
              </w:rPr>
            </w:pPr>
            <w:bookmarkStart w:id="0" w:name="_GoBack"/>
            <w:r>
              <w:rPr>
                <w:rFonts w:ascii="Arial" w:hAnsi="Arial" w:cs="Arial"/>
                <w:color w:val="000000"/>
                <w:sz w:val="20"/>
                <w:szCs w:val="20"/>
                <w:lang w:eastAsia="fr-FR"/>
              </w:rPr>
              <w:t xml:space="preserve">Comment se protéger du bruit </w:t>
            </w:r>
            <w:r w:rsidRPr="00B96C04">
              <w:rPr>
                <w:rFonts w:ascii="Arial" w:hAnsi="Arial" w:cs="Arial"/>
                <w:color w:val="000000"/>
                <w:sz w:val="20"/>
                <w:szCs w:val="20"/>
                <w:lang w:eastAsia="fr-FR"/>
              </w:rPr>
              <w:t>en milieu urbain proche d'une ligne</w:t>
            </w:r>
            <w:r>
              <w:rPr>
                <w:rFonts w:ascii="Arial" w:hAnsi="Arial" w:cs="Arial"/>
                <w:color w:val="000000"/>
                <w:sz w:val="20"/>
                <w:szCs w:val="20"/>
                <w:lang w:eastAsia="fr-FR"/>
              </w:rPr>
              <w:t xml:space="preserve"> ferroviaire</w:t>
            </w:r>
            <w:r w:rsidRPr="00B96C04">
              <w:rPr>
                <w:rFonts w:ascii="Arial" w:hAnsi="Arial" w:cs="Arial"/>
                <w:color w:val="000000"/>
                <w:sz w:val="20"/>
                <w:szCs w:val="20"/>
                <w:lang w:eastAsia="fr-FR"/>
              </w:rPr>
              <w:t xml:space="preserve"> </w:t>
            </w:r>
            <w:r>
              <w:rPr>
                <w:rFonts w:ascii="Arial" w:hAnsi="Arial" w:cs="Arial"/>
                <w:color w:val="000000"/>
                <w:sz w:val="20"/>
                <w:szCs w:val="20"/>
                <w:lang w:eastAsia="fr-FR"/>
              </w:rPr>
              <w:t xml:space="preserve">à grande vitesse (LGV) </w:t>
            </w:r>
            <w:bookmarkEnd w:id="0"/>
            <w:r w:rsidRPr="00B96C04">
              <w:rPr>
                <w:rFonts w:ascii="Arial" w:hAnsi="Arial" w:cs="Arial"/>
                <w:color w:val="000000"/>
                <w:sz w:val="20"/>
                <w:szCs w:val="20"/>
                <w:lang w:eastAsia="fr-FR"/>
              </w:rPr>
              <w:t>?</w:t>
            </w:r>
          </w:p>
        </w:tc>
      </w:tr>
      <w:tr w:rsidR="004D21AD" w:rsidRPr="00B96C04" w:rsidTr="00B96C04">
        <w:tc>
          <w:tcPr>
            <w:tcW w:w="5524" w:type="dxa"/>
          </w:tcPr>
          <w:p w:rsidR="004D21AD" w:rsidRPr="00B96C04" w:rsidRDefault="004D21AD" w:rsidP="00B96C04">
            <w:pPr>
              <w:spacing w:after="0" w:line="240" w:lineRule="auto"/>
              <w:rPr>
                <w:rFonts w:ascii="Arial" w:hAnsi="Arial" w:cs="Arial"/>
                <w:b/>
                <w:color w:val="BC00E2"/>
                <w:sz w:val="24"/>
                <w:szCs w:val="24"/>
              </w:rPr>
            </w:pPr>
            <w:r w:rsidRPr="00B96C04">
              <w:rPr>
                <w:rFonts w:ascii="Arial" w:hAnsi="Arial" w:cs="Arial"/>
                <w:b/>
                <w:color w:val="BC00E2"/>
                <w:sz w:val="24"/>
                <w:szCs w:val="24"/>
              </w:rPr>
              <w:t>Compétences développées :</w:t>
            </w:r>
          </w:p>
          <w:p w:rsidR="004D21AD" w:rsidRPr="00B96C04" w:rsidRDefault="004D21AD" w:rsidP="00B96C04">
            <w:pPr>
              <w:spacing w:after="0" w:line="240" w:lineRule="auto"/>
              <w:rPr>
                <w:rFonts w:ascii="Arial" w:hAnsi="Arial" w:cs="Arial"/>
                <w:b/>
                <w:color w:val="BC00E2"/>
                <w:sz w:val="20"/>
                <w:szCs w:val="20"/>
              </w:rPr>
            </w:pPr>
          </w:p>
          <w:p w:rsidR="004D21AD" w:rsidRPr="00B96C04" w:rsidRDefault="004D21AD" w:rsidP="00B96C04">
            <w:pPr>
              <w:spacing w:after="0" w:line="240" w:lineRule="auto"/>
              <w:rPr>
                <w:rFonts w:ascii="Arial" w:hAnsi="Arial" w:cs="Arial"/>
                <w:sz w:val="20"/>
                <w:szCs w:val="20"/>
                <w:lang w:eastAsia="fr-FR"/>
              </w:rPr>
            </w:pPr>
            <w:r w:rsidRPr="00B96C04">
              <w:rPr>
                <w:rFonts w:ascii="Arial" w:hAnsi="Arial" w:cs="Arial"/>
                <w:sz w:val="20"/>
                <w:szCs w:val="20"/>
                <w:lang w:eastAsia="fr-FR"/>
              </w:rPr>
              <w:t>Respecter une procédure de travail garantissant un résultat en respectant les règles de sécurité et d’utilisation des outils mis à disposition</w:t>
            </w:r>
          </w:p>
          <w:p w:rsidR="004D21AD" w:rsidRPr="00B96C04" w:rsidRDefault="004D21AD" w:rsidP="00B96C04">
            <w:pPr>
              <w:spacing w:after="0" w:line="240" w:lineRule="auto"/>
              <w:rPr>
                <w:rFonts w:ascii="Arial" w:hAnsi="Arial" w:cs="Arial"/>
                <w:color w:val="000000"/>
                <w:sz w:val="20"/>
                <w:szCs w:val="20"/>
                <w:lang w:eastAsia="fr-FR"/>
              </w:rPr>
            </w:pPr>
          </w:p>
          <w:p w:rsidR="004D21AD" w:rsidRPr="00B96C04" w:rsidRDefault="004D21AD" w:rsidP="00B96C04">
            <w:pPr>
              <w:spacing w:after="0" w:line="240" w:lineRule="auto"/>
              <w:rPr>
                <w:rFonts w:ascii="Arial" w:hAnsi="Arial" w:cs="Arial"/>
                <w:color w:val="000000"/>
                <w:sz w:val="20"/>
                <w:szCs w:val="20"/>
                <w:lang w:eastAsia="fr-FR"/>
              </w:rPr>
            </w:pPr>
            <w:r w:rsidRPr="00B96C04">
              <w:rPr>
                <w:rFonts w:ascii="Arial" w:hAnsi="Arial" w:cs="Arial"/>
                <w:color w:val="000000"/>
                <w:sz w:val="20"/>
                <w:szCs w:val="20"/>
                <w:lang w:eastAsia="fr-FR"/>
              </w:rPr>
              <w:t>Mesurer des grandeurs de manière directe et indirecte</w:t>
            </w:r>
          </w:p>
          <w:p w:rsidR="004D21AD" w:rsidRPr="00B96C04" w:rsidRDefault="004D21AD" w:rsidP="00B96C04">
            <w:pPr>
              <w:spacing w:after="0" w:line="240" w:lineRule="auto"/>
              <w:rPr>
                <w:rFonts w:ascii="Arial" w:hAnsi="Arial" w:cs="Arial"/>
                <w:color w:val="000000"/>
                <w:sz w:val="20"/>
                <w:szCs w:val="20"/>
                <w:lang w:eastAsia="fr-FR"/>
              </w:rPr>
            </w:pPr>
          </w:p>
          <w:p w:rsidR="004D21AD" w:rsidRPr="00B96C04" w:rsidRDefault="004D21AD" w:rsidP="00B96C04">
            <w:pPr>
              <w:spacing w:after="0" w:line="240" w:lineRule="auto"/>
              <w:rPr>
                <w:rFonts w:ascii="Arial" w:hAnsi="Arial" w:cs="Arial"/>
                <w:sz w:val="20"/>
                <w:szCs w:val="20"/>
              </w:rPr>
            </w:pPr>
            <w:r w:rsidRPr="00B96C04">
              <w:rPr>
                <w:rFonts w:ascii="Arial" w:hAnsi="Arial" w:cs="Arial"/>
                <w:color w:val="000000"/>
                <w:sz w:val="20"/>
                <w:szCs w:val="20"/>
                <w:lang w:eastAsia="fr-FR"/>
              </w:rPr>
              <w:t>Interpréter des résultats expérimentaux, en tirer une conclusion et la communiquer en argumentant</w:t>
            </w:r>
          </w:p>
          <w:p w:rsidR="004D21AD" w:rsidRPr="00B96C04" w:rsidRDefault="004D21AD" w:rsidP="00B96C04">
            <w:pPr>
              <w:spacing w:after="0" w:line="240" w:lineRule="auto"/>
              <w:rPr>
                <w:rFonts w:ascii="Arial" w:hAnsi="Arial" w:cs="Arial"/>
              </w:rPr>
            </w:pPr>
          </w:p>
        </w:tc>
        <w:tc>
          <w:tcPr>
            <w:tcW w:w="4394" w:type="dxa"/>
            <w:gridSpan w:val="2"/>
          </w:tcPr>
          <w:p w:rsidR="004D21AD" w:rsidRPr="00B96C04" w:rsidRDefault="004D21AD" w:rsidP="00B96C04">
            <w:pPr>
              <w:spacing w:after="0" w:line="240" w:lineRule="auto"/>
              <w:rPr>
                <w:rFonts w:ascii="Arial" w:hAnsi="Arial" w:cs="Arial"/>
                <w:b/>
                <w:color w:val="BC00E2"/>
                <w:sz w:val="24"/>
                <w:szCs w:val="24"/>
              </w:rPr>
            </w:pPr>
            <w:r w:rsidRPr="00B96C04">
              <w:rPr>
                <w:rFonts w:ascii="Arial" w:hAnsi="Arial" w:cs="Arial"/>
                <w:b/>
                <w:color w:val="BC00E2"/>
                <w:sz w:val="24"/>
                <w:szCs w:val="24"/>
              </w:rPr>
              <w:t>Thématiques du programme :</w:t>
            </w:r>
          </w:p>
          <w:p w:rsidR="004D21AD" w:rsidRPr="00B96C04" w:rsidRDefault="004D21AD" w:rsidP="00B96C04">
            <w:pPr>
              <w:spacing w:after="0" w:line="240" w:lineRule="auto"/>
              <w:rPr>
                <w:rFonts w:ascii="Arial" w:hAnsi="Arial" w:cs="Arial"/>
                <w:color w:val="000000"/>
                <w:sz w:val="24"/>
                <w:szCs w:val="24"/>
                <w:lang w:eastAsia="fr-FR"/>
              </w:rPr>
            </w:pPr>
          </w:p>
          <w:p w:rsidR="004D21AD" w:rsidRPr="00B96C04" w:rsidRDefault="004D21AD" w:rsidP="00B96C04">
            <w:pPr>
              <w:spacing w:after="0" w:line="240" w:lineRule="auto"/>
              <w:rPr>
                <w:rFonts w:ascii="Arial" w:hAnsi="Arial" w:cs="Arial"/>
                <w:color w:val="000000"/>
                <w:sz w:val="20"/>
                <w:szCs w:val="20"/>
                <w:lang w:eastAsia="fr-FR"/>
              </w:rPr>
            </w:pPr>
            <w:r w:rsidRPr="00B96C04">
              <w:rPr>
                <w:rFonts w:ascii="Arial" w:hAnsi="Arial" w:cs="Arial"/>
                <w:color w:val="000000"/>
                <w:sz w:val="20"/>
                <w:szCs w:val="20"/>
                <w:lang w:eastAsia="fr-FR"/>
              </w:rPr>
              <w:t>La modélisation et la simulation des objets et systèmes techniques</w:t>
            </w:r>
          </w:p>
          <w:p w:rsidR="004D21AD" w:rsidRPr="00B96C04" w:rsidRDefault="004D21AD" w:rsidP="00B96C04">
            <w:pPr>
              <w:spacing w:after="0" w:line="240" w:lineRule="auto"/>
              <w:rPr>
                <w:rFonts w:ascii="Arial" w:hAnsi="Arial" w:cs="Arial"/>
                <w:color w:val="000000"/>
                <w:sz w:val="20"/>
                <w:szCs w:val="20"/>
                <w:lang w:eastAsia="fr-FR"/>
              </w:rPr>
            </w:pPr>
          </w:p>
          <w:p w:rsidR="004D21AD" w:rsidRPr="00B96C04" w:rsidRDefault="004D21AD" w:rsidP="00B96C04">
            <w:pPr>
              <w:pStyle w:val="Paragraphedeliste"/>
              <w:numPr>
                <w:ilvl w:val="0"/>
                <w:numId w:val="1"/>
              </w:numPr>
              <w:spacing w:after="0" w:line="240" w:lineRule="auto"/>
              <w:rPr>
                <w:rFonts w:ascii="Arial" w:hAnsi="Arial" w:cs="Arial"/>
              </w:rPr>
            </w:pPr>
            <w:r w:rsidRPr="00B96C04">
              <w:rPr>
                <w:rFonts w:ascii="Arial" w:hAnsi="Arial" w:cs="Arial"/>
                <w:color w:val="000000"/>
                <w:sz w:val="20"/>
                <w:szCs w:val="20"/>
                <w:lang w:eastAsia="fr-FR"/>
              </w:rPr>
              <w:t>Analyser le fonctionnement et la structure d’un objet</w:t>
            </w:r>
          </w:p>
        </w:tc>
        <w:tc>
          <w:tcPr>
            <w:tcW w:w="5339" w:type="dxa"/>
          </w:tcPr>
          <w:p w:rsidR="004D21AD" w:rsidRPr="00B96C04" w:rsidRDefault="004D21AD" w:rsidP="00B96C04">
            <w:pPr>
              <w:spacing w:after="0" w:line="240" w:lineRule="auto"/>
              <w:rPr>
                <w:rFonts w:ascii="Arial" w:hAnsi="Arial" w:cs="Arial"/>
                <w:b/>
                <w:color w:val="BC00E2"/>
                <w:sz w:val="24"/>
                <w:szCs w:val="24"/>
              </w:rPr>
            </w:pPr>
            <w:r w:rsidRPr="00B96C04">
              <w:rPr>
                <w:rFonts w:ascii="Arial" w:hAnsi="Arial" w:cs="Arial"/>
                <w:b/>
                <w:color w:val="BC00E2"/>
                <w:sz w:val="24"/>
                <w:szCs w:val="24"/>
              </w:rPr>
              <w:t>Connaissances :</w:t>
            </w:r>
          </w:p>
          <w:p w:rsidR="004D21AD" w:rsidRPr="00B96C04" w:rsidRDefault="004D21AD" w:rsidP="00B96C04">
            <w:pPr>
              <w:spacing w:after="0" w:line="240" w:lineRule="auto"/>
              <w:rPr>
                <w:rFonts w:ascii="Arial" w:hAnsi="Arial" w:cs="Arial"/>
              </w:rPr>
            </w:pPr>
          </w:p>
          <w:p w:rsidR="004D21AD" w:rsidRPr="00B96C04" w:rsidRDefault="004D21AD" w:rsidP="00B96C04">
            <w:pPr>
              <w:spacing w:after="0" w:line="240" w:lineRule="auto"/>
              <w:rPr>
                <w:rFonts w:ascii="Arial" w:hAnsi="Arial" w:cs="Arial"/>
              </w:rPr>
            </w:pPr>
            <w:r w:rsidRPr="00B96C04">
              <w:rPr>
                <w:rFonts w:ascii="Arial" w:hAnsi="Arial" w:cs="Arial"/>
              </w:rPr>
              <w:t>Procédure, protocole</w:t>
            </w:r>
          </w:p>
          <w:p w:rsidR="004D21AD" w:rsidRPr="00B96C04" w:rsidRDefault="004D21AD" w:rsidP="00B96C04">
            <w:pPr>
              <w:spacing w:after="0" w:line="240" w:lineRule="auto"/>
              <w:rPr>
                <w:rFonts w:ascii="Arial" w:hAnsi="Arial" w:cs="Arial"/>
              </w:rPr>
            </w:pPr>
          </w:p>
          <w:p w:rsidR="004D21AD" w:rsidRPr="00B96C04" w:rsidRDefault="004D21AD" w:rsidP="00B96C04">
            <w:pPr>
              <w:spacing w:after="0" w:line="240" w:lineRule="auto"/>
              <w:rPr>
                <w:rFonts w:ascii="Arial" w:hAnsi="Arial" w:cs="Arial"/>
              </w:rPr>
            </w:pPr>
          </w:p>
          <w:p w:rsidR="004D21AD" w:rsidRPr="00B96C04" w:rsidRDefault="004D21AD" w:rsidP="00B96C04">
            <w:pPr>
              <w:spacing w:after="0" w:line="240" w:lineRule="auto"/>
              <w:rPr>
                <w:rFonts w:ascii="Arial" w:hAnsi="Arial" w:cs="Arial"/>
              </w:rPr>
            </w:pPr>
            <w:r w:rsidRPr="00B96C04">
              <w:rPr>
                <w:rFonts w:ascii="Arial" w:hAnsi="Arial" w:cs="Arial"/>
              </w:rPr>
              <w:t>Instruments de mesure usuels</w:t>
            </w:r>
          </w:p>
          <w:p w:rsidR="004D21AD" w:rsidRPr="00B96C04" w:rsidRDefault="004D21AD" w:rsidP="00B96C04">
            <w:pPr>
              <w:spacing w:after="0" w:line="240" w:lineRule="auto"/>
              <w:rPr>
                <w:rFonts w:ascii="Arial" w:hAnsi="Arial" w:cs="Arial"/>
              </w:rPr>
            </w:pPr>
          </w:p>
          <w:p w:rsidR="004D21AD" w:rsidRPr="00B96C04" w:rsidRDefault="004D21AD" w:rsidP="00B96C04">
            <w:pPr>
              <w:spacing w:after="0" w:line="240" w:lineRule="auto"/>
              <w:rPr>
                <w:rFonts w:ascii="Arial" w:hAnsi="Arial" w:cs="Arial"/>
              </w:rPr>
            </w:pPr>
            <w:r w:rsidRPr="00B96C04">
              <w:rPr>
                <w:color w:val="000000"/>
              </w:rPr>
              <w:t>Notions d’écarts entre les attentes fixées par le cahier des charges et les résultats de l’expérimentation.</w:t>
            </w:r>
          </w:p>
        </w:tc>
      </w:tr>
      <w:tr w:rsidR="004D21AD" w:rsidRPr="00B96C04" w:rsidTr="00B96C04">
        <w:tc>
          <w:tcPr>
            <w:tcW w:w="7225" w:type="dxa"/>
            <w:gridSpan w:val="2"/>
          </w:tcPr>
          <w:p w:rsidR="004D21AD" w:rsidRPr="00B96C04" w:rsidRDefault="004D21AD" w:rsidP="00B96C04">
            <w:pPr>
              <w:spacing w:after="0" w:line="240" w:lineRule="auto"/>
              <w:rPr>
                <w:rFonts w:ascii="Arial" w:hAnsi="Arial" w:cs="Arial"/>
                <w:b/>
                <w:color w:val="BC00E2"/>
                <w:sz w:val="24"/>
                <w:szCs w:val="24"/>
              </w:rPr>
            </w:pPr>
            <w:r w:rsidRPr="00B96C04">
              <w:rPr>
                <w:rFonts w:ascii="Arial" w:hAnsi="Arial" w:cs="Arial"/>
                <w:b/>
                <w:color w:val="BC00E2"/>
                <w:sz w:val="24"/>
                <w:szCs w:val="24"/>
              </w:rPr>
              <w:t>Présentation de la séquence :</w:t>
            </w:r>
          </w:p>
          <w:p w:rsidR="004D21AD" w:rsidRPr="00B96C04" w:rsidRDefault="004D21AD" w:rsidP="00B96C04">
            <w:pPr>
              <w:spacing w:after="0" w:line="240" w:lineRule="auto"/>
              <w:rPr>
                <w:rFonts w:ascii="Arial" w:hAnsi="Arial" w:cs="Arial"/>
                <w:b/>
                <w:color w:val="BC00E2"/>
                <w:sz w:val="20"/>
                <w:szCs w:val="20"/>
              </w:rPr>
            </w:pPr>
            <w:r w:rsidRPr="00B96C04">
              <w:rPr>
                <w:rFonts w:ascii="Arial" w:hAnsi="Arial" w:cs="Arial"/>
                <w:color w:val="000000"/>
                <w:sz w:val="20"/>
                <w:szCs w:val="20"/>
                <w:lang w:eastAsia="fr-FR"/>
              </w:rPr>
              <w:t>Durant cette séquence les élèves doivent réduire le bruit généré par l'utilisation d'une ligne LGV. Dans ce but, les élèves vont tester</w:t>
            </w:r>
            <w:r>
              <w:rPr>
                <w:rFonts w:ascii="Arial" w:hAnsi="Arial" w:cs="Arial"/>
                <w:color w:val="000000"/>
                <w:sz w:val="20"/>
                <w:szCs w:val="20"/>
                <w:lang w:eastAsia="fr-FR"/>
              </w:rPr>
              <w:t>,</w:t>
            </w:r>
            <w:r w:rsidRPr="00B96C04">
              <w:rPr>
                <w:rFonts w:ascii="Arial" w:hAnsi="Arial" w:cs="Arial"/>
                <w:color w:val="000000"/>
                <w:sz w:val="20"/>
                <w:szCs w:val="20"/>
                <w:lang w:eastAsia="fr-FR"/>
              </w:rPr>
              <w:t xml:space="preserve"> lors d'activités expérimentales</w:t>
            </w:r>
            <w:r>
              <w:rPr>
                <w:rFonts w:ascii="Arial" w:hAnsi="Arial" w:cs="Arial"/>
                <w:color w:val="000000"/>
                <w:sz w:val="20"/>
                <w:szCs w:val="20"/>
                <w:lang w:eastAsia="fr-FR"/>
              </w:rPr>
              <w:t>,</w:t>
            </w:r>
            <w:r w:rsidRPr="00B96C04">
              <w:rPr>
                <w:rFonts w:ascii="Arial" w:hAnsi="Arial" w:cs="Arial"/>
                <w:color w:val="000000"/>
                <w:sz w:val="20"/>
                <w:szCs w:val="20"/>
                <w:lang w:eastAsia="fr-FR"/>
              </w:rPr>
              <w:t xml:space="preserve"> différentes solutions pour proposer une solution technique performante.</w:t>
            </w:r>
          </w:p>
          <w:p w:rsidR="004D21AD" w:rsidRPr="00B96C04" w:rsidRDefault="004D21AD" w:rsidP="00B96C04">
            <w:pPr>
              <w:spacing w:after="0" w:line="240" w:lineRule="auto"/>
              <w:rPr>
                <w:rFonts w:ascii="Arial" w:hAnsi="Arial" w:cs="Arial"/>
                <w:b/>
                <w:color w:val="BC00E2"/>
              </w:rPr>
            </w:pPr>
          </w:p>
        </w:tc>
        <w:tc>
          <w:tcPr>
            <w:tcW w:w="8032" w:type="dxa"/>
            <w:gridSpan w:val="2"/>
          </w:tcPr>
          <w:p w:rsidR="004D21AD" w:rsidRPr="00B96C04" w:rsidRDefault="004D21AD" w:rsidP="00B96C04">
            <w:pPr>
              <w:spacing w:after="0" w:line="240" w:lineRule="auto"/>
              <w:rPr>
                <w:rFonts w:ascii="Arial" w:hAnsi="Arial" w:cs="Arial"/>
                <w:b/>
                <w:color w:val="BC00E2"/>
                <w:sz w:val="24"/>
                <w:szCs w:val="24"/>
              </w:rPr>
            </w:pPr>
            <w:r w:rsidRPr="00B96C04">
              <w:rPr>
                <w:rFonts w:ascii="Arial" w:hAnsi="Arial" w:cs="Arial"/>
                <w:b/>
                <w:color w:val="BC00E2"/>
                <w:sz w:val="24"/>
                <w:szCs w:val="24"/>
              </w:rPr>
              <w:t xml:space="preserve">Situation déclenchante possible : </w:t>
            </w:r>
          </w:p>
          <w:p w:rsidR="004D21AD" w:rsidRPr="00B96C04" w:rsidRDefault="004D21AD" w:rsidP="00B96C04">
            <w:pPr>
              <w:spacing w:after="0" w:line="240" w:lineRule="auto"/>
              <w:rPr>
                <w:rFonts w:ascii="Arial" w:hAnsi="Arial" w:cs="Arial"/>
                <w:color w:val="000000"/>
                <w:sz w:val="20"/>
                <w:szCs w:val="20"/>
                <w:lang w:eastAsia="fr-FR"/>
              </w:rPr>
            </w:pPr>
            <w:r w:rsidRPr="00B96C04">
              <w:rPr>
                <w:rFonts w:ascii="Arial" w:hAnsi="Arial" w:cs="Arial"/>
                <w:color w:val="000000"/>
                <w:sz w:val="20"/>
                <w:szCs w:val="20"/>
                <w:lang w:eastAsia="fr-FR"/>
              </w:rPr>
              <w:t xml:space="preserve">Une vidéo du passage d'un TGV sans le son, puis avec le son. Affichage du niveau sonore avec un sonomètre lors du passage d'un TGV. L'animation du </w:t>
            </w:r>
            <w:r>
              <w:rPr>
                <w:rFonts w:ascii="Arial" w:hAnsi="Arial" w:cs="Arial"/>
                <w:color w:val="000000"/>
                <w:sz w:val="20"/>
                <w:szCs w:val="20"/>
                <w:lang w:eastAsia="fr-FR"/>
              </w:rPr>
              <w:t>« </w:t>
            </w:r>
            <w:r w:rsidRPr="00B96C04">
              <w:rPr>
                <w:rFonts w:ascii="Arial" w:hAnsi="Arial" w:cs="Arial"/>
                <w:color w:val="000000"/>
                <w:sz w:val="20"/>
                <w:szCs w:val="20"/>
                <w:lang w:eastAsia="fr-FR"/>
              </w:rPr>
              <w:t>pack de ressource de la LGV</w:t>
            </w:r>
            <w:r>
              <w:rPr>
                <w:rFonts w:ascii="Arial" w:hAnsi="Arial" w:cs="Arial"/>
                <w:color w:val="000000"/>
                <w:sz w:val="20"/>
                <w:szCs w:val="20"/>
                <w:lang w:eastAsia="fr-FR"/>
              </w:rPr>
              <w:t> »</w:t>
            </w:r>
            <w:r w:rsidRPr="00B96C04">
              <w:rPr>
                <w:rFonts w:ascii="Arial" w:hAnsi="Arial" w:cs="Arial"/>
                <w:color w:val="000000"/>
                <w:sz w:val="20"/>
                <w:szCs w:val="20"/>
                <w:lang w:eastAsia="fr-FR"/>
              </w:rPr>
              <w:t xml:space="preserve"> peut -être utilisée.</w:t>
            </w:r>
          </w:p>
          <w:p w:rsidR="004D21AD" w:rsidRPr="00B96C04" w:rsidRDefault="004D21AD" w:rsidP="00B96C04">
            <w:pPr>
              <w:spacing w:after="0" w:line="240" w:lineRule="auto"/>
              <w:rPr>
                <w:rFonts w:ascii="Arial" w:hAnsi="Arial" w:cs="Arial"/>
                <w:b/>
                <w:color w:val="BC00E2"/>
              </w:rPr>
            </w:pPr>
          </w:p>
        </w:tc>
      </w:tr>
      <w:tr w:rsidR="004D21AD" w:rsidRPr="00B96C04" w:rsidTr="00B96C04">
        <w:tc>
          <w:tcPr>
            <w:tcW w:w="7225" w:type="dxa"/>
            <w:gridSpan w:val="2"/>
          </w:tcPr>
          <w:p w:rsidR="004D21AD" w:rsidRPr="00B96C04" w:rsidRDefault="004D21AD" w:rsidP="00B96C04">
            <w:pPr>
              <w:spacing w:after="0" w:line="240" w:lineRule="auto"/>
              <w:rPr>
                <w:rFonts w:ascii="Arial" w:hAnsi="Arial" w:cs="Arial"/>
                <w:b/>
                <w:color w:val="BC00E2"/>
                <w:sz w:val="24"/>
                <w:szCs w:val="24"/>
              </w:rPr>
            </w:pPr>
            <w:r w:rsidRPr="00B96C04">
              <w:rPr>
                <w:rFonts w:ascii="Arial" w:hAnsi="Arial" w:cs="Arial"/>
                <w:b/>
                <w:color w:val="BC00E2"/>
                <w:sz w:val="24"/>
                <w:szCs w:val="24"/>
              </w:rPr>
              <w:t>Eléments pour la synthèse de la séquence (objectifs) :</w:t>
            </w:r>
          </w:p>
          <w:p w:rsidR="004D21AD" w:rsidRPr="00B96C04" w:rsidRDefault="004D21AD" w:rsidP="00B96C04">
            <w:pPr>
              <w:spacing w:after="0" w:line="240" w:lineRule="auto"/>
              <w:rPr>
                <w:rFonts w:ascii="Arial" w:hAnsi="Arial" w:cs="Arial"/>
                <w:color w:val="BC00E2"/>
                <w:sz w:val="20"/>
                <w:szCs w:val="20"/>
              </w:rPr>
            </w:pPr>
            <w:r w:rsidRPr="00B96C04">
              <w:rPr>
                <w:rFonts w:ascii="Arial" w:hAnsi="Arial" w:cs="Arial"/>
                <w:color w:val="000000"/>
                <w:sz w:val="20"/>
                <w:szCs w:val="20"/>
                <w:lang w:eastAsia="fr-FR"/>
              </w:rPr>
              <w:t>En fonction des milieux traversés, différents types de solutions existent pour affaiblir le bruit généré par le passage du TGV.</w:t>
            </w:r>
            <w:r w:rsidRPr="00B96C04">
              <w:rPr>
                <w:rFonts w:ascii="Arial" w:hAnsi="Arial" w:cs="Arial"/>
                <w:sz w:val="20"/>
                <w:szCs w:val="20"/>
              </w:rPr>
              <w:t xml:space="preserve"> Les expérimentations ont nécessité l’élaboration d’un protocole. Ce protocole précise le matériel nécessaire et les différentes actions à suivre pour mesurer dans les mêmes conditions une grandeur.</w:t>
            </w:r>
          </w:p>
        </w:tc>
        <w:tc>
          <w:tcPr>
            <w:tcW w:w="8032" w:type="dxa"/>
            <w:gridSpan w:val="2"/>
          </w:tcPr>
          <w:p w:rsidR="004D21AD" w:rsidRPr="00B96C04" w:rsidRDefault="004D21AD" w:rsidP="00B96C04">
            <w:pPr>
              <w:spacing w:after="0" w:line="240" w:lineRule="auto"/>
              <w:rPr>
                <w:rFonts w:ascii="Arial" w:hAnsi="Arial" w:cs="Arial"/>
                <w:b/>
                <w:color w:val="BC00E2"/>
                <w:sz w:val="24"/>
                <w:szCs w:val="24"/>
              </w:rPr>
            </w:pPr>
            <w:r w:rsidRPr="00B96C04">
              <w:rPr>
                <w:rFonts w:ascii="Arial" w:hAnsi="Arial" w:cs="Arial"/>
                <w:b/>
                <w:color w:val="BC00E2"/>
                <w:sz w:val="24"/>
                <w:szCs w:val="24"/>
              </w:rPr>
              <w:t>Pistes d'évaluation :</w:t>
            </w:r>
          </w:p>
          <w:p w:rsidR="004D21AD" w:rsidRPr="00B96C04" w:rsidRDefault="004D21AD" w:rsidP="00B96C04">
            <w:pPr>
              <w:spacing w:after="0" w:line="240" w:lineRule="auto"/>
              <w:rPr>
                <w:rFonts w:ascii="Arial" w:hAnsi="Arial" w:cs="Arial"/>
                <w:color w:val="BC00E2"/>
              </w:rPr>
            </w:pPr>
            <w:r w:rsidRPr="00B96C04">
              <w:rPr>
                <w:rFonts w:ascii="Arial" w:hAnsi="Arial" w:cs="Arial"/>
                <w:color w:val="000000"/>
                <w:sz w:val="20"/>
                <w:szCs w:val="20"/>
                <w:lang w:eastAsia="fr-FR"/>
              </w:rPr>
              <w:t>Proposer une solution technique pour un mur anti-bruit autoroutier en tenant compte des contraintes.</w:t>
            </w:r>
          </w:p>
        </w:tc>
      </w:tr>
      <w:tr w:rsidR="004D21AD" w:rsidRPr="00B96C04" w:rsidTr="00B96C04">
        <w:tc>
          <w:tcPr>
            <w:tcW w:w="7225" w:type="dxa"/>
            <w:gridSpan w:val="2"/>
          </w:tcPr>
          <w:p w:rsidR="004D21AD" w:rsidRPr="00B96C04" w:rsidRDefault="004D21AD" w:rsidP="00B96C04">
            <w:pPr>
              <w:spacing w:after="0" w:line="240" w:lineRule="auto"/>
              <w:rPr>
                <w:rFonts w:ascii="Arial" w:hAnsi="Arial" w:cs="Arial"/>
                <w:b/>
                <w:color w:val="BC00E2"/>
                <w:sz w:val="24"/>
                <w:szCs w:val="24"/>
              </w:rPr>
            </w:pPr>
            <w:r w:rsidRPr="00B96C04">
              <w:rPr>
                <w:rFonts w:ascii="Arial" w:hAnsi="Arial" w:cs="Arial"/>
                <w:b/>
                <w:color w:val="BC00E2"/>
                <w:sz w:val="24"/>
                <w:szCs w:val="24"/>
              </w:rPr>
              <w:t>Positionnement dans le cycle 4 :</w:t>
            </w:r>
          </w:p>
          <w:p w:rsidR="004D21AD" w:rsidRPr="00B96C04" w:rsidRDefault="004D21AD" w:rsidP="00B96C04">
            <w:pPr>
              <w:spacing w:after="0" w:line="240" w:lineRule="auto"/>
              <w:rPr>
                <w:rFonts w:ascii="Arial" w:hAnsi="Arial" w:cs="Arial"/>
                <w:b/>
                <w:color w:val="BC00E2"/>
              </w:rPr>
            </w:pPr>
            <w:r w:rsidRPr="00B96C04">
              <w:rPr>
                <w:rFonts w:ascii="Arial" w:hAnsi="Arial" w:cs="Arial"/>
                <w:color w:val="000000"/>
                <w:sz w:val="20"/>
                <w:szCs w:val="20"/>
                <w:lang w:eastAsia="fr-FR"/>
              </w:rPr>
              <w:t>Milieu du cycle 4</w:t>
            </w:r>
          </w:p>
        </w:tc>
        <w:tc>
          <w:tcPr>
            <w:tcW w:w="8032" w:type="dxa"/>
            <w:gridSpan w:val="2"/>
          </w:tcPr>
          <w:p w:rsidR="004D21AD" w:rsidRPr="00B96C04" w:rsidRDefault="004D21AD" w:rsidP="00B96C04">
            <w:pPr>
              <w:spacing w:after="0" w:line="240" w:lineRule="auto"/>
              <w:rPr>
                <w:rFonts w:ascii="Arial" w:hAnsi="Arial" w:cs="Arial"/>
                <w:b/>
                <w:color w:val="BC00E2"/>
                <w:sz w:val="24"/>
                <w:szCs w:val="24"/>
              </w:rPr>
            </w:pPr>
            <w:r w:rsidRPr="00B96C04">
              <w:rPr>
                <w:rFonts w:ascii="Arial" w:hAnsi="Arial" w:cs="Arial"/>
                <w:b/>
                <w:color w:val="BC00E2"/>
                <w:sz w:val="24"/>
                <w:szCs w:val="24"/>
              </w:rPr>
              <w:t>Liens possibles pour les EPI ou les parcours (Avenir, Citoyen, PEAPC) :</w:t>
            </w:r>
          </w:p>
          <w:p w:rsidR="004D21AD" w:rsidRPr="00B96C04" w:rsidRDefault="004D21AD" w:rsidP="00B96C04">
            <w:pPr>
              <w:spacing w:after="0" w:line="240" w:lineRule="auto"/>
              <w:rPr>
                <w:rFonts w:ascii="Arial" w:hAnsi="Arial" w:cs="Arial"/>
                <w:sz w:val="20"/>
                <w:szCs w:val="20"/>
              </w:rPr>
            </w:pPr>
            <w:r w:rsidRPr="00B96C04">
              <w:rPr>
                <w:rFonts w:ascii="Arial" w:hAnsi="Arial" w:cs="Arial"/>
                <w:sz w:val="20"/>
                <w:szCs w:val="20"/>
              </w:rPr>
              <w:t>Science, technologie et société</w:t>
            </w:r>
          </w:p>
          <w:p w:rsidR="004D21AD" w:rsidRPr="00B96C04" w:rsidRDefault="004D21AD" w:rsidP="00B96C04">
            <w:pPr>
              <w:spacing w:after="0" w:line="240" w:lineRule="auto"/>
              <w:rPr>
                <w:rFonts w:ascii="Arial" w:hAnsi="Arial" w:cs="Arial"/>
                <w:sz w:val="20"/>
                <w:szCs w:val="20"/>
              </w:rPr>
            </w:pPr>
            <w:r w:rsidRPr="00B96C04">
              <w:rPr>
                <w:rFonts w:ascii="Arial" w:hAnsi="Arial" w:cs="Arial"/>
                <w:sz w:val="20"/>
                <w:szCs w:val="20"/>
              </w:rPr>
              <w:t>Corps, santé, bien-être et sécurité</w:t>
            </w:r>
          </w:p>
          <w:p w:rsidR="004D21AD" w:rsidRPr="00B96C04" w:rsidRDefault="004D21AD" w:rsidP="00B96C04">
            <w:pPr>
              <w:spacing w:after="0" w:line="240" w:lineRule="auto"/>
              <w:rPr>
                <w:rFonts w:ascii="Arial" w:hAnsi="Arial" w:cs="Arial"/>
                <w:color w:val="BC00E2"/>
              </w:rPr>
            </w:pPr>
          </w:p>
        </w:tc>
      </w:tr>
    </w:tbl>
    <w:p w:rsidR="004D21AD" w:rsidRDefault="004D21AD">
      <w:pPr>
        <w:spacing w:after="160" w:line="259" w:lineRule="auto"/>
        <w:rPr>
          <w:rFonts w:ascii="Arial" w:hAnsi="Arial" w:cs="Arial"/>
          <w:sz w:val="28"/>
          <w:szCs w:val="28"/>
        </w:rPr>
      </w:pPr>
    </w:p>
    <w:tbl>
      <w:tblPr>
        <w:tblW w:w="15379" w:type="dxa"/>
        <w:tblLayout w:type="fixed"/>
        <w:tblCellMar>
          <w:left w:w="70" w:type="dxa"/>
          <w:right w:w="70" w:type="dxa"/>
        </w:tblCellMar>
        <w:tblLook w:val="00A0" w:firstRow="1" w:lastRow="0" w:firstColumn="1" w:lastColumn="0" w:noHBand="0" w:noVBand="0"/>
      </w:tblPr>
      <w:tblGrid>
        <w:gridCol w:w="1913"/>
        <w:gridCol w:w="4575"/>
        <w:gridCol w:w="4639"/>
        <w:gridCol w:w="4252"/>
      </w:tblGrid>
      <w:tr w:rsidR="004D21AD" w:rsidRPr="00B96C04" w:rsidTr="00220674">
        <w:trPr>
          <w:trHeight w:val="315"/>
        </w:trPr>
        <w:tc>
          <w:tcPr>
            <w:tcW w:w="15379" w:type="dxa"/>
            <w:gridSpan w:val="4"/>
            <w:tcBorders>
              <w:top w:val="nil"/>
              <w:left w:val="nil"/>
              <w:bottom w:val="nil"/>
            </w:tcBorders>
            <w:noWrap/>
            <w:vAlign w:val="bottom"/>
          </w:tcPr>
          <w:p w:rsidR="004D21AD" w:rsidRPr="001C2E36" w:rsidRDefault="004D21AD" w:rsidP="008B5D2A">
            <w:pPr>
              <w:spacing w:after="0" w:line="240" w:lineRule="auto"/>
              <w:jc w:val="center"/>
              <w:rPr>
                <w:rFonts w:ascii="Arial" w:hAnsi="Arial" w:cs="Arial"/>
                <w:b/>
                <w:bCs/>
                <w:color w:val="000000"/>
                <w:sz w:val="20"/>
                <w:szCs w:val="20"/>
                <w:lang w:eastAsia="fr-FR"/>
              </w:rPr>
            </w:pPr>
            <w:r w:rsidRPr="001C2E36">
              <w:rPr>
                <w:rFonts w:ascii="Arial" w:hAnsi="Arial" w:cs="Arial"/>
                <w:b/>
                <w:bCs/>
                <w:color w:val="000000"/>
                <w:sz w:val="24"/>
                <w:szCs w:val="24"/>
                <w:lang w:eastAsia="fr-FR"/>
              </w:rPr>
              <w:t xml:space="preserve">Proposition </w:t>
            </w:r>
            <w:r>
              <w:rPr>
                <w:rFonts w:ascii="Arial" w:hAnsi="Arial" w:cs="Arial"/>
                <w:b/>
                <w:bCs/>
                <w:color w:val="000000"/>
                <w:sz w:val="24"/>
                <w:szCs w:val="24"/>
                <w:lang w:eastAsia="fr-FR"/>
              </w:rPr>
              <w:t>de déroulement de la séquence</w:t>
            </w:r>
          </w:p>
        </w:tc>
      </w:tr>
      <w:tr w:rsidR="004D21AD" w:rsidRPr="00B96C04" w:rsidTr="00220674">
        <w:trPr>
          <w:trHeight w:val="315"/>
        </w:trPr>
        <w:tc>
          <w:tcPr>
            <w:tcW w:w="1913" w:type="dxa"/>
            <w:tcBorders>
              <w:top w:val="nil"/>
              <w:left w:val="nil"/>
              <w:bottom w:val="nil"/>
              <w:right w:val="nil"/>
            </w:tcBorders>
            <w:noWrap/>
            <w:vAlign w:val="bottom"/>
          </w:tcPr>
          <w:p w:rsidR="004D21AD" w:rsidRPr="00B066FE" w:rsidRDefault="004D21AD" w:rsidP="008B5D2A">
            <w:pPr>
              <w:spacing w:after="0" w:line="240" w:lineRule="auto"/>
              <w:jc w:val="center"/>
              <w:rPr>
                <w:rFonts w:ascii="Arial" w:hAnsi="Arial" w:cs="Arial"/>
                <w:b/>
                <w:bCs/>
                <w:color w:val="000000"/>
                <w:sz w:val="20"/>
                <w:szCs w:val="20"/>
                <w:lang w:eastAsia="fr-FR"/>
              </w:rPr>
            </w:pPr>
          </w:p>
        </w:tc>
        <w:tc>
          <w:tcPr>
            <w:tcW w:w="4575" w:type="dxa"/>
            <w:tcBorders>
              <w:top w:val="single" w:sz="4" w:space="0" w:color="auto"/>
              <w:left w:val="single" w:sz="4" w:space="0" w:color="auto"/>
              <w:bottom w:val="single" w:sz="4" w:space="0" w:color="auto"/>
              <w:right w:val="single" w:sz="4" w:space="0" w:color="auto"/>
            </w:tcBorders>
            <w:noWrap/>
            <w:vAlign w:val="bottom"/>
          </w:tcPr>
          <w:p w:rsidR="004D21AD" w:rsidRPr="00493354" w:rsidRDefault="004D21AD" w:rsidP="008B5D2A">
            <w:pPr>
              <w:spacing w:after="0" w:line="240" w:lineRule="auto"/>
              <w:jc w:val="center"/>
              <w:rPr>
                <w:rFonts w:ascii="Arial" w:hAnsi="Arial" w:cs="Arial"/>
                <w:b/>
                <w:bCs/>
                <w:color w:val="000000"/>
                <w:lang w:eastAsia="fr-FR"/>
              </w:rPr>
            </w:pPr>
            <w:r w:rsidRPr="00493354">
              <w:rPr>
                <w:rFonts w:ascii="Arial" w:hAnsi="Arial" w:cs="Arial"/>
                <w:b/>
                <w:bCs/>
                <w:color w:val="000000"/>
                <w:lang w:eastAsia="fr-FR"/>
              </w:rPr>
              <w:t>Séance 1</w:t>
            </w:r>
          </w:p>
        </w:tc>
        <w:tc>
          <w:tcPr>
            <w:tcW w:w="4639" w:type="dxa"/>
            <w:tcBorders>
              <w:top w:val="single" w:sz="4" w:space="0" w:color="auto"/>
              <w:left w:val="nil"/>
              <w:bottom w:val="single" w:sz="4" w:space="0" w:color="auto"/>
              <w:right w:val="single" w:sz="4" w:space="0" w:color="auto"/>
            </w:tcBorders>
            <w:noWrap/>
            <w:vAlign w:val="bottom"/>
          </w:tcPr>
          <w:p w:rsidR="004D21AD" w:rsidRPr="00493354" w:rsidRDefault="004D21AD" w:rsidP="008B5D2A">
            <w:pPr>
              <w:spacing w:after="0" w:line="240" w:lineRule="auto"/>
              <w:jc w:val="center"/>
              <w:rPr>
                <w:rFonts w:ascii="Arial" w:hAnsi="Arial" w:cs="Arial"/>
                <w:b/>
                <w:bCs/>
                <w:color w:val="000000"/>
                <w:lang w:eastAsia="fr-FR"/>
              </w:rPr>
            </w:pPr>
            <w:r w:rsidRPr="00493354">
              <w:rPr>
                <w:rFonts w:ascii="Arial" w:hAnsi="Arial" w:cs="Arial"/>
                <w:b/>
                <w:bCs/>
                <w:color w:val="000000"/>
                <w:lang w:eastAsia="fr-FR"/>
              </w:rPr>
              <w:t>Séance 2</w:t>
            </w:r>
          </w:p>
        </w:tc>
        <w:tc>
          <w:tcPr>
            <w:tcW w:w="4252" w:type="dxa"/>
            <w:tcBorders>
              <w:top w:val="single" w:sz="4" w:space="0" w:color="auto"/>
              <w:left w:val="nil"/>
              <w:bottom w:val="single" w:sz="4" w:space="0" w:color="auto"/>
              <w:right w:val="single" w:sz="4" w:space="0" w:color="auto"/>
            </w:tcBorders>
            <w:noWrap/>
            <w:vAlign w:val="bottom"/>
          </w:tcPr>
          <w:p w:rsidR="004D21AD" w:rsidRPr="00493354" w:rsidRDefault="004D21AD" w:rsidP="008B5D2A">
            <w:pPr>
              <w:spacing w:after="0" w:line="240" w:lineRule="auto"/>
              <w:jc w:val="center"/>
              <w:rPr>
                <w:rFonts w:ascii="Arial" w:hAnsi="Arial" w:cs="Arial"/>
                <w:b/>
                <w:bCs/>
                <w:color w:val="000000"/>
                <w:lang w:eastAsia="fr-FR"/>
              </w:rPr>
            </w:pPr>
            <w:r w:rsidRPr="00493354">
              <w:rPr>
                <w:rFonts w:ascii="Arial" w:hAnsi="Arial" w:cs="Arial"/>
                <w:b/>
                <w:bCs/>
                <w:color w:val="000000"/>
                <w:lang w:eastAsia="fr-FR"/>
              </w:rPr>
              <w:t>Séance 3</w:t>
            </w:r>
          </w:p>
        </w:tc>
      </w:tr>
      <w:tr w:rsidR="004D21AD" w:rsidRPr="00B96C04" w:rsidTr="00220674">
        <w:trPr>
          <w:trHeight w:val="315"/>
        </w:trPr>
        <w:tc>
          <w:tcPr>
            <w:tcW w:w="1913" w:type="dxa"/>
            <w:vMerge w:val="restart"/>
            <w:tcBorders>
              <w:top w:val="single" w:sz="4" w:space="0" w:color="auto"/>
              <w:left w:val="single" w:sz="4" w:space="0" w:color="auto"/>
              <w:bottom w:val="single" w:sz="4" w:space="0" w:color="auto"/>
              <w:right w:val="single" w:sz="4" w:space="0" w:color="auto"/>
            </w:tcBorders>
            <w:noWrap/>
            <w:vAlign w:val="center"/>
          </w:tcPr>
          <w:p w:rsidR="004D21AD" w:rsidRPr="00493354" w:rsidRDefault="004D21AD" w:rsidP="008B5D2A">
            <w:pPr>
              <w:spacing w:after="0" w:line="240" w:lineRule="auto"/>
              <w:jc w:val="center"/>
              <w:rPr>
                <w:rFonts w:ascii="Arial" w:hAnsi="Arial" w:cs="Arial"/>
                <w:b/>
                <w:bCs/>
                <w:color w:val="000000"/>
                <w:lang w:eastAsia="fr-FR"/>
              </w:rPr>
            </w:pPr>
            <w:r w:rsidRPr="00493354">
              <w:rPr>
                <w:rFonts w:ascii="Arial" w:hAnsi="Arial" w:cs="Arial"/>
                <w:b/>
                <w:bCs/>
                <w:color w:val="000000"/>
                <w:lang w:eastAsia="fr-FR"/>
              </w:rPr>
              <w:t>Question directrice</w:t>
            </w:r>
          </w:p>
        </w:tc>
        <w:tc>
          <w:tcPr>
            <w:tcW w:w="4575" w:type="dxa"/>
            <w:vMerge w:val="restart"/>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r>
              <w:rPr>
                <w:rFonts w:ascii="Arial" w:hAnsi="Arial" w:cs="Arial"/>
                <w:b/>
                <w:color w:val="000000"/>
                <w:sz w:val="20"/>
                <w:szCs w:val="18"/>
                <w:lang w:eastAsia="fr-FR"/>
              </w:rPr>
              <w:t>Q</w:t>
            </w:r>
            <w:r w:rsidRPr="00AF5DA9">
              <w:rPr>
                <w:rFonts w:ascii="Arial" w:hAnsi="Arial" w:cs="Arial"/>
                <w:b/>
                <w:color w:val="000000"/>
                <w:sz w:val="20"/>
                <w:szCs w:val="18"/>
                <w:lang w:eastAsia="fr-FR"/>
              </w:rPr>
              <w:t>uel</w:t>
            </w:r>
            <w:r>
              <w:rPr>
                <w:rFonts w:ascii="Arial" w:hAnsi="Arial" w:cs="Arial"/>
                <w:b/>
                <w:color w:val="000000"/>
                <w:sz w:val="20"/>
                <w:szCs w:val="18"/>
                <w:lang w:eastAsia="fr-FR"/>
              </w:rPr>
              <w:t>le</w:t>
            </w:r>
            <w:r w:rsidRPr="00AF5DA9">
              <w:rPr>
                <w:rFonts w:ascii="Arial" w:hAnsi="Arial" w:cs="Arial"/>
                <w:b/>
                <w:color w:val="000000"/>
                <w:sz w:val="20"/>
                <w:szCs w:val="18"/>
                <w:lang w:eastAsia="fr-FR"/>
              </w:rPr>
              <w:t>s sont les différent</w:t>
            </w:r>
            <w:r>
              <w:rPr>
                <w:rFonts w:ascii="Arial" w:hAnsi="Arial" w:cs="Arial"/>
                <w:b/>
                <w:color w:val="000000"/>
                <w:sz w:val="20"/>
                <w:szCs w:val="18"/>
                <w:lang w:eastAsia="fr-FR"/>
              </w:rPr>
              <w:t>e</w:t>
            </w:r>
            <w:r w:rsidRPr="00AF5DA9">
              <w:rPr>
                <w:rFonts w:ascii="Arial" w:hAnsi="Arial" w:cs="Arial"/>
                <w:b/>
                <w:color w:val="000000"/>
                <w:sz w:val="20"/>
                <w:szCs w:val="18"/>
                <w:lang w:eastAsia="fr-FR"/>
              </w:rPr>
              <w:t>s solutions pour limiter le bruit ?</w:t>
            </w:r>
          </w:p>
        </w:tc>
        <w:tc>
          <w:tcPr>
            <w:tcW w:w="4639" w:type="dxa"/>
            <w:vMerge w:val="restart"/>
            <w:tcBorders>
              <w:top w:val="single" w:sz="4" w:space="0" w:color="auto"/>
              <w:left w:val="single" w:sz="4" w:space="0" w:color="auto"/>
              <w:bottom w:val="single" w:sz="4" w:space="0" w:color="auto"/>
              <w:right w:val="single" w:sz="4" w:space="0" w:color="auto"/>
            </w:tcBorders>
            <w:vAlign w:val="center"/>
          </w:tcPr>
          <w:p w:rsidR="004D21AD" w:rsidRPr="00493354" w:rsidRDefault="004D21AD" w:rsidP="008B5D2A">
            <w:pPr>
              <w:spacing w:after="0" w:line="240" w:lineRule="auto"/>
              <w:rPr>
                <w:rFonts w:ascii="Arial" w:hAnsi="Arial" w:cs="Arial"/>
                <w:bCs/>
                <w:color w:val="000000"/>
                <w:lang w:eastAsia="fr-FR"/>
              </w:rPr>
            </w:pPr>
            <w:r w:rsidRPr="008472C9">
              <w:rPr>
                <w:rFonts w:ascii="Arial" w:hAnsi="Arial" w:cs="Arial"/>
                <w:b/>
                <w:sz w:val="20"/>
                <w:szCs w:val="18"/>
                <w:lang w:eastAsia="fr-FR"/>
              </w:rPr>
              <w:t>Quelle est la solution technique la plus performante pour un mur anti-bruit ?</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D21AD" w:rsidRPr="00493354" w:rsidRDefault="004D21AD" w:rsidP="008B5D2A">
            <w:pPr>
              <w:spacing w:after="0" w:line="240" w:lineRule="auto"/>
              <w:rPr>
                <w:rFonts w:ascii="Arial" w:hAnsi="Arial" w:cs="Arial"/>
                <w:bCs/>
                <w:color w:val="000000"/>
                <w:lang w:eastAsia="fr-FR"/>
              </w:rPr>
            </w:pPr>
            <w:r w:rsidRPr="00B96C04">
              <w:rPr>
                <w:rFonts w:ascii="Arial" w:hAnsi="Arial" w:cs="Arial"/>
                <w:b/>
                <w:bCs/>
                <w:sz w:val="20"/>
              </w:rPr>
              <w:t>Comment optimiser les performances d'un mur en gabions ?</w:t>
            </w:r>
          </w:p>
        </w:tc>
      </w:tr>
      <w:tr w:rsidR="004D21AD" w:rsidRPr="00B96C04" w:rsidTr="00220674">
        <w:trPr>
          <w:trHeight w:val="315"/>
        </w:trPr>
        <w:tc>
          <w:tcPr>
            <w:tcW w:w="1913" w:type="dxa"/>
            <w:vMerge/>
            <w:tcBorders>
              <w:top w:val="single" w:sz="4" w:space="0" w:color="auto"/>
              <w:left w:val="single" w:sz="4" w:space="0" w:color="auto"/>
              <w:bottom w:val="single" w:sz="4" w:space="0" w:color="auto"/>
              <w:right w:val="single" w:sz="4" w:space="0" w:color="auto"/>
            </w:tcBorders>
            <w:vAlign w:val="center"/>
          </w:tcPr>
          <w:p w:rsidR="004D21AD" w:rsidRPr="00B066FE" w:rsidRDefault="004D21AD" w:rsidP="008B5D2A">
            <w:pPr>
              <w:spacing w:after="0" w:line="240" w:lineRule="auto"/>
              <w:rPr>
                <w:rFonts w:ascii="Arial" w:hAnsi="Arial" w:cs="Arial"/>
                <w:b/>
                <w:bCs/>
                <w:color w:val="000000"/>
                <w:sz w:val="20"/>
                <w:szCs w:val="20"/>
                <w:lang w:eastAsia="fr-FR"/>
              </w:rPr>
            </w:pPr>
          </w:p>
        </w:tc>
        <w:tc>
          <w:tcPr>
            <w:tcW w:w="4575"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639"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r>
      <w:tr w:rsidR="004D21AD" w:rsidRPr="00B96C04" w:rsidTr="00220674">
        <w:trPr>
          <w:trHeight w:val="315"/>
        </w:trPr>
        <w:tc>
          <w:tcPr>
            <w:tcW w:w="1913" w:type="dxa"/>
            <w:vMerge/>
            <w:tcBorders>
              <w:top w:val="single" w:sz="4" w:space="0" w:color="auto"/>
              <w:left w:val="single" w:sz="4" w:space="0" w:color="auto"/>
              <w:bottom w:val="single" w:sz="4" w:space="0" w:color="auto"/>
              <w:right w:val="single" w:sz="4" w:space="0" w:color="auto"/>
            </w:tcBorders>
            <w:vAlign w:val="center"/>
          </w:tcPr>
          <w:p w:rsidR="004D21AD" w:rsidRPr="00B066FE" w:rsidRDefault="004D21AD" w:rsidP="008B5D2A">
            <w:pPr>
              <w:spacing w:after="0" w:line="240" w:lineRule="auto"/>
              <w:rPr>
                <w:rFonts w:ascii="Arial" w:hAnsi="Arial" w:cs="Arial"/>
                <w:b/>
                <w:bCs/>
                <w:color w:val="000000"/>
                <w:sz w:val="20"/>
                <w:szCs w:val="20"/>
                <w:lang w:eastAsia="fr-FR"/>
              </w:rPr>
            </w:pPr>
          </w:p>
        </w:tc>
        <w:tc>
          <w:tcPr>
            <w:tcW w:w="4575"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639"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r>
      <w:tr w:rsidR="004D21AD" w:rsidRPr="00B96C04" w:rsidTr="00220674">
        <w:trPr>
          <w:trHeight w:val="315"/>
        </w:trPr>
        <w:tc>
          <w:tcPr>
            <w:tcW w:w="1913" w:type="dxa"/>
            <w:vMerge w:val="restart"/>
            <w:tcBorders>
              <w:top w:val="nil"/>
              <w:left w:val="single" w:sz="4" w:space="0" w:color="auto"/>
              <w:bottom w:val="single" w:sz="4" w:space="0" w:color="auto"/>
              <w:right w:val="single" w:sz="4" w:space="0" w:color="auto"/>
            </w:tcBorders>
            <w:noWrap/>
            <w:vAlign w:val="center"/>
          </w:tcPr>
          <w:p w:rsidR="004D21AD" w:rsidRPr="00B066FE" w:rsidRDefault="004D21AD" w:rsidP="008B5D2A">
            <w:pPr>
              <w:spacing w:after="0" w:line="240" w:lineRule="auto"/>
              <w:jc w:val="center"/>
              <w:rPr>
                <w:rFonts w:ascii="Arial" w:hAnsi="Arial" w:cs="Arial"/>
                <w:b/>
                <w:bCs/>
                <w:color w:val="000000"/>
                <w:sz w:val="20"/>
                <w:szCs w:val="20"/>
                <w:lang w:eastAsia="fr-FR"/>
              </w:rPr>
            </w:pPr>
            <w:r w:rsidRPr="00493354">
              <w:rPr>
                <w:rFonts w:ascii="Arial" w:hAnsi="Arial" w:cs="Arial"/>
                <w:b/>
                <w:bCs/>
                <w:color w:val="000000"/>
                <w:lang w:eastAsia="fr-FR"/>
              </w:rPr>
              <w:t>Activités</w:t>
            </w:r>
          </w:p>
        </w:tc>
        <w:tc>
          <w:tcPr>
            <w:tcW w:w="4575" w:type="dxa"/>
            <w:vMerge w:val="restart"/>
            <w:tcBorders>
              <w:top w:val="single" w:sz="4" w:space="0" w:color="auto"/>
              <w:left w:val="single" w:sz="4" w:space="0" w:color="auto"/>
              <w:bottom w:val="single" w:sz="4" w:space="0" w:color="auto"/>
              <w:right w:val="single" w:sz="4" w:space="0" w:color="auto"/>
            </w:tcBorders>
            <w:vAlign w:val="center"/>
          </w:tcPr>
          <w:p w:rsidR="004D21AD" w:rsidRPr="00493354" w:rsidRDefault="004D21AD" w:rsidP="007C4205">
            <w:pPr>
              <w:spacing w:after="0" w:line="240" w:lineRule="auto"/>
              <w:rPr>
                <w:rFonts w:ascii="Arial" w:hAnsi="Arial" w:cs="Arial"/>
                <w:bCs/>
                <w:color w:val="000000"/>
                <w:lang w:eastAsia="fr-FR"/>
              </w:rPr>
            </w:pPr>
            <w:r w:rsidRPr="00D47698">
              <w:rPr>
                <w:rFonts w:ascii="Arial" w:hAnsi="Arial" w:cs="Arial"/>
                <w:color w:val="000000"/>
                <w:sz w:val="20"/>
                <w:szCs w:val="18"/>
              </w:rPr>
              <w:t>A partir des ressources fournies, les équipes recherchent les solutions existantes qui permettent de diminuer les nuisances sonores. Ils établissent un document de communication (diaporama, affiche, ...). Chaque équipe présente son travail et un bilan est réalisé avec la classe.</w:t>
            </w:r>
          </w:p>
        </w:tc>
        <w:tc>
          <w:tcPr>
            <w:tcW w:w="4639" w:type="dxa"/>
            <w:vMerge w:val="restart"/>
            <w:tcBorders>
              <w:top w:val="single" w:sz="4" w:space="0" w:color="auto"/>
              <w:left w:val="single" w:sz="4" w:space="0" w:color="auto"/>
              <w:bottom w:val="single" w:sz="4" w:space="0" w:color="auto"/>
              <w:right w:val="single" w:sz="4" w:space="0" w:color="auto"/>
            </w:tcBorders>
            <w:vAlign w:val="center"/>
          </w:tcPr>
          <w:p w:rsidR="004D21AD" w:rsidRDefault="004D21AD" w:rsidP="007C4205">
            <w:pPr>
              <w:spacing w:after="0" w:line="240" w:lineRule="auto"/>
              <w:rPr>
                <w:rFonts w:ascii="Arial" w:hAnsi="Arial" w:cs="Arial"/>
                <w:color w:val="000000"/>
                <w:sz w:val="20"/>
                <w:szCs w:val="18"/>
                <w:lang w:eastAsia="fr-FR"/>
              </w:rPr>
            </w:pPr>
            <w:r w:rsidRPr="00D47698">
              <w:rPr>
                <w:rFonts w:ascii="Arial" w:hAnsi="Arial" w:cs="Arial"/>
                <w:color w:val="000000"/>
                <w:sz w:val="20"/>
                <w:szCs w:val="18"/>
                <w:lang w:eastAsia="fr-FR"/>
              </w:rPr>
              <w:t xml:space="preserve">Les équipes proposent une expérimentation </w:t>
            </w:r>
            <w:r>
              <w:rPr>
                <w:rFonts w:ascii="Arial" w:hAnsi="Arial" w:cs="Arial"/>
                <w:color w:val="000000"/>
                <w:sz w:val="20"/>
                <w:szCs w:val="18"/>
                <w:lang w:eastAsia="fr-FR"/>
              </w:rPr>
              <w:t>qui doit mettre en évidence</w:t>
            </w:r>
            <w:r w:rsidRPr="00D47698">
              <w:rPr>
                <w:rFonts w:ascii="Arial" w:hAnsi="Arial" w:cs="Arial"/>
                <w:color w:val="000000"/>
                <w:sz w:val="20"/>
                <w:szCs w:val="18"/>
                <w:lang w:eastAsia="fr-FR"/>
              </w:rPr>
              <w:t xml:space="preserve"> l’affaiblissement</w:t>
            </w:r>
            <w:r>
              <w:rPr>
                <w:rFonts w:ascii="Arial" w:hAnsi="Arial" w:cs="Arial"/>
                <w:color w:val="000000"/>
                <w:sz w:val="20"/>
                <w:szCs w:val="18"/>
                <w:lang w:eastAsia="fr-FR"/>
              </w:rPr>
              <w:t xml:space="preserve"> sonore des maquettes de murs fournie</w:t>
            </w:r>
            <w:r w:rsidRPr="00D47698">
              <w:rPr>
                <w:rFonts w:ascii="Arial" w:hAnsi="Arial" w:cs="Arial"/>
                <w:color w:val="000000"/>
                <w:sz w:val="20"/>
                <w:szCs w:val="18"/>
                <w:lang w:eastAsia="fr-FR"/>
              </w:rPr>
              <w:t xml:space="preserve">s. </w:t>
            </w:r>
            <w:r>
              <w:rPr>
                <w:rFonts w:ascii="Arial" w:hAnsi="Arial" w:cs="Arial"/>
                <w:color w:val="000000"/>
                <w:sz w:val="20"/>
                <w:szCs w:val="18"/>
                <w:lang w:eastAsia="fr-FR"/>
              </w:rPr>
              <w:t>Elles établissent ensuite un protocole qui va permettre de</w:t>
            </w:r>
            <w:r w:rsidRPr="00D47698">
              <w:rPr>
                <w:rFonts w:ascii="Arial" w:hAnsi="Arial" w:cs="Arial"/>
                <w:color w:val="000000"/>
                <w:sz w:val="20"/>
                <w:szCs w:val="18"/>
                <w:lang w:eastAsia="fr-FR"/>
              </w:rPr>
              <w:t xml:space="preserve"> compare</w:t>
            </w:r>
            <w:r>
              <w:rPr>
                <w:rFonts w:ascii="Arial" w:hAnsi="Arial" w:cs="Arial"/>
                <w:color w:val="000000"/>
                <w:sz w:val="20"/>
                <w:szCs w:val="18"/>
                <w:lang w:eastAsia="fr-FR"/>
              </w:rPr>
              <w:t>r</w:t>
            </w:r>
            <w:r w:rsidRPr="00D47698">
              <w:rPr>
                <w:rFonts w:ascii="Arial" w:hAnsi="Arial" w:cs="Arial"/>
                <w:color w:val="000000"/>
                <w:sz w:val="20"/>
                <w:szCs w:val="18"/>
                <w:lang w:eastAsia="fr-FR"/>
              </w:rPr>
              <w:t>, classe</w:t>
            </w:r>
            <w:r>
              <w:rPr>
                <w:rFonts w:ascii="Arial" w:hAnsi="Arial" w:cs="Arial"/>
                <w:color w:val="000000"/>
                <w:sz w:val="20"/>
                <w:szCs w:val="18"/>
                <w:lang w:eastAsia="fr-FR"/>
              </w:rPr>
              <w:t>r</w:t>
            </w:r>
            <w:r w:rsidRPr="00D47698">
              <w:rPr>
                <w:rFonts w:ascii="Arial" w:hAnsi="Arial" w:cs="Arial"/>
                <w:color w:val="000000"/>
                <w:sz w:val="20"/>
                <w:szCs w:val="18"/>
                <w:lang w:eastAsia="fr-FR"/>
              </w:rPr>
              <w:t xml:space="preserve"> puis interpréte</w:t>
            </w:r>
            <w:r>
              <w:rPr>
                <w:rFonts w:ascii="Arial" w:hAnsi="Arial" w:cs="Arial"/>
                <w:color w:val="000000"/>
                <w:sz w:val="20"/>
                <w:szCs w:val="18"/>
                <w:lang w:eastAsia="fr-FR"/>
              </w:rPr>
              <w:t>r les résultats obtenus.</w:t>
            </w:r>
          </w:p>
          <w:p w:rsidR="004D21AD" w:rsidRPr="00493354" w:rsidRDefault="004D21AD" w:rsidP="007C4205">
            <w:pPr>
              <w:spacing w:after="0" w:line="240" w:lineRule="auto"/>
              <w:rPr>
                <w:rFonts w:ascii="Arial" w:hAnsi="Arial" w:cs="Arial"/>
                <w:bCs/>
                <w:color w:val="000000"/>
                <w:lang w:eastAsia="fr-FR"/>
              </w:rPr>
            </w:pPr>
            <w:r>
              <w:rPr>
                <w:rFonts w:ascii="Arial" w:hAnsi="Arial" w:cs="Arial"/>
                <w:color w:val="000000"/>
                <w:sz w:val="20"/>
                <w:szCs w:val="18"/>
                <w:lang w:eastAsia="fr-FR"/>
              </w:rPr>
              <w:t>Mise en commun des résultats.</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D21AD" w:rsidRDefault="004D21AD" w:rsidP="00540C44">
            <w:pPr>
              <w:spacing w:after="0" w:line="240" w:lineRule="auto"/>
              <w:rPr>
                <w:rFonts w:ascii="Arial" w:hAnsi="Arial" w:cs="Arial"/>
                <w:color w:val="000000"/>
                <w:sz w:val="20"/>
                <w:szCs w:val="18"/>
                <w:lang w:eastAsia="fr-FR"/>
              </w:rPr>
            </w:pPr>
            <w:r w:rsidRPr="00D47698">
              <w:rPr>
                <w:rFonts w:ascii="Arial" w:hAnsi="Arial" w:cs="Arial"/>
                <w:color w:val="000000"/>
                <w:sz w:val="20"/>
                <w:szCs w:val="18"/>
                <w:lang w:eastAsia="fr-FR"/>
              </w:rPr>
              <w:t xml:space="preserve">Les équipes proposent sous forme de croquis des améliorations pour la solution du gabion. </w:t>
            </w:r>
          </w:p>
          <w:p w:rsidR="004D21AD" w:rsidRDefault="004D21AD" w:rsidP="00540C44">
            <w:pPr>
              <w:spacing w:after="0" w:line="240" w:lineRule="auto"/>
              <w:rPr>
                <w:rFonts w:ascii="Arial" w:hAnsi="Arial" w:cs="Arial"/>
                <w:color w:val="000000"/>
                <w:sz w:val="20"/>
                <w:szCs w:val="18"/>
                <w:lang w:eastAsia="fr-FR"/>
              </w:rPr>
            </w:pPr>
            <w:r>
              <w:rPr>
                <w:rFonts w:ascii="Arial" w:hAnsi="Arial" w:cs="Arial"/>
                <w:color w:val="000000"/>
                <w:sz w:val="20"/>
                <w:szCs w:val="18"/>
                <w:lang w:eastAsia="fr-FR"/>
              </w:rPr>
              <w:t>Présentation des différentes solutions.  Des choix sont effectués classe entière et un protocole d’expérimentation est décidé. Chaque équipe réalise et met</w:t>
            </w:r>
            <w:r w:rsidRPr="00D47698">
              <w:rPr>
                <w:rFonts w:ascii="Arial" w:hAnsi="Arial" w:cs="Arial"/>
                <w:color w:val="000000"/>
                <w:sz w:val="20"/>
                <w:szCs w:val="18"/>
                <w:lang w:eastAsia="fr-FR"/>
              </w:rPr>
              <w:t xml:space="preserve"> en place </w:t>
            </w:r>
            <w:r>
              <w:rPr>
                <w:rFonts w:ascii="Arial" w:hAnsi="Arial" w:cs="Arial"/>
                <w:color w:val="000000"/>
                <w:sz w:val="20"/>
                <w:szCs w:val="18"/>
                <w:lang w:eastAsia="fr-FR"/>
              </w:rPr>
              <w:t>son</w:t>
            </w:r>
            <w:r w:rsidRPr="00D47698">
              <w:rPr>
                <w:rFonts w:ascii="Arial" w:hAnsi="Arial" w:cs="Arial"/>
                <w:color w:val="000000"/>
                <w:sz w:val="20"/>
                <w:szCs w:val="18"/>
                <w:lang w:eastAsia="fr-FR"/>
              </w:rPr>
              <w:t xml:space="preserve"> expérimentation pour m</w:t>
            </w:r>
            <w:r>
              <w:rPr>
                <w:rFonts w:ascii="Arial" w:hAnsi="Arial" w:cs="Arial"/>
                <w:color w:val="000000"/>
                <w:sz w:val="20"/>
                <w:szCs w:val="18"/>
                <w:lang w:eastAsia="fr-FR"/>
              </w:rPr>
              <w:t xml:space="preserve">esurer l’affaiblissement sonore. </w:t>
            </w:r>
          </w:p>
          <w:p w:rsidR="004D21AD" w:rsidRPr="00493354" w:rsidRDefault="004D21AD" w:rsidP="00540C44">
            <w:pPr>
              <w:spacing w:after="0" w:line="240" w:lineRule="auto"/>
              <w:rPr>
                <w:rFonts w:ascii="Arial" w:hAnsi="Arial" w:cs="Arial"/>
                <w:bCs/>
                <w:color w:val="000000"/>
                <w:lang w:eastAsia="fr-FR"/>
              </w:rPr>
            </w:pPr>
            <w:r>
              <w:rPr>
                <w:rFonts w:ascii="Arial" w:hAnsi="Arial" w:cs="Arial"/>
                <w:color w:val="000000"/>
                <w:sz w:val="20"/>
                <w:szCs w:val="18"/>
                <w:lang w:eastAsia="fr-FR"/>
              </w:rPr>
              <w:t xml:space="preserve">Présentation et interprétation en classe entière de tous les résultats </w:t>
            </w:r>
            <w:r w:rsidRPr="00D47698">
              <w:rPr>
                <w:rFonts w:ascii="Arial" w:hAnsi="Arial" w:cs="Arial"/>
                <w:color w:val="000000"/>
                <w:sz w:val="20"/>
                <w:szCs w:val="18"/>
                <w:lang w:eastAsia="fr-FR"/>
              </w:rPr>
              <w:t xml:space="preserve">afin d’obtenir </w:t>
            </w:r>
            <w:r>
              <w:rPr>
                <w:rFonts w:ascii="Arial" w:hAnsi="Arial" w:cs="Arial"/>
                <w:color w:val="000000"/>
                <w:sz w:val="20"/>
                <w:szCs w:val="18"/>
                <w:lang w:eastAsia="fr-FR"/>
              </w:rPr>
              <w:t xml:space="preserve">un classement des </w:t>
            </w:r>
            <w:r w:rsidRPr="00D47698">
              <w:rPr>
                <w:rFonts w:ascii="Arial" w:hAnsi="Arial" w:cs="Arial"/>
                <w:color w:val="000000"/>
                <w:sz w:val="20"/>
                <w:szCs w:val="18"/>
                <w:lang w:eastAsia="fr-FR"/>
              </w:rPr>
              <w:t xml:space="preserve"> solution</w:t>
            </w:r>
            <w:r>
              <w:rPr>
                <w:rFonts w:ascii="Arial" w:hAnsi="Arial" w:cs="Arial"/>
                <w:color w:val="000000"/>
                <w:sz w:val="20"/>
                <w:szCs w:val="18"/>
                <w:lang w:eastAsia="fr-FR"/>
              </w:rPr>
              <w:t>s</w:t>
            </w:r>
            <w:r w:rsidRPr="00D47698">
              <w:rPr>
                <w:rFonts w:ascii="Arial" w:hAnsi="Arial" w:cs="Arial"/>
                <w:color w:val="000000"/>
                <w:sz w:val="20"/>
                <w:szCs w:val="18"/>
                <w:lang w:eastAsia="fr-FR"/>
              </w:rPr>
              <w:t>.</w:t>
            </w:r>
          </w:p>
        </w:tc>
      </w:tr>
      <w:tr w:rsidR="004D21AD" w:rsidRPr="00B96C04" w:rsidTr="00220674">
        <w:trPr>
          <w:trHeight w:val="315"/>
        </w:trPr>
        <w:tc>
          <w:tcPr>
            <w:tcW w:w="1913" w:type="dxa"/>
            <w:vMerge/>
            <w:tcBorders>
              <w:top w:val="nil"/>
              <w:left w:val="single" w:sz="4" w:space="0" w:color="auto"/>
              <w:bottom w:val="single" w:sz="4" w:space="0" w:color="auto"/>
              <w:right w:val="single" w:sz="4" w:space="0" w:color="auto"/>
            </w:tcBorders>
            <w:vAlign w:val="center"/>
          </w:tcPr>
          <w:p w:rsidR="004D21AD" w:rsidRPr="00B066FE" w:rsidRDefault="004D21AD" w:rsidP="008B5D2A">
            <w:pPr>
              <w:spacing w:after="0" w:line="240" w:lineRule="auto"/>
              <w:rPr>
                <w:rFonts w:ascii="Arial" w:hAnsi="Arial" w:cs="Arial"/>
                <w:b/>
                <w:bCs/>
                <w:color w:val="000000"/>
                <w:sz w:val="20"/>
                <w:szCs w:val="20"/>
                <w:lang w:eastAsia="fr-FR"/>
              </w:rPr>
            </w:pPr>
          </w:p>
        </w:tc>
        <w:tc>
          <w:tcPr>
            <w:tcW w:w="4575"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639"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r>
      <w:tr w:rsidR="004D21AD" w:rsidRPr="00B96C04" w:rsidTr="00220674">
        <w:trPr>
          <w:trHeight w:val="315"/>
        </w:trPr>
        <w:tc>
          <w:tcPr>
            <w:tcW w:w="1913" w:type="dxa"/>
            <w:vMerge/>
            <w:tcBorders>
              <w:top w:val="nil"/>
              <w:left w:val="single" w:sz="4" w:space="0" w:color="auto"/>
              <w:bottom w:val="single" w:sz="4" w:space="0" w:color="auto"/>
              <w:right w:val="single" w:sz="4" w:space="0" w:color="auto"/>
            </w:tcBorders>
            <w:vAlign w:val="center"/>
          </w:tcPr>
          <w:p w:rsidR="004D21AD" w:rsidRPr="00B066FE" w:rsidRDefault="004D21AD" w:rsidP="008B5D2A">
            <w:pPr>
              <w:spacing w:after="0" w:line="240" w:lineRule="auto"/>
              <w:rPr>
                <w:rFonts w:ascii="Arial" w:hAnsi="Arial" w:cs="Arial"/>
                <w:b/>
                <w:bCs/>
                <w:color w:val="000000"/>
                <w:sz w:val="20"/>
                <w:szCs w:val="20"/>
                <w:lang w:eastAsia="fr-FR"/>
              </w:rPr>
            </w:pPr>
          </w:p>
        </w:tc>
        <w:tc>
          <w:tcPr>
            <w:tcW w:w="4575"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639"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r>
      <w:tr w:rsidR="004D21AD" w:rsidRPr="00B96C04" w:rsidTr="00220674">
        <w:trPr>
          <w:trHeight w:val="315"/>
        </w:trPr>
        <w:tc>
          <w:tcPr>
            <w:tcW w:w="1913" w:type="dxa"/>
            <w:tcBorders>
              <w:top w:val="nil"/>
              <w:left w:val="single" w:sz="4" w:space="0" w:color="auto"/>
              <w:bottom w:val="single" w:sz="4" w:space="0" w:color="auto"/>
              <w:right w:val="single" w:sz="4" w:space="0" w:color="auto"/>
            </w:tcBorders>
            <w:noWrap/>
            <w:vAlign w:val="center"/>
          </w:tcPr>
          <w:p w:rsidR="004D21AD" w:rsidRPr="00B066FE" w:rsidRDefault="004D21AD" w:rsidP="008B5D2A">
            <w:pPr>
              <w:spacing w:after="0" w:line="240" w:lineRule="auto"/>
              <w:jc w:val="center"/>
              <w:rPr>
                <w:rFonts w:ascii="Arial" w:hAnsi="Arial" w:cs="Arial"/>
                <w:b/>
                <w:bCs/>
                <w:color w:val="000000"/>
                <w:sz w:val="20"/>
                <w:szCs w:val="20"/>
                <w:lang w:eastAsia="fr-FR"/>
              </w:rPr>
            </w:pPr>
            <w:r w:rsidRPr="00493354">
              <w:rPr>
                <w:rFonts w:ascii="Arial" w:hAnsi="Arial" w:cs="Arial"/>
                <w:b/>
                <w:bCs/>
                <w:color w:val="000000"/>
                <w:lang w:eastAsia="fr-FR"/>
              </w:rPr>
              <w:t>Démarche pédagogique</w:t>
            </w:r>
          </w:p>
        </w:tc>
        <w:tc>
          <w:tcPr>
            <w:tcW w:w="4575" w:type="dxa"/>
            <w:tcBorders>
              <w:top w:val="single" w:sz="4" w:space="0" w:color="auto"/>
              <w:left w:val="nil"/>
              <w:bottom w:val="single" w:sz="4" w:space="0" w:color="auto"/>
              <w:right w:val="single" w:sz="4" w:space="0" w:color="auto"/>
            </w:tcBorders>
            <w:vAlign w:val="center"/>
          </w:tcPr>
          <w:p w:rsidR="004D21AD" w:rsidRPr="00493354" w:rsidRDefault="004D21AD" w:rsidP="008B5D2A">
            <w:pPr>
              <w:spacing w:after="0" w:line="240" w:lineRule="auto"/>
              <w:jc w:val="center"/>
              <w:rPr>
                <w:rFonts w:ascii="Arial" w:hAnsi="Arial" w:cs="Arial"/>
                <w:bCs/>
                <w:color w:val="000000"/>
                <w:lang w:eastAsia="fr-FR"/>
              </w:rPr>
            </w:pPr>
            <w:r w:rsidRPr="00D47698">
              <w:rPr>
                <w:rFonts w:ascii="Arial" w:hAnsi="Arial" w:cs="Arial"/>
                <w:color w:val="000000"/>
                <w:sz w:val="20"/>
                <w:szCs w:val="18"/>
                <w:lang w:eastAsia="fr-FR"/>
              </w:rPr>
              <w:t>Démarche d’investigation</w:t>
            </w:r>
          </w:p>
        </w:tc>
        <w:tc>
          <w:tcPr>
            <w:tcW w:w="4639" w:type="dxa"/>
            <w:tcBorders>
              <w:top w:val="single" w:sz="4" w:space="0" w:color="auto"/>
              <w:left w:val="single" w:sz="4" w:space="0" w:color="auto"/>
              <w:bottom w:val="single" w:sz="4" w:space="0" w:color="auto"/>
              <w:right w:val="single" w:sz="4" w:space="0" w:color="auto"/>
            </w:tcBorders>
            <w:vAlign w:val="center"/>
          </w:tcPr>
          <w:p w:rsidR="004D21AD" w:rsidRPr="00493354" w:rsidRDefault="004D21AD" w:rsidP="008B5D2A">
            <w:pPr>
              <w:spacing w:after="0" w:line="240" w:lineRule="auto"/>
              <w:jc w:val="center"/>
              <w:rPr>
                <w:rFonts w:ascii="Arial" w:hAnsi="Arial" w:cs="Arial"/>
                <w:bCs/>
                <w:color w:val="000000"/>
                <w:lang w:eastAsia="fr-FR"/>
              </w:rPr>
            </w:pPr>
            <w:r w:rsidRPr="00D47698">
              <w:rPr>
                <w:rFonts w:ascii="Arial" w:hAnsi="Arial" w:cs="Arial"/>
                <w:color w:val="000000"/>
                <w:sz w:val="20"/>
                <w:szCs w:val="18"/>
                <w:lang w:eastAsia="fr-FR"/>
              </w:rPr>
              <w:t>Démarche d’investigation</w:t>
            </w:r>
          </w:p>
        </w:tc>
        <w:tc>
          <w:tcPr>
            <w:tcW w:w="4252" w:type="dxa"/>
            <w:tcBorders>
              <w:top w:val="single" w:sz="4" w:space="0" w:color="auto"/>
              <w:left w:val="single" w:sz="4" w:space="0" w:color="auto"/>
              <w:bottom w:val="single" w:sz="4" w:space="0" w:color="auto"/>
              <w:right w:val="single" w:sz="4" w:space="0" w:color="auto"/>
            </w:tcBorders>
            <w:vAlign w:val="center"/>
          </w:tcPr>
          <w:p w:rsidR="004D21AD" w:rsidRPr="00493354" w:rsidRDefault="004D21AD" w:rsidP="008B5D2A">
            <w:pPr>
              <w:spacing w:after="0" w:line="240" w:lineRule="auto"/>
              <w:jc w:val="center"/>
              <w:rPr>
                <w:rFonts w:ascii="Arial" w:hAnsi="Arial" w:cs="Arial"/>
                <w:bCs/>
                <w:color w:val="000000"/>
                <w:lang w:eastAsia="fr-FR"/>
              </w:rPr>
            </w:pPr>
            <w:r w:rsidRPr="00D47698">
              <w:rPr>
                <w:rFonts w:ascii="Arial" w:hAnsi="Arial" w:cs="Arial"/>
                <w:color w:val="000000"/>
                <w:sz w:val="20"/>
                <w:szCs w:val="18"/>
                <w:lang w:eastAsia="fr-FR"/>
              </w:rPr>
              <w:t>Démarche d’investigation</w:t>
            </w:r>
          </w:p>
        </w:tc>
      </w:tr>
      <w:tr w:rsidR="004D21AD" w:rsidRPr="00B96C04" w:rsidTr="00220674">
        <w:trPr>
          <w:trHeight w:val="315"/>
        </w:trPr>
        <w:tc>
          <w:tcPr>
            <w:tcW w:w="1913" w:type="dxa"/>
            <w:vMerge w:val="restart"/>
            <w:tcBorders>
              <w:top w:val="nil"/>
              <w:left w:val="single" w:sz="4" w:space="0" w:color="auto"/>
              <w:bottom w:val="single" w:sz="4" w:space="0" w:color="auto"/>
              <w:right w:val="single" w:sz="4" w:space="0" w:color="auto"/>
            </w:tcBorders>
            <w:noWrap/>
            <w:vAlign w:val="center"/>
          </w:tcPr>
          <w:p w:rsidR="004D21AD" w:rsidRPr="00B066FE" w:rsidRDefault="004D21AD" w:rsidP="008B5D2A">
            <w:pPr>
              <w:spacing w:after="0" w:line="240" w:lineRule="auto"/>
              <w:jc w:val="center"/>
              <w:rPr>
                <w:rFonts w:ascii="Arial" w:hAnsi="Arial" w:cs="Arial"/>
                <w:b/>
                <w:bCs/>
                <w:color w:val="000000"/>
                <w:sz w:val="20"/>
                <w:szCs w:val="20"/>
                <w:lang w:eastAsia="fr-FR"/>
              </w:rPr>
            </w:pPr>
            <w:r w:rsidRPr="00493354">
              <w:rPr>
                <w:rFonts w:ascii="Arial" w:hAnsi="Arial" w:cs="Arial"/>
                <w:b/>
                <w:bCs/>
                <w:color w:val="000000"/>
                <w:lang w:eastAsia="fr-FR"/>
              </w:rPr>
              <w:t>Conclusion / bilan</w:t>
            </w:r>
          </w:p>
        </w:tc>
        <w:tc>
          <w:tcPr>
            <w:tcW w:w="4575" w:type="dxa"/>
            <w:vMerge w:val="restart"/>
            <w:tcBorders>
              <w:top w:val="single" w:sz="4" w:space="0" w:color="auto"/>
              <w:left w:val="single" w:sz="4" w:space="0" w:color="auto"/>
              <w:bottom w:val="single" w:sz="4" w:space="0" w:color="auto"/>
              <w:right w:val="single" w:sz="4" w:space="0" w:color="auto"/>
            </w:tcBorders>
            <w:vAlign w:val="center"/>
          </w:tcPr>
          <w:p w:rsidR="004D21AD" w:rsidRPr="00493354" w:rsidRDefault="004D21AD" w:rsidP="007C4205">
            <w:pPr>
              <w:spacing w:after="0" w:line="240" w:lineRule="auto"/>
              <w:rPr>
                <w:rFonts w:ascii="Arial" w:hAnsi="Arial" w:cs="Arial"/>
                <w:bCs/>
                <w:color w:val="000000"/>
                <w:lang w:eastAsia="fr-FR"/>
              </w:rPr>
            </w:pPr>
            <w:r w:rsidRPr="00B96C04">
              <w:rPr>
                <w:rFonts w:ascii="Arial" w:hAnsi="Arial" w:cs="Arial"/>
                <w:sz w:val="20"/>
              </w:rPr>
              <w:t xml:space="preserve">Pour affaiblir le bruit, plusieurs techniques sont utilisées : </w:t>
            </w:r>
            <w:r>
              <w:rPr>
                <w:rFonts w:ascii="Arial" w:hAnsi="Arial" w:cs="Arial"/>
                <w:sz w:val="20"/>
              </w:rPr>
              <w:t>m</w:t>
            </w:r>
            <w:r w:rsidRPr="00B96C04">
              <w:rPr>
                <w:rFonts w:ascii="Arial" w:hAnsi="Arial" w:cs="Arial"/>
                <w:sz w:val="20"/>
              </w:rPr>
              <w:t>erlon, écran acoustiques et isolation des habitations. Le choix d’une solution s’effectue en fonction de l’environnement que traverse l’ouvrage. Par exemple, en milieu habité, la solution des « écrans acoustiques », qui peuvent être constitués de différents matériaux comme le béton, le bois ou le gabion, est privilégiée. Les solutions de terrassement sont plutôt utilisées en campagne.</w:t>
            </w:r>
          </w:p>
        </w:tc>
        <w:tc>
          <w:tcPr>
            <w:tcW w:w="4639" w:type="dxa"/>
            <w:vMerge w:val="restart"/>
            <w:tcBorders>
              <w:top w:val="single" w:sz="4" w:space="0" w:color="auto"/>
              <w:left w:val="single" w:sz="4" w:space="0" w:color="auto"/>
              <w:bottom w:val="single" w:sz="4" w:space="0" w:color="auto"/>
              <w:right w:val="single" w:sz="4" w:space="0" w:color="auto"/>
            </w:tcBorders>
            <w:vAlign w:val="center"/>
          </w:tcPr>
          <w:p w:rsidR="004D21AD" w:rsidRPr="00493354" w:rsidRDefault="004D21AD" w:rsidP="00540C44">
            <w:pPr>
              <w:spacing w:after="0" w:line="240" w:lineRule="auto"/>
              <w:rPr>
                <w:rFonts w:ascii="Arial" w:hAnsi="Arial" w:cs="Arial"/>
                <w:bCs/>
                <w:color w:val="000000"/>
                <w:lang w:eastAsia="fr-FR"/>
              </w:rPr>
            </w:pPr>
            <w:r w:rsidRPr="00B96C04">
              <w:rPr>
                <w:rFonts w:ascii="Arial" w:hAnsi="Arial" w:cs="Arial"/>
                <w:sz w:val="20"/>
              </w:rPr>
              <w:t>L'expérimentation a nécessité l’élaboration d’un protocole. Ce protocole précise le matériel nécessaire et les différentes actions à suivre pour mesurer dans les mêmes conditions une grandeur. Les résultats des expériences montrent que le mur en béton apparaît comme la solution la plus performante car il est beaucoup plus dense que le bois et le gabion.</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D21AD" w:rsidRPr="00493354" w:rsidRDefault="004D21AD" w:rsidP="00540C44">
            <w:pPr>
              <w:spacing w:after="0" w:line="240" w:lineRule="auto"/>
              <w:rPr>
                <w:rFonts w:ascii="Arial" w:hAnsi="Arial" w:cs="Arial"/>
                <w:bCs/>
                <w:color w:val="000000"/>
                <w:lang w:eastAsia="fr-FR"/>
              </w:rPr>
            </w:pPr>
            <w:r w:rsidRPr="00B96C04">
              <w:rPr>
                <w:rFonts w:ascii="Arial" w:hAnsi="Arial" w:cs="Arial"/>
                <w:sz w:val="20"/>
              </w:rPr>
              <w:t>L'affaiblissement du bruit varie en fonction du calibre des pierres du gabion, de la structure et de l’épaisseur. L’élaboration d’un gabion le plus dense possible permet de le rendre plus performant pour répondre au mieux à la problématique.</w:t>
            </w:r>
          </w:p>
        </w:tc>
      </w:tr>
      <w:tr w:rsidR="004D21AD" w:rsidRPr="00B96C04" w:rsidTr="00220674">
        <w:trPr>
          <w:trHeight w:val="315"/>
        </w:trPr>
        <w:tc>
          <w:tcPr>
            <w:tcW w:w="1913" w:type="dxa"/>
            <w:vMerge/>
            <w:tcBorders>
              <w:top w:val="nil"/>
              <w:left w:val="single" w:sz="4" w:space="0" w:color="auto"/>
              <w:bottom w:val="single" w:sz="4" w:space="0" w:color="auto"/>
              <w:right w:val="single" w:sz="4" w:space="0" w:color="auto"/>
            </w:tcBorders>
            <w:vAlign w:val="center"/>
          </w:tcPr>
          <w:p w:rsidR="004D21AD" w:rsidRPr="00B066FE" w:rsidRDefault="004D21AD" w:rsidP="008B5D2A">
            <w:pPr>
              <w:spacing w:after="0" w:line="240" w:lineRule="auto"/>
              <w:rPr>
                <w:rFonts w:ascii="Arial" w:hAnsi="Arial" w:cs="Arial"/>
                <w:b/>
                <w:bCs/>
                <w:color w:val="000000"/>
                <w:sz w:val="20"/>
                <w:szCs w:val="20"/>
                <w:lang w:eastAsia="fr-FR"/>
              </w:rPr>
            </w:pPr>
          </w:p>
        </w:tc>
        <w:tc>
          <w:tcPr>
            <w:tcW w:w="4575"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639"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r>
      <w:tr w:rsidR="004D21AD" w:rsidRPr="00B96C04" w:rsidTr="00220674">
        <w:trPr>
          <w:trHeight w:val="315"/>
        </w:trPr>
        <w:tc>
          <w:tcPr>
            <w:tcW w:w="1913" w:type="dxa"/>
            <w:vMerge/>
            <w:tcBorders>
              <w:top w:val="nil"/>
              <w:left w:val="single" w:sz="4" w:space="0" w:color="auto"/>
              <w:bottom w:val="single" w:sz="4" w:space="0" w:color="auto"/>
              <w:right w:val="single" w:sz="4" w:space="0" w:color="auto"/>
            </w:tcBorders>
            <w:vAlign w:val="center"/>
          </w:tcPr>
          <w:p w:rsidR="004D21AD" w:rsidRPr="00B066FE" w:rsidRDefault="004D21AD" w:rsidP="008B5D2A">
            <w:pPr>
              <w:spacing w:after="0" w:line="240" w:lineRule="auto"/>
              <w:rPr>
                <w:rFonts w:ascii="Arial" w:hAnsi="Arial" w:cs="Arial"/>
                <w:b/>
                <w:bCs/>
                <w:color w:val="000000"/>
                <w:sz w:val="20"/>
                <w:szCs w:val="20"/>
                <w:lang w:eastAsia="fr-FR"/>
              </w:rPr>
            </w:pPr>
          </w:p>
        </w:tc>
        <w:tc>
          <w:tcPr>
            <w:tcW w:w="4575"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639"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D21AD" w:rsidRPr="00493354" w:rsidRDefault="004D21AD" w:rsidP="00493354">
            <w:pPr>
              <w:spacing w:after="0" w:line="240" w:lineRule="auto"/>
              <w:jc w:val="center"/>
              <w:rPr>
                <w:rFonts w:ascii="Arial" w:hAnsi="Arial" w:cs="Arial"/>
                <w:bCs/>
                <w:color w:val="000000"/>
                <w:lang w:eastAsia="fr-FR"/>
              </w:rPr>
            </w:pPr>
          </w:p>
        </w:tc>
      </w:tr>
      <w:tr w:rsidR="004D21AD" w:rsidRPr="00B96C04" w:rsidTr="00220674">
        <w:trPr>
          <w:trHeight w:val="315"/>
        </w:trPr>
        <w:tc>
          <w:tcPr>
            <w:tcW w:w="1913" w:type="dxa"/>
            <w:vMerge w:val="restart"/>
            <w:tcBorders>
              <w:top w:val="nil"/>
              <w:left w:val="single" w:sz="4" w:space="0" w:color="auto"/>
              <w:bottom w:val="single" w:sz="4" w:space="0" w:color="auto"/>
              <w:right w:val="single" w:sz="4" w:space="0" w:color="auto"/>
            </w:tcBorders>
            <w:noWrap/>
            <w:vAlign w:val="center"/>
          </w:tcPr>
          <w:p w:rsidR="004D21AD" w:rsidRPr="00B066FE" w:rsidRDefault="004D21AD" w:rsidP="008B5D2A">
            <w:pPr>
              <w:spacing w:after="0" w:line="240" w:lineRule="auto"/>
              <w:jc w:val="center"/>
              <w:rPr>
                <w:rFonts w:ascii="Arial" w:hAnsi="Arial" w:cs="Arial"/>
                <w:b/>
                <w:bCs/>
                <w:color w:val="000000"/>
                <w:sz w:val="20"/>
                <w:szCs w:val="20"/>
                <w:lang w:eastAsia="fr-FR"/>
              </w:rPr>
            </w:pPr>
            <w:r w:rsidRPr="00493354">
              <w:rPr>
                <w:rFonts w:ascii="Arial" w:hAnsi="Arial" w:cs="Arial"/>
                <w:b/>
                <w:bCs/>
                <w:color w:val="000000"/>
                <w:lang w:eastAsia="fr-FR"/>
              </w:rPr>
              <w:t xml:space="preserve">Ressources </w:t>
            </w:r>
          </w:p>
        </w:tc>
        <w:tc>
          <w:tcPr>
            <w:tcW w:w="4575" w:type="dxa"/>
            <w:vMerge w:val="restart"/>
            <w:tcBorders>
              <w:top w:val="single" w:sz="4" w:space="0" w:color="auto"/>
              <w:left w:val="single" w:sz="4" w:space="0" w:color="auto"/>
              <w:bottom w:val="single" w:sz="4" w:space="0" w:color="auto"/>
              <w:right w:val="single" w:sz="4" w:space="0" w:color="auto"/>
            </w:tcBorders>
            <w:vAlign w:val="center"/>
          </w:tcPr>
          <w:p w:rsidR="004D21AD" w:rsidRPr="00B96C04" w:rsidRDefault="00314C46" w:rsidP="007C4205">
            <w:pPr>
              <w:spacing w:after="0" w:line="200" w:lineRule="atLeast"/>
              <w:contextualSpacing/>
              <w:rPr>
                <w:rFonts w:ascii="Arial" w:hAnsi="Arial" w:cs="Arial"/>
                <w:sz w:val="20"/>
              </w:rPr>
            </w:pPr>
            <w:hyperlink r:id="rId9" w:history="1">
              <w:r w:rsidR="004D21AD" w:rsidRPr="00B96C04">
                <w:rPr>
                  <w:rStyle w:val="Lienhypertexte"/>
                </w:rPr>
                <w:t>http://www.sncf-reseau.fr/fr/prevenir-et-reduire-le-bruit-ferroviaire-pour-un-cadre-de-vie-preserve</w:t>
              </w:r>
            </w:hyperlink>
            <w:r w:rsidR="004D21AD" w:rsidRPr="00B96C04">
              <w:rPr>
                <w:rStyle w:val="Lienhypertexte"/>
                <w:rFonts w:ascii="Arial" w:hAnsi="Arial" w:cs="Arial"/>
                <w:color w:val="000000"/>
                <w:sz w:val="20"/>
              </w:rPr>
              <w:t>Animation du pack ressources « Son LGV »</w:t>
            </w:r>
          </w:p>
          <w:p w:rsidR="004D21AD" w:rsidRPr="00B96C04" w:rsidRDefault="00314C46" w:rsidP="007C4205">
            <w:pPr>
              <w:spacing w:after="0" w:line="200" w:lineRule="atLeast"/>
              <w:contextualSpacing/>
              <w:rPr>
                <w:rFonts w:ascii="Arial" w:hAnsi="Arial" w:cs="Arial"/>
                <w:sz w:val="20"/>
              </w:rPr>
            </w:pPr>
            <w:hyperlink r:id="rId10" w:history="1">
              <w:r w:rsidR="004D21AD" w:rsidRPr="00B96C04">
                <w:rPr>
                  <w:rStyle w:val="Lienhypertexte"/>
                  <w:rFonts w:ascii="Arial" w:hAnsi="Arial" w:cs="Arial"/>
                  <w:sz w:val="20"/>
                </w:rPr>
                <w:t>http://www.sncf-reseau.fr/fr/prevenir-et-reduire-le-bruit-ferroviaire-pour-un-cadre-de-vie-preserve</w:t>
              </w:r>
            </w:hyperlink>
          </w:p>
          <w:p w:rsidR="004D21AD" w:rsidRPr="00B96C04" w:rsidRDefault="00314C46" w:rsidP="007C4205">
            <w:pPr>
              <w:spacing w:after="0" w:line="200" w:lineRule="atLeast"/>
              <w:contextualSpacing/>
              <w:rPr>
                <w:rFonts w:ascii="Arial" w:hAnsi="Arial" w:cs="Arial"/>
                <w:sz w:val="20"/>
              </w:rPr>
            </w:pPr>
            <w:hyperlink r:id="rId11" w:history="1">
              <w:r w:rsidR="004D21AD" w:rsidRPr="00B96C04">
                <w:rPr>
                  <w:rStyle w:val="Lienhypertexte"/>
                  <w:rFonts w:ascii="Arial" w:hAnsi="Arial" w:cs="Arial"/>
                  <w:sz w:val="20"/>
                </w:rPr>
                <w:t>http://www.lgv-sea-tours-bordeaux.fr/theme/acoustique/9</w:t>
              </w:r>
            </w:hyperlink>
          </w:p>
          <w:p w:rsidR="004D21AD" w:rsidRPr="00493354" w:rsidRDefault="00314C46" w:rsidP="007C4205">
            <w:pPr>
              <w:spacing w:after="0" w:line="240" w:lineRule="auto"/>
              <w:jc w:val="center"/>
              <w:rPr>
                <w:rFonts w:ascii="Arial" w:hAnsi="Arial" w:cs="Arial"/>
                <w:bCs/>
                <w:color w:val="000000"/>
                <w:lang w:eastAsia="fr-FR"/>
              </w:rPr>
            </w:pPr>
            <w:hyperlink r:id="rId12" w:history="1">
              <w:r w:rsidR="004D21AD" w:rsidRPr="00B96C04">
                <w:rPr>
                  <w:rStyle w:val="Lienhypertexte"/>
                  <w:rFonts w:ascii="Arial" w:hAnsi="Arial" w:cs="Arial"/>
                  <w:sz w:val="20"/>
                </w:rPr>
                <w:t>http://www.gpso.fr/Foire_aux_questions.html</w:t>
              </w:r>
            </w:hyperlink>
          </w:p>
        </w:tc>
        <w:tc>
          <w:tcPr>
            <w:tcW w:w="4639" w:type="dxa"/>
            <w:vMerge w:val="restart"/>
            <w:tcBorders>
              <w:top w:val="single" w:sz="4" w:space="0" w:color="auto"/>
              <w:left w:val="single" w:sz="4" w:space="0" w:color="auto"/>
              <w:bottom w:val="single" w:sz="4" w:space="0" w:color="auto"/>
              <w:right w:val="single" w:sz="4" w:space="0" w:color="auto"/>
            </w:tcBorders>
            <w:vAlign w:val="center"/>
          </w:tcPr>
          <w:p w:rsidR="004D21AD" w:rsidRPr="00493354" w:rsidRDefault="004D21AD" w:rsidP="00540C44">
            <w:pPr>
              <w:spacing w:after="0" w:line="240" w:lineRule="auto"/>
              <w:rPr>
                <w:rFonts w:ascii="Arial" w:hAnsi="Arial" w:cs="Arial"/>
                <w:bCs/>
                <w:color w:val="000000"/>
                <w:lang w:eastAsia="fr-FR"/>
              </w:rPr>
            </w:pPr>
            <w:r>
              <w:rPr>
                <w:rFonts w:ascii="Arial" w:hAnsi="Arial" w:cs="Arial"/>
                <w:color w:val="000000"/>
                <w:sz w:val="20"/>
                <w:szCs w:val="18"/>
                <w:lang w:eastAsia="fr-FR"/>
              </w:rPr>
              <w:t>Document ressource de l’expérimentation mur antibruit</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D21AD" w:rsidRDefault="004D21AD" w:rsidP="00540C44">
            <w:pPr>
              <w:pStyle w:val="Paragraphedeliste"/>
              <w:spacing w:after="0"/>
              <w:ind w:left="0"/>
              <w:rPr>
                <w:rFonts w:ascii="Arial" w:hAnsi="Arial" w:cs="Arial"/>
                <w:sz w:val="20"/>
              </w:rPr>
            </w:pPr>
            <w:r>
              <w:rPr>
                <w:rFonts w:ascii="Arial" w:hAnsi="Arial" w:cs="Arial"/>
                <w:sz w:val="20"/>
              </w:rPr>
              <w:t>Pour réaliser les expériences, les élèves peuvent disposer de :</w:t>
            </w:r>
          </w:p>
          <w:p w:rsidR="004D21AD" w:rsidRPr="00D47698" w:rsidRDefault="004D21AD" w:rsidP="00540C44">
            <w:pPr>
              <w:pStyle w:val="Paragraphedeliste"/>
              <w:spacing w:after="0"/>
              <w:ind w:left="0"/>
              <w:rPr>
                <w:rFonts w:ascii="Arial" w:hAnsi="Arial" w:cs="Arial"/>
                <w:sz w:val="20"/>
              </w:rPr>
            </w:pPr>
            <w:r>
              <w:rPr>
                <w:rFonts w:ascii="Arial" w:hAnsi="Arial" w:cs="Arial"/>
                <w:sz w:val="20"/>
              </w:rPr>
              <w:t xml:space="preserve">- </w:t>
            </w:r>
            <w:r w:rsidRPr="00D47698">
              <w:rPr>
                <w:rFonts w:ascii="Arial" w:hAnsi="Arial" w:cs="Arial"/>
                <w:sz w:val="20"/>
              </w:rPr>
              <w:t>Un portable ou une tablette avec le son d’un TGV.</w:t>
            </w:r>
          </w:p>
          <w:p w:rsidR="004D21AD" w:rsidRDefault="004D21AD" w:rsidP="00540C44">
            <w:pPr>
              <w:pStyle w:val="Paragraphedeliste"/>
              <w:spacing w:after="0"/>
              <w:ind w:left="0"/>
              <w:rPr>
                <w:rFonts w:ascii="Arial" w:hAnsi="Arial" w:cs="Arial"/>
                <w:sz w:val="20"/>
              </w:rPr>
            </w:pPr>
            <w:r>
              <w:rPr>
                <w:rFonts w:ascii="Arial" w:hAnsi="Arial" w:cs="Arial"/>
                <w:sz w:val="20"/>
              </w:rPr>
              <w:t xml:space="preserve">- </w:t>
            </w:r>
            <w:r w:rsidRPr="00D47698">
              <w:rPr>
                <w:rFonts w:ascii="Arial" w:hAnsi="Arial" w:cs="Arial"/>
                <w:sz w:val="20"/>
              </w:rPr>
              <w:t xml:space="preserve">D’un sonomètre ou d’une application comme « Sound Meter » sur tablette ou portable. </w:t>
            </w:r>
          </w:p>
          <w:p w:rsidR="004D21AD" w:rsidRPr="00D47698" w:rsidRDefault="004D21AD" w:rsidP="00540C44">
            <w:pPr>
              <w:pStyle w:val="Paragraphedeliste"/>
              <w:spacing w:after="0"/>
              <w:ind w:left="0"/>
              <w:rPr>
                <w:rFonts w:ascii="Arial" w:hAnsi="Arial" w:cs="Arial"/>
                <w:sz w:val="20"/>
              </w:rPr>
            </w:pPr>
            <w:r>
              <w:rPr>
                <w:rFonts w:ascii="Arial" w:hAnsi="Arial" w:cs="Arial"/>
                <w:sz w:val="20"/>
              </w:rPr>
              <w:t>- de</w:t>
            </w:r>
            <w:r w:rsidRPr="00D47698">
              <w:rPr>
                <w:rFonts w:ascii="Arial" w:hAnsi="Arial" w:cs="Arial"/>
                <w:sz w:val="20"/>
              </w:rPr>
              <w:t xml:space="preserve"> gabion</w:t>
            </w:r>
            <w:r>
              <w:rPr>
                <w:rFonts w:ascii="Arial" w:hAnsi="Arial" w:cs="Arial"/>
                <w:sz w:val="20"/>
              </w:rPr>
              <w:t>s</w:t>
            </w:r>
            <w:r w:rsidRPr="00D47698">
              <w:rPr>
                <w:rFonts w:ascii="Arial" w:hAnsi="Arial" w:cs="Arial"/>
                <w:sz w:val="20"/>
              </w:rPr>
              <w:t xml:space="preserve"> vide</w:t>
            </w:r>
            <w:r>
              <w:rPr>
                <w:rFonts w:ascii="Arial" w:hAnsi="Arial" w:cs="Arial"/>
                <w:sz w:val="20"/>
              </w:rPr>
              <w:t>s</w:t>
            </w:r>
            <w:r w:rsidRPr="00D47698">
              <w:rPr>
                <w:rFonts w:ascii="Arial" w:hAnsi="Arial" w:cs="Arial"/>
                <w:sz w:val="20"/>
              </w:rPr>
              <w:t>.</w:t>
            </w:r>
          </w:p>
          <w:p w:rsidR="004D21AD" w:rsidRPr="00D47698" w:rsidRDefault="004D21AD" w:rsidP="00540C44">
            <w:pPr>
              <w:pStyle w:val="Paragraphedeliste"/>
              <w:spacing w:after="0"/>
              <w:ind w:left="0"/>
              <w:rPr>
                <w:rStyle w:val="Lienhypertexte"/>
                <w:rFonts w:ascii="Arial" w:hAnsi="Arial" w:cs="Arial"/>
                <w:color w:val="000000"/>
                <w:sz w:val="20"/>
              </w:rPr>
            </w:pPr>
            <w:r>
              <w:rPr>
                <w:rFonts w:ascii="Arial" w:hAnsi="Arial" w:cs="Arial"/>
                <w:sz w:val="20"/>
              </w:rPr>
              <w:t xml:space="preserve">- </w:t>
            </w:r>
            <w:r w:rsidRPr="00D47698">
              <w:rPr>
                <w:rFonts w:ascii="Arial" w:hAnsi="Arial" w:cs="Arial"/>
                <w:sz w:val="20"/>
              </w:rPr>
              <w:t xml:space="preserve">Deux ou trois </w:t>
            </w:r>
            <w:r>
              <w:rPr>
                <w:rFonts w:ascii="Arial" w:hAnsi="Arial" w:cs="Arial"/>
                <w:sz w:val="20"/>
              </w:rPr>
              <w:t xml:space="preserve">différents </w:t>
            </w:r>
            <w:r w:rsidRPr="00D47698">
              <w:rPr>
                <w:rFonts w:ascii="Arial" w:hAnsi="Arial" w:cs="Arial"/>
                <w:sz w:val="20"/>
              </w:rPr>
              <w:t>calibres de pierre</w:t>
            </w:r>
          </w:p>
          <w:p w:rsidR="004D21AD" w:rsidRPr="00D47698" w:rsidRDefault="004D21AD" w:rsidP="00540C44">
            <w:pPr>
              <w:pStyle w:val="Paragraphedeliste"/>
              <w:spacing w:after="0" w:line="200" w:lineRule="atLeast"/>
              <w:ind w:left="0"/>
              <w:rPr>
                <w:rFonts w:ascii="Arial" w:hAnsi="Arial" w:cs="Arial"/>
                <w:sz w:val="20"/>
              </w:rPr>
            </w:pPr>
            <w:r>
              <w:rPr>
                <w:rStyle w:val="Lienhypertexte"/>
                <w:rFonts w:ascii="Arial" w:hAnsi="Arial" w:cs="Arial"/>
                <w:color w:val="000000"/>
                <w:sz w:val="20"/>
              </w:rPr>
              <w:t xml:space="preserve">- </w:t>
            </w:r>
            <w:r w:rsidRPr="004D60AD">
              <w:rPr>
                <w:rStyle w:val="Lienhypertexte"/>
                <w:rFonts w:ascii="Arial" w:hAnsi="Arial" w:cs="Arial"/>
                <w:color w:val="000000"/>
                <w:sz w:val="20"/>
                <w:u w:val="none"/>
              </w:rPr>
              <w:t>D’une boite en carton (ramette de papier A4 vide par exemple)</w:t>
            </w:r>
          </w:p>
          <w:p w:rsidR="004D21AD" w:rsidRPr="00493354" w:rsidRDefault="00314C46" w:rsidP="00220674">
            <w:pPr>
              <w:spacing w:after="0" w:line="240" w:lineRule="auto"/>
              <w:ind w:right="-1827"/>
              <w:jc w:val="center"/>
              <w:rPr>
                <w:rFonts w:ascii="Arial" w:hAnsi="Arial" w:cs="Arial"/>
                <w:bCs/>
                <w:color w:val="000000"/>
                <w:lang w:eastAsia="fr-FR"/>
              </w:rPr>
            </w:pPr>
            <w:hyperlink r:id="rId13" w:history="1">
              <w:r w:rsidR="004D21AD" w:rsidRPr="00B96C04">
                <w:rPr>
                  <w:rStyle w:val="Lienhypertexte"/>
                  <w:rFonts w:ascii="Arial" w:hAnsi="Arial" w:cs="Arial"/>
                  <w:sz w:val="20"/>
                </w:rPr>
                <w:t>http://www.gabions.fr/page/235/1--comment-fonctionne-un-ecran-antibruit-ou-barriere-antibruit--.htm</w:t>
              </w:r>
            </w:hyperlink>
          </w:p>
        </w:tc>
      </w:tr>
      <w:tr w:rsidR="004D21AD" w:rsidRPr="00B96C04" w:rsidTr="00220674">
        <w:trPr>
          <w:trHeight w:val="315"/>
        </w:trPr>
        <w:tc>
          <w:tcPr>
            <w:tcW w:w="1913" w:type="dxa"/>
            <w:vMerge/>
            <w:tcBorders>
              <w:top w:val="nil"/>
              <w:left w:val="single" w:sz="4" w:space="0" w:color="auto"/>
              <w:bottom w:val="single" w:sz="4" w:space="0" w:color="auto"/>
              <w:right w:val="single" w:sz="4" w:space="0" w:color="auto"/>
            </w:tcBorders>
            <w:vAlign w:val="center"/>
          </w:tcPr>
          <w:p w:rsidR="004D21AD" w:rsidRPr="001C2E36" w:rsidRDefault="004D21AD" w:rsidP="008B5D2A">
            <w:pPr>
              <w:spacing w:after="0" w:line="240" w:lineRule="auto"/>
              <w:rPr>
                <w:rFonts w:ascii="Arial" w:hAnsi="Arial" w:cs="Arial"/>
                <w:b/>
                <w:bCs/>
                <w:color w:val="000000"/>
                <w:sz w:val="20"/>
                <w:szCs w:val="20"/>
                <w:lang w:eastAsia="fr-FR"/>
              </w:rPr>
            </w:pPr>
          </w:p>
        </w:tc>
        <w:tc>
          <w:tcPr>
            <w:tcW w:w="4575" w:type="dxa"/>
            <w:vMerge/>
            <w:tcBorders>
              <w:top w:val="single" w:sz="4" w:space="0" w:color="auto"/>
              <w:left w:val="single" w:sz="4" w:space="0" w:color="auto"/>
              <w:bottom w:val="single" w:sz="4" w:space="0" w:color="auto"/>
              <w:right w:val="single" w:sz="4" w:space="0" w:color="auto"/>
            </w:tcBorders>
            <w:vAlign w:val="center"/>
          </w:tcPr>
          <w:p w:rsidR="004D21AD" w:rsidRPr="001C2E36" w:rsidRDefault="004D21AD" w:rsidP="008B5D2A">
            <w:pPr>
              <w:spacing w:after="0" w:line="240" w:lineRule="auto"/>
              <w:rPr>
                <w:rFonts w:ascii="Arial" w:hAnsi="Arial" w:cs="Arial"/>
                <w:color w:val="000000"/>
                <w:sz w:val="18"/>
                <w:szCs w:val="18"/>
                <w:lang w:eastAsia="fr-FR"/>
              </w:rPr>
            </w:pPr>
          </w:p>
        </w:tc>
        <w:tc>
          <w:tcPr>
            <w:tcW w:w="4639" w:type="dxa"/>
            <w:vMerge/>
            <w:tcBorders>
              <w:top w:val="single" w:sz="4" w:space="0" w:color="auto"/>
              <w:left w:val="single" w:sz="4" w:space="0" w:color="auto"/>
              <w:bottom w:val="single" w:sz="4" w:space="0" w:color="auto"/>
              <w:right w:val="single" w:sz="4" w:space="0" w:color="auto"/>
            </w:tcBorders>
            <w:vAlign w:val="center"/>
          </w:tcPr>
          <w:p w:rsidR="004D21AD" w:rsidRPr="001C2E36" w:rsidRDefault="004D21AD" w:rsidP="008B5D2A">
            <w:pPr>
              <w:spacing w:after="0" w:line="240" w:lineRule="auto"/>
              <w:rPr>
                <w:rFonts w:ascii="Arial" w:hAnsi="Arial" w:cs="Arial"/>
                <w:color w:val="000000"/>
                <w:sz w:val="18"/>
                <w:szCs w:val="18"/>
                <w:lang w:eastAsia="fr-FR"/>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D21AD" w:rsidRPr="001C2E36" w:rsidRDefault="004D21AD" w:rsidP="008B5D2A">
            <w:pPr>
              <w:spacing w:after="0" w:line="240" w:lineRule="auto"/>
              <w:rPr>
                <w:rFonts w:ascii="Arial" w:hAnsi="Arial" w:cs="Arial"/>
                <w:color w:val="000000"/>
                <w:sz w:val="18"/>
                <w:szCs w:val="18"/>
                <w:lang w:eastAsia="fr-FR"/>
              </w:rPr>
            </w:pPr>
          </w:p>
        </w:tc>
      </w:tr>
      <w:tr w:rsidR="004D21AD" w:rsidRPr="00B96C04" w:rsidTr="00220674">
        <w:trPr>
          <w:trHeight w:val="315"/>
        </w:trPr>
        <w:tc>
          <w:tcPr>
            <w:tcW w:w="1913" w:type="dxa"/>
            <w:vMerge/>
            <w:tcBorders>
              <w:top w:val="nil"/>
              <w:left w:val="single" w:sz="4" w:space="0" w:color="auto"/>
              <w:bottom w:val="single" w:sz="4" w:space="0" w:color="auto"/>
              <w:right w:val="single" w:sz="4" w:space="0" w:color="auto"/>
            </w:tcBorders>
            <w:vAlign w:val="center"/>
          </w:tcPr>
          <w:p w:rsidR="004D21AD" w:rsidRPr="001C2E36" w:rsidRDefault="004D21AD" w:rsidP="008B5D2A">
            <w:pPr>
              <w:spacing w:after="0" w:line="240" w:lineRule="auto"/>
              <w:rPr>
                <w:rFonts w:ascii="Arial" w:hAnsi="Arial" w:cs="Arial"/>
                <w:b/>
                <w:bCs/>
                <w:color w:val="000000"/>
                <w:sz w:val="20"/>
                <w:szCs w:val="20"/>
                <w:lang w:eastAsia="fr-FR"/>
              </w:rPr>
            </w:pPr>
          </w:p>
        </w:tc>
        <w:tc>
          <w:tcPr>
            <w:tcW w:w="4575" w:type="dxa"/>
            <w:vMerge/>
            <w:tcBorders>
              <w:top w:val="single" w:sz="4" w:space="0" w:color="auto"/>
              <w:left w:val="single" w:sz="4" w:space="0" w:color="auto"/>
              <w:bottom w:val="single" w:sz="4" w:space="0" w:color="auto"/>
              <w:right w:val="single" w:sz="4" w:space="0" w:color="auto"/>
            </w:tcBorders>
            <w:vAlign w:val="center"/>
          </w:tcPr>
          <w:p w:rsidR="004D21AD" w:rsidRPr="001C2E36" w:rsidRDefault="004D21AD" w:rsidP="008B5D2A">
            <w:pPr>
              <w:spacing w:after="0" w:line="240" w:lineRule="auto"/>
              <w:rPr>
                <w:rFonts w:ascii="Arial" w:hAnsi="Arial" w:cs="Arial"/>
                <w:color w:val="000000"/>
                <w:sz w:val="18"/>
                <w:szCs w:val="18"/>
                <w:lang w:eastAsia="fr-FR"/>
              </w:rPr>
            </w:pPr>
          </w:p>
        </w:tc>
        <w:tc>
          <w:tcPr>
            <w:tcW w:w="4639" w:type="dxa"/>
            <w:vMerge/>
            <w:tcBorders>
              <w:top w:val="single" w:sz="4" w:space="0" w:color="auto"/>
              <w:left w:val="single" w:sz="4" w:space="0" w:color="auto"/>
              <w:bottom w:val="single" w:sz="4" w:space="0" w:color="auto"/>
              <w:right w:val="single" w:sz="4" w:space="0" w:color="auto"/>
            </w:tcBorders>
            <w:vAlign w:val="center"/>
          </w:tcPr>
          <w:p w:rsidR="004D21AD" w:rsidRPr="001C2E36" w:rsidRDefault="004D21AD" w:rsidP="008B5D2A">
            <w:pPr>
              <w:spacing w:after="0" w:line="240" w:lineRule="auto"/>
              <w:rPr>
                <w:rFonts w:ascii="Arial" w:hAnsi="Arial" w:cs="Arial"/>
                <w:color w:val="000000"/>
                <w:sz w:val="18"/>
                <w:szCs w:val="18"/>
                <w:lang w:eastAsia="fr-FR"/>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D21AD" w:rsidRPr="001C2E36" w:rsidRDefault="004D21AD" w:rsidP="008B5D2A">
            <w:pPr>
              <w:spacing w:after="0" w:line="240" w:lineRule="auto"/>
              <w:rPr>
                <w:rFonts w:ascii="Arial" w:hAnsi="Arial" w:cs="Arial"/>
                <w:color w:val="000000"/>
                <w:sz w:val="18"/>
                <w:szCs w:val="18"/>
                <w:lang w:eastAsia="fr-FR"/>
              </w:rPr>
            </w:pPr>
          </w:p>
        </w:tc>
      </w:tr>
    </w:tbl>
    <w:p w:rsidR="004D21AD" w:rsidRPr="001114C3" w:rsidRDefault="004D21AD" w:rsidP="00314C46">
      <w:pPr>
        <w:spacing w:after="0" w:line="240" w:lineRule="auto"/>
        <w:rPr>
          <w:rFonts w:ascii="Arial" w:hAnsi="Arial" w:cs="Arial"/>
          <w:sz w:val="28"/>
          <w:szCs w:val="28"/>
        </w:rPr>
      </w:pPr>
    </w:p>
    <w:sectPr w:rsidR="004D21AD" w:rsidRPr="001114C3" w:rsidSect="00287E72">
      <w:pgSz w:w="16838" w:h="11906" w:orient="landscape"/>
      <w:pgMar w:top="720" w:right="720" w:bottom="720"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AD" w:rsidRDefault="004D21AD" w:rsidP="003C6B22">
      <w:pPr>
        <w:spacing w:after="0" w:line="240" w:lineRule="auto"/>
      </w:pPr>
      <w:r>
        <w:separator/>
      </w:r>
    </w:p>
  </w:endnote>
  <w:endnote w:type="continuationSeparator" w:id="0">
    <w:p w:rsidR="004D21AD" w:rsidRDefault="004D21AD" w:rsidP="003C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AD" w:rsidRDefault="004D21AD" w:rsidP="003C6B22">
      <w:pPr>
        <w:spacing w:after="0" w:line="240" w:lineRule="auto"/>
      </w:pPr>
      <w:r>
        <w:separator/>
      </w:r>
    </w:p>
  </w:footnote>
  <w:footnote w:type="continuationSeparator" w:id="0">
    <w:p w:rsidR="004D21AD" w:rsidRDefault="004D21AD" w:rsidP="003C6B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4801"/>
    <w:multiLevelType w:val="hybridMultilevel"/>
    <w:tmpl w:val="1618FB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36"/>
    <w:rsid w:val="000A7D3B"/>
    <w:rsid w:val="000F0C86"/>
    <w:rsid w:val="001114C3"/>
    <w:rsid w:val="00157F8E"/>
    <w:rsid w:val="00172390"/>
    <w:rsid w:val="00191866"/>
    <w:rsid w:val="001C2E36"/>
    <w:rsid w:val="00220674"/>
    <w:rsid w:val="00287E72"/>
    <w:rsid w:val="002F0273"/>
    <w:rsid w:val="00314C46"/>
    <w:rsid w:val="00346630"/>
    <w:rsid w:val="003C6B22"/>
    <w:rsid w:val="0041611C"/>
    <w:rsid w:val="00493354"/>
    <w:rsid w:val="004C1B77"/>
    <w:rsid w:val="004D21AD"/>
    <w:rsid w:val="004D60AD"/>
    <w:rsid w:val="00540C44"/>
    <w:rsid w:val="00545D1D"/>
    <w:rsid w:val="0056634B"/>
    <w:rsid w:val="005F3314"/>
    <w:rsid w:val="005F71F1"/>
    <w:rsid w:val="006B6DE3"/>
    <w:rsid w:val="007569CF"/>
    <w:rsid w:val="007C4205"/>
    <w:rsid w:val="007D7974"/>
    <w:rsid w:val="00833753"/>
    <w:rsid w:val="008472C9"/>
    <w:rsid w:val="00862C82"/>
    <w:rsid w:val="008A7B27"/>
    <w:rsid w:val="008B5D2A"/>
    <w:rsid w:val="008D4DE5"/>
    <w:rsid w:val="00932747"/>
    <w:rsid w:val="00946F6A"/>
    <w:rsid w:val="00950E48"/>
    <w:rsid w:val="00A23DB0"/>
    <w:rsid w:val="00A34C85"/>
    <w:rsid w:val="00AF5DA9"/>
    <w:rsid w:val="00B066FE"/>
    <w:rsid w:val="00B725BD"/>
    <w:rsid w:val="00B96C04"/>
    <w:rsid w:val="00BD1AD3"/>
    <w:rsid w:val="00BE2074"/>
    <w:rsid w:val="00C1176A"/>
    <w:rsid w:val="00C5781C"/>
    <w:rsid w:val="00D47698"/>
    <w:rsid w:val="00D92EE8"/>
    <w:rsid w:val="00DD4BE7"/>
    <w:rsid w:val="00E16220"/>
    <w:rsid w:val="00EB2C77"/>
    <w:rsid w:val="00F02844"/>
    <w:rsid w:val="00F3276F"/>
    <w:rsid w:val="00F61B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36"/>
    <w:pPr>
      <w:spacing w:after="200" w:line="276" w:lineRule="auto"/>
    </w:pPr>
    <w:rPr>
      <w:lang w:eastAsia="en-US"/>
    </w:rPr>
  </w:style>
  <w:style w:type="paragraph" w:styleId="Titre1">
    <w:name w:val="heading 1"/>
    <w:basedOn w:val="Normal"/>
    <w:next w:val="Normal"/>
    <w:link w:val="Titre1Car"/>
    <w:uiPriority w:val="99"/>
    <w:qFormat/>
    <w:rsid w:val="001C2E36"/>
    <w:pPr>
      <w:keepNext/>
      <w:keepLines/>
      <w:spacing w:before="120" w:after="120" w:line="240" w:lineRule="auto"/>
      <w:jc w:val="center"/>
      <w:outlineLvl w:val="0"/>
    </w:pPr>
    <w:rPr>
      <w:rFonts w:ascii="Arial" w:eastAsia="MS ????" w:hAnsi="Arial" w:cs="Arial"/>
      <w:bCs/>
      <w:noProof/>
      <w:color w:val="FFFFFF"/>
      <w:sz w:val="36"/>
      <w:szCs w:val="36"/>
      <w:lang w:eastAsia="fr-FR"/>
    </w:rPr>
  </w:style>
  <w:style w:type="paragraph" w:styleId="Titre2">
    <w:name w:val="heading 2"/>
    <w:basedOn w:val="Normal"/>
    <w:next w:val="Normal"/>
    <w:link w:val="Titre2Car"/>
    <w:uiPriority w:val="99"/>
    <w:qFormat/>
    <w:rsid w:val="001C2E36"/>
    <w:pPr>
      <w:keepNext/>
      <w:keepLines/>
      <w:spacing w:before="120" w:after="0" w:line="240" w:lineRule="auto"/>
      <w:outlineLvl w:val="1"/>
    </w:pPr>
    <w:rPr>
      <w:rFonts w:ascii="Arial" w:eastAsia="MS ????" w:hAnsi="Arial" w:cs="Arial"/>
      <w:bCs/>
      <w:color w:val="4D4D4D"/>
      <w:sz w:val="24"/>
      <w:szCs w:val="24"/>
    </w:rPr>
  </w:style>
  <w:style w:type="paragraph" w:styleId="Titre3">
    <w:name w:val="heading 3"/>
    <w:basedOn w:val="Normal"/>
    <w:next w:val="Normal"/>
    <w:link w:val="Titre3Car"/>
    <w:uiPriority w:val="99"/>
    <w:qFormat/>
    <w:rsid w:val="001C2E36"/>
    <w:pPr>
      <w:outlineLvl w:val="2"/>
    </w:pPr>
    <w:rPr>
      <w:rFonts w:ascii="Arial" w:hAnsi="Arial" w:cs="Arial"/>
      <w:color w:val="4D005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C2E36"/>
    <w:rPr>
      <w:rFonts w:ascii="Arial" w:eastAsia="MS ????" w:hAnsi="Arial" w:cs="Arial"/>
      <w:bCs/>
      <w:noProof/>
      <w:color w:val="FFFFFF"/>
      <w:sz w:val="36"/>
      <w:szCs w:val="36"/>
      <w:lang w:eastAsia="fr-FR"/>
    </w:rPr>
  </w:style>
  <w:style w:type="character" w:customStyle="1" w:styleId="Titre2Car">
    <w:name w:val="Titre 2 Car"/>
    <w:basedOn w:val="Policepardfaut"/>
    <w:link w:val="Titre2"/>
    <w:uiPriority w:val="99"/>
    <w:locked/>
    <w:rsid w:val="001C2E36"/>
    <w:rPr>
      <w:rFonts w:ascii="Arial" w:eastAsia="MS ????" w:hAnsi="Arial" w:cs="Arial"/>
      <w:bCs/>
      <w:color w:val="4D4D4D"/>
      <w:sz w:val="24"/>
      <w:szCs w:val="24"/>
    </w:rPr>
  </w:style>
  <w:style w:type="character" w:customStyle="1" w:styleId="Titre3Car">
    <w:name w:val="Titre 3 Car"/>
    <w:basedOn w:val="Policepardfaut"/>
    <w:link w:val="Titre3"/>
    <w:uiPriority w:val="99"/>
    <w:locked/>
    <w:rsid w:val="001C2E36"/>
    <w:rPr>
      <w:rFonts w:ascii="Arial" w:hAnsi="Arial" w:cs="Arial"/>
      <w:color w:val="4D005D"/>
      <w:sz w:val="26"/>
      <w:szCs w:val="26"/>
    </w:rPr>
  </w:style>
  <w:style w:type="table" w:styleId="Grille">
    <w:name w:val="Table Grid"/>
    <w:basedOn w:val="TableauNormal"/>
    <w:uiPriority w:val="99"/>
    <w:rsid w:val="001C2E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1723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172390"/>
    <w:rPr>
      <w:rFonts w:ascii="Segoe UI" w:hAnsi="Segoe UI" w:cs="Segoe UI"/>
      <w:sz w:val="18"/>
      <w:szCs w:val="18"/>
    </w:rPr>
  </w:style>
  <w:style w:type="paragraph" w:styleId="En-tte">
    <w:name w:val="header"/>
    <w:basedOn w:val="Normal"/>
    <w:link w:val="En-tteCar"/>
    <w:uiPriority w:val="99"/>
    <w:rsid w:val="003C6B22"/>
    <w:pPr>
      <w:tabs>
        <w:tab w:val="center" w:pos="4536"/>
        <w:tab w:val="right" w:pos="9072"/>
      </w:tabs>
      <w:spacing w:after="0" w:line="240" w:lineRule="auto"/>
    </w:pPr>
  </w:style>
  <w:style w:type="character" w:customStyle="1" w:styleId="En-tteCar">
    <w:name w:val="En-tête Car"/>
    <w:basedOn w:val="Policepardfaut"/>
    <w:link w:val="En-tte"/>
    <w:uiPriority w:val="99"/>
    <w:locked/>
    <w:rsid w:val="003C6B22"/>
    <w:rPr>
      <w:rFonts w:cs="Times New Roman"/>
    </w:rPr>
  </w:style>
  <w:style w:type="paragraph" w:styleId="Pieddepage">
    <w:name w:val="footer"/>
    <w:basedOn w:val="Normal"/>
    <w:link w:val="PieddepageCar"/>
    <w:uiPriority w:val="99"/>
    <w:rsid w:val="003C6B22"/>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C6B22"/>
    <w:rPr>
      <w:rFonts w:cs="Times New Roman"/>
    </w:rPr>
  </w:style>
  <w:style w:type="character" w:styleId="Lienhypertexte">
    <w:name w:val="Hyperlink"/>
    <w:basedOn w:val="Policepardfaut"/>
    <w:uiPriority w:val="99"/>
    <w:rsid w:val="007C4205"/>
    <w:rPr>
      <w:rFonts w:cs="Times New Roman"/>
      <w:color w:val="0563C1"/>
      <w:u w:val="single"/>
    </w:rPr>
  </w:style>
  <w:style w:type="paragraph" w:styleId="Paragraphedeliste">
    <w:name w:val="List Paragraph"/>
    <w:basedOn w:val="Normal"/>
    <w:uiPriority w:val="99"/>
    <w:qFormat/>
    <w:rsid w:val="00540C44"/>
    <w:pPr>
      <w:suppressAutoHyphens/>
      <w:spacing w:after="160" w:line="242" w:lineRule="auto"/>
      <w:ind w:left="720"/>
      <w:textAlignment w:val="baseline"/>
    </w:pPr>
    <w:rPr>
      <w:lang w:eastAsia="zh-CN"/>
    </w:rPr>
  </w:style>
  <w:style w:type="character" w:styleId="Marquedannotation">
    <w:name w:val="annotation reference"/>
    <w:basedOn w:val="Policepardfaut"/>
    <w:uiPriority w:val="99"/>
    <w:semiHidden/>
    <w:rsid w:val="006B6DE3"/>
    <w:rPr>
      <w:rFonts w:cs="Times New Roman"/>
      <w:sz w:val="16"/>
      <w:szCs w:val="16"/>
    </w:rPr>
  </w:style>
  <w:style w:type="paragraph" w:styleId="Commentaire">
    <w:name w:val="annotation text"/>
    <w:basedOn w:val="Normal"/>
    <w:link w:val="CommentaireCar"/>
    <w:uiPriority w:val="99"/>
    <w:semiHidden/>
    <w:rsid w:val="006B6DE3"/>
    <w:rPr>
      <w:sz w:val="20"/>
      <w:szCs w:val="20"/>
    </w:rPr>
  </w:style>
  <w:style w:type="character" w:customStyle="1" w:styleId="CommentaireCar">
    <w:name w:val="Commentaire Car"/>
    <w:basedOn w:val="Policepardfaut"/>
    <w:link w:val="Commentaire"/>
    <w:uiPriority w:val="99"/>
    <w:semiHidden/>
    <w:rsid w:val="00054A7A"/>
    <w:rPr>
      <w:sz w:val="20"/>
      <w:szCs w:val="20"/>
      <w:lang w:eastAsia="en-US"/>
    </w:rPr>
  </w:style>
  <w:style w:type="paragraph" w:styleId="Objetducommentaire">
    <w:name w:val="annotation subject"/>
    <w:basedOn w:val="Commentaire"/>
    <w:next w:val="Commentaire"/>
    <w:link w:val="ObjetducommentaireCar"/>
    <w:uiPriority w:val="99"/>
    <w:semiHidden/>
    <w:rsid w:val="006B6DE3"/>
    <w:rPr>
      <w:b/>
      <w:bCs/>
    </w:rPr>
  </w:style>
  <w:style w:type="character" w:customStyle="1" w:styleId="ObjetducommentaireCar">
    <w:name w:val="Objet du commentaire Car"/>
    <w:basedOn w:val="CommentaireCar"/>
    <w:link w:val="Objetducommentaire"/>
    <w:uiPriority w:val="99"/>
    <w:semiHidden/>
    <w:rsid w:val="00054A7A"/>
    <w:rPr>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36"/>
    <w:pPr>
      <w:spacing w:after="200" w:line="276" w:lineRule="auto"/>
    </w:pPr>
    <w:rPr>
      <w:lang w:eastAsia="en-US"/>
    </w:rPr>
  </w:style>
  <w:style w:type="paragraph" w:styleId="Titre1">
    <w:name w:val="heading 1"/>
    <w:basedOn w:val="Normal"/>
    <w:next w:val="Normal"/>
    <w:link w:val="Titre1Car"/>
    <w:uiPriority w:val="99"/>
    <w:qFormat/>
    <w:rsid w:val="001C2E36"/>
    <w:pPr>
      <w:keepNext/>
      <w:keepLines/>
      <w:spacing w:before="120" w:after="120" w:line="240" w:lineRule="auto"/>
      <w:jc w:val="center"/>
      <w:outlineLvl w:val="0"/>
    </w:pPr>
    <w:rPr>
      <w:rFonts w:ascii="Arial" w:eastAsia="MS ????" w:hAnsi="Arial" w:cs="Arial"/>
      <w:bCs/>
      <w:noProof/>
      <w:color w:val="FFFFFF"/>
      <w:sz w:val="36"/>
      <w:szCs w:val="36"/>
      <w:lang w:eastAsia="fr-FR"/>
    </w:rPr>
  </w:style>
  <w:style w:type="paragraph" w:styleId="Titre2">
    <w:name w:val="heading 2"/>
    <w:basedOn w:val="Normal"/>
    <w:next w:val="Normal"/>
    <w:link w:val="Titre2Car"/>
    <w:uiPriority w:val="99"/>
    <w:qFormat/>
    <w:rsid w:val="001C2E36"/>
    <w:pPr>
      <w:keepNext/>
      <w:keepLines/>
      <w:spacing w:before="120" w:after="0" w:line="240" w:lineRule="auto"/>
      <w:outlineLvl w:val="1"/>
    </w:pPr>
    <w:rPr>
      <w:rFonts w:ascii="Arial" w:eastAsia="MS ????" w:hAnsi="Arial" w:cs="Arial"/>
      <w:bCs/>
      <w:color w:val="4D4D4D"/>
      <w:sz w:val="24"/>
      <w:szCs w:val="24"/>
    </w:rPr>
  </w:style>
  <w:style w:type="paragraph" w:styleId="Titre3">
    <w:name w:val="heading 3"/>
    <w:basedOn w:val="Normal"/>
    <w:next w:val="Normal"/>
    <w:link w:val="Titre3Car"/>
    <w:uiPriority w:val="99"/>
    <w:qFormat/>
    <w:rsid w:val="001C2E36"/>
    <w:pPr>
      <w:outlineLvl w:val="2"/>
    </w:pPr>
    <w:rPr>
      <w:rFonts w:ascii="Arial" w:hAnsi="Arial" w:cs="Arial"/>
      <w:color w:val="4D005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C2E36"/>
    <w:rPr>
      <w:rFonts w:ascii="Arial" w:eastAsia="MS ????" w:hAnsi="Arial" w:cs="Arial"/>
      <w:bCs/>
      <w:noProof/>
      <w:color w:val="FFFFFF"/>
      <w:sz w:val="36"/>
      <w:szCs w:val="36"/>
      <w:lang w:eastAsia="fr-FR"/>
    </w:rPr>
  </w:style>
  <w:style w:type="character" w:customStyle="1" w:styleId="Titre2Car">
    <w:name w:val="Titre 2 Car"/>
    <w:basedOn w:val="Policepardfaut"/>
    <w:link w:val="Titre2"/>
    <w:uiPriority w:val="99"/>
    <w:locked/>
    <w:rsid w:val="001C2E36"/>
    <w:rPr>
      <w:rFonts w:ascii="Arial" w:eastAsia="MS ????" w:hAnsi="Arial" w:cs="Arial"/>
      <w:bCs/>
      <w:color w:val="4D4D4D"/>
      <w:sz w:val="24"/>
      <w:szCs w:val="24"/>
    </w:rPr>
  </w:style>
  <w:style w:type="character" w:customStyle="1" w:styleId="Titre3Car">
    <w:name w:val="Titre 3 Car"/>
    <w:basedOn w:val="Policepardfaut"/>
    <w:link w:val="Titre3"/>
    <w:uiPriority w:val="99"/>
    <w:locked/>
    <w:rsid w:val="001C2E36"/>
    <w:rPr>
      <w:rFonts w:ascii="Arial" w:hAnsi="Arial" w:cs="Arial"/>
      <w:color w:val="4D005D"/>
      <w:sz w:val="26"/>
      <w:szCs w:val="26"/>
    </w:rPr>
  </w:style>
  <w:style w:type="table" w:styleId="Grille">
    <w:name w:val="Table Grid"/>
    <w:basedOn w:val="TableauNormal"/>
    <w:uiPriority w:val="99"/>
    <w:rsid w:val="001C2E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1723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172390"/>
    <w:rPr>
      <w:rFonts w:ascii="Segoe UI" w:hAnsi="Segoe UI" w:cs="Segoe UI"/>
      <w:sz w:val="18"/>
      <w:szCs w:val="18"/>
    </w:rPr>
  </w:style>
  <w:style w:type="paragraph" w:styleId="En-tte">
    <w:name w:val="header"/>
    <w:basedOn w:val="Normal"/>
    <w:link w:val="En-tteCar"/>
    <w:uiPriority w:val="99"/>
    <w:rsid w:val="003C6B22"/>
    <w:pPr>
      <w:tabs>
        <w:tab w:val="center" w:pos="4536"/>
        <w:tab w:val="right" w:pos="9072"/>
      </w:tabs>
      <w:spacing w:after="0" w:line="240" w:lineRule="auto"/>
    </w:pPr>
  </w:style>
  <w:style w:type="character" w:customStyle="1" w:styleId="En-tteCar">
    <w:name w:val="En-tête Car"/>
    <w:basedOn w:val="Policepardfaut"/>
    <w:link w:val="En-tte"/>
    <w:uiPriority w:val="99"/>
    <w:locked/>
    <w:rsid w:val="003C6B22"/>
    <w:rPr>
      <w:rFonts w:cs="Times New Roman"/>
    </w:rPr>
  </w:style>
  <w:style w:type="paragraph" w:styleId="Pieddepage">
    <w:name w:val="footer"/>
    <w:basedOn w:val="Normal"/>
    <w:link w:val="PieddepageCar"/>
    <w:uiPriority w:val="99"/>
    <w:rsid w:val="003C6B22"/>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C6B22"/>
    <w:rPr>
      <w:rFonts w:cs="Times New Roman"/>
    </w:rPr>
  </w:style>
  <w:style w:type="character" w:styleId="Lienhypertexte">
    <w:name w:val="Hyperlink"/>
    <w:basedOn w:val="Policepardfaut"/>
    <w:uiPriority w:val="99"/>
    <w:rsid w:val="007C4205"/>
    <w:rPr>
      <w:rFonts w:cs="Times New Roman"/>
      <w:color w:val="0563C1"/>
      <w:u w:val="single"/>
    </w:rPr>
  </w:style>
  <w:style w:type="paragraph" w:styleId="Paragraphedeliste">
    <w:name w:val="List Paragraph"/>
    <w:basedOn w:val="Normal"/>
    <w:uiPriority w:val="99"/>
    <w:qFormat/>
    <w:rsid w:val="00540C44"/>
    <w:pPr>
      <w:suppressAutoHyphens/>
      <w:spacing w:after="160" w:line="242" w:lineRule="auto"/>
      <w:ind w:left="720"/>
      <w:textAlignment w:val="baseline"/>
    </w:pPr>
    <w:rPr>
      <w:lang w:eastAsia="zh-CN"/>
    </w:rPr>
  </w:style>
  <w:style w:type="character" w:styleId="Marquedannotation">
    <w:name w:val="annotation reference"/>
    <w:basedOn w:val="Policepardfaut"/>
    <w:uiPriority w:val="99"/>
    <w:semiHidden/>
    <w:rsid w:val="006B6DE3"/>
    <w:rPr>
      <w:rFonts w:cs="Times New Roman"/>
      <w:sz w:val="16"/>
      <w:szCs w:val="16"/>
    </w:rPr>
  </w:style>
  <w:style w:type="paragraph" w:styleId="Commentaire">
    <w:name w:val="annotation text"/>
    <w:basedOn w:val="Normal"/>
    <w:link w:val="CommentaireCar"/>
    <w:uiPriority w:val="99"/>
    <w:semiHidden/>
    <w:rsid w:val="006B6DE3"/>
    <w:rPr>
      <w:sz w:val="20"/>
      <w:szCs w:val="20"/>
    </w:rPr>
  </w:style>
  <w:style w:type="character" w:customStyle="1" w:styleId="CommentaireCar">
    <w:name w:val="Commentaire Car"/>
    <w:basedOn w:val="Policepardfaut"/>
    <w:link w:val="Commentaire"/>
    <w:uiPriority w:val="99"/>
    <w:semiHidden/>
    <w:rsid w:val="00054A7A"/>
    <w:rPr>
      <w:sz w:val="20"/>
      <w:szCs w:val="20"/>
      <w:lang w:eastAsia="en-US"/>
    </w:rPr>
  </w:style>
  <w:style w:type="paragraph" w:styleId="Objetducommentaire">
    <w:name w:val="annotation subject"/>
    <w:basedOn w:val="Commentaire"/>
    <w:next w:val="Commentaire"/>
    <w:link w:val="ObjetducommentaireCar"/>
    <w:uiPriority w:val="99"/>
    <w:semiHidden/>
    <w:rsid w:val="006B6DE3"/>
    <w:rPr>
      <w:b/>
      <w:bCs/>
    </w:rPr>
  </w:style>
  <w:style w:type="character" w:customStyle="1" w:styleId="ObjetducommentaireCar">
    <w:name w:val="Objet du commentaire Car"/>
    <w:basedOn w:val="CommentaireCar"/>
    <w:link w:val="Objetducommentaire"/>
    <w:uiPriority w:val="99"/>
    <w:semiHidden/>
    <w:rsid w:val="00054A7A"/>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2492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gv-sea-tours-bordeaux.fr/theme/acoustique/9" TargetMode="External"/><Relationship Id="rId12" Type="http://schemas.openxmlformats.org/officeDocument/2006/relationships/hyperlink" Target="http://www.gpso.fr/Foire_aux_questions.html" TargetMode="External"/><Relationship Id="rId13" Type="http://schemas.openxmlformats.org/officeDocument/2006/relationships/hyperlink" Target="http://www.gabions.fr/page/235/1--comment-fonctionne-un-ecran-antibruit-ou-barriere-antibruit--.ht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sncf-reseau.fr/fr/prevenir-et-reduire-le-bruit-ferroviaire-pour-un-cadre-de-vie-preserve" TargetMode="External"/><Relationship Id="rId10" Type="http://schemas.openxmlformats.org/officeDocument/2006/relationships/hyperlink" Target="http://www.sncf-reseau.fr/fr/prevenir-et-reduire-le-bruit-ferroviaire-pour-un-cadre-de-vie-preser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R\Documents\Mod&#232;les%20Office%20personnalis&#233;s\pagety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\Users\JMR\Documents\Modèles Office personnalisés\pagetype.dotx</Template>
  <TotalTime>3</TotalTime>
  <Pages>3</Pages>
  <Words>916</Words>
  <Characters>5044</Characters>
  <Application>Microsoft Macintosh Word</Application>
  <DocSecurity>0</DocSecurity>
  <Lines>42</Lines>
  <Paragraphs>11</Paragraphs>
  <ScaleCrop>false</ScaleCrop>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JMR</dc:creator>
  <cp:keywords/>
  <dc:description/>
  <cp:lastModifiedBy>XJM BR</cp:lastModifiedBy>
  <cp:revision>2</cp:revision>
  <dcterms:created xsi:type="dcterms:W3CDTF">2016-10-04T07:30:00Z</dcterms:created>
  <dcterms:modified xsi:type="dcterms:W3CDTF">2016-10-04T07:30:00Z</dcterms:modified>
</cp:coreProperties>
</file>