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au3"/>
        <w:tblW w:w="10557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000"/>
      </w:tblPr>
      <w:tblGrid>
        <w:gridCol w:w="2335"/>
        <w:gridCol w:w="5954"/>
        <w:gridCol w:w="2268"/>
      </w:tblGrid>
      <w:tr w:rsidR="00471823" w:rsidRPr="00AC64B5" w:rsidTr="00DC4AC5">
        <w:trPr>
          <w:trHeight w:val="838"/>
          <w:tblHeader/>
        </w:trPr>
        <w:tc>
          <w:tcPr>
            <w:tcW w:w="2335" w:type="dxa"/>
            <w:vAlign w:val="center"/>
          </w:tcPr>
          <w:p w:rsidR="00471823" w:rsidRPr="00DC4AC5" w:rsidRDefault="007D52BA" w:rsidP="0052647E">
            <w:pPr>
              <w:jc w:val="center"/>
              <w:rPr>
                <w:b/>
                <w:color w:val="1F497D" w:themeColor="text2"/>
              </w:rPr>
            </w:pPr>
            <w:r w:rsidRPr="007D52BA">
              <w:rPr>
                <w:b/>
                <w:noProof/>
                <w:color w:val="4F6228" w:themeColor="accent3" w:themeShade="80"/>
                <w:sz w:val="40"/>
                <w:lang w:eastAsia="zh-TW"/>
              </w:rPr>
              <w:drawing>
                <wp:inline distT="0" distB="0" distL="0" distR="0">
                  <wp:extent cx="1311656" cy="499361"/>
                  <wp:effectExtent l="19050" t="0" r="2794" b="0"/>
                  <wp:docPr id="53" name="Image 25" descr="sti2d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2dlogo.jpg"/>
                          <pic:cNvPicPr/>
                        </pic:nvPicPr>
                        <pic:blipFill>
                          <a:blip r:embed="rId8" cstate="print"/>
                          <a:srcRect l="15617" t="21569" r="16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656" cy="49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4AC5" w:rsidRPr="00DC4AC5">
              <w:rPr>
                <w:b/>
                <w:color w:val="1F497D" w:themeColor="text2"/>
              </w:rPr>
              <w:t>CI</w:t>
            </w:r>
            <w:r w:rsidR="00467F08">
              <w:rPr>
                <w:b/>
                <w:color w:val="1F497D" w:themeColor="text2"/>
              </w:rPr>
              <w:t>5</w:t>
            </w:r>
          </w:p>
        </w:tc>
        <w:tc>
          <w:tcPr>
            <w:tcW w:w="5954" w:type="dxa"/>
            <w:vAlign w:val="center"/>
          </w:tcPr>
          <w:p w:rsidR="00AC64B5" w:rsidRDefault="00A63B03" w:rsidP="00A63B03">
            <w:pPr>
              <w:jc w:val="center"/>
              <w:rPr>
                <w:sz w:val="40"/>
              </w:rPr>
            </w:pPr>
            <w:r w:rsidRPr="006F6A5F">
              <w:rPr>
                <w:b/>
                <w:color w:val="4F6228" w:themeColor="accent3" w:themeShade="80"/>
                <w:sz w:val="40"/>
              </w:rPr>
              <w:t>A</w:t>
            </w:r>
            <w:r w:rsidRPr="00AC64B5">
              <w:rPr>
                <w:sz w:val="40"/>
              </w:rPr>
              <w:t xml:space="preserve">ctivité </w:t>
            </w:r>
            <w:r w:rsidRPr="006F6A5F">
              <w:rPr>
                <w:b/>
                <w:color w:val="4F6228" w:themeColor="accent3" w:themeShade="80"/>
                <w:sz w:val="40"/>
              </w:rPr>
              <w:t>P</w:t>
            </w:r>
            <w:r w:rsidRPr="00AC64B5">
              <w:rPr>
                <w:sz w:val="40"/>
              </w:rPr>
              <w:t>ratique</w:t>
            </w:r>
          </w:p>
          <w:p w:rsidR="0052647E" w:rsidRDefault="002048D4" w:rsidP="0052647E">
            <w:pPr>
              <w:jc w:val="center"/>
              <w:rPr>
                <w:color w:val="BFBFBF" w:themeColor="background1" w:themeShade="BF"/>
                <w:sz w:val="40"/>
              </w:rPr>
            </w:pPr>
            <w:r>
              <w:rPr>
                <w:color w:val="BFBFBF" w:themeColor="background1" w:themeShade="BF"/>
                <w:sz w:val="40"/>
              </w:rPr>
              <w:t>Renouvell</w:t>
            </w:r>
            <w:r w:rsidR="006A4802">
              <w:rPr>
                <w:color w:val="BFBFBF" w:themeColor="background1" w:themeShade="BF"/>
                <w:sz w:val="40"/>
              </w:rPr>
              <w:t>ement d’air et économie d’énergie</w:t>
            </w:r>
          </w:p>
          <w:p w:rsidR="00471823" w:rsidRPr="00731EC9" w:rsidRDefault="0052647E" w:rsidP="0052647E">
            <w:pPr>
              <w:jc w:val="center"/>
              <w:rPr>
                <w:i/>
                <w:sz w:val="28"/>
              </w:rPr>
            </w:pPr>
            <w:r>
              <w:rPr>
                <w:b/>
                <w:i/>
                <w:color w:val="4F6228" w:themeColor="accent3" w:themeShade="80"/>
                <w:shd w:val="clear" w:color="auto" w:fill="92D050"/>
              </w:rPr>
              <w:t xml:space="preserve">Enseignement </w:t>
            </w:r>
            <w:r w:rsidR="00467F08">
              <w:rPr>
                <w:b/>
                <w:i/>
                <w:color w:val="4F6228" w:themeColor="accent3" w:themeShade="80"/>
                <w:shd w:val="clear" w:color="auto" w:fill="92D050"/>
              </w:rPr>
              <w:t>transversal</w:t>
            </w:r>
          </w:p>
        </w:tc>
        <w:tc>
          <w:tcPr>
            <w:tcW w:w="2268" w:type="dxa"/>
            <w:vAlign w:val="center"/>
          </w:tcPr>
          <w:p w:rsidR="00471823" w:rsidRPr="00AC64B5" w:rsidRDefault="00471823" w:rsidP="005A1090">
            <w:pPr>
              <w:jc w:val="center"/>
            </w:pPr>
          </w:p>
        </w:tc>
      </w:tr>
    </w:tbl>
    <w:p w:rsidR="00471823" w:rsidRPr="00AC64B5" w:rsidRDefault="00471823" w:rsidP="005A1090"/>
    <w:tbl>
      <w:tblPr>
        <w:tblStyle w:val="Grilledutableau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252"/>
        <w:gridCol w:w="4253"/>
      </w:tblGrid>
      <w:tr w:rsidR="00AC64B5" w:rsidTr="00DF5CB8">
        <w:trPr>
          <w:trHeight w:val="385"/>
        </w:trPr>
        <w:tc>
          <w:tcPr>
            <w:tcW w:w="10598" w:type="dxa"/>
            <w:gridSpan w:val="3"/>
            <w:vAlign w:val="center"/>
          </w:tcPr>
          <w:p w:rsidR="00AC64B5" w:rsidRDefault="00AC64B5" w:rsidP="00467F08">
            <w:pPr>
              <w:jc w:val="center"/>
            </w:pPr>
            <w:r>
              <w:t xml:space="preserve">Centre d’intérêt : </w:t>
            </w:r>
            <w:r w:rsidR="00467F08">
              <w:t>Efficacité énergétique dans l’habitat et les transports</w:t>
            </w:r>
          </w:p>
        </w:tc>
      </w:tr>
      <w:tr w:rsidR="00AC64B5" w:rsidTr="0083232F">
        <w:trPr>
          <w:trHeight w:val="385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AC64B5" w:rsidRDefault="00AC64B5" w:rsidP="005A1090">
            <w:pPr>
              <w:jc w:val="center"/>
            </w:pPr>
            <w:r>
              <w:t>Support</w:t>
            </w:r>
          </w:p>
        </w:tc>
        <w:tc>
          <w:tcPr>
            <w:tcW w:w="4252" w:type="dxa"/>
            <w:shd w:val="clear" w:color="auto" w:fill="EAF1DD" w:themeFill="accent3" w:themeFillTint="33"/>
            <w:vAlign w:val="center"/>
          </w:tcPr>
          <w:p w:rsidR="00AC64B5" w:rsidRDefault="00FB35DA" w:rsidP="00ED55D4">
            <w:pPr>
              <w:jc w:val="center"/>
            </w:pPr>
            <w:r>
              <w:t>Thème sociétaux</w:t>
            </w:r>
          </w:p>
        </w:tc>
        <w:tc>
          <w:tcPr>
            <w:tcW w:w="4253" w:type="dxa"/>
            <w:shd w:val="clear" w:color="auto" w:fill="EAF1DD" w:themeFill="accent3" w:themeFillTint="33"/>
            <w:vAlign w:val="center"/>
          </w:tcPr>
          <w:p w:rsidR="00AC64B5" w:rsidRDefault="00AC64B5" w:rsidP="005A1090">
            <w:pPr>
              <w:jc w:val="center"/>
            </w:pPr>
            <w:r>
              <w:t>Connaissances abordées</w:t>
            </w:r>
          </w:p>
        </w:tc>
      </w:tr>
      <w:tr w:rsidR="00AC64B5" w:rsidTr="00DF5CB8">
        <w:trPr>
          <w:trHeight w:val="214"/>
        </w:trPr>
        <w:tc>
          <w:tcPr>
            <w:tcW w:w="2093" w:type="dxa"/>
            <w:vMerge w:val="restart"/>
            <w:vAlign w:val="center"/>
          </w:tcPr>
          <w:p w:rsidR="00AC64B5" w:rsidRDefault="000D07BC" w:rsidP="005A1090">
            <w:pPr>
              <w:jc w:val="center"/>
            </w:pPr>
            <w:r>
              <w:t>VMC simple flux</w:t>
            </w:r>
          </w:p>
          <w:p w:rsidR="00AC64B5" w:rsidRPr="00CB4929" w:rsidRDefault="00AC64B5" w:rsidP="005A1090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4252" w:type="dxa"/>
          </w:tcPr>
          <w:p w:rsidR="00AC64B5" w:rsidRPr="00AC64B5" w:rsidRDefault="000D07BC" w:rsidP="00FB35DA">
            <w:pPr>
              <w:jc w:val="center"/>
              <w:rPr>
                <w:rFonts w:asciiTheme="minorHAnsi" w:hAnsiTheme="minorHAnsi"/>
                <w:color w:val="BFBFBF" w:themeColor="background1" w:themeShade="BF"/>
                <w:sz w:val="20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20"/>
              </w:rPr>
              <w:t>C</w:t>
            </w:r>
            <w:r w:rsidR="00FB35DA">
              <w:rPr>
                <w:rFonts w:asciiTheme="minorHAnsi" w:hAnsiTheme="minorHAnsi"/>
                <w:color w:val="BFBFBF" w:themeColor="background1" w:themeShade="BF"/>
                <w:sz w:val="20"/>
              </w:rPr>
              <w:t>onfort</w:t>
            </w:r>
          </w:p>
        </w:tc>
        <w:tc>
          <w:tcPr>
            <w:tcW w:w="4253" w:type="dxa"/>
            <w:vMerge w:val="restart"/>
          </w:tcPr>
          <w:p w:rsidR="0052647E" w:rsidRDefault="000D07BC" w:rsidP="0052647E">
            <w:pPr>
              <w:autoSpaceDE w:val="0"/>
              <w:autoSpaceDN w:val="0"/>
              <w:jc w:val="left"/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eastAsia="en-US"/>
              </w:rPr>
              <w:t xml:space="preserve">1.1.3 Compromis </w:t>
            </w:r>
            <w:r w:rsidR="00C5301D"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eastAsia="en-US"/>
              </w:rPr>
              <w:t>complexité</w:t>
            </w:r>
            <w:r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eastAsia="en-US"/>
              </w:rPr>
              <w:t>-efficacité-cout</w:t>
            </w:r>
          </w:p>
          <w:p w:rsidR="000D07BC" w:rsidRDefault="000D07BC" w:rsidP="0052647E">
            <w:pPr>
              <w:autoSpaceDE w:val="0"/>
              <w:autoSpaceDN w:val="0"/>
              <w:jc w:val="left"/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eastAsia="en-US"/>
              </w:rPr>
              <w:t>1.2.3 Utilisation raisonnée des ressources</w:t>
            </w:r>
          </w:p>
          <w:p w:rsidR="000D07BC" w:rsidRPr="00FC05DE" w:rsidRDefault="000D07BC" w:rsidP="0052647E">
            <w:pPr>
              <w:autoSpaceDE w:val="0"/>
              <w:autoSpaceDN w:val="0"/>
              <w:jc w:val="left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eastAsia="en-US"/>
              </w:rPr>
              <w:t xml:space="preserve">      Efficacité énergétique</w:t>
            </w:r>
          </w:p>
          <w:p w:rsidR="00BD7AB8" w:rsidRPr="00FC05DE" w:rsidRDefault="00BD7AB8" w:rsidP="008C033F">
            <w:pPr>
              <w:rPr>
                <w:rFonts w:asciiTheme="minorHAnsi" w:hAnsiTheme="minorHAnsi"/>
                <w:b/>
                <w:color w:val="FF0000"/>
                <w:sz w:val="20"/>
              </w:rPr>
            </w:pPr>
          </w:p>
        </w:tc>
      </w:tr>
      <w:tr w:rsidR="00AC64B5" w:rsidTr="00DF5CB8">
        <w:trPr>
          <w:trHeight w:val="214"/>
        </w:trPr>
        <w:tc>
          <w:tcPr>
            <w:tcW w:w="2093" w:type="dxa"/>
            <w:vMerge/>
            <w:vAlign w:val="center"/>
          </w:tcPr>
          <w:p w:rsidR="00AC64B5" w:rsidRDefault="00AC64B5" w:rsidP="005A1090">
            <w:pPr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:rsidR="00FB35DA" w:rsidRPr="000D07BC" w:rsidRDefault="00FB35DA" w:rsidP="00FB35DA">
            <w:pPr>
              <w:jc w:val="center"/>
              <w:rPr>
                <w:rFonts w:asciiTheme="minorHAnsi" w:hAnsiTheme="minorHAnsi"/>
                <w:color w:val="0F243E" w:themeColor="text2" w:themeShade="80"/>
                <w:sz w:val="20"/>
              </w:rPr>
            </w:pPr>
            <w:r w:rsidRPr="000D07BC">
              <w:rPr>
                <w:rFonts w:asciiTheme="minorHAnsi" w:hAnsiTheme="minorHAnsi"/>
                <w:color w:val="0F243E" w:themeColor="text2" w:themeShade="80"/>
                <w:sz w:val="20"/>
              </w:rPr>
              <w:t>Energie</w:t>
            </w:r>
          </w:p>
          <w:p w:rsidR="00AC64B5" w:rsidRPr="00B56668" w:rsidRDefault="00FB35DA" w:rsidP="00FB35DA">
            <w:pPr>
              <w:jc w:val="center"/>
              <w:rPr>
                <w:rFonts w:asciiTheme="minorHAnsi" w:hAnsiTheme="minorHAnsi"/>
                <w:color w:val="BFBFBF" w:themeColor="background1" w:themeShade="BF"/>
                <w:sz w:val="20"/>
              </w:rPr>
            </w:pPr>
            <w:r w:rsidRPr="00B56668">
              <w:rPr>
                <w:rFonts w:asciiTheme="minorHAnsi" w:hAnsiTheme="minorHAnsi"/>
                <w:color w:val="BFBFBF" w:themeColor="background1" w:themeShade="BF"/>
                <w:sz w:val="20"/>
              </w:rPr>
              <w:t>Environnement</w:t>
            </w:r>
          </w:p>
        </w:tc>
        <w:tc>
          <w:tcPr>
            <w:tcW w:w="4253" w:type="dxa"/>
            <w:vMerge/>
          </w:tcPr>
          <w:p w:rsidR="00AC64B5" w:rsidRDefault="00AC64B5" w:rsidP="005A1090"/>
        </w:tc>
      </w:tr>
      <w:tr w:rsidR="00AC64B5" w:rsidTr="00DF5CB8">
        <w:trPr>
          <w:trHeight w:val="214"/>
        </w:trPr>
        <w:tc>
          <w:tcPr>
            <w:tcW w:w="2093" w:type="dxa"/>
            <w:vMerge/>
            <w:vAlign w:val="center"/>
          </w:tcPr>
          <w:p w:rsidR="00AC64B5" w:rsidRDefault="00AC64B5" w:rsidP="005A1090">
            <w:pPr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:rsidR="00AC64B5" w:rsidRPr="001A59DD" w:rsidRDefault="00FB35DA" w:rsidP="00FB35DA">
            <w:pPr>
              <w:jc w:val="center"/>
              <w:rPr>
                <w:rFonts w:asciiTheme="minorHAnsi" w:hAnsiTheme="minorHAnsi"/>
                <w:color w:val="0F243E" w:themeColor="text2" w:themeShade="80"/>
                <w:sz w:val="20"/>
              </w:rPr>
            </w:pPr>
            <w:r w:rsidRPr="001A59DD">
              <w:rPr>
                <w:rFonts w:asciiTheme="minorHAnsi" w:hAnsiTheme="minorHAnsi"/>
                <w:color w:val="0F243E" w:themeColor="text2" w:themeShade="80"/>
                <w:sz w:val="20"/>
              </w:rPr>
              <w:t>Santé</w:t>
            </w:r>
          </w:p>
        </w:tc>
        <w:tc>
          <w:tcPr>
            <w:tcW w:w="4253" w:type="dxa"/>
            <w:vMerge/>
          </w:tcPr>
          <w:p w:rsidR="00AC64B5" w:rsidRDefault="00AC64B5" w:rsidP="005A1090"/>
        </w:tc>
      </w:tr>
      <w:tr w:rsidR="00AC64B5" w:rsidTr="00DF5CB8">
        <w:trPr>
          <w:trHeight w:val="214"/>
        </w:trPr>
        <w:tc>
          <w:tcPr>
            <w:tcW w:w="2093" w:type="dxa"/>
            <w:vMerge/>
            <w:vAlign w:val="center"/>
          </w:tcPr>
          <w:p w:rsidR="00AC64B5" w:rsidRDefault="00AC64B5" w:rsidP="005A1090">
            <w:pPr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:rsidR="00AC64B5" w:rsidRPr="00FB35DA" w:rsidRDefault="00FB35DA" w:rsidP="00FB35DA">
            <w:pPr>
              <w:jc w:val="center"/>
              <w:rPr>
                <w:rFonts w:asciiTheme="minorHAnsi" w:hAnsiTheme="minorHAnsi"/>
                <w:color w:val="BFBFBF" w:themeColor="background1" w:themeShade="BF"/>
                <w:sz w:val="20"/>
              </w:rPr>
            </w:pPr>
            <w:r w:rsidRPr="00FB35DA">
              <w:rPr>
                <w:rFonts w:asciiTheme="minorHAnsi" w:hAnsiTheme="minorHAnsi"/>
                <w:color w:val="BFBFBF" w:themeColor="background1" w:themeShade="BF"/>
                <w:sz w:val="20"/>
              </w:rPr>
              <w:t>Mobilité</w:t>
            </w:r>
          </w:p>
        </w:tc>
        <w:tc>
          <w:tcPr>
            <w:tcW w:w="4253" w:type="dxa"/>
            <w:vMerge/>
          </w:tcPr>
          <w:p w:rsidR="00AC64B5" w:rsidRDefault="00AC64B5" w:rsidP="005A1090"/>
        </w:tc>
      </w:tr>
      <w:tr w:rsidR="00AC64B5" w:rsidTr="00DF5CB8">
        <w:trPr>
          <w:trHeight w:val="214"/>
        </w:trPr>
        <w:tc>
          <w:tcPr>
            <w:tcW w:w="2093" w:type="dxa"/>
            <w:vMerge/>
            <w:vAlign w:val="center"/>
          </w:tcPr>
          <w:p w:rsidR="00AC64B5" w:rsidRDefault="00AC64B5" w:rsidP="005A1090">
            <w:pPr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:rsidR="00AC64B5" w:rsidRPr="00B83E62" w:rsidRDefault="00FB35DA" w:rsidP="00FB35DA">
            <w:pPr>
              <w:jc w:val="center"/>
              <w:rPr>
                <w:rFonts w:asciiTheme="minorHAnsi" w:hAnsiTheme="minorHAnsi"/>
                <w:color w:val="BFBFBF" w:themeColor="background1" w:themeShade="BF"/>
                <w:sz w:val="20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20"/>
              </w:rPr>
              <w:t>Protection</w:t>
            </w:r>
          </w:p>
        </w:tc>
        <w:tc>
          <w:tcPr>
            <w:tcW w:w="4253" w:type="dxa"/>
            <w:vMerge/>
          </w:tcPr>
          <w:p w:rsidR="00AC64B5" w:rsidRDefault="00AC64B5" w:rsidP="005A1090"/>
        </w:tc>
      </w:tr>
      <w:tr w:rsidR="00AC64B5" w:rsidTr="00DF5CB8">
        <w:trPr>
          <w:trHeight w:val="214"/>
        </w:trPr>
        <w:tc>
          <w:tcPr>
            <w:tcW w:w="2093" w:type="dxa"/>
            <w:vMerge/>
            <w:vAlign w:val="center"/>
          </w:tcPr>
          <w:p w:rsidR="00AC64B5" w:rsidRDefault="00AC64B5" w:rsidP="005A1090">
            <w:pPr>
              <w:jc w:val="center"/>
              <w:rPr>
                <w:noProof/>
              </w:rPr>
            </w:pPr>
          </w:p>
        </w:tc>
        <w:tc>
          <w:tcPr>
            <w:tcW w:w="4252" w:type="dxa"/>
          </w:tcPr>
          <w:p w:rsidR="00AC64B5" w:rsidRPr="00AC64B5" w:rsidRDefault="00FB35DA" w:rsidP="00FB35DA">
            <w:pPr>
              <w:jc w:val="center"/>
              <w:rPr>
                <w:rFonts w:asciiTheme="minorHAnsi" w:hAnsiTheme="minorHAnsi"/>
                <w:color w:val="BFBFBF" w:themeColor="background1" w:themeShade="BF"/>
                <w:sz w:val="20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20"/>
              </w:rPr>
              <w:t>Assistance au développement</w:t>
            </w:r>
          </w:p>
        </w:tc>
        <w:tc>
          <w:tcPr>
            <w:tcW w:w="4253" w:type="dxa"/>
            <w:vMerge/>
          </w:tcPr>
          <w:p w:rsidR="00AC64B5" w:rsidRDefault="00AC64B5" w:rsidP="005A1090"/>
        </w:tc>
      </w:tr>
    </w:tbl>
    <w:p w:rsidR="00471823" w:rsidRDefault="00471823" w:rsidP="005A1090"/>
    <w:tbl>
      <w:tblPr>
        <w:tblStyle w:val="Grilledutableau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0" w:space="0" w:color="auto"/>
          <w:insideV w:val="none" w:sz="0" w:space="0" w:color="auto"/>
        </w:tblBorders>
        <w:tblLook w:val="04A0"/>
      </w:tblPr>
      <w:tblGrid>
        <w:gridCol w:w="1117"/>
        <w:gridCol w:w="1912"/>
        <w:gridCol w:w="1913"/>
        <w:gridCol w:w="1912"/>
        <w:gridCol w:w="1913"/>
        <w:gridCol w:w="1831"/>
      </w:tblGrid>
      <w:tr w:rsidR="00AC64B5" w:rsidTr="006A487E">
        <w:tc>
          <w:tcPr>
            <w:tcW w:w="1117" w:type="dxa"/>
            <w:vAlign w:val="center"/>
          </w:tcPr>
          <w:p w:rsidR="00AC64B5" w:rsidRPr="00BF3533" w:rsidRDefault="00AC64B5" w:rsidP="005A1090">
            <w:pPr>
              <w:jc w:val="center"/>
            </w:pPr>
            <w:r w:rsidRPr="00BF3533">
              <w:t>Première</w:t>
            </w:r>
          </w:p>
        </w:tc>
        <w:tc>
          <w:tcPr>
            <w:tcW w:w="1912" w:type="dxa"/>
            <w:tcBorders>
              <w:top w:val="single" w:sz="4" w:space="0" w:color="9BBB59" w:themeColor="accent3"/>
              <w:bottom w:val="nil"/>
            </w:tcBorders>
            <w:shd w:val="clear" w:color="auto" w:fill="FFFFFF" w:themeFill="background1"/>
            <w:vAlign w:val="center"/>
          </w:tcPr>
          <w:p w:rsidR="00465750" w:rsidRPr="000D07BC" w:rsidRDefault="006A487E" w:rsidP="00465750">
            <w:pPr>
              <w:jc w:val="center"/>
              <w:rPr>
                <w:color w:val="943634" w:themeColor="accent2" w:themeShade="BF"/>
              </w:rPr>
            </w:pP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</w:p>
        </w:tc>
        <w:tc>
          <w:tcPr>
            <w:tcW w:w="1913" w:type="dxa"/>
            <w:vAlign w:val="center"/>
          </w:tcPr>
          <w:p w:rsidR="00AC64B5" w:rsidRPr="00AC64B5" w:rsidRDefault="006A487E" w:rsidP="005A1090">
            <w:pPr>
              <w:jc w:val="center"/>
              <w:rPr>
                <w:color w:val="A6A6A6" w:themeColor="background1" w:themeShade="A6"/>
              </w:rPr>
            </w:pPr>
            <w:r w:rsidRPr="006A487E">
              <w:rPr>
                <w:color w:val="943634" w:themeColor="accent2" w:themeShade="BF"/>
                <w:shd w:val="clear" w:color="auto" w:fill="FFFFFF" w:themeFill="background1"/>
              </w:rPr>
              <w:sym w:font="Wingdings" w:char="F06E"/>
            </w:r>
            <w:r w:rsidRPr="000D07BC">
              <w:rPr>
                <w:color w:val="943634" w:themeColor="accent2" w:themeShade="BF"/>
              </w:rPr>
              <w:sym w:font="Wingdings" w:char="F06E"/>
            </w:r>
            <w:r w:rsidRPr="000D07BC">
              <w:rPr>
                <w:color w:val="943634" w:themeColor="accent2" w:themeShade="BF"/>
              </w:rPr>
              <w:sym w:font="Wingdings" w:char="F06E"/>
            </w:r>
            <w:r w:rsidRPr="000D07BC">
              <w:rPr>
                <w:color w:val="943634" w:themeColor="accent2" w:themeShade="BF"/>
              </w:rPr>
              <w:sym w:font="Wingdings" w:char="F06E"/>
            </w:r>
            <w:r w:rsidRPr="000D07BC">
              <w:rPr>
                <w:color w:val="943634" w:themeColor="accent2" w:themeShade="BF"/>
              </w:rPr>
              <w:sym w:font="Wingdings" w:char="F06E"/>
            </w:r>
            <w:r w:rsidRPr="000D07BC">
              <w:rPr>
                <w:color w:val="943634" w:themeColor="accent2" w:themeShade="BF"/>
              </w:rPr>
              <w:sym w:font="Wingdings" w:char="F06E"/>
            </w:r>
          </w:p>
        </w:tc>
        <w:tc>
          <w:tcPr>
            <w:tcW w:w="1912" w:type="dxa"/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</w:p>
        </w:tc>
        <w:tc>
          <w:tcPr>
            <w:tcW w:w="1913" w:type="dxa"/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831" w:type="dxa"/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C64B5" w:rsidTr="00465750">
        <w:tc>
          <w:tcPr>
            <w:tcW w:w="1117" w:type="dxa"/>
            <w:vAlign w:val="center"/>
          </w:tcPr>
          <w:p w:rsidR="00AC64B5" w:rsidRPr="00BF3533" w:rsidRDefault="00AC64B5" w:rsidP="005A1090">
            <w:pPr>
              <w:jc w:val="center"/>
            </w:pPr>
            <w:r w:rsidRPr="00BF3533">
              <w:t>Terminale</w:t>
            </w:r>
          </w:p>
        </w:tc>
        <w:tc>
          <w:tcPr>
            <w:tcW w:w="1912" w:type="dxa"/>
            <w:tcBorders>
              <w:top w:val="nil"/>
            </w:tcBorders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</w:p>
        </w:tc>
        <w:tc>
          <w:tcPr>
            <w:tcW w:w="1913" w:type="dxa"/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</w:p>
        </w:tc>
        <w:tc>
          <w:tcPr>
            <w:tcW w:w="1912" w:type="dxa"/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  <w:r w:rsidRPr="00AC64B5">
              <w:rPr>
                <w:color w:val="A6A6A6" w:themeColor="background1" w:themeShade="A6"/>
              </w:rPr>
              <w:sym w:font="Wingdings" w:char="F06E"/>
            </w:r>
          </w:p>
        </w:tc>
        <w:tc>
          <w:tcPr>
            <w:tcW w:w="1913" w:type="dxa"/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831" w:type="dxa"/>
            <w:vAlign w:val="center"/>
          </w:tcPr>
          <w:p w:rsidR="00AC64B5" w:rsidRPr="00AC64B5" w:rsidRDefault="00AC64B5" w:rsidP="005A1090">
            <w:pPr>
              <w:jc w:val="center"/>
              <w:rPr>
                <w:color w:val="A6A6A6" w:themeColor="background1" w:themeShade="A6"/>
              </w:rPr>
            </w:pPr>
          </w:p>
        </w:tc>
      </w:tr>
    </w:tbl>
    <w:p w:rsidR="00AC64B5" w:rsidRDefault="00AC64B5" w:rsidP="005A1090"/>
    <w:tbl>
      <w:tblPr>
        <w:tblStyle w:val="Tramemoyenne1-Accent11"/>
        <w:tblW w:w="5000" w:type="pct"/>
        <w:tblLook w:val="0480"/>
      </w:tblPr>
      <w:tblGrid>
        <w:gridCol w:w="2085"/>
        <w:gridCol w:w="1384"/>
        <w:gridCol w:w="49"/>
        <w:gridCol w:w="1287"/>
        <w:gridCol w:w="1011"/>
        <w:gridCol w:w="899"/>
        <w:gridCol w:w="1152"/>
        <w:gridCol w:w="805"/>
        <w:gridCol w:w="2010"/>
      </w:tblGrid>
      <w:tr w:rsidR="00731EC9" w:rsidRPr="004D0D0C" w:rsidTr="00086DBF">
        <w:trPr>
          <w:cnfStyle w:val="000000100000"/>
          <w:trHeight w:val="567"/>
        </w:trPr>
        <w:tc>
          <w:tcPr>
            <w:cnfStyle w:val="001000000000"/>
            <w:tcW w:w="976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731EC9" w:rsidRPr="000F5996" w:rsidRDefault="00731EC9" w:rsidP="00494D7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 w:rsidRPr="000F5996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 xml:space="preserve">Objectifs </w:t>
            </w:r>
            <w:r w:rsidR="00B27A5B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programme</w:t>
            </w:r>
          </w:p>
        </w:tc>
        <w:tc>
          <w:tcPr>
            <w:tcW w:w="4024" w:type="pct"/>
            <w:gridSpan w:val="8"/>
            <w:tcBorders>
              <w:top w:val="single" w:sz="4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567101" w:rsidRPr="00B27A5B" w:rsidRDefault="00B57321" w:rsidP="00FC05DE">
            <w:pPr>
              <w:autoSpaceDE w:val="0"/>
              <w:autoSpaceDN w:val="0"/>
              <w:jc w:val="left"/>
              <w:cnfStyle w:val="000000100000"/>
              <w:rPr>
                <w:rFonts w:asciiTheme="minorHAnsi" w:hAnsiTheme="minorHAnsi"/>
                <w:b/>
                <w:color w:val="17365D" w:themeColor="text2" w:themeShade="BF"/>
                <w:sz w:val="22"/>
              </w:rPr>
            </w:pPr>
            <w:r>
              <w:rPr>
                <w:rFonts w:asciiTheme="minorHAnsi" w:hAnsiTheme="minorHAnsi"/>
                <w:b/>
                <w:color w:val="17365D" w:themeColor="text2" w:themeShade="BF"/>
                <w:sz w:val="22"/>
              </w:rPr>
              <w:t xml:space="preserve">01 – Caractériser des systèmes privilégiant un usage raisonné du point de vue DD </w:t>
            </w:r>
          </w:p>
        </w:tc>
      </w:tr>
      <w:tr w:rsidR="00FC05DE" w:rsidRPr="004D0D0C" w:rsidTr="00086DBF">
        <w:trPr>
          <w:cnfStyle w:val="000000010000"/>
          <w:trHeight w:val="962"/>
        </w:trPr>
        <w:tc>
          <w:tcPr>
            <w:cnfStyle w:val="001000000000"/>
            <w:tcW w:w="976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FC05DE" w:rsidRPr="00B27A5B" w:rsidRDefault="00FC05DE" w:rsidP="00494D7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 w:rsidRPr="00B27A5B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Compétences attendues</w:t>
            </w:r>
            <w:r w:rsidR="00B27A5B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 xml:space="preserve"> programme</w:t>
            </w:r>
          </w:p>
        </w:tc>
        <w:tc>
          <w:tcPr>
            <w:tcW w:w="4024" w:type="pct"/>
            <w:gridSpan w:val="8"/>
            <w:tcBorders>
              <w:top w:val="single" w:sz="4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FC05DE" w:rsidRPr="00B27A5B" w:rsidRDefault="000D07BC" w:rsidP="00FC05DE">
            <w:pPr>
              <w:autoSpaceDE w:val="0"/>
              <w:autoSpaceDN w:val="0"/>
              <w:jc w:val="left"/>
              <w:cnfStyle w:val="000000010000"/>
              <w:rPr>
                <w:rFonts w:asciiTheme="minorHAnsi" w:eastAsiaTheme="minorHAnsi" w:hAnsiTheme="minorHAnsi" w:cs="ArialMT"/>
                <w:b/>
                <w:color w:val="17365D" w:themeColor="text2" w:themeShade="BF"/>
                <w:sz w:val="20"/>
                <w:lang w:eastAsia="en-US"/>
              </w:rPr>
            </w:pPr>
            <w:r>
              <w:rPr>
                <w:rFonts w:asciiTheme="minorHAnsi" w:eastAsiaTheme="minorHAnsi" w:hAnsiTheme="minorHAnsi" w:cs="ArialMT"/>
                <w:b/>
                <w:color w:val="17365D" w:themeColor="text2" w:themeShade="BF"/>
                <w:sz w:val="20"/>
                <w:lang w:eastAsia="en-US"/>
              </w:rPr>
              <w:t>C01.1 Justifier les choix des structures d’un système dans une approche DD</w:t>
            </w:r>
          </w:p>
        </w:tc>
      </w:tr>
      <w:tr w:rsidR="00B27A5B" w:rsidRPr="004D0D0C" w:rsidTr="00086DBF">
        <w:trPr>
          <w:cnfStyle w:val="000000100000"/>
          <w:trHeight w:val="835"/>
        </w:trPr>
        <w:tc>
          <w:tcPr>
            <w:cnfStyle w:val="001000000000"/>
            <w:tcW w:w="976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B27A5B" w:rsidRPr="00B27A5B" w:rsidRDefault="00B27A5B" w:rsidP="00494D7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Objectif de l’activité</w:t>
            </w:r>
          </w:p>
        </w:tc>
        <w:tc>
          <w:tcPr>
            <w:tcW w:w="4024" w:type="pct"/>
            <w:gridSpan w:val="8"/>
            <w:tcBorders>
              <w:top w:val="single" w:sz="4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B27A5B" w:rsidRPr="00B27A5B" w:rsidRDefault="000D07BC" w:rsidP="00B56668">
            <w:pPr>
              <w:autoSpaceDE w:val="0"/>
              <w:autoSpaceDN w:val="0"/>
              <w:jc w:val="left"/>
              <w:cnfStyle w:val="000000100000"/>
              <w:rPr>
                <w:rFonts w:asciiTheme="minorHAnsi" w:eastAsiaTheme="minorHAnsi" w:hAnsiTheme="minorHAnsi" w:cs="ArialMT"/>
                <w:b/>
                <w:color w:val="17365D" w:themeColor="text2" w:themeShade="BF"/>
                <w:sz w:val="20"/>
                <w:lang w:eastAsia="en-US"/>
              </w:rPr>
            </w:pPr>
            <w:r>
              <w:rPr>
                <w:rFonts w:asciiTheme="minorHAnsi" w:eastAsiaTheme="minorHAnsi" w:hAnsiTheme="minorHAnsi" w:cs="ArialMT"/>
                <w:b/>
                <w:color w:val="17365D" w:themeColor="text2" w:themeShade="BF"/>
                <w:sz w:val="20"/>
                <w:lang w:eastAsia="en-US"/>
              </w:rPr>
              <w:t xml:space="preserve">Justifier l’utilisation d’une VMC simple flux </w:t>
            </w:r>
            <w:proofErr w:type="spellStart"/>
            <w:r>
              <w:rPr>
                <w:rFonts w:asciiTheme="minorHAnsi" w:eastAsiaTheme="minorHAnsi" w:hAnsiTheme="minorHAnsi" w:cs="ArialMT"/>
                <w:b/>
                <w:color w:val="17365D" w:themeColor="text2" w:themeShade="BF"/>
                <w:sz w:val="20"/>
                <w:lang w:eastAsia="en-US"/>
              </w:rPr>
              <w:t>hygroréglable</w:t>
            </w:r>
            <w:proofErr w:type="spellEnd"/>
            <w:r>
              <w:rPr>
                <w:rFonts w:asciiTheme="minorHAnsi" w:eastAsiaTheme="minorHAnsi" w:hAnsiTheme="minorHAnsi" w:cs="ArialMT"/>
                <w:b/>
                <w:color w:val="17365D" w:themeColor="text2" w:themeShade="BF"/>
                <w:sz w:val="20"/>
                <w:lang w:eastAsia="en-US"/>
              </w:rPr>
              <w:t xml:space="preserve"> dans la réglementation thermique 2005</w:t>
            </w:r>
          </w:p>
        </w:tc>
      </w:tr>
      <w:tr w:rsidR="00731EC9" w:rsidRPr="004D0D0C" w:rsidTr="00086DBF">
        <w:trPr>
          <w:cnfStyle w:val="000000010000"/>
          <w:trHeight w:val="707"/>
        </w:trPr>
        <w:tc>
          <w:tcPr>
            <w:cnfStyle w:val="001000000000"/>
            <w:tcW w:w="976" w:type="pct"/>
            <w:tcBorders>
              <w:top w:val="single" w:sz="8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731EC9" w:rsidRPr="000F5996" w:rsidRDefault="00731EC9" w:rsidP="00494D7A">
            <w:pPr>
              <w:autoSpaceDE w:val="0"/>
              <w:autoSpaceDN w:val="0"/>
              <w:jc w:val="left"/>
              <w:rPr>
                <w:b w:val="0"/>
                <w:sz w:val="22"/>
              </w:rPr>
            </w:pPr>
            <w:r w:rsidRPr="000F5996">
              <w:rPr>
                <w:b w:val="0"/>
                <w:sz w:val="22"/>
              </w:rPr>
              <w:t>Pré requis</w:t>
            </w:r>
          </w:p>
        </w:tc>
        <w:tc>
          <w:tcPr>
            <w:tcW w:w="4024" w:type="pct"/>
            <w:gridSpan w:val="8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512490" w:rsidRPr="00512490" w:rsidRDefault="002E6577" w:rsidP="00494D7A">
            <w:pPr>
              <w:autoSpaceDE w:val="0"/>
              <w:autoSpaceDN w:val="0"/>
              <w:jc w:val="left"/>
              <w:cnfStyle w:val="000000010000"/>
              <w:rPr>
                <w:b/>
                <w:color w:val="365F91" w:themeColor="accent1" w:themeShade="BF"/>
                <w:sz w:val="22"/>
              </w:rPr>
            </w:pPr>
            <w:r>
              <w:rPr>
                <w:b/>
                <w:color w:val="365F91" w:themeColor="accent1" w:themeShade="BF"/>
                <w:sz w:val="22"/>
              </w:rPr>
              <w:t>Aucun</w:t>
            </w:r>
          </w:p>
        </w:tc>
      </w:tr>
      <w:tr w:rsidR="00086DBF" w:rsidRPr="004D0D0C" w:rsidTr="00086DBF">
        <w:trPr>
          <w:cnfStyle w:val="000000100000"/>
          <w:trHeight w:val="622"/>
        </w:trPr>
        <w:tc>
          <w:tcPr>
            <w:cnfStyle w:val="001000000000"/>
            <w:tcW w:w="976" w:type="pct"/>
            <w:tcBorders>
              <w:top w:val="single" w:sz="8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086DBF" w:rsidRPr="000F5996" w:rsidRDefault="00086DBF" w:rsidP="00494D7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 w:rsidRPr="000F5996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Organisation de la séquence</w:t>
            </w:r>
          </w:p>
        </w:tc>
        <w:tc>
          <w:tcPr>
            <w:tcW w:w="648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086DBF" w:rsidRPr="000D22AA" w:rsidRDefault="00086DBF" w:rsidP="00494D7A">
            <w:pPr>
              <w:pStyle w:val="En-tte"/>
              <w:tabs>
                <w:tab w:val="clear" w:pos="4536"/>
                <w:tab w:val="clear" w:pos="9072"/>
              </w:tabs>
              <w:cnfStyle w:val="000000100000"/>
              <w:rPr>
                <w:rFonts w:ascii="Calibri" w:eastAsia="Lucida Sans Unicode1" w:hAnsi="Calibri" w:cstheme="minorHAnsi"/>
                <w:sz w:val="22"/>
                <w:szCs w:val="20"/>
                <w:lang w:eastAsia="fr-FR"/>
              </w:rPr>
            </w:pPr>
            <w:r w:rsidRPr="000D22AA">
              <w:rPr>
                <w:rFonts w:ascii="Calibri" w:eastAsia="Lucida Sans Unicode1" w:hAnsi="Calibri" w:cstheme="minorHAnsi"/>
                <w:sz w:val="22"/>
                <w:szCs w:val="20"/>
                <w:lang w:eastAsia="fr-FR"/>
              </w:rPr>
              <w:t>Durée :</w:t>
            </w:r>
            <w:r>
              <w:rPr>
                <w:rFonts w:ascii="Calibri" w:eastAsia="Lucida Sans Unicode1" w:hAnsi="Calibri" w:cstheme="minorHAnsi"/>
                <w:sz w:val="22"/>
                <w:szCs w:val="20"/>
                <w:lang w:eastAsia="fr-FR"/>
              </w:rPr>
              <w:t xml:space="preserve"> 7h</w:t>
            </w:r>
          </w:p>
        </w:tc>
        <w:tc>
          <w:tcPr>
            <w:tcW w:w="1098" w:type="pct"/>
            <w:gridSpan w:val="3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086DBF" w:rsidRPr="00AA530C" w:rsidRDefault="00086DBF" w:rsidP="002A5023">
            <w:pPr>
              <w:pStyle w:val="En-tte"/>
              <w:tabs>
                <w:tab w:val="clear" w:pos="4536"/>
                <w:tab w:val="clear" w:pos="9072"/>
              </w:tabs>
              <w:cnfStyle w:val="000000100000"/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</w:pPr>
          </w:p>
        </w:tc>
        <w:tc>
          <w:tcPr>
            <w:tcW w:w="2278" w:type="pct"/>
            <w:gridSpan w:val="4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086DBF" w:rsidRPr="00AA530C" w:rsidRDefault="00086DBF" w:rsidP="002A5023">
            <w:pPr>
              <w:adjustRightInd/>
              <w:spacing w:line="276" w:lineRule="auto"/>
              <w:jc w:val="left"/>
              <w:cnfStyle w:val="000000100000"/>
              <w:rPr>
                <w:b/>
                <w:color w:val="1F497D" w:themeColor="text2"/>
                <w:sz w:val="22"/>
              </w:rPr>
            </w:pPr>
            <w:r w:rsidRPr="006A4802">
              <w:rPr>
                <w:sz w:val="16"/>
                <w:szCs w:val="16"/>
              </w:rPr>
              <w:t>Répartition des élèves : 4 élèves avec activités pratiques par 2</w:t>
            </w:r>
          </w:p>
        </w:tc>
      </w:tr>
      <w:tr w:rsidR="00731EC9" w:rsidRPr="004D0D0C" w:rsidTr="00086DBF">
        <w:trPr>
          <w:cnfStyle w:val="000000010000"/>
          <w:trHeight w:val="881"/>
        </w:trPr>
        <w:tc>
          <w:tcPr>
            <w:cnfStyle w:val="001000000000"/>
            <w:tcW w:w="976" w:type="pct"/>
            <w:tcBorders>
              <w:top w:val="single" w:sz="8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731EC9" w:rsidRPr="000F5996" w:rsidRDefault="00731EC9" w:rsidP="00494D7A">
            <w:pPr>
              <w:autoSpaceDE w:val="0"/>
              <w:autoSpaceDN w:val="0"/>
              <w:jc w:val="left"/>
              <w:rPr>
                <w:b w:val="0"/>
                <w:sz w:val="22"/>
              </w:rPr>
            </w:pPr>
            <w:r w:rsidRPr="000F5996">
              <w:rPr>
                <w:b w:val="0"/>
                <w:sz w:val="22"/>
              </w:rPr>
              <w:t>Logiciels nécessaires</w:t>
            </w:r>
          </w:p>
        </w:tc>
        <w:tc>
          <w:tcPr>
            <w:tcW w:w="4024" w:type="pct"/>
            <w:gridSpan w:val="8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731EC9" w:rsidRPr="0083232F" w:rsidRDefault="00731EC9" w:rsidP="00247182">
            <w:pPr>
              <w:pStyle w:val="En-tte"/>
              <w:tabs>
                <w:tab w:val="clear" w:pos="4536"/>
                <w:tab w:val="clear" w:pos="9072"/>
              </w:tabs>
              <w:cnfStyle w:val="000000010000"/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</w:pPr>
          </w:p>
        </w:tc>
      </w:tr>
      <w:tr w:rsidR="00731EC9" w:rsidRPr="004D0D0C" w:rsidTr="00086DBF">
        <w:trPr>
          <w:cnfStyle w:val="000000100000"/>
          <w:trHeight w:val="1093"/>
        </w:trPr>
        <w:tc>
          <w:tcPr>
            <w:cnfStyle w:val="001000000000"/>
            <w:tcW w:w="976" w:type="pct"/>
            <w:tcBorders>
              <w:top w:val="single" w:sz="8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731EC9" w:rsidRPr="000F5996" w:rsidRDefault="005A1090" w:rsidP="00494D7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 w:rsidRPr="000F5996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Matériels nécessaires</w:t>
            </w:r>
          </w:p>
        </w:tc>
        <w:tc>
          <w:tcPr>
            <w:tcW w:w="4024" w:type="pct"/>
            <w:gridSpan w:val="8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BF361A" w:rsidRDefault="00BF361A" w:rsidP="00465750">
            <w:pPr>
              <w:pStyle w:val="En-tte"/>
              <w:tabs>
                <w:tab w:val="clear" w:pos="4536"/>
                <w:tab w:val="clear" w:pos="9072"/>
              </w:tabs>
              <w:cnfStyle w:val="000000100000"/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</w:pPr>
            <w:r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  <w:t>Maquette pédagogique VMC SF</w:t>
            </w:r>
          </w:p>
          <w:p w:rsidR="00567101" w:rsidRPr="0083232F" w:rsidRDefault="006A4802" w:rsidP="00465750">
            <w:pPr>
              <w:pStyle w:val="En-tte"/>
              <w:tabs>
                <w:tab w:val="clear" w:pos="4536"/>
                <w:tab w:val="clear" w:pos="9072"/>
              </w:tabs>
              <w:cnfStyle w:val="000000100000"/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</w:pPr>
            <w:r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  <w:t>Matériels de mesurages électrique, aéraulique et de température</w:t>
            </w:r>
          </w:p>
        </w:tc>
      </w:tr>
      <w:tr w:rsidR="00A63B03" w:rsidRPr="004D0D0C" w:rsidTr="00086DBF">
        <w:trPr>
          <w:cnfStyle w:val="000000010000"/>
          <w:trHeight w:val="762"/>
        </w:trPr>
        <w:tc>
          <w:tcPr>
            <w:cnfStyle w:val="001000000000"/>
            <w:tcW w:w="976" w:type="pct"/>
            <w:tcBorders>
              <w:top w:val="single" w:sz="8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0D22AA" w:rsidRPr="000F5996" w:rsidRDefault="000D22AA" w:rsidP="00494D7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 w:rsidRPr="000F5996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Démarche  retenue</w:t>
            </w:r>
          </w:p>
        </w:tc>
        <w:tc>
          <w:tcPr>
            <w:tcW w:w="1273" w:type="pct"/>
            <w:gridSpan w:val="3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0D22AA" w:rsidRPr="00077021" w:rsidRDefault="000D22AA" w:rsidP="000F5996">
            <w:pPr>
              <w:pStyle w:val="En-tte"/>
              <w:tabs>
                <w:tab w:val="clear" w:pos="4536"/>
                <w:tab w:val="clear" w:pos="9072"/>
              </w:tabs>
              <w:jc w:val="center"/>
              <w:cnfStyle w:val="000000010000"/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</w:pPr>
            <w:r w:rsidRPr="00077021"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  <w:t>Démarche d’investigation</w:t>
            </w:r>
          </w:p>
        </w:tc>
        <w:tc>
          <w:tcPr>
            <w:tcW w:w="894" w:type="pct"/>
            <w:gridSpan w:val="2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0D22AA" w:rsidRPr="00077021" w:rsidRDefault="000D22AA" w:rsidP="000F5996">
            <w:pPr>
              <w:pStyle w:val="En-tte"/>
              <w:tabs>
                <w:tab w:val="clear" w:pos="4536"/>
                <w:tab w:val="clear" w:pos="9072"/>
              </w:tabs>
              <w:jc w:val="center"/>
              <w:cnfStyle w:val="000000010000"/>
              <w:rPr>
                <w:rFonts w:ascii="Calibri" w:eastAsia="Lucida Sans Unicode1" w:hAnsi="Calibri" w:cstheme="minorHAnsi"/>
                <w:color w:val="C6D9F1" w:themeColor="text2" w:themeTint="33"/>
                <w:sz w:val="22"/>
                <w:szCs w:val="20"/>
                <w:lang w:eastAsia="fr-FR"/>
              </w:rPr>
            </w:pPr>
            <w:r w:rsidRPr="00077021">
              <w:rPr>
                <w:rFonts w:ascii="Calibri" w:eastAsia="Lucida Sans Unicode1" w:hAnsi="Calibri" w:cstheme="minorHAnsi"/>
                <w:color w:val="C6D9F1" w:themeColor="text2" w:themeTint="33"/>
                <w:sz w:val="22"/>
                <w:szCs w:val="20"/>
                <w:lang w:eastAsia="fr-FR"/>
              </w:rPr>
              <w:t>Démarche de résolution de problème technique</w:t>
            </w:r>
          </w:p>
        </w:tc>
        <w:tc>
          <w:tcPr>
            <w:tcW w:w="916" w:type="pct"/>
            <w:gridSpan w:val="2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0D22AA" w:rsidRPr="00490380" w:rsidRDefault="000D22AA" w:rsidP="000F5996">
            <w:pPr>
              <w:pStyle w:val="En-tte"/>
              <w:tabs>
                <w:tab w:val="clear" w:pos="4536"/>
                <w:tab w:val="clear" w:pos="9072"/>
              </w:tabs>
              <w:jc w:val="center"/>
              <w:cnfStyle w:val="000000010000"/>
              <w:rPr>
                <w:rFonts w:ascii="Calibri" w:eastAsia="Lucida Sans Unicode1" w:hAnsi="Calibri" w:cstheme="minorHAnsi"/>
                <w:color w:val="C6D9F1" w:themeColor="text2" w:themeTint="33"/>
                <w:sz w:val="22"/>
                <w:szCs w:val="20"/>
                <w:lang w:eastAsia="fr-FR"/>
              </w:rPr>
            </w:pPr>
            <w:r w:rsidRPr="00490380">
              <w:rPr>
                <w:rFonts w:ascii="Calibri" w:eastAsia="Lucida Sans Unicode1" w:hAnsi="Calibri" w:cstheme="minorHAnsi"/>
                <w:color w:val="C6D9F1" w:themeColor="text2" w:themeTint="33"/>
                <w:sz w:val="22"/>
                <w:szCs w:val="20"/>
                <w:lang w:eastAsia="fr-FR"/>
              </w:rPr>
              <w:t>Démarche de projet</w:t>
            </w:r>
          </w:p>
        </w:tc>
        <w:tc>
          <w:tcPr>
            <w:tcW w:w="940" w:type="pct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0D22AA" w:rsidRPr="00490380" w:rsidRDefault="000D22AA" w:rsidP="000F5996">
            <w:pPr>
              <w:pStyle w:val="En-tte"/>
              <w:tabs>
                <w:tab w:val="clear" w:pos="4536"/>
                <w:tab w:val="clear" w:pos="9072"/>
              </w:tabs>
              <w:jc w:val="center"/>
              <w:cnfStyle w:val="000000010000"/>
              <w:rPr>
                <w:rFonts w:ascii="Calibri" w:eastAsia="Lucida Sans Unicode1" w:hAnsi="Calibri" w:cstheme="minorHAnsi"/>
                <w:color w:val="C6D9F1" w:themeColor="text2" w:themeTint="33"/>
                <w:sz w:val="22"/>
                <w:szCs w:val="20"/>
                <w:lang w:eastAsia="fr-FR"/>
              </w:rPr>
            </w:pPr>
            <w:r w:rsidRPr="00490380">
              <w:rPr>
                <w:rFonts w:ascii="Calibri" w:eastAsia="Lucida Sans Unicode1" w:hAnsi="Calibri" w:cstheme="minorHAnsi"/>
                <w:color w:val="C6D9F1" w:themeColor="text2" w:themeTint="33"/>
                <w:sz w:val="22"/>
                <w:szCs w:val="20"/>
                <w:lang w:eastAsia="fr-FR"/>
              </w:rPr>
              <w:t>Démarche de créativité</w:t>
            </w:r>
          </w:p>
        </w:tc>
      </w:tr>
      <w:tr w:rsidR="00643D72" w:rsidRPr="004D0D0C" w:rsidTr="00086DBF">
        <w:trPr>
          <w:cnfStyle w:val="000000100000"/>
          <w:trHeight w:val="929"/>
        </w:trPr>
        <w:tc>
          <w:tcPr>
            <w:cnfStyle w:val="001000000000"/>
            <w:tcW w:w="976" w:type="pct"/>
            <w:tcBorders>
              <w:top w:val="single" w:sz="8" w:space="0" w:color="9BBB59" w:themeColor="accent3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EAF1DD" w:themeFill="accent3" w:themeFillTint="33"/>
            <w:vAlign w:val="center"/>
          </w:tcPr>
          <w:p w:rsidR="00A63B03" w:rsidRPr="000F5996" w:rsidRDefault="00A63B03" w:rsidP="00A63B0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 w:rsidRPr="000F5996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Type d’</w:t>
            </w:r>
            <w:r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approche</w:t>
            </w:r>
          </w:p>
        </w:tc>
        <w:tc>
          <w:tcPr>
            <w:tcW w:w="671" w:type="pct"/>
            <w:gridSpan w:val="2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A63B03" w:rsidRPr="00643D72" w:rsidRDefault="00465750" w:rsidP="000F5996">
            <w:pPr>
              <w:pStyle w:val="En-tte"/>
              <w:tabs>
                <w:tab w:val="clear" w:pos="4536"/>
                <w:tab w:val="clear" w:pos="9072"/>
              </w:tabs>
              <w:jc w:val="center"/>
              <w:cnfStyle w:val="000000100000"/>
              <w:rPr>
                <w:rFonts w:ascii="Calibri" w:eastAsia="Lucida Sans Unicode1" w:hAnsi="Calibri" w:cstheme="minorHAnsi"/>
                <w:color w:val="BFBFBF" w:themeColor="background1" w:themeShade="BF"/>
                <w:sz w:val="22"/>
                <w:szCs w:val="20"/>
                <w:lang w:eastAsia="fr-FR"/>
              </w:rPr>
            </w:pPr>
            <w:r>
              <w:rPr>
                <w:rFonts w:ascii="Calibri" w:eastAsia="Lucida Sans Unicode1" w:hAnsi="Calibri" w:cstheme="minorHAnsi"/>
                <w:color w:val="BFBFBF" w:themeColor="background1" w:themeShade="BF"/>
                <w:sz w:val="22"/>
                <w:szCs w:val="20"/>
                <w:lang w:eastAsia="fr-FR"/>
              </w:rPr>
              <w:t>F</w:t>
            </w:r>
            <w:r w:rsidR="00A63B03" w:rsidRPr="00643D72">
              <w:rPr>
                <w:rFonts w:ascii="Calibri" w:eastAsia="Lucida Sans Unicode1" w:hAnsi="Calibri" w:cstheme="minorHAnsi"/>
                <w:color w:val="BFBFBF" w:themeColor="background1" w:themeShade="BF"/>
                <w:sz w:val="22"/>
                <w:szCs w:val="20"/>
                <w:lang w:eastAsia="fr-FR"/>
              </w:rPr>
              <w:t>onctionnelle</w:t>
            </w:r>
          </w:p>
        </w:tc>
        <w:tc>
          <w:tcPr>
            <w:tcW w:w="602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A63B03" w:rsidRPr="00AF09B9" w:rsidRDefault="00A63B03" w:rsidP="000F5996">
            <w:pPr>
              <w:pStyle w:val="En-tte"/>
              <w:tabs>
                <w:tab w:val="clear" w:pos="4536"/>
                <w:tab w:val="clear" w:pos="9072"/>
              </w:tabs>
              <w:jc w:val="center"/>
              <w:cnfStyle w:val="000000100000"/>
              <w:rPr>
                <w:rFonts w:ascii="Calibri" w:eastAsia="Lucida Sans Unicode1" w:hAnsi="Calibri" w:cstheme="minorHAnsi"/>
                <w:b/>
                <w:color w:val="808080" w:themeColor="background1" w:themeShade="80"/>
                <w:sz w:val="22"/>
                <w:szCs w:val="20"/>
                <w:lang w:eastAsia="fr-FR"/>
              </w:rPr>
            </w:pPr>
            <w:r w:rsidRPr="00AF09B9">
              <w:rPr>
                <w:rFonts w:ascii="Calibri" w:eastAsia="Lucida Sans Unicode1" w:hAnsi="Calibri" w:cstheme="minorHAnsi"/>
                <w:b/>
                <w:color w:val="808080" w:themeColor="background1" w:themeShade="80"/>
                <w:sz w:val="22"/>
                <w:szCs w:val="20"/>
                <w:lang w:eastAsia="fr-FR"/>
              </w:rPr>
              <w:t xml:space="preserve">Structurelle </w:t>
            </w:r>
          </w:p>
        </w:tc>
        <w:tc>
          <w:tcPr>
            <w:tcW w:w="894" w:type="pct"/>
            <w:gridSpan w:val="2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A63B03" w:rsidRPr="00465750" w:rsidRDefault="00643D72" w:rsidP="000F5996">
            <w:pPr>
              <w:pStyle w:val="En-tte"/>
              <w:tabs>
                <w:tab w:val="clear" w:pos="4536"/>
                <w:tab w:val="clear" w:pos="9072"/>
              </w:tabs>
              <w:jc w:val="center"/>
              <w:cnfStyle w:val="000000100000"/>
              <w:rPr>
                <w:rFonts w:ascii="Calibri" w:eastAsia="Lucida Sans Unicode1" w:hAnsi="Calibri" w:cstheme="minorHAnsi"/>
                <w:b/>
                <w:color w:val="D9D9D9" w:themeColor="background1" w:themeShade="D9"/>
                <w:sz w:val="22"/>
                <w:szCs w:val="20"/>
                <w:lang w:eastAsia="fr-FR"/>
              </w:rPr>
            </w:pPr>
            <w:r w:rsidRPr="00465750">
              <w:rPr>
                <w:rFonts w:ascii="Calibri" w:eastAsia="Lucida Sans Unicode1" w:hAnsi="Calibri" w:cstheme="minorHAnsi"/>
                <w:b/>
                <w:color w:val="D9D9D9" w:themeColor="background1" w:themeShade="D9"/>
                <w:sz w:val="22"/>
                <w:szCs w:val="20"/>
                <w:lang w:eastAsia="fr-FR"/>
              </w:rPr>
              <w:t>Comportementale</w:t>
            </w:r>
          </w:p>
        </w:tc>
        <w:tc>
          <w:tcPr>
            <w:tcW w:w="539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A63B03" w:rsidRPr="00643D72" w:rsidRDefault="00A63B03" w:rsidP="000F5996">
            <w:pPr>
              <w:pStyle w:val="En-tte"/>
              <w:jc w:val="center"/>
              <w:cnfStyle w:val="000000100000"/>
              <w:rPr>
                <w:rFonts w:ascii="Calibri" w:eastAsia="Lucida Sans Unicode1" w:hAnsi="Calibri" w:cstheme="minorHAnsi"/>
                <w:color w:val="BFBFBF" w:themeColor="background1" w:themeShade="BF"/>
                <w:sz w:val="22"/>
                <w:szCs w:val="20"/>
                <w:lang w:eastAsia="fr-FR"/>
              </w:rPr>
            </w:pPr>
          </w:p>
        </w:tc>
        <w:tc>
          <w:tcPr>
            <w:tcW w:w="377" w:type="pct"/>
            <w:tcBorders>
              <w:top w:val="single" w:sz="8" w:space="0" w:color="9BBB59" w:themeColor="accent3"/>
              <w:bottom w:val="single" w:sz="8" w:space="0" w:color="9BBB59" w:themeColor="accent3"/>
            </w:tcBorders>
            <w:shd w:val="clear" w:color="auto" w:fill="auto"/>
            <w:vAlign w:val="center"/>
          </w:tcPr>
          <w:p w:rsidR="00A63B03" w:rsidRPr="00643D72" w:rsidRDefault="00A63B03" w:rsidP="000F5996">
            <w:pPr>
              <w:pStyle w:val="En-tte"/>
              <w:jc w:val="center"/>
              <w:cnfStyle w:val="000000100000"/>
              <w:rPr>
                <w:rFonts w:ascii="Calibri" w:eastAsia="Lucida Sans Unicode1" w:hAnsi="Calibri" w:cstheme="minorHAnsi"/>
                <w:color w:val="BFBFBF" w:themeColor="background1" w:themeShade="BF"/>
                <w:sz w:val="22"/>
                <w:szCs w:val="20"/>
                <w:lang w:eastAsia="fr-FR"/>
              </w:rPr>
            </w:pPr>
          </w:p>
        </w:tc>
        <w:tc>
          <w:tcPr>
            <w:tcW w:w="940" w:type="pct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A63B03" w:rsidRPr="00494D7A" w:rsidRDefault="00A63B03" w:rsidP="000F5996">
            <w:pPr>
              <w:pStyle w:val="En-tte"/>
              <w:jc w:val="center"/>
              <w:cnfStyle w:val="000000100000"/>
              <w:rPr>
                <w:rFonts w:ascii="Calibri" w:eastAsia="Lucida Sans Unicode1" w:hAnsi="Calibri" w:cstheme="minorHAnsi"/>
                <w:color w:val="BFBFBF" w:themeColor="background1" w:themeShade="BF"/>
                <w:sz w:val="22"/>
                <w:szCs w:val="20"/>
                <w:lang w:eastAsia="fr-FR"/>
              </w:rPr>
            </w:pPr>
          </w:p>
        </w:tc>
      </w:tr>
      <w:tr w:rsidR="00731EC9" w:rsidRPr="004D0D0C" w:rsidTr="00086DBF">
        <w:trPr>
          <w:cnfStyle w:val="000000010000"/>
          <w:trHeight w:val="1093"/>
        </w:trPr>
        <w:tc>
          <w:tcPr>
            <w:cnfStyle w:val="001000000000"/>
            <w:tcW w:w="976" w:type="pct"/>
            <w:tcBorders>
              <w:top w:val="single" w:sz="8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731EC9" w:rsidRPr="000F5996" w:rsidRDefault="00692925" w:rsidP="00494D7A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</w:pPr>
            <w:r w:rsidRPr="000F5996">
              <w:rPr>
                <w:rFonts w:ascii="Calibri" w:eastAsia="Lucida Sans Unicode1" w:hAnsi="Calibri" w:cstheme="minorHAnsi"/>
                <w:b w:val="0"/>
                <w:sz w:val="22"/>
                <w:szCs w:val="20"/>
                <w:lang w:eastAsia="fr-FR"/>
              </w:rPr>
              <w:t>Ressources</w:t>
            </w:r>
          </w:p>
        </w:tc>
        <w:tc>
          <w:tcPr>
            <w:tcW w:w="4024" w:type="pct"/>
            <w:gridSpan w:val="8"/>
            <w:tcBorders>
              <w:top w:val="single" w:sz="8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:rsidR="0085070B" w:rsidRPr="0083232F" w:rsidRDefault="00077021" w:rsidP="008C033F">
            <w:pPr>
              <w:pStyle w:val="En-tte"/>
              <w:tabs>
                <w:tab w:val="clear" w:pos="4536"/>
                <w:tab w:val="clear" w:pos="9072"/>
              </w:tabs>
              <w:cnfStyle w:val="000000010000"/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</w:pPr>
            <w:r>
              <w:rPr>
                <w:rFonts w:ascii="Calibri" w:eastAsia="Lucida Sans Unicode1" w:hAnsi="Calibri" w:cstheme="minorHAnsi"/>
                <w:b/>
                <w:color w:val="1F497D" w:themeColor="text2"/>
                <w:sz w:val="22"/>
                <w:szCs w:val="20"/>
                <w:lang w:eastAsia="fr-FR"/>
              </w:rPr>
              <w:t>Internet</w:t>
            </w:r>
          </w:p>
        </w:tc>
      </w:tr>
    </w:tbl>
    <w:p w:rsidR="00643D72" w:rsidRDefault="00643D72" w:rsidP="005A1090">
      <w:pPr>
        <w:sectPr w:rsidR="00643D72" w:rsidSect="006A48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rameclaire-Accent3"/>
        <w:tblW w:w="1541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ook w:val="04A0"/>
      </w:tblPr>
      <w:tblGrid>
        <w:gridCol w:w="5299"/>
        <w:gridCol w:w="946"/>
        <w:gridCol w:w="4211"/>
        <w:gridCol w:w="2977"/>
        <w:gridCol w:w="1984"/>
      </w:tblGrid>
      <w:tr w:rsidR="00B24572" w:rsidRPr="00643D72" w:rsidTr="00946119">
        <w:trPr>
          <w:cnfStyle w:val="100000000000"/>
          <w:trHeight w:val="268"/>
        </w:trPr>
        <w:tc>
          <w:tcPr>
            <w:cnfStyle w:val="001000000000"/>
            <w:tcW w:w="529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B24572" w:rsidP="00006939">
            <w:pPr>
              <w:rPr>
                <w:color w:val="1F497D" w:themeColor="text2"/>
              </w:rPr>
            </w:pPr>
            <w:r w:rsidRPr="00643D72">
              <w:rPr>
                <w:color w:val="1F497D" w:themeColor="text2"/>
              </w:rPr>
              <w:lastRenderedPageBreak/>
              <w:t>Déroulement de séquence</w:t>
            </w:r>
          </w:p>
        </w:tc>
        <w:tc>
          <w:tcPr>
            <w:tcW w:w="946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B24572" w:rsidP="00B24572">
            <w:pPr>
              <w:jc w:val="center"/>
              <w:cnfStyle w:val="100000000000"/>
              <w:rPr>
                <w:color w:val="1F497D" w:themeColor="text2"/>
              </w:rPr>
            </w:pPr>
            <w:r w:rsidRPr="00643D72">
              <w:rPr>
                <w:color w:val="1F497D" w:themeColor="text2"/>
              </w:rPr>
              <w:t>Durée estimée</w:t>
            </w:r>
          </w:p>
        </w:tc>
        <w:tc>
          <w:tcPr>
            <w:tcW w:w="4211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B24572" w:rsidP="00006939">
            <w:pPr>
              <w:cnfStyle w:val="100000000000"/>
              <w:rPr>
                <w:color w:val="1F497D" w:themeColor="text2"/>
              </w:rPr>
            </w:pPr>
            <w:r w:rsidRPr="00643D72">
              <w:rPr>
                <w:color w:val="1F497D" w:themeColor="text2"/>
              </w:rPr>
              <w:t>Activité prof</w:t>
            </w:r>
          </w:p>
        </w:tc>
        <w:tc>
          <w:tcPr>
            <w:tcW w:w="2977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B24572" w:rsidP="00006939">
            <w:pPr>
              <w:cnfStyle w:val="100000000000"/>
              <w:rPr>
                <w:color w:val="1F497D" w:themeColor="text2"/>
              </w:rPr>
            </w:pPr>
            <w:r w:rsidRPr="00643D72">
              <w:rPr>
                <w:color w:val="1F497D" w:themeColor="text2"/>
              </w:rPr>
              <w:t>Activité élève</w:t>
            </w:r>
          </w:p>
        </w:tc>
        <w:tc>
          <w:tcPr>
            <w:tcW w:w="1984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100000000000"/>
              <w:rPr>
                <w:color w:val="1F497D" w:themeColor="text2"/>
              </w:rPr>
            </w:pPr>
          </w:p>
        </w:tc>
      </w:tr>
      <w:tr w:rsidR="00B24572" w:rsidRPr="00643D72" w:rsidTr="00946119">
        <w:trPr>
          <w:cnfStyle w:val="000000100000"/>
          <w:trHeight w:val="285"/>
        </w:trPr>
        <w:tc>
          <w:tcPr>
            <w:cnfStyle w:val="001000000000"/>
            <w:tcW w:w="529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B24572" w:rsidP="00006939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Lancement de l’activité pour le groupe complet (4 élèves)</w:t>
            </w:r>
          </w:p>
        </w:tc>
        <w:tc>
          <w:tcPr>
            <w:tcW w:w="946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C54132" w:rsidP="00B24572">
            <w:pPr>
              <w:jc w:val="center"/>
              <w:cnfStyle w:val="0000001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30 mn</w:t>
            </w:r>
          </w:p>
        </w:tc>
        <w:tc>
          <w:tcPr>
            <w:tcW w:w="4211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B24572" w:rsidP="00006939">
            <w:pPr>
              <w:cnfStyle w:val="0000001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Le lancement consiste à ce que les élèves réfléchissent à l’action de renouvellement d’air dans une maison et ses conséquences sur la consommation d’énergie</w:t>
            </w:r>
          </w:p>
        </w:tc>
        <w:tc>
          <w:tcPr>
            <w:tcW w:w="2977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none" w:sz="0" w:space="0" w:color="auto"/>
            </w:tcBorders>
            <w:shd w:val="clear" w:color="auto" w:fill="auto"/>
          </w:tcPr>
          <w:p w:rsidR="00B24572" w:rsidRPr="00643D72" w:rsidRDefault="00B24572" w:rsidP="00B24572">
            <w:pPr>
              <w:jc w:val="left"/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9BBB59" w:themeColor="accent3"/>
              <w:left w:val="none" w:sz="0" w:space="0" w:color="auto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100000"/>
              <w:rPr>
                <w:noProof/>
                <w:color w:val="1F497D" w:themeColor="text2"/>
              </w:rPr>
            </w:pPr>
          </w:p>
        </w:tc>
      </w:tr>
      <w:tr w:rsidR="00B24572" w:rsidRPr="00643D72" w:rsidTr="00946119">
        <w:trPr>
          <w:trHeight w:val="983"/>
        </w:trPr>
        <w:tc>
          <w:tcPr>
            <w:cnfStyle w:val="001000000000"/>
            <w:tcW w:w="529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</w:tcPr>
          <w:p w:rsidR="00B24572" w:rsidRDefault="00B24572" w:rsidP="00F1050E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Activité pratique 1 : Groupe 1 (2 élèves)</w:t>
            </w:r>
          </w:p>
          <w:p w:rsidR="00B24572" w:rsidRDefault="00B24572" w:rsidP="00F1050E">
            <w:pPr>
              <w:rPr>
                <w:color w:val="1F497D" w:themeColor="text2"/>
                <w:sz w:val="16"/>
                <w:szCs w:val="16"/>
              </w:rPr>
            </w:pPr>
          </w:p>
          <w:p w:rsidR="00B24572" w:rsidRPr="00643D72" w:rsidRDefault="00B24572" w:rsidP="00F1050E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  <w:vAlign w:val="center"/>
          </w:tcPr>
          <w:p w:rsidR="00B24572" w:rsidRPr="008800A1" w:rsidRDefault="00B24572" w:rsidP="00B24572">
            <w:pPr>
              <w:jc w:val="center"/>
              <w:cnfStyle w:val="0000000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2h</w:t>
            </w:r>
            <w:r w:rsidR="00A02A3B">
              <w:rPr>
                <w:color w:val="1F497D" w:themeColor="text2"/>
                <w:sz w:val="16"/>
                <w:szCs w:val="16"/>
              </w:rPr>
              <w:t>45</w:t>
            </w:r>
          </w:p>
        </w:tc>
        <w:tc>
          <w:tcPr>
            <w:tcW w:w="4211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0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jc w:val="left"/>
              <w:cnfStyle w:val="0000000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 xml:space="preserve">Mise en œuvre et mesurages sur VMC SF </w:t>
            </w:r>
            <w:proofErr w:type="spellStart"/>
            <w:r>
              <w:rPr>
                <w:color w:val="1F497D" w:themeColor="text2"/>
                <w:sz w:val="16"/>
                <w:szCs w:val="16"/>
              </w:rPr>
              <w:t>autoréglable</w:t>
            </w:r>
            <w:proofErr w:type="spellEnd"/>
          </w:p>
        </w:tc>
        <w:tc>
          <w:tcPr>
            <w:tcW w:w="1984" w:type="dxa"/>
            <w:tcBorders>
              <w:top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000000"/>
              <w:rPr>
                <w:color w:val="1F497D" w:themeColor="text2"/>
                <w:sz w:val="16"/>
                <w:szCs w:val="16"/>
              </w:rPr>
            </w:pPr>
          </w:p>
        </w:tc>
      </w:tr>
      <w:tr w:rsidR="00B24572" w:rsidRPr="00643D72" w:rsidTr="00946119">
        <w:trPr>
          <w:cnfStyle w:val="000000100000"/>
          <w:trHeight w:val="983"/>
        </w:trPr>
        <w:tc>
          <w:tcPr>
            <w:cnfStyle w:val="001000000000"/>
            <w:tcW w:w="529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B24572" w:rsidRDefault="00B24572" w:rsidP="00B24572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Etude du dossier technologique : Groupe 2 (2 élèves)</w:t>
            </w:r>
          </w:p>
        </w:tc>
        <w:tc>
          <w:tcPr>
            <w:tcW w:w="946" w:type="dxa"/>
            <w:vMerge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jc w:val="center"/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421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946119" w:rsidP="00B24572">
            <w:pPr>
              <w:jc w:val="left"/>
              <w:cnfStyle w:val="0000001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Les élèves utilisent Internet pour rechercher des informations sur le renouvellement d’air, ainsi que la documentation technique et commerciale mises a leur disposition</w:t>
            </w:r>
          </w:p>
        </w:tc>
        <w:tc>
          <w:tcPr>
            <w:tcW w:w="1984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</w:tr>
      <w:tr w:rsidR="00B24572" w:rsidRPr="00643D72" w:rsidTr="00946119">
        <w:trPr>
          <w:trHeight w:val="827"/>
        </w:trPr>
        <w:tc>
          <w:tcPr>
            <w:cnfStyle w:val="001000000000"/>
            <w:tcW w:w="529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Activité pratique 2 : Groupe 2</w:t>
            </w:r>
          </w:p>
        </w:tc>
        <w:tc>
          <w:tcPr>
            <w:tcW w:w="946" w:type="dxa"/>
            <w:vMerge w:val="restart"/>
            <w:tcBorders>
              <w:top w:val="single" w:sz="6" w:space="0" w:color="9BBB59" w:themeColor="accent3"/>
              <w:left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:rsidR="00B24572" w:rsidRPr="00643D72" w:rsidRDefault="00B24572" w:rsidP="00B24572">
            <w:pPr>
              <w:jc w:val="center"/>
              <w:cnfStyle w:val="0000000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2h</w:t>
            </w:r>
            <w:r w:rsidR="00A02A3B">
              <w:rPr>
                <w:color w:val="1F497D" w:themeColor="text2"/>
                <w:sz w:val="16"/>
                <w:szCs w:val="16"/>
              </w:rPr>
              <w:t>45</w:t>
            </w:r>
          </w:p>
        </w:tc>
        <w:tc>
          <w:tcPr>
            <w:tcW w:w="421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8800A1">
            <w:pPr>
              <w:cnfStyle w:val="0000000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jc w:val="left"/>
              <w:cnfStyle w:val="0000000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 xml:space="preserve">Mise en œuvre et mesurages sur VMC SF </w:t>
            </w:r>
            <w:proofErr w:type="spellStart"/>
            <w:r>
              <w:rPr>
                <w:color w:val="1F497D" w:themeColor="text2"/>
                <w:sz w:val="16"/>
                <w:szCs w:val="16"/>
              </w:rPr>
              <w:t>hygroréglable</w:t>
            </w:r>
            <w:proofErr w:type="spellEnd"/>
          </w:p>
        </w:tc>
        <w:tc>
          <w:tcPr>
            <w:tcW w:w="1984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000000"/>
              <w:rPr>
                <w:color w:val="1F497D" w:themeColor="text2"/>
                <w:sz w:val="16"/>
                <w:szCs w:val="16"/>
              </w:rPr>
            </w:pPr>
          </w:p>
        </w:tc>
      </w:tr>
      <w:tr w:rsidR="00B24572" w:rsidRPr="00643D72" w:rsidTr="00946119">
        <w:trPr>
          <w:cnfStyle w:val="000000100000"/>
          <w:trHeight w:val="843"/>
        </w:trPr>
        <w:tc>
          <w:tcPr>
            <w:cnfStyle w:val="001000000000"/>
            <w:tcW w:w="529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113389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Etude du dossier technologique : Groupe 1</w:t>
            </w:r>
          </w:p>
        </w:tc>
        <w:tc>
          <w:tcPr>
            <w:tcW w:w="946" w:type="dxa"/>
            <w:vMerge/>
            <w:tcBorders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jc w:val="center"/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4211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jc w:val="left"/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100000"/>
              <w:rPr>
                <w:color w:val="1F497D" w:themeColor="text2"/>
                <w:sz w:val="16"/>
                <w:szCs w:val="16"/>
              </w:rPr>
            </w:pPr>
          </w:p>
        </w:tc>
      </w:tr>
      <w:tr w:rsidR="00B24572" w:rsidRPr="00643D72" w:rsidTr="00946119">
        <w:trPr>
          <w:trHeight w:val="1199"/>
        </w:trPr>
        <w:tc>
          <w:tcPr>
            <w:cnfStyle w:val="001000000000"/>
            <w:tcW w:w="5299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Conclusion : Groupe complet</w:t>
            </w:r>
          </w:p>
        </w:tc>
        <w:tc>
          <w:tcPr>
            <w:tcW w:w="946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jc w:val="center"/>
              <w:cnfStyle w:val="0000000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1h</w:t>
            </w:r>
          </w:p>
        </w:tc>
        <w:tc>
          <w:tcPr>
            <w:tcW w:w="4211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000000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9BBB59" w:themeColor="accent3"/>
              <w:bottom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B24572">
            <w:pPr>
              <w:jc w:val="left"/>
              <w:cnfStyle w:val="000000000000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Mettre en commun les résultats et effectuer les comparaisons</w:t>
            </w:r>
            <w:r w:rsidR="00A02A3B">
              <w:rPr>
                <w:color w:val="1F497D" w:themeColor="text2"/>
                <w:sz w:val="16"/>
                <w:szCs w:val="16"/>
              </w:rPr>
              <w:t xml:space="preserve"> et la synthèse</w:t>
            </w:r>
          </w:p>
        </w:tc>
        <w:tc>
          <w:tcPr>
            <w:tcW w:w="1984" w:type="dxa"/>
            <w:tcBorders>
              <w:top w:val="single" w:sz="6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</w:tcPr>
          <w:p w:rsidR="00B24572" w:rsidRPr="00643D72" w:rsidRDefault="00B24572" w:rsidP="00006939">
            <w:pPr>
              <w:cnfStyle w:val="000000000000"/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471823" w:rsidRPr="00AC64B5" w:rsidRDefault="00471823" w:rsidP="00CB4929"/>
    <w:sectPr w:rsidR="00471823" w:rsidRPr="00AC64B5" w:rsidSect="006A487E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35" w:rsidRDefault="00D16835" w:rsidP="00567693">
      <w:r>
        <w:separator/>
      </w:r>
    </w:p>
  </w:endnote>
  <w:endnote w:type="continuationSeparator" w:id="0">
    <w:p w:rsidR="00D16835" w:rsidRDefault="00D16835" w:rsidP="0056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1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35" w:rsidRDefault="00D16835" w:rsidP="00567693">
      <w:r>
        <w:separator/>
      </w:r>
    </w:p>
  </w:footnote>
  <w:footnote w:type="continuationSeparator" w:id="0">
    <w:p w:rsidR="00D16835" w:rsidRDefault="00D16835" w:rsidP="0056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64A"/>
    <w:multiLevelType w:val="hybridMultilevel"/>
    <w:tmpl w:val="7B16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16B"/>
    <w:multiLevelType w:val="hybridMultilevel"/>
    <w:tmpl w:val="75B88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B1B01"/>
    <w:multiLevelType w:val="hybridMultilevel"/>
    <w:tmpl w:val="D6E6C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86BFE">
      <w:numFmt w:val="bullet"/>
      <w:lvlText w:val="-"/>
      <w:lvlJc w:val="left"/>
      <w:pPr>
        <w:ind w:left="1440" w:hanging="360"/>
      </w:pPr>
      <w:rPr>
        <w:rFonts w:ascii="Calibri" w:eastAsia="Lucida Sans Unicode1" w:hAnsi="Calibri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C1FDE"/>
    <w:multiLevelType w:val="hybridMultilevel"/>
    <w:tmpl w:val="A3B26AF4"/>
    <w:lvl w:ilvl="0" w:tplc="8E386BFE">
      <w:numFmt w:val="bullet"/>
      <w:lvlText w:val="-"/>
      <w:lvlJc w:val="left"/>
      <w:pPr>
        <w:ind w:left="1440" w:hanging="360"/>
      </w:pPr>
      <w:rPr>
        <w:rFonts w:ascii="Calibri" w:eastAsia="Lucida Sans Unicode1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D07BC"/>
    <w:rsid w:val="00077021"/>
    <w:rsid w:val="00081BB1"/>
    <w:rsid w:val="00086DBF"/>
    <w:rsid w:val="00093BFB"/>
    <w:rsid w:val="000D07BC"/>
    <w:rsid w:val="000D22AA"/>
    <w:rsid w:val="000F5996"/>
    <w:rsid w:val="00113389"/>
    <w:rsid w:val="00116E90"/>
    <w:rsid w:val="00126448"/>
    <w:rsid w:val="0012684D"/>
    <w:rsid w:val="00141D47"/>
    <w:rsid w:val="00190635"/>
    <w:rsid w:val="00190B5F"/>
    <w:rsid w:val="001A3606"/>
    <w:rsid w:val="001A59DD"/>
    <w:rsid w:val="001C56B0"/>
    <w:rsid w:val="001D22C5"/>
    <w:rsid w:val="001E2118"/>
    <w:rsid w:val="002048D4"/>
    <w:rsid w:val="00227A76"/>
    <w:rsid w:val="00245709"/>
    <w:rsid w:val="00247182"/>
    <w:rsid w:val="002A5023"/>
    <w:rsid w:val="002D28D0"/>
    <w:rsid w:val="002E6577"/>
    <w:rsid w:val="002F12A9"/>
    <w:rsid w:val="002F508D"/>
    <w:rsid w:val="00355664"/>
    <w:rsid w:val="00365894"/>
    <w:rsid w:val="003A5877"/>
    <w:rsid w:val="003C6046"/>
    <w:rsid w:val="004109AD"/>
    <w:rsid w:val="0042096B"/>
    <w:rsid w:val="00465750"/>
    <w:rsid w:val="00467F08"/>
    <w:rsid w:val="00471823"/>
    <w:rsid w:val="004832A2"/>
    <w:rsid w:val="00490380"/>
    <w:rsid w:val="00494D7A"/>
    <w:rsid w:val="004D5B26"/>
    <w:rsid w:val="004F1BC8"/>
    <w:rsid w:val="00512490"/>
    <w:rsid w:val="0052647E"/>
    <w:rsid w:val="00537C79"/>
    <w:rsid w:val="00543001"/>
    <w:rsid w:val="00555C1F"/>
    <w:rsid w:val="00567101"/>
    <w:rsid w:val="00567693"/>
    <w:rsid w:val="005A1090"/>
    <w:rsid w:val="005B55F2"/>
    <w:rsid w:val="00643D72"/>
    <w:rsid w:val="00692925"/>
    <w:rsid w:val="006A4802"/>
    <w:rsid w:val="006A487E"/>
    <w:rsid w:val="006A5CE1"/>
    <w:rsid w:val="006B176B"/>
    <w:rsid w:val="006B708A"/>
    <w:rsid w:val="006C4453"/>
    <w:rsid w:val="006D357E"/>
    <w:rsid w:val="006D483E"/>
    <w:rsid w:val="006F6A5F"/>
    <w:rsid w:val="00702337"/>
    <w:rsid w:val="00715339"/>
    <w:rsid w:val="00716E60"/>
    <w:rsid w:val="00731EC9"/>
    <w:rsid w:val="00793332"/>
    <w:rsid w:val="007D52BA"/>
    <w:rsid w:val="0083232F"/>
    <w:rsid w:val="0085070B"/>
    <w:rsid w:val="008800A1"/>
    <w:rsid w:val="008A64F6"/>
    <w:rsid w:val="008C033F"/>
    <w:rsid w:val="008D786E"/>
    <w:rsid w:val="00920277"/>
    <w:rsid w:val="00943B0A"/>
    <w:rsid w:val="00946119"/>
    <w:rsid w:val="00961282"/>
    <w:rsid w:val="009829C9"/>
    <w:rsid w:val="009D16E2"/>
    <w:rsid w:val="009D2E75"/>
    <w:rsid w:val="00A0014A"/>
    <w:rsid w:val="00A02A3B"/>
    <w:rsid w:val="00A117EE"/>
    <w:rsid w:val="00A63B03"/>
    <w:rsid w:val="00A76171"/>
    <w:rsid w:val="00A94BC5"/>
    <w:rsid w:val="00AA530C"/>
    <w:rsid w:val="00AC5A30"/>
    <w:rsid w:val="00AC64B5"/>
    <w:rsid w:val="00AF09B9"/>
    <w:rsid w:val="00AF25B8"/>
    <w:rsid w:val="00B229F8"/>
    <w:rsid w:val="00B24572"/>
    <w:rsid w:val="00B27A5B"/>
    <w:rsid w:val="00B56668"/>
    <w:rsid w:val="00B57321"/>
    <w:rsid w:val="00B83E62"/>
    <w:rsid w:val="00BA25F5"/>
    <w:rsid w:val="00BA5EB1"/>
    <w:rsid w:val="00BD7AB8"/>
    <w:rsid w:val="00BF3533"/>
    <w:rsid w:val="00BF361A"/>
    <w:rsid w:val="00C24F2C"/>
    <w:rsid w:val="00C46B4E"/>
    <w:rsid w:val="00C5301D"/>
    <w:rsid w:val="00C54132"/>
    <w:rsid w:val="00C82EAB"/>
    <w:rsid w:val="00CB4929"/>
    <w:rsid w:val="00CB4D8A"/>
    <w:rsid w:val="00CD731B"/>
    <w:rsid w:val="00CF73B8"/>
    <w:rsid w:val="00D07DB6"/>
    <w:rsid w:val="00D1029D"/>
    <w:rsid w:val="00D16835"/>
    <w:rsid w:val="00D41553"/>
    <w:rsid w:val="00D6564E"/>
    <w:rsid w:val="00D87B13"/>
    <w:rsid w:val="00D91FCB"/>
    <w:rsid w:val="00D9600C"/>
    <w:rsid w:val="00DC4AC5"/>
    <w:rsid w:val="00DF5CB8"/>
    <w:rsid w:val="00E40AE9"/>
    <w:rsid w:val="00E55105"/>
    <w:rsid w:val="00E8416C"/>
    <w:rsid w:val="00E91584"/>
    <w:rsid w:val="00E93139"/>
    <w:rsid w:val="00ED55D4"/>
    <w:rsid w:val="00EE2FD8"/>
    <w:rsid w:val="00EE5584"/>
    <w:rsid w:val="00EF25A6"/>
    <w:rsid w:val="00F06460"/>
    <w:rsid w:val="00F1050E"/>
    <w:rsid w:val="00FB35DA"/>
    <w:rsid w:val="00FC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5"/>
    <w:pPr>
      <w:adjustRightInd w:val="0"/>
      <w:spacing w:after="0" w:line="240" w:lineRule="auto"/>
      <w:jc w:val="both"/>
    </w:pPr>
    <w:rPr>
      <w:rFonts w:ascii="Calibri" w:eastAsia="Lucida Sans Unicode1" w:hAnsi="Calibri" w:cstheme="minorHAnsi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1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rsid w:val="00471823"/>
    <w:rPr>
      <w:rFonts w:ascii="Times New Roman" w:hAnsi="Times New Roman" w:cs="Times New Roman"/>
    </w:rPr>
  </w:style>
  <w:style w:type="table" w:styleId="Tramemoyenne1-Accent2">
    <w:name w:val="Medium Shading 1 Accent 2"/>
    <w:basedOn w:val="TableauNormal"/>
    <w:uiPriority w:val="63"/>
    <w:rsid w:val="0047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au3">
    <w:name w:val="Tableau3"/>
    <w:hidden/>
    <w:rsid w:val="0047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-57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3">
    <w:name w:val="P3"/>
    <w:basedOn w:val="Normal"/>
    <w:hidden/>
    <w:rsid w:val="00471823"/>
    <w:pPr>
      <w:widowControl w:val="0"/>
      <w:suppressLineNumbers/>
      <w:snapToGrid w:val="0"/>
      <w:jc w:val="center"/>
    </w:pPr>
    <w:rPr>
      <w:rFonts w:ascii="Times New Roman" w:hAnsi="Times New Roman" w:cs="Times New Roman"/>
    </w:rPr>
  </w:style>
  <w:style w:type="paragraph" w:customStyle="1" w:styleId="P6">
    <w:name w:val="P6"/>
    <w:basedOn w:val="Normal"/>
    <w:hidden/>
    <w:rsid w:val="00471823"/>
    <w:pPr>
      <w:widowControl w:val="0"/>
      <w:suppressLineNumbers/>
      <w:jc w:val="center"/>
    </w:pPr>
    <w:rPr>
      <w:rFonts w:ascii="Times New Roman" w:hAnsi="Times New Roman" w:cs="Times New Roman"/>
    </w:rPr>
  </w:style>
  <w:style w:type="paragraph" w:customStyle="1" w:styleId="P30">
    <w:name w:val="P30"/>
    <w:basedOn w:val="Standard"/>
    <w:hidden/>
    <w:rsid w:val="00471823"/>
    <w:pPr>
      <w:widowControl w:val="0"/>
    </w:pPr>
  </w:style>
  <w:style w:type="table" w:customStyle="1" w:styleId="Tramemoyenne1-Accent11">
    <w:name w:val="Trame moyenne 1 - Accent 11"/>
    <w:basedOn w:val="TableauNormal"/>
    <w:uiPriority w:val="63"/>
    <w:rsid w:val="0047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47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718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8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1EC9"/>
    <w:pPr>
      <w:tabs>
        <w:tab w:val="center" w:pos="4536"/>
        <w:tab w:val="right" w:pos="9072"/>
      </w:tabs>
      <w:adjustRightInd/>
      <w:jc w:val="left"/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731EC9"/>
    <w:rPr>
      <w:rFonts w:eastAsiaTheme="minorEastAsia"/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643D72"/>
    <w:pPr>
      <w:adjustRightInd/>
      <w:spacing w:after="200"/>
      <w:ind w:left="720"/>
      <w:contextualSpacing/>
      <w:jc w:val="left"/>
    </w:pPr>
    <w:rPr>
      <w:rFonts w:ascii="Arial" w:eastAsiaTheme="minorHAnsi" w:hAnsi="Arial" w:cstheme="minorBidi"/>
      <w:sz w:val="22"/>
      <w:szCs w:val="24"/>
      <w:lang w:eastAsia="en-US"/>
    </w:rPr>
  </w:style>
  <w:style w:type="table" w:styleId="Trameclaire-Accent3">
    <w:name w:val="Light Shading Accent 3"/>
    <w:basedOn w:val="TableauNormal"/>
    <w:uiPriority w:val="60"/>
    <w:rsid w:val="00643D7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ieddepage">
    <w:name w:val="footer"/>
    <w:basedOn w:val="Normal"/>
    <w:link w:val="PieddepageCar"/>
    <w:uiPriority w:val="99"/>
    <w:semiHidden/>
    <w:unhideWhenUsed/>
    <w:rsid w:val="005676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7693"/>
    <w:rPr>
      <w:rFonts w:ascii="Calibri" w:eastAsia="Lucida Sans Unicode1" w:hAnsi="Calibri" w:cstheme="minorHAnsi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%20sti2d\Fiches%20p&#233;dagogiques\EE-Mod&#232;le%20fiche%20p&#233;dagogique.docx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AAA5-9B5B-4E98-AA8C-9E8C3E36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EE-Modèle fiche pédagogique.docx</Template>
  <TotalTime>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8</cp:revision>
  <cp:lastPrinted>2012-03-25T14:52:00Z</cp:lastPrinted>
  <dcterms:created xsi:type="dcterms:W3CDTF">2012-03-19T22:47:00Z</dcterms:created>
  <dcterms:modified xsi:type="dcterms:W3CDTF">2012-03-25T14:54:00Z</dcterms:modified>
</cp:coreProperties>
</file>