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E0" w:rsidRDefault="005E77E0" w:rsidP="005E77E0">
      <w:r>
        <w:t>Opérateurs : ____________________          _____________________</w:t>
      </w:r>
    </w:p>
    <w:p w:rsidR="005E77E0" w:rsidRDefault="005E77E0" w:rsidP="002C4DD4">
      <w:pPr>
        <w:spacing w:line="240" w:lineRule="atLeast"/>
      </w:pPr>
    </w:p>
    <w:p w:rsidR="00C125D2" w:rsidRDefault="00C125D2" w:rsidP="002C4DD4">
      <w:pPr>
        <w:spacing w:line="240" w:lineRule="atLeast"/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6" w:space="0" w:color="000000"/>
        </w:tblBorders>
        <w:tblLook w:val="04A0"/>
      </w:tblPr>
      <w:tblGrid>
        <w:gridCol w:w="959"/>
        <w:gridCol w:w="4253"/>
        <w:gridCol w:w="1428"/>
        <w:gridCol w:w="1430"/>
        <w:gridCol w:w="1217"/>
      </w:tblGrid>
      <w:tr w:rsidR="005E77E0" w:rsidTr="00C125D2">
        <w:tc>
          <w:tcPr>
            <w:tcW w:w="5000" w:type="pct"/>
            <w:gridSpan w:val="5"/>
            <w:tcBorders>
              <w:bottom w:val="single" w:sz="8" w:space="0" w:color="000000"/>
            </w:tcBorders>
          </w:tcPr>
          <w:p w:rsidR="005E77E0" w:rsidRDefault="005E77E0" w:rsidP="001014AE">
            <w:pPr>
              <w:spacing w:before="120" w:after="120" w:line="24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RAPPORT D’OPERATIONS</w:t>
            </w:r>
          </w:p>
        </w:tc>
      </w:tr>
      <w:tr w:rsidR="005E77E0" w:rsidTr="00CC4FDA">
        <w:trPr>
          <w:trHeight w:val="703"/>
        </w:trPr>
        <w:tc>
          <w:tcPr>
            <w:tcW w:w="516" w:type="pct"/>
            <w:tcBorders>
              <w:bottom w:val="single" w:sz="18" w:space="0" w:color="000000"/>
            </w:tcBorders>
            <w:vAlign w:val="center"/>
          </w:tcPr>
          <w:p w:rsidR="005E77E0" w:rsidRDefault="005E77E0" w:rsidP="00CC4FDA">
            <w:pPr>
              <w:spacing w:before="120" w:after="120" w:line="240" w:lineRule="atLeast"/>
              <w:jc w:val="center"/>
            </w:pPr>
            <w:r>
              <w:t>Horaire</w:t>
            </w:r>
          </w:p>
        </w:tc>
        <w:tc>
          <w:tcPr>
            <w:tcW w:w="2290" w:type="pct"/>
            <w:tcBorders>
              <w:bottom w:val="single" w:sz="18" w:space="0" w:color="000000"/>
            </w:tcBorders>
            <w:vAlign w:val="center"/>
          </w:tcPr>
          <w:p w:rsidR="005E77E0" w:rsidRDefault="005E77E0" w:rsidP="00CC4FDA">
            <w:pPr>
              <w:jc w:val="center"/>
            </w:pPr>
            <w:r>
              <w:t>Procédure et paramètres opératoires</w:t>
            </w:r>
          </w:p>
        </w:tc>
        <w:tc>
          <w:tcPr>
            <w:tcW w:w="769" w:type="pct"/>
            <w:tcBorders>
              <w:bottom w:val="single" w:sz="18" w:space="0" w:color="000000"/>
            </w:tcBorders>
            <w:vAlign w:val="center"/>
          </w:tcPr>
          <w:p w:rsidR="005E77E0" w:rsidRDefault="005E77E0" w:rsidP="00CC4FDA">
            <w:pPr>
              <w:spacing w:before="120" w:after="120" w:line="240" w:lineRule="atLeast"/>
              <w:jc w:val="center"/>
            </w:pPr>
            <w:r>
              <w:t>Mesures</w:t>
            </w:r>
          </w:p>
        </w:tc>
        <w:tc>
          <w:tcPr>
            <w:tcW w:w="770" w:type="pct"/>
            <w:tcBorders>
              <w:bottom w:val="single" w:sz="18" w:space="0" w:color="000000"/>
            </w:tcBorders>
            <w:vAlign w:val="center"/>
          </w:tcPr>
          <w:p w:rsidR="005E77E0" w:rsidRDefault="005E77E0" w:rsidP="00CC4FDA">
            <w:pPr>
              <w:jc w:val="center"/>
            </w:pPr>
            <w:r>
              <w:t>Sécurité</w:t>
            </w:r>
          </w:p>
          <w:p w:rsidR="005E77E0" w:rsidRDefault="005E77E0" w:rsidP="00CC4FDA">
            <w:pPr>
              <w:spacing w:before="120" w:after="120" w:line="240" w:lineRule="atLeast"/>
              <w:jc w:val="center"/>
            </w:pPr>
            <w:r>
              <w:t>observations</w:t>
            </w:r>
          </w:p>
        </w:tc>
        <w:tc>
          <w:tcPr>
            <w:tcW w:w="655" w:type="pct"/>
            <w:tcBorders>
              <w:bottom w:val="single" w:sz="18" w:space="0" w:color="000000"/>
            </w:tcBorders>
            <w:vAlign w:val="center"/>
          </w:tcPr>
          <w:p w:rsidR="005E77E0" w:rsidRDefault="005E77E0" w:rsidP="00CC4FDA">
            <w:pPr>
              <w:jc w:val="center"/>
            </w:pPr>
            <w:r>
              <w:t>Visa</w:t>
            </w:r>
          </w:p>
          <w:p w:rsidR="005E77E0" w:rsidRDefault="005E77E0" w:rsidP="00CC4FDA">
            <w:pPr>
              <w:spacing w:before="120" w:after="120" w:line="240" w:lineRule="atLeast"/>
              <w:jc w:val="center"/>
            </w:pPr>
            <w:r>
              <w:t>opérateurs</w:t>
            </w:r>
          </w:p>
        </w:tc>
      </w:tr>
      <w:tr w:rsidR="005E77E0" w:rsidTr="00CC4FDA">
        <w:trPr>
          <w:trHeight w:val="703"/>
        </w:trPr>
        <w:tc>
          <w:tcPr>
            <w:tcW w:w="516" w:type="pct"/>
            <w:tcBorders>
              <w:top w:val="single" w:sz="18" w:space="0" w:color="000000"/>
            </w:tcBorders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  <w:tcBorders>
              <w:top w:val="single" w:sz="18" w:space="0" w:color="000000"/>
            </w:tcBorders>
          </w:tcPr>
          <w:p w:rsidR="005E77E0" w:rsidRDefault="005E77E0" w:rsidP="001014AE">
            <w:pPr>
              <w:spacing w:line="240" w:lineRule="atLeast"/>
            </w:pPr>
            <w:r>
              <w:t>Vérifier l’état de fonctionnement du poste de travail</w:t>
            </w:r>
          </w:p>
        </w:tc>
        <w:tc>
          <w:tcPr>
            <w:tcW w:w="769" w:type="pct"/>
            <w:tcBorders>
              <w:top w:val="single" w:sz="18" w:space="0" w:color="000000"/>
            </w:tcBorders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  <w:tcBorders>
              <w:top w:val="single" w:sz="18" w:space="0" w:color="000000"/>
            </w:tcBorders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  <w:tcBorders>
              <w:top w:val="single" w:sz="18" w:space="0" w:color="000000"/>
            </w:tcBorders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rPr>
          <w:trHeight w:val="428"/>
        </w:trPr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1014AE">
            <w:pPr>
              <w:spacing w:line="240" w:lineRule="atLeast"/>
            </w:pPr>
            <w:r>
              <w:t xml:space="preserve">Peser environ  2 kg d’eau 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694DBF">
            <w:pPr>
              <w:spacing w:before="120" w:after="120" w:line="240" w:lineRule="atLeast"/>
            </w:pPr>
            <w:r>
              <w:t xml:space="preserve">Charger l’eau par le vide dans le doseur 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8D396E" w:rsidP="00694DBF">
            <w:pPr>
              <w:spacing w:before="120" w:after="120" w:line="240" w:lineRule="atLeast"/>
            </w:pPr>
            <w:r>
              <w:t>Peser environ  1 kg de lavandin</w:t>
            </w:r>
            <w:r w:rsidR="005E77E0">
              <w:t xml:space="preserve"> 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8D396E">
            <w:pPr>
              <w:spacing w:before="120" w:after="120" w:line="240" w:lineRule="atLeast"/>
            </w:pPr>
            <w:r>
              <w:t>Dévisser et abaisser la cuve. Vérifier l’état de propreté de l’intérieur de la cuve et du panier. Charger le lavandin dans le panier puis remonter et revisser la cuv</w:t>
            </w:r>
            <w:r w:rsidR="008D396E">
              <w:t>e avec le panier à l’intérieur (</w:t>
            </w:r>
            <w:r w:rsidR="008D396E" w:rsidRPr="008D396E">
              <w:rPr>
                <w:b/>
              </w:rPr>
              <w:t>visser les papillons en opposition</w:t>
            </w:r>
            <w:r w:rsidR="008D396E">
              <w:t>).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E36BDE">
            <w:pPr>
              <w:spacing w:before="120" w:after="120" w:line="240" w:lineRule="atLeast"/>
            </w:pPr>
            <w:r>
              <w:t>Couler l’eau du doseur dans la cuve.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8D396E" w:rsidP="008D396E">
            <w:pPr>
              <w:spacing w:before="120" w:after="120" w:line="240" w:lineRule="atLeast"/>
            </w:pPr>
            <w:r>
              <w:t>Régler le débit</w:t>
            </w:r>
            <w:r w:rsidR="005E77E0">
              <w:t xml:space="preserve"> d’eau du condenseur réfrigérant à </w:t>
            </w:r>
            <w:r>
              <w:t>50</w:t>
            </w:r>
            <w:r w:rsidR="005E77E0">
              <w:t xml:space="preserve"> L/h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917D64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503BAB">
            <w:pPr>
              <w:spacing w:before="120" w:after="120" w:line="240" w:lineRule="atLeast"/>
            </w:pPr>
            <w:r>
              <w:t>Régler les vannes de l’installation pour que le distillat aille décanter dans le florentin ; q</w:t>
            </w:r>
            <w:r w:rsidR="008D396E">
              <w:t>ue la phase lourde (eau florale</w:t>
            </w:r>
            <w:r>
              <w:t>) retourne dans la cuve et que la phase légère (huile essentielle) reste dans le florentin</w:t>
            </w:r>
            <w:r w:rsidR="008D396E">
              <w:t xml:space="preserve"> ou passe par </w:t>
            </w:r>
            <w:proofErr w:type="spellStart"/>
            <w:r w:rsidR="008D396E">
              <w:t>surverse</w:t>
            </w:r>
            <w:proofErr w:type="spellEnd"/>
            <w:r w:rsidR="008D396E">
              <w:t xml:space="preserve"> dans </w:t>
            </w:r>
            <w:r w:rsidR="00503BAB">
              <w:t>la recette 13.</w:t>
            </w:r>
          </w:p>
        </w:tc>
        <w:tc>
          <w:tcPr>
            <w:tcW w:w="769" w:type="pct"/>
          </w:tcPr>
          <w:p w:rsidR="005E77E0" w:rsidRDefault="005E77E0" w:rsidP="00917D64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917D64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917D64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8D396E" w:rsidP="001014AE">
            <w:pPr>
              <w:spacing w:before="120" w:after="120" w:line="240" w:lineRule="atLeast"/>
            </w:pPr>
            <w:r>
              <w:t>Mettre le poste en soutirage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5E77E0" w:rsidTr="00CC4FDA">
        <w:tc>
          <w:tcPr>
            <w:tcW w:w="516" w:type="pct"/>
            <w:vAlign w:val="center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E77E0" w:rsidRDefault="005E77E0" w:rsidP="001014AE">
            <w:pPr>
              <w:spacing w:before="120" w:after="120" w:line="240" w:lineRule="atLeast"/>
            </w:pPr>
            <w:r>
              <w:t xml:space="preserve">Démarrer la chauffe et régler la pression de vapeur de chauffe pour maintenir une distillation soutenue </w:t>
            </w:r>
            <w:r w:rsidR="008D396E">
              <w:rPr>
                <w:b/>
              </w:rPr>
              <w:t>sans emballement</w:t>
            </w:r>
            <w:r>
              <w:t>.</w:t>
            </w:r>
          </w:p>
          <w:p w:rsidR="005E77E0" w:rsidRDefault="005E77E0" w:rsidP="001014AE">
            <w:pPr>
              <w:spacing w:before="120" w:after="120" w:line="240" w:lineRule="atLeast"/>
            </w:pPr>
            <w:r>
              <w:t>Complétez le tableau de suivi toutes les 5 minutes.</w:t>
            </w:r>
          </w:p>
          <w:p w:rsidR="005E77E0" w:rsidRDefault="005E77E0" w:rsidP="00503BAB">
            <w:pPr>
              <w:spacing w:before="120" w:after="120" w:line="240" w:lineRule="atLeast"/>
            </w:pPr>
            <w:r>
              <w:t>Maintenir la distillation pendant 1h30</w:t>
            </w:r>
            <w:r w:rsidR="00503BAB">
              <w:t xml:space="preserve"> puis orienter la phase lourde du florentin vers la recette 11 ; poursuivre la distillation jusqu’à ce qu’il n’y ait plus de distillat </w:t>
            </w:r>
            <w:proofErr w:type="gramStart"/>
            <w:r w:rsidR="00503BAB">
              <w:t>(</w:t>
            </w:r>
            <w:r w:rsidR="00CC4FDA">
              <w:t xml:space="preserve"> </w:t>
            </w:r>
            <w:r w:rsidR="00503BAB" w:rsidRPr="00503BAB">
              <w:rPr>
                <w:b/>
              </w:rPr>
              <w:t>la</w:t>
            </w:r>
            <w:proofErr w:type="gramEnd"/>
            <w:r w:rsidR="00503BAB" w:rsidRPr="00503BAB">
              <w:rPr>
                <w:b/>
              </w:rPr>
              <w:t xml:space="preserve"> pression de vapeur de </w:t>
            </w:r>
            <w:r w:rsidR="00503BAB" w:rsidRPr="00503BAB">
              <w:rPr>
                <w:b/>
              </w:rPr>
              <w:lastRenderedPageBreak/>
              <w:t>chauffe ne doit pas dépasser 1 bar</w:t>
            </w:r>
            <w:r w:rsidR="00CC4FDA">
              <w:rPr>
                <w:b/>
              </w:rPr>
              <w:t xml:space="preserve"> </w:t>
            </w:r>
            <w:r w:rsidR="00503BAB">
              <w:t>).</w:t>
            </w:r>
          </w:p>
        </w:tc>
        <w:tc>
          <w:tcPr>
            <w:tcW w:w="769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5E77E0" w:rsidRDefault="005E77E0" w:rsidP="001014AE">
            <w:pPr>
              <w:spacing w:line="240" w:lineRule="atLeast"/>
              <w:jc w:val="center"/>
            </w:pPr>
          </w:p>
        </w:tc>
      </w:tr>
      <w:tr w:rsidR="008D396E" w:rsidTr="00CC4FDA">
        <w:tc>
          <w:tcPr>
            <w:tcW w:w="516" w:type="pct"/>
            <w:vAlign w:val="center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8D396E" w:rsidRDefault="008D396E" w:rsidP="001014AE">
            <w:pPr>
              <w:spacing w:before="120" w:after="120" w:line="240" w:lineRule="atLeast"/>
            </w:pPr>
            <w:r>
              <w:t>Mettre le poste en refroidissement jusqu’à 20°C</w:t>
            </w:r>
          </w:p>
        </w:tc>
        <w:tc>
          <w:tcPr>
            <w:tcW w:w="769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</w:tr>
      <w:tr w:rsidR="008D396E" w:rsidTr="00CC4FDA">
        <w:tc>
          <w:tcPr>
            <w:tcW w:w="516" w:type="pct"/>
            <w:vAlign w:val="center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503BAB" w:rsidRDefault="00EB178A" w:rsidP="00CE44E5">
            <w:pPr>
              <w:spacing w:before="120" w:after="120" w:line="240" w:lineRule="atLeast"/>
            </w:pPr>
            <w:r>
              <w:t xml:space="preserve">Récupération de l’huile essentielle : </w:t>
            </w:r>
          </w:p>
          <w:p w:rsidR="00CE44E5" w:rsidRDefault="00503BAB" w:rsidP="00CE44E5">
            <w:pPr>
              <w:spacing w:before="120" w:after="120" w:line="240" w:lineRule="atLeast"/>
            </w:pPr>
            <w:r>
              <w:t>V</w:t>
            </w:r>
            <w:r w:rsidR="00EB178A">
              <w:t xml:space="preserve">ider le florentin dans </w:t>
            </w:r>
            <w:r>
              <w:t xml:space="preserve">la recette </w:t>
            </w:r>
            <w:r w:rsidR="003D2BF7">
              <w:t xml:space="preserve">13 </w:t>
            </w:r>
            <w:r w:rsidR="00EB178A">
              <w:t xml:space="preserve"> puis dans une ampoule à décanter. Après 5 minutes de décantation, récupérer la phase lourde de l’ampoule (eau florale)  dans un bécher</w:t>
            </w:r>
            <w:r w:rsidR="00CE44E5">
              <w:t xml:space="preserve"> métallique de 1L. </w:t>
            </w:r>
          </w:p>
          <w:p w:rsidR="008D396E" w:rsidRDefault="00CE44E5" w:rsidP="00CE44E5">
            <w:pPr>
              <w:spacing w:before="120" w:after="120" w:line="240" w:lineRule="atLeast"/>
            </w:pPr>
            <w:r>
              <w:t xml:space="preserve">Récupérer et peser </w:t>
            </w:r>
            <w:r w:rsidR="00EB178A">
              <w:t>et la phase légère (huile essentielle)</w:t>
            </w:r>
            <w:r>
              <w:t xml:space="preserve"> dans un bécher en verre</w:t>
            </w:r>
            <w:r w:rsidR="00503BAB">
              <w:t xml:space="preserve"> de 500 </w:t>
            </w:r>
            <w:proofErr w:type="spellStart"/>
            <w:r w:rsidR="00503BAB">
              <w:t>mL</w:t>
            </w:r>
            <w:proofErr w:type="spellEnd"/>
            <w:r w:rsidR="00503BAB">
              <w:t>.</w:t>
            </w:r>
          </w:p>
        </w:tc>
        <w:tc>
          <w:tcPr>
            <w:tcW w:w="769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</w:tr>
      <w:tr w:rsidR="008D396E" w:rsidTr="00CC4FDA">
        <w:tc>
          <w:tcPr>
            <w:tcW w:w="516" w:type="pct"/>
            <w:vAlign w:val="center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8D396E" w:rsidRDefault="000C123F" w:rsidP="001014AE">
            <w:pPr>
              <w:spacing w:before="120" w:after="120" w:line="240" w:lineRule="atLeast"/>
            </w:pPr>
            <w:r>
              <w:t xml:space="preserve">Pesée et stockage de l’eau florale produite : </w:t>
            </w:r>
          </w:p>
          <w:p w:rsidR="000C123F" w:rsidRDefault="000C123F" w:rsidP="000C123F">
            <w:pPr>
              <w:spacing w:before="120" w:after="120" w:line="240" w:lineRule="atLeast"/>
            </w:pPr>
            <w:r>
              <w:t xml:space="preserve">Dans un décalitre, peser l’eau florale accumulée dans la recette 11 </w:t>
            </w:r>
            <w:r w:rsidR="007B0EC5">
              <w:t>avec</w:t>
            </w:r>
            <w:r>
              <w:t xml:space="preserve"> l’eau florale récupérée dans le bécher à l’étape précédente.</w:t>
            </w:r>
          </w:p>
          <w:p w:rsidR="000C123F" w:rsidRDefault="000C123F" w:rsidP="000C123F">
            <w:pPr>
              <w:spacing w:before="120" w:after="120" w:line="240" w:lineRule="atLeast"/>
            </w:pPr>
            <w:r>
              <w:t xml:space="preserve">Mesurer sa masse volumique et stocker l’eau florale dans le fût étiqueté « eau florale de lavandin ». </w:t>
            </w:r>
          </w:p>
        </w:tc>
        <w:tc>
          <w:tcPr>
            <w:tcW w:w="769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8D396E" w:rsidRDefault="008D396E" w:rsidP="001014AE">
            <w:pPr>
              <w:spacing w:line="240" w:lineRule="atLeast"/>
              <w:jc w:val="center"/>
            </w:pPr>
          </w:p>
        </w:tc>
      </w:tr>
      <w:tr w:rsidR="00EB178A" w:rsidTr="00CC4FDA">
        <w:tc>
          <w:tcPr>
            <w:tcW w:w="516" w:type="pct"/>
            <w:vAlign w:val="center"/>
          </w:tcPr>
          <w:p w:rsidR="00EB178A" w:rsidRDefault="00EB178A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EB178A" w:rsidRDefault="007774E7" w:rsidP="001014AE">
            <w:pPr>
              <w:spacing w:before="120" w:after="120" w:line="240" w:lineRule="atLeast"/>
            </w:pPr>
            <w:r>
              <w:t>Analyse de l’huile essentielle :</w:t>
            </w:r>
          </w:p>
          <w:p w:rsidR="007774E7" w:rsidRDefault="00CC4FDA" w:rsidP="00CC4FDA">
            <w:pPr>
              <w:spacing w:before="120" w:after="120" w:line="240" w:lineRule="atLeast"/>
            </w:pPr>
            <w:r>
              <w:t>Mesurer l’indice de réfraction ;</w:t>
            </w:r>
            <w:r w:rsidR="009C1F31">
              <w:t xml:space="preserve"> </w:t>
            </w:r>
            <w:r>
              <w:t>q</w:t>
            </w:r>
            <w:r w:rsidR="00041C5C">
              <w:t>ualifier la couleur.</w:t>
            </w:r>
          </w:p>
        </w:tc>
        <w:tc>
          <w:tcPr>
            <w:tcW w:w="769" w:type="pct"/>
          </w:tcPr>
          <w:p w:rsidR="00041C5C" w:rsidRDefault="00041C5C" w:rsidP="001014AE">
            <w:pPr>
              <w:spacing w:line="240" w:lineRule="atLeast"/>
              <w:jc w:val="center"/>
            </w:pPr>
          </w:p>
          <w:p w:rsidR="00EB178A" w:rsidRDefault="00041C5C" w:rsidP="001014AE">
            <w:pPr>
              <w:spacing w:line="240" w:lineRule="atLeast"/>
              <w:jc w:val="center"/>
            </w:pPr>
            <w:r>
              <w:t>Voir tableau de produits finis</w:t>
            </w:r>
          </w:p>
        </w:tc>
        <w:tc>
          <w:tcPr>
            <w:tcW w:w="770" w:type="pct"/>
          </w:tcPr>
          <w:p w:rsidR="00EB178A" w:rsidRDefault="00EB178A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EB178A" w:rsidRDefault="00EB178A" w:rsidP="001014AE">
            <w:pPr>
              <w:spacing w:line="240" w:lineRule="atLeast"/>
              <w:jc w:val="center"/>
            </w:pPr>
          </w:p>
        </w:tc>
      </w:tr>
      <w:tr w:rsidR="009C1F31" w:rsidTr="00CC4FDA">
        <w:tc>
          <w:tcPr>
            <w:tcW w:w="516" w:type="pct"/>
            <w:vAlign w:val="center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9C1F31" w:rsidRDefault="009C1F31" w:rsidP="001014AE">
            <w:pPr>
              <w:spacing w:before="120" w:after="120" w:line="240" w:lineRule="atLeast"/>
            </w:pPr>
            <w:r>
              <w:t>Abaisser la cuve, peser le</w:t>
            </w:r>
            <w:r w:rsidR="00CC4FDA">
              <w:t>s</w:t>
            </w:r>
            <w:r>
              <w:t xml:space="preserve"> fleurs de lavande épuisées et les éliminer à la poubelle. </w:t>
            </w:r>
          </w:p>
        </w:tc>
        <w:tc>
          <w:tcPr>
            <w:tcW w:w="769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</w:tr>
      <w:tr w:rsidR="009C1F31" w:rsidTr="00CC4FDA">
        <w:tc>
          <w:tcPr>
            <w:tcW w:w="516" w:type="pct"/>
            <w:vAlign w:val="center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2290" w:type="pct"/>
          </w:tcPr>
          <w:p w:rsidR="009C1F31" w:rsidRDefault="009C1F31" w:rsidP="001014AE">
            <w:pPr>
              <w:spacing w:before="120" w:after="120" w:line="240" w:lineRule="atLeast"/>
            </w:pPr>
            <w:r>
              <w:t>Nettoyage :</w:t>
            </w:r>
          </w:p>
          <w:p w:rsidR="009C1F31" w:rsidRDefault="009C1F31" w:rsidP="001014AE">
            <w:pPr>
              <w:spacing w:before="120" w:after="120" w:line="240" w:lineRule="atLeast"/>
            </w:pPr>
            <w:r>
              <w:t>Nettoyer le panier et l’intérieur de la cuve à l’eau. Remonter la cuve en position haute et revisser les papillons  de manière à assurer l’étanchéité. Charger environ 1</w:t>
            </w:r>
            <w:r w:rsidR="00CC4FDA">
              <w:t>L</w:t>
            </w:r>
            <w:r>
              <w:t xml:space="preserve"> d’eau par gravité dans la cuve et  distiller en soutirage à débit soutenu (sans emballer le poste) pendant 5 minutes. </w:t>
            </w:r>
          </w:p>
          <w:p w:rsidR="009C1F31" w:rsidRDefault="009C1F31" w:rsidP="001014AE">
            <w:pPr>
              <w:spacing w:before="120" w:after="120" w:line="240" w:lineRule="atLeast"/>
            </w:pPr>
            <w:r>
              <w:t>Vider le décanteur, les recettes et la cuve.</w:t>
            </w:r>
          </w:p>
          <w:p w:rsidR="009C1F31" w:rsidRDefault="009C1F31" w:rsidP="001014AE">
            <w:pPr>
              <w:spacing w:before="120" w:after="120" w:line="240" w:lineRule="atLeast"/>
            </w:pPr>
            <w:r>
              <w:t>Mettre le poste à l’arrêt et nettoyer les abords.</w:t>
            </w:r>
          </w:p>
        </w:tc>
        <w:tc>
          <w:tcPr>
            <w:tcW w:w="769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770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  <w:tc>
          <w:tcPr>
            <w:tcW w:w="655" w:type="pct"/>
          </w:tcPr>
          <w:p w:rsidR="009C1F31" w:rsidRDefault="009C1F31" w:rsidP="001014AE">
            <w:pPr>
              <w:spacing w:line="240" w:lineRule="atLeast"/>
              <w:jc w:val="center"/>
            </w:pPr>
          </w:p>
        </w:tc>
      </w:tr>
    </w:tbl>
    <w:p w:rsidR="00094EF5" w:rsidRDefault="00094EF5" w:rsidP="004831AF">
      <w:pPr>
        <w:spacing w:line="240" w:lineRule="atLeast"/>
        <w:jc w:val="both"/>
      </w:pPr>
    </w:p>
    <w:p w:rsidR="00CC4FDA" w:rsidRDefault="00CC4FDA" w:rsidP="00080254">
      <w:pPr>
        <w:spacing w:line="240" w:lineRule="atLeast"/>
        <w:rPr>
          <w:b/>
          <w:u w:val="single"/>
        </w:rPr>
      </w:pPr>
    </w:p>
    <w:p w:rsidR="00CC4FDA" w:rsidRDefault="00CC4FDA" w:rsidP="00080254">
      <w:pPr>
        <w:spacing w:line="240" w:lineRule="atLeast"/>
        <w:rPr>
          <w:b/>
          <w:u w:val="single"/>
        </w:rPr>
      </w:pPr>
    </w:p>
    <w:p w:rsidR="003A7974" w:rsidRPr="00080254" w:rsidRDefault="003A7974" w:rsidP="00080254">
      <w:pPr>
        <w:spacing w:line="240" w:lineRule="atLeast"/>
        <w:rPr>
          <w:b/>
          <w:u w:val="single"/>
        </w:rPr>
      </w:pPr>
      <w:r w:rsidRPr="00080254">
        <w:rPr>
          <w:b/>
          <w:u w:val="single"/>
        </w:rPr>
        <w:lastRenderedPageBreak/>
        <w:t>Tableau de suivi de l’entraînement à la vapeur</w:t>
      </w:r>
    </w:p>
    <w:p w:rsidR="003A7974" w:rsidRDefault="003A7974" w:rsidP="002C4DD4">
      <w:pPr>
        <w:spacing w:line="240" w:lineRule="atLeast"/>
      </w:pPr>
    </w:p>
    <w:p w:rsidR="00080254" w:rsidRDefault="00080254" w:rsidP="002C4DD4">
      <w:pPr>
        <w:spacing w:line="240" w:lineRule="atLeast"/>
      </w:pPr>
    </w:p>
    <w:tbl>
      <w:tblPr>
        <w:tblW w:w="87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5"/>
        <w:gridCol w:w="1070"/>
        <w:gridCol w:w="882"/>
        <w:gridCol w:w="1561"/>
        <w:gridCol w:w="1197"/>
        <w:gridCol w:w="1151"/>
        <w:gridCol w:w="1739"/>
      </w:tblGrid>
      <w:tr w:rsidR="009C1F31" w:rsidRPr="001014AE" w:rsidTr="009C1F31">
        <w:tc>
          <w:tcPr>
            <w:tcW w:w="1105" w:type="dxa"/>
            <w:vMerge w:val="restart"/>
            <w:vAlign w:val="center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14AE">
              <w:rPr>
                <w:sz w:val="20"/>
                <w:szCs w:val="20"/>
              </w:rPr>
              <w:t>HORAIRE</w:t>
            </w:r>
          </w:p>
        </w:tc>
        <w:tc>
          <w:tcPr>
            <w:tcW w:w="1952" w:type="dxa"/>
            <w:gridSpan w:val="2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14AE">
              <w:rPr>
                <w:sz w:val="20"/>
                <w:szCs w:val="20"/>
              </w:rPr>
              <w:t>TEMPÉRATURE</w:t>
            </w:r>
          </w:p>
        </w:tc>
        <w:tc>
          <w:tcPr>
            <w:tcW w:w="1561" w:type="dxa"/>
            <w:vMerge w:val="restart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14AE">
              <w:rPr>
                <w:sz w:val="20"/>
                <w:szCs w:val="20"/>
              </w:rPr>
              <w:t>DÉBIT D’EAU DU CONDENSEUR</w:t>
            </w:r>
          </w:p>
        </w:tc>
        <w:tc>
          <w:tcPr>
            <w:tcW w:w="2348" w:type="dxa"/>
            <w:gridSpan w:val="2"/>
            <w:vAlign w:val="center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PRESSIONS</w:t>
            </w:r>
          </w:p>
        </w:tc>
        <w:tc>
          <w:tcPr>
            <w:tcW w:w="1739" w:type="dxa"/>
            <w:vMerge w:val="restart"/>
            <w:vAlign w:val="center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14AE">
              <w:rPr>
                <w:sz w:val="20"/>
                <w:szCs w:val="20"/>
              </w:rPr>
              <w:t>OBSERVATIONS</w:t>
            </w:r>
          </w:p>
        </w:tc>
      </w:tr>
      <w:tr w:rsidR="009C1F31" w:rsidRPr="001014AE" w:rsidTr="009C1F31">
        <w:tc>
          <w:tcPr>
            <w:tcW w:w="1105" w:type="dxa"/>
            <w:vMerge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1014AE">
              <w:rPr>
                <w:sz w:val="16"/>
                <w:szCs w:val="16"/>
              </w:rPr>
              <w:t>HAUT DE COLONNE</w:t>
            </w:r>
          </w:p>
        </w:tc>
        <w:tc>
          <w:tcPr>
            <w:tcW w:w="882" w:type="dxa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1014AE">
              <w:rPr>
                <w:sz w:val="16"/>
                <w:szCs w:val="16"/>
              </w:rPr>
              <w:t>DE LA CUVE</w:t>
            </w:r>
          </w:p>
        </w:tc>
        <w:tc>
          <w:tcPr>
            <w:tcW w:w="1561" w:type="dxa"/>
            <w:vMerge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 de commande de la vanne de chauffe</w:t>
            </w:r>
          </w:p>
        </w:tc>
        <w:tc>
          <w:tcPr>
            <w:tcW w:w="1151" w:type="dxa"/>
            <w:vAlign w:val="center"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Pression de vapeur de chauffe</w:t>
            </w:r>
          </w:p>
        </w:tc>
        <w:tc>
          <w:tcPr>
            <w:tcW w:w="1739" w:type="dxa"/>
            <w:vMerge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9C1F31" w:rsidRPr="001014AE" w:rsidTr="009C1F31">
        <w:tc>
          <w:tcPr>
            <w:tcW w:w="1105" w:type="dxa"/>
            <w:vMerge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:rsidR="009C1F31" w:rsidRPr="009C1F31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9C1F31">
              <w:rPr>
                <w:sz w:val="16"/>
                <w:szCs w:val="16"/>
              </w:rPr>
              <w:t>°C</w:t>
            </w:r>
          </w:p>
        </w:tc>
        <w:tc>
          <w:tcPr>
            <w:tcW w:w="882" w:type="dxa"/>
          </w:tcPr>
          <w:p w:rsidR="009C1F31" w:rsidRPr="009C1F31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9C1F31">
              <w:rPr>
                <w:sz w:val="16"/>
                <w:szCs w:val="16"/>
              </w:rPr>
              <w:t>°C</w:t>
            </w:r>
          </w:p>
        </w:tc>
        <w:tc>
          <w:tcPr>
            <w:tcW w:w="1561" w:type="dxa"/>
          </w:tcPr>
          <w:p w:rsidR="009C1F31" w:rsidRPr="009C1F31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9C1F31">
              <w:rPr>
                <w:sz w:val="16"/>
                <w:szCs w:val="16"/>
              </w:rPr>
              <w:t>L/h</w:t>
            </w:r>
          </w:p>
        </w:tc>
        <w:tc>
          <w:tcPr>
            <w:tcW w:w="1197" w:type="dxa"/>
          </w:tcPr>
          <w:p w:rsidR="009C1F31" w:rsidRPr="009C1F31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9C1F31">
              <w:rPr>
                <w:sz w:val="16"/>
                <w:szCs w:val="16"/>
              </w:rPr>
              <w:t>ar</w:t>
            </w:r>
          </w:p>
        </w:tc>
        <w:tc>
          <w:tcPr>
            <w:tcW w:w="1151" w:type="dxa"/>
          </w:tcPr>
          <w:p w:rsidR="009C1F31" w:rsidRPr="009C1F31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9C1F31">
              <w:rPr>
                <w:sz w:val="16"/>
                <w:szCs w:val="16"/>
              </w:rPr>
              <w:t>bar</w:t>
            </w:r>
          </w:p>
        </w:tc>
        <w:tc>
          <w:tcPr>
            <w:tcW w:w="1739" w:type="dxa"/>
            <w:vMerge/>
          </w:tcPr>
          <w:p w:rsidR="009C1F31" w:rsidRPr="001014AE" w:rsidRDefault="009C1F31" w:rsidP="001014AE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  <w:tr w:rsidR="009C1F31" w:rsidTr="009C1F31">
        <w:tc>
          <w:tcPr>
            <w:tcW w:w="1105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070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882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56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97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151" w:type="dxa"/>
          </w:tcPr>
          <w:p w:rsidR="009C1F31" w:rsidRDefault="009C1F31" w:rsidP="001014AE">
            <w:pPr>
              <w:spacing w:line="240" w:lineRule="atLeast"/>
            </w:pPr>
          </w:p>
        </w:tc>
        <w:tc>
          <w:tcPr>
            <w:tcW w:w="1739" w:type="dxa"/>
          </w:tcPr>
          <w:p w:rsidR="009C1F31" w:rsidRDefault="009C1F31" w:rsidP="001014AE">
            <w:pPr>
              <w:spacing w:line="240" w:lineRule="atLeast"/>
            </w:pPr>
          </w:p>
        </w:tc>
      </w:tr>
    </w:tbl>
    <w:p w:rsidR="00EF40B6" w:rsidRDefault="00EF40B6" w:rsidP="00EF40B6">
      <w:pPr>
        <w:pStyle w:val="En-tte"/>
        <w:tabs>
          <w:tab w:val="clear" w:pos="4536"/>
          <w:tab w:val="clear" w:pos="9072"/>
        </w:tabs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1"/>
        <w:gridCol w:w="379"/>
        <w:gridCol w:w="1948"/>
        <w:gridCol w:w="3375"/>
        <w:gridCol w:w="812"/>
        <w:gridCol w:w="812"/>
        <w:gridCol w:w="810"/>
      </w:tblGrid>
      <w:tr w:rsidR="00EF40B6" w:rsidRPr="00B1339E" w:rsidTr="00745FF2">
        <w:trPr>
          <w:trHeight w:val="567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F40B6" w:rsidRDefault="00EF40B6" w:rsidP="00CE44E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  <w:p w:rsidR="00EF40B6" w:rsidRPr="006E26B1" w:rsidRDefault="00EF40B6" w:rsidP="00CE44E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 w:rsidRPr="006E26B1">
              <w:rPr>
                <w:b/>
                <w:sz w:val="28"/>
                <w:szCs w:val="28"/>
              </w:rPr>
              <w:t>NETTOYAGE</w:t>
            </w:r>
          </w:p>
          <w:p w:rsidR="00EF40B6" w:rsidRPr="006E26B1" w:rsidRDefault="00EF40B6" w:rsidP="00CE44E5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</w:p>
        </w:tc>
      </w:tr>
      <w:tr w:rsidR="00EF40B6" w:rsidRPr="00B1339E" w:rsidTr="00745FF2">
        <w:trPr>
          <w:trHeight w:val="397"/>
          <w:jc w:val="center"/>
        </w:trPr>
        <w:tc>
          <w:tcPr>
            <w:tcW w:w="824" w:type="pct"/>
            <w:gridSpan w:val="2"/>
            <w:tcBorders>
              <w:left w:val="nil"/>
              <w:right w:val="nil"/>
            </w:tcBorders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176" w:type="pct"/>
            <w:gridSpan w:val="5"/>
            <w:tcBorders>
              <w:left w:val="nil"/>
              <w:right w:val="nil"/>
            </w:tcBorders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EF40B6" w:rsidRPr="00B1339E" w:rsidTr="00745FF2">
        <w:trPr>
          <w:cantSplit/>
          <w:trHeight w:val="1495"/>
          <w:jc w:val="center"/>
        </w:trPr>
        <w:tc>
          <w:tcPr>
            <w:tcW w:w="620" w:type="pct"/>
            <w:shd w:val="clear" w:color="auto" w:fill="auto"/>
            <w:vAlign w:val="center"/>
          </w:tcPr>
          <w:p w:rsidR="00EF40B6" w:rsidRPr="00A110F2" w:rsidRDefault="00EF40B6" w:rsidP="00CE44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 xml:space="preserve">Heure début </w:t>
            </w:r>
          </w:p>
        </w:tc>
        <w:tc>
          <w:tcPr>
            <w:tcW w:w="1253" w:type="pct"/>
            <w:gridSpan w:val="2"/>
          </w:tcPr>
          <w:p w:rsidR="00EF40B6" w:rsidRDefault="00EF40B6" w:rsidP="00CE44E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F40B6" w:rsidRDefault="00EF40B6" w:rsidP="00CE44E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F40B6" w:rsidRPr="00A110F2" w:rsidRDefault="00EF40B6" w:rsidP="00CE44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Matériels à nettoyer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EF40B6" w:rsidRPr="00A110F2" w:rsidRDefault="00EF40B6" w:rsidP="00CE44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Méthode de nettoyage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EF40B6" w:rsidRPr="00A110F2" w:rsidRDefault="00EF40B6" w:rsidP="00CE44E5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opérateur</w:t>
            </w:r>
          </w:p>
        </w:tc>
        <w:tc>
          <w:tcPr>
            <w:tcW w:w="437" w:type="pct"/>
            <w:shd w:val="clear" w:color="auto" w:fill="auto"/>
            <w:textDirection w:val="btLr"/>
            <w:vAlign w:val="center"/>
          </w:tcPr>
          <w:p w:rsidR="00EF40B6" w:rsidRPr="00A110F2" w:rsidRDefault="00EF40B6" w:rsidP="00CE44E5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gestionnaire</w:t>
            </w:r>
          </w:p>
        </w:tc>
        <w:tc>
          <w:tcPr>
            <w:tcW w:w="436" w:type="pct"/>
            <w:shd w:val="clear" w:color="auto" w:fill="auto"/>
            <w:textDirection w:val="btLr"/>
            <w:vAlign w:val="center"/>
          </w:tcPr>
          <w:p w:rsidR="00EF40B6" w:rsidRPr="00A110F2" w:rsidRDefault="00EF40B6" w:rsidP="00CE44E5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110F2">
              <w:rPr>
                <w:b/>
                <w:bCs/>
                <w:sz w:val="22"/>
                <w:szCs w:val="22"/>
              </w:rPr>
              <w:t>Visa enseignant</w:t>
            </w:r>
          </w:p>
        </w:tc>
      </w:tr>
      <w:tr w:rsidR="00EF40B6" w:rsidRPr="00B1339E" w:rsidTr="00745FF2">
        <w:trPr>
          <w:trHeight w:val="3483"/>
          <w:jc w:val="center"/>
        </w:trPr>
        <w:tc>
          <w:tcPr>
            <w:tcW w:w="620" w:type="pct"/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253" w:type="pct"/>
            <w:gridSpan w:val="2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1817" w:type="pct"/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7" w:type="pct"/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  <w:tc>
          <w:tcPr>
            <w:tcW w:w="436" w:type="pct"/>
            <w:shd w:val="clear" w:color="auto" w:fill="auto"/>
          </w:tcPr>
          <w:p w:rsidR="00EF40B6" w:rsidRPr="00B1339E" w:rsidRDefault="00EF40B6" w:rsidP="00CE44E5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</w:tbl>
    <w:p w:rsidR="00EF40B6" w:rsidRDefault="00EF40B6" w:rsidP="00EF40B6">
      <w:pPr>
        <w:pStyle w:val="En-tte"/>
        <w:tabs>
          <w:tab w:val="clear" w:pos="4536"/>
          <w:tab w:val="clear" w:pos="9072"/>
        </w:tabs>
      </w:pPr>
    </w:p>
    <w:p w:rsidR="00EF40B6" w:rsidRDefault="00EF40B6" w:rsidP="00EF40B6">
      <w:pPr>
        <w:pStyle w:val="En-tte"/>
        <w:tabs>
          <w:tab w:val="clear" w:pos="4536"/>
          <w:tab w:val="clear" w:pos="9072"/>
        </w:tabs>
      </w:pPr>
    </w:p>
    <w:p w:rsidR="00EF40B6" w:rsidRDefault="00EF40B6" w:rsidP="00EF40B6">
      <w:pPr>
        <w:pStyle w:val="En-tte"/>
        <w:tabs>
          <w:tab w:val="clear" w:pos="4536"/>
          <w:tab w:val="clear" w:pos="9072"/>
        </w:tabs>
      </w:pPr>
    </w:p>
    <w:p w:rsidR="005F5BA9" w:rsidRPr="00393821" w:rsidRDefault="005F5BA9" w:rsidP="00EF40B6">
      <w:pPr>
        <w:pStyle w:val="En-tte"/>
        <w:tabs>
          <w:tab w:val="clear" w:pos="4536"/>
          <w:tab w:val="clear" w:pos="9072"/>
        </w:tabs>
      </w:pPr>
    </w:p>
    <w:p w:rsidR="00EF40B6" w:rsidRDefault="00041C5C" w:rsidP="00EF4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PRODUIT FINI </w:t>
      </w:r>
    </w:p>
    <w:p w:rsidR="00EF40B6" w:rsidRDefault="00EF40B6" w:rsidP="00EF4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Respect du cahier des charges, caractéristiques et devenir du lot</w:t>
      </w:r>
    </w:p>
    <w:p w:rsidR="00EF40B6" w:rsidRDefault="00EF40B6" w:rsidP="00EF40B6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EF40B6" w:rsidRPr="00F55E9B" w:rsidTr="00CE44E5">
        <w:tc>
          <w:tcPr>
            <w:tcW w:w="2303" w:type="dxa"/>
          </w:tcPr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Critères </w:t>
            </w:r>
          </w:p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des critères</w:t>
            </w:r>
            <w:r>
              <w:rPr>
                <w:b/>
              </w:rPr>
              <w:t xml:space="preserve"> </w:t>
            </w:r>
            <w:r w:rsidRPr="006E3D35">
              <w:rPr>
                <w:b/>
              </w:rPr>
              <w:t>spécifiés</w:t>
            </w:r>
          </w:p>
        </w:tc>
        <w:tc>
          <w:tcPr>
            <w:tcW w:w="2303" w:type="dxa"/>
          </w:tcPr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Valeurs mesurées</w:t>
            </w:r>
          </w:p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 xml:space="preserve"> des critères</w:t>
            </w:r>
          </w:p>
        </w:tc>
        <w:tc>
          <w:tcPr>
            <w:tcW w:w="2303" w:type="dxa"/>
          </w:tcPr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Conforme</w:t>
            </w:r>
          </w:p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ou Non Conforme</w:t>
            </w:r>
          </w:p>
          <w:p w:rsidR="00EF40B6" w:rsidRPr="006E3D35" w:rsidRDefault="00EF40B6" w:rsidP="00CE44E5">
            <w:pPr>
              <w:tabs>
                <w:tab w:val="left" w:pos="7120"/>
              </w:tabs>
              <w:jc w:val="center"/>
              <w:rPr>
                <w:b/>
              </w:rPr>
            </w:pPr>
            <w:r w:rsidRPr="006E3D35">
              <w:rPr>
                <w:b/>
              </w:rPr>
              <w:t>Autres remarques</w:t>
            </w:r>
          </w:p>
        </w:tc>
      </w:tr>
      <w:tr w:rsidR="00EF40B6" w:rsidRPr="00F55E9B" w:rsidTr="00CE44E5"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200FFD" w:rsidP="00CE44E5">
            <w:pPr>
              <w:tabs>
                <w:tab w:val="left" w:pos="7120"/>
              </w:tabs>
            </w:pPr>
            <w:r>
              <w:t>Indice de réfraction</w:t>
            </w:r>
          </w:p>
          <w:p w:rsidR="00200FFD" w:rsidRDefault="00200FFD" w:rsidP="00CE44E5">
            <w:pPr>
              <w:tabs>
                <w:tab w:val="left" w:pos="7120"/>
              </w:tabs>
            </w:pPr>
          </w:p>
          <w:p w:rsidR="00EF40B6" w:rsidRDefault="00EF40B6" w:rsidP="00CE44E5">
            <w:pPr>
              <w:tabs>
                <w:tab w:val="left" w:pos="7120"/>
              </w:tabs>
            </w:pPr>
          </w:p>
          <w:p w:rsidR="000073BD" w:rsidRPr="00F55E9B" w:rsidRDefault="000073BD" w:rsidP="00CE44E5">
            <w:pPr>
              <w:tabs>
                <w:tab w:val="left" w:pos="7120"/>
              </w:tabs>
            </w:pPr>
            <w:r>
              <w:t>Couleur</w:t>
            </w:r>
          </w:p>
        </w:tc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</w:pPr>
          </w:p>
          <w:p w:rsidR="00B60892" w:rsidRDefault="00EF40B6" w:rsidP="00200FFD">
            <w:pPr>
              <w:tabs>
                <w:tab w:val="left" w:pos="7120"/>
              </w:tabs>
            </w:pPr>
            <w:r>
              <w:t xml:space="preserve">    </w:t>
            </w:r>
            <w:r w:rsidR="00745FF2">
              <w:t>De 1,456 à 1,461</w:t>
            </w:r>
          </w:p>
          <w:p w:rsidR="00B60892" w:rsidRDefault="00B60892" w:rsidP="00200FFD">
            <w:pPr>
              <w:tabs>
                <w:tab w:val="left" w:pos="7120"/>
              </w:tabs>
            </w:pPr>
          </w:p>
          <w:p w:rsidR="000073BD" w:rsidRDefault="000073BD" w:rsidP="00B60892">
            <w:pPr>
              <w:tabs>
                <w:tab w:val="left" w:pos="7120"/>
              </w:tabs>
              <w:jc w:val="center"/>
            </w:pPr>
          </w:p>
          <w:p w:rsidR="000073BD" w:rsidRPr="00F55E9B" w:rsidRDefault="000073BD" w:rsidP="00B60892">
            <w:pPr>
              <w:tabs>
                <w:tab w:val="left" w:pos="7120"/>
              </w:tabs>
              <w:jc w:val="center"/>
            </w:pPr>
            <w:r>
              <w:t>Jaune très pâle</w:t>
            </w:r>
          </w:p>
        </w:tc>
        <w:tc>
          <w:tcPr>
            <w:tcW w:w="2303" w:type="dxa"/>
          </w:tcPr>
          <w:p w:rsidR="00EF40B6" w:rsidRPr="00F55E9B" w:rsidRDefault="00EF40B6" w:rsidP="00CE44E5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EF40B6" w:rsidP="00CE44E5">
            <w:pPr>
              <w:tabs>
                <w:tab w:val="left" w:pos="7120"/>
              </w:tabs>
            </w:pPr>
          </w:p>
          <w:p w:rsidR="00EF40B6" w:rsidRPr="00F55E9B" w:rsidRDefault="00EF40B6" w:rsidP="00CE44E5">
            <w:pPr>
              <w:tabs>
                <w:tab w:val="left" w:pos="7120"/>
              </w:tabs>
            </w:pPr>
          </w:p>
        </w:tc>
      </w:tr>
    </w:tbl>
    <w:p w:rsidR="00EF40B6" w:rsidRDefault="00EF40B6" w:rsidP="00EF40B6">
      <w:pPr>
        <w:tabs>
          <w:tab w:val="left" w:pos="7120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EF40B6" w:rsidRPr="00F55E9B" w:rsidTr="00CE44E5"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  <w:jc w:val="center"/>
            </w:pPr>
            <w:r w:rsidRPr="00F55E9B">
              <w:t>Dénomination du</w:t>
            </w:r>
          </w:p>
          <w:p w:rsidR="00EF40B6" w:rsidRPr="00F55E9B" w:rsidRDefault="00EF40B6" w:rsidP="00CE44E5">
            <w:pPr>
              <w:tabs>
                <w:tab w:val="left" w:pos="7120"/>
              </w:tabs>
              <w:jc w:val="center"/>
            </w:pPr>
            <w:r>
              <w:t>produit</w:t>
            </w:r>
          </w:p>
        </w:tc>
        <w:tc>
          <w:tcPr>
            <w:tcW w:w="2303" w:type="dxa"/>
          </w:tcPr>
          <w:p w:rsidR="00EF40B6" w:rsidRPr="00F55E9B" w:rsidRDefault="00EF40B6" w:rsidP="00CE44E5">
            <w:pPr>
              <w:tabs>
                <w:tab w:val="left" w:pos="7120"/>
              </w:tabs>
              <w:jc w:val="center"/>
            </w:pPr>
            <w:r>
              <w:t>N° de lot</w:t>
            </w:r>
          </w:p>
        </w:tc>
        <w:tc>
          <w:tcPr>
            <w:tcW w:w="2303" w:type="dxa"/>
          </w:tcPr>
          <w:p w:rsidR="00EF40B6" w:rsidRPr="00F55E9B" w:rsidRDefault="00EF40B6" w:rsidP="00CE44E5">
            <w:pPr>
              <w:tabs>
                <w:tab w:val="left" w:pos="7120"/>
              </w:tabs>
              <w:jc w:val="center"/>
            </w:pPr>
            <w:r>
              <w:t>Masse conditionnée</w:t>
            </w:r>
          </w:p>
        </w:tc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  <w:jc w:val="center"/>
            </w:pPr>
            <w:r>
              <w:t xml:space="preserve">Lieu de </w:t>
            </w:r>
          </w:p>
          <w:p w:rsidR="00EF40B6" w:rsidRPr="00F55E9B" w:rsidRDefault="00EF40B6" w:rsidP="00CE44E5">
            <w:pPr>
              <w:tabs>
                <w:tab w:val="left" w:pos="7120"/>
              </w:tabs>
              <w:jc w:val="center"/>
            </w:pPr>
            <w:r>
              <w:t>stockage</w:t>
            </w:r>
          </w:p>
        </w:tc>
      </w:tr>
      <w:tr w:rsidR="00EF40B6" w:rsidRPr="00F55E9B" w:rsidTr="00CE44E5"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EF40B6" w:rsidP="00CE44E5">
            <w:pPr>
              <w:tabs>
                <w:tab w:val="left" w:pos="7120"/>
              </w:tabs>
            </w:pPr>
          </w:p>
          <w:p w:rsidR="00EF40B6" w:rsidRDefault="00200FFD" w:rsidP="00200FFD">
            <w:pPr>
              <w:tabs>
                <w:tab w:val="left" w:pos="7120"/>
              </w:tabs>
              <w:jc w:val="center"/>
            </w:pPr>
            <w:r>
              <w:t>Huile essentielle de lavandin</w:t>
            </w:r>
          </w:p>
          <w:p w:rsidR="00EF40B6" w:rsidRPr="00F55E9B" w:rsidRDefault="00EF40B6" w:rsidP="00CE44E5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EF40B6" w:rsidRPr="00F55E9B" w:rsidRDefault="00EF40B6" w:rsidP="00CE44E5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EF40B6" w:rsidRPr="00F55E9B" w:rsidRDefault="00EF40B6" w:rsidP="00CE44E5">
            <w:pPr>
              <w:tabs>
                <w:tab w:val="left" w:pos="7120"/>
              </w:tabs>
            </w:pPr>
          </w:p>
        </w:tc>
        <w:tc>
          <w:tcPr>
            <w:tcW w:w="2303" w:type="dxa"/>
          </w:tcPr>
          <w:p w:rsidR="00EF40B6" w:rsidRDefault="00EF40B6" w:rsidP="00CE44E5">
            <w:pPr>
              <w:tabs>
                <w:tab w:val="left" w:pos="7120"/>
              </w:tabs>
            </w:pPr>
          </w:p>
          <w:p w:rsidR="00200FFD" w:rsidRPr="00F55E9B" w:rsidRDefault="00200FFD" w:rsidP="00200FFD">
            <w:pPr>
              <w:tabs>
                <w:tab w:val="left" w:pos="7120"/>
              </w:tabs>
              <w:jc w:val="center"/>
            </w:pPr>
          </w:p>
        </w:tc>
      </w:tr>
    </w:tbl>
    <w:p w:rsidR="005F5BA9" w:rsidRDefault="005F5BA9" w:rsidP="00F84077">
      <w:pPr>
        <w:spacing w:line="240" w:lineRule="atLeast"/>
        <w:rPr>
          <w:b/>
          <w:u w:val="single"/>
        </w:rPr>
      </w:pPr>
    </w:p>
    <w:p w:rsidR="005F5BA9" w:rsidRDefault="005F5BA9" w:rsidP="00F84077">
      <w:pPr>
        <w:spacing w:line="240" w:lineRule="atLeast"/>
        <w:rPr>
          <w:b/>
          <w:u w:val="single"/>
        </w:rPr>
      </w:pPr>
    </w:p>
    <w:p w:rsidR="005F5BA9" w:rsidRDefault="005F5BA9" w:rsidP="00F84077">
      <w:pPr>
        <w:spacing w:line="240" w:lineRule="atLeast"/>
        <w:rPr>
          <w:b/>
          <w:u w:val="single"/>
        </w:rPr>
      </w:pPr>
    </w:p>
    <w:p w:rsidR="005F5BA9" w:rsidRDefault="005F5BA9" w:rsidP="00F84077">
      <w:pPr>
        <w:spacing w:line="240" w:lineRule="atLeast"/>
        <w:rPr>
          <w:b/>
          <w:u w:val="single"/>
        </w:rPr>
      </w:pPr>
    </w:p>
    <w:p w:rsidR="00F84077" w:rsidRPr="00080254" w:rsidRDefault="00F84077" w:rsidP="00F84077">
      <w:pPr>
        <w:spacing w:line="240" w:lineRule="atLeast"/>
        <w:rPr>
          <w:b/>
          <w:u w:val="single"/>
        </w:rPr>
      </w:pPr>
      <w:r>
        <w:rPr>
          <w:b/>
          <w:u w:val="single"/>
        </w:rPr>
        <w:t>Compréhension du procédé</w:t>
      </w:r>
      <w:r w:rsidRPr="00080254">
        <w:rPr>
          <w:b/>
          <w:u w:val="single"/>
        </w:rPr>
        <w:t> :</w:t>
      </w:r>
    </w:p>
    <w:p w:rsidR="00080254" w:rsidRDefault="00080254" w:rsidP="00080254">
      <w:pPr>
        <w:spacing w:line="240" w:lineRule="atLeast"/>
      </w:pPr>
    </w:p>
    <w:p w:rsidR="00F84077" w:rsidRDefault="00F84077" w:rsidP="002F3C59">
      <w:pPr>
        <w:pStyle w:val="Paragraphedeliste"/>
        <w:numPr>
          <w:ilvl w:val="0"/>
          <w:numId w:val="46"/>
        </w:numPr>
        <w:spacing w:line="240" w:lineRule="atLeast"/>
        <w:ind w:left="426"/>
      </w:pPr>
      <w:r>
        <w:t>De quelle partie de la plante est extraite l’huile essentielle de lavandin ?</w:t>
      </w:r>
    </w:p>
    <w:p w:rsidR="002F3C59" w:rsidRDefault="002F3C59" w:rsidP="002F3C59">
      <w:pPr>
        <w:spacing w:line="240" w:lineRule="atLeast"/>
        <w:ind w:left="426"/>
      </w:pPr>
    </w:p>
    <w:p w:rsidR="002F3C59" w:rsidRDefault="002F3C59" w:rsidP="002F3C59">
      <w:pPr>
        <w:spacing w:line="240" w:lineRule="atLeast"/>
        <w:ind w:left="426"/>
      </w:pPr>
    </w:p>
    <w:p w:rsidR="002F3C59" w:rsidRDefault="002F3C59" w:rsidP="002F3C59">
      <w:pPr>
        <w:spacing w:line="240" w:lineRule="atLeast"/>
        <w:ind w:left="426"/>
      </w:pPr>
    </w:p>
    <w:p w:rsidR="00F84077" w:rsidRDefault="00F84077" w:rsidP="002F3C59">
      <w:pPr>
        <w:pStyle w:val="Paragraphedeliste"/>
        <w:spacing w:line="240" w:lineRule="atLeast"/>
        <w:ind w:left="426"/>
      </w:pPr>
    </w:p>
    <w:p w:rsidR="00F84077" w:rsidRDefault="00F84077" w:rsidP="002F3C59">
      <w:pPr>
        <w:pStyle w:val="Paragraphedeliste"/>
        <w:numPr>
          <w:ilvl w:val="0"/>
          <w:numId w:val="46"/>
        </w:numPr>
        <w:spacing w:line="240" w:lineRule="atLeast"/>
        <w:ind w:left="426"/>
      </w:pPr>
      <w:r>
        <w:t>Quels sont les deux principaux constituants de l’huile essentielle de lavandin ?</w:t>
      </w:r>
    </w:p>
    <w:p w:rsidR="002F3C59" w:rsidRDefault="002F3C59" w:rsidP="002F3C59">
      <w:pPr>
        <w:spacing w:line="240" w:lineRule="atLeast"/>
        <w:ind w:left="426"/>
      </w:pPr>
    </w:p>
    <w:p w:rsidR="002F3C59" w:rsidRDefault="002F3C59" w:rsidP="002F3C59">
      <w:pPr>
        <w:spacing w:line="240" w:lineRule="atLeast"/>
        <w:ind w:left="426"/>
      </w:pPr>
    </w:p>
    <w:p w:rsidR="002F3C59" w:rsidRDefault="002F3C59" w:rsidP="002F3C59">
      <w:pPr>
        <w:spacing w:line="240" w:lineRule="atLeast"/>
        <w:ind w:left="426"/>
      </w:pPr>
    </w:p>
    <w:p w:rsidR="002F3C59" w:rsidRDefault="002F3C59" w:rsidP="002F3C59">
      <w:pPr>
        <w:spacing w:line="240" w:lineRule="atLeast"/>
        <w:ind w:left="426"/>
      </w:pPr>
    </w:p>
    <w:p w:rsidR="00C3494C" w:rsidRDefault="00C3494C" w:rsidP="002F3C59">
      <w:pPr>
        <w:pStyle w:val="Paragraphedeliste"/>
        <w:ind w:left="426"/>
      </w:pPr>
    </w:p>
    <w:p w:rsidR="00C3494C" w:rsidRDefault="008371EC" w:rsidP="002F3C59">
      <w:pPr>
        <w:pStyle w:val="Paragraphedeliste"/>
        <w:numPr>
          <w:ilvl w:val="0"/>
          <w:numId w:val="46"/>
        </w:numPr>
        <w:spacing w:line="240" w:lineRule="atLeast"/>
        <w:ind w:left="426"/>
      </w:pPr>
      <w:r>
        <w:t>Expliquez le principe de l’</w:t>
      </w:r>
      <w:proofErr w:type="spellStart"/>
      <w:r>
        <w:t>hydrodistillation</w:t>
      </w:r>
      <w:proofErr w:type="spellEnd"/>
      <w:r>
        <w:t> :</w:t>
      </w:r>
    </w:p>
    <w:p w:rsidR="002F3C59" w:rsidRDefault="002F3C59" w:rsidP="002F3C59">
      <w:pPr>
        <w:spacing w:line="240" w:lineRule="atLeast"/>
        <w:ind w:left="426"/>
      </w:pPr>
    </w:p>
    <w:p w:rsidR="00F84077" w:rsidRDefault="00F84077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F84077" w:rsidRDefault="00F84077" w:rsidP="002F3C59">
      <w:pPr>
        <w:pStyle w:val="Paragraphedeliste"/>
        <w:numPr>
          <w:ilvl w:val="0"/>
          <w:numId w:val="46"/>
        </w:numPr>
        <w:spacing w:line="240" w:lineRule="atLeast"/>
        <w:ind w:left="426"/>
      </w:pPr>
      <w:r>
        <w:t xml:space="preserve">Sur le schéma </w:t>
      </w:r>
      <w:r w:rsidR="00C3494C">
        <w:t>page suivante</w:t>
      </w:r>
      <w:r>
        <w:t xml:space="preserve">, indiquez par une flèche rouge par où sortirait dans l’atelier le mélange de vapeur d’eau et d’huile essentielle s’il n’était pas entièrement condensé. </w:t>
      </w:r>
    </w:p>
    <w:p w:rsidR="00F84077" w:rsidRDefault="00F84077" w:rsidP="002F3C59">
      <w:pPr>
        <w:pStyle w:val="Paragraphedeliste"/>
        <w:ind w:left="426"/>
      </w:pPr>
    </w:p>
    <w:p w:rsidR="008371EC" w:rsidRDefault="008371EC" w:rsidP="002F3C59">
      <w:pPr>
        <w:pStyle w:val="Paragraphedeliste"/>
        <w:ind w:left="426"/>
      </w:pPr>
    </w:p>
    <w:p w:rsidR="00F84077" w:rsidRDefault="00F84077" w:rsidP="002F3C59">
      <w:pPr>
        <w:pStyle w:val="Paragraphedeliste"/>
        <w:numPr>
          <w:ilvl w:val="0"/>
          <w:numId w:val="46"/>
        </w:numPr>
        <w:spacing w:line="240" w:lineRule="atLeast"/>
        <w:ind w:left="426"/>
      </w:pPr>
      <w:r>
        <w:t xml:space="preserve">Il y a deux causes possibles à ce dysfonctionnement. Complétez le tableau ci-dessous. </w:t>
      </w:r>
    </w:p>
    <w:p w:rsidR="00F84077" w:rsidRDefault="00F84077" w:rsidP="00F84077">
      <w:pPr>
        <w:pStyle w:val="Paragraphedeliste"/>
      </w:pPr>
    </w:p>
    <w:tbl>
      <w:tblPr>
        <w:tblStyle w:val="Grilledutableau"/>
        <w:tblW w:w="0" w:type="auto"/>
        <w:tblInd w:w="720" w:type="dxa"/>
        <w:tblLook w:val="04A0"/>
      </w:tblPr>
      <w:tblGrid>
        <w:gridCol w:w="2977"/>
        <w:gridCol w:w="2795"/>
        <w:gridCol w:w="2795"/>
      </w:tblGrid>
      <w:tr w:rsidR="00F84077" w:rsidTr="00264496">
        <w:tc>
          <w:tcPr>
            <w:tcW w:w="2977" w:type="dxa"/>
            <w:vAlign w:val="center"/>
          </w:tcPr>
          <w:p w:rsidR="00F84077" w:rsidRPr="00637D1F" w:rsidRDefault="00F84077" w:rsidP="00264496">
            <w:pPr>
              <w:pStyle w:val="Paragraphedeliste"/>
              <w:spacing w:line="240" w:lineRule="atLeast"/>
              <w:ind w:left="0"/>
              <w:jc w:val="center"/>
              <w:rPr>
                <w:b/>
              </w:rPr>
            </w:pPr>
            <w:r w:rsidRPr="00637D1F">
              <w:rPr>
                <w:b/>
              </w:rPr>
              <w:t>Dysfonctionnement</w:t>
            </w:r>
          </w:p>
        </w:tc>
        <w:tc>
          <w:tcPr>
            <w:tcW w:w="2795" w:type="dxa"/>
            <w:vAlign w:val="center"/>
          </w:tcPr>
          <w:p w:rsidR="00F84077" w:rsidRPr="00637D1F" w:rsidRDefault="00F84077" w:rsidP="00264496">
            <w:pPr>
              <w:pStyle w:val="Paragraphedeliste"/>
              <w:spacing w:line="240" w:lineRule="atLeast"/>
              <w:ind w:left="0"/>
              <w:jc w:val="center"/>
              <w:rPr>
                <w:b/>
              </w:rPr>
            </w:pPr>
            <w:r w:rsidRPr="00637D1F">
              <w:rPr>
                <w:b/>
              </w:rPr>
              <w:t>Causes</w:t>
            </w:r>
          </w:p>
        </w:tc>
        <w:tc>
          <w:tcPr>
            <w:tcW w:w="2795" w:type="dxa"/>
            <w:vAlign w:val="center"/>
          </w:tcPr>
          <w:p w:rsidR="00F84077" w:rsidRDefault="00F84077" w:rsidP="00264496">
            <w:pPr>
              <w:pStyle w:val="Paragraphedeliste"/>
              <w:spacing w:line="240" w:lineRule="atLeast"/>
              <w:ind w:left="0"/>
              <w:jc w:val="center"/>
            </w:pPr>
            <w:r w:rsidRPr="00637D1F">
              <w:rPr>
                <w:b/>
              </w:rPr>
              <w:t>Action corrective :</w:t>
            </w:r>
            <w:r>
              <w:t xml:space="preserve"> indiquez sur quelle</w:t>
            </w:r>
            <w:r w:rsidR="00264496">
              <w:t>s</w:t>
            </w:r>
            <w:r>
              <w:t xml:space="preserve"> vanne</w:t>
            </w:r>
            <w:r w:rsidR="00264496">
              <w:t>s agir (</w:t>
            </w:r>
            <w:r>
              <w:t>voir schéma</w:t>
            </w:r>
            <w:r w:rsidR="00264496">
              <w:t xml:space="preserve"> page suivante</w:t>
            </w:r>
            <w:r>
              <w:t>) et dans quel sens.</w:t>
            </w:r>
          </w:p>
        </w:tc>
      </w:tr>
      <w:tr w:rsidR="00F84077" w:rsidTr="00F84077">
        <w:tc>
          <w:tcPr>
            <w:tcW w:w="2977" w:type="dxa"/>
            <w:vMerge w:val="restart"/>
          </w:tcPr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  <w:r>
              <w:t>Dégagement de vapeur d’eau et d’huile essentielle dans l’atelier</w:t>
            </w:r>
          </w:p>
        </w:tc>
        <w:tc>
          <w:tcPr>
            <w:tcW w:w="2795" w:type="dxa"/>
          </w:tcPr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</w:tc>
        <w:tc>
          <w:tcPr>
            <w:tcW w:w="2795" w:type="dxa"/>
          </w:tcPr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</w:p>
        </w:tc>
      </w:tr>
      <w:tr w:rsidR="00F84077" w:rsidTr="00F84077">
        <w:tc>
          <w:tcPr>
            <w:tcW w:w="2977" w:type="dxa"/>
            <w:vMerge/>
          </w:tcPr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</w:p>
        </w:tc>
        <w:tc>
          <w:tcPr>
            <w:tcW w:w="2795" w:type="dxa"/>
          </w:tcPr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8371EC" w:rsidRDefault="008371EC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  <w:p w:rsidR="00637D1F" w:rsidRDefault="00637D1F" w:rsidP="00F84077">
            <w:pPr>
              <w:pStyle w:val="Paragraphedeliste"/>
              <w:spacing w:line="240" w:lineRule="atLeast"/>
              <w:ind w:left="0"/>
            </w:pPr>
          </w:p>
        </w:tc>
        <w:tc>
          <w:tcPr>
            <w:tcW w:w="2795" w:type="dxa"/>
          </w:tcPr>
          <w:p w:rsidR="00F84077" w:rsidRDefault="00F84077" w:rsidP="00F84077">
            <w:pPr>
              <w:pStyle w:val="Paragraphedeliste"/>
              <w:spacing w:line="240" w:lineRule="atLeast"/>
              <w:ind w:left="0"/>
            </w:pPr>
          </w:p>
        </w:tc>
      </w:tr>
    </w:tbl>
    <w:p w:rsidR="00F84077" w:rsidRDefault="00F84077">
      <w:r>
        <w:br w:type="page"/>
      </w:r>
    </w:p>
    <w:p w:rsidR="00727E7C" w:rsidRDefault="00727E7C" w:rsidP="00080254">
      <w:pPr>
        <w:spacing w:line="240" w:lineRule="atLeast"/>
        <w:rPr>
          <w:b/>
          <w:u w:val="single"/>
        </w:rPr>
      </w:pPr>
      <w:r w:rsidRPr="00080254">
        <w:rPr>
          <w:b/>
          <w:u w:val="single"/>
        </w:rPr>
        <w:lastRenderedPageBreak/>
        <w:t>Schéma du poste :</w:t>
      </w:r>
    </w:p>
    <w:p w:rsidR="00F84077" w:rsidRPr="00080254" w:rsidRDefault="00F84077" w:rsidP="00080254">
      <w:pPr>
        <w:spacing w:line="240" w:lineRule="atLeast"/>
        <w:rPr>
          <w:b/>
          <w:u w:val="single"/>
        </w:rPr>
      </w:pPr>
    </w:p>
    <w:p w:rsidR="002C4DD4" w:rsidRDefault="00F84077" w:rsidP="00F84077">
      <w:pPr>
        <w:spacing w:line="240" w:lineRule="atLeast"/>
        <w:ind w:left="-426"/>
      </w:pPr>
      <w:r>
        <w:object w:dxaOrig="11347" w:dyaOrig="13187">
          <v:shape id="_x0000_i1025" type="#_x0000_t75" style="width:497.2pt;height:578.05pt" o:ole="">
            <v:imagedata r:id="rId7" o:title=""/>
          </v:shape>
          <o:OLEObject Type="Embed" ProgID="Visio.Drawing.11" ShapeID="_x0000_i1025" DrawAspect="Content" ObjectID="_1471851115" r:id="rId8"/>
        </w:object>
      </w:r>
    </w:p>
    <w:p w:rsidR="002C4DD4" w:rsidRDefault="002C4DD4" w:rsidP="002C4DD4">
      <w:pPr>
        <w:spacing w:line="240" w:lineRule="atLeast"/>
      </w:pPr>
    </w:p>
    <w:p w:rsidR="00596CF3" w:rsidRDefault="00596CF3" w:rsidP="00596CF3">
      <w:pPr>
        <w:spacing w:line="240" w:lineRule="atLeast"/>
      </w:pPr>
    </w:p>
    <w:sectPr w:rsidR="00596CF3" w:rsidSect="00A70AB7">
      <w:headerReference w:type="default" r:id="rId9"/>
      <w:footerReference w:type="default" r:id="rId10"/>
      <w:pgSz w:w="11907" w:h="16840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3C" w:rsidRDefault="0005683C">
      <w:r>
        <w:separator/>
      </w:r>
    </w:p>
  </w:endnote>
  <w:endnote w:type="continuationSeparator" w:id="0">
    <w:p w:rsidR="0005683C" w:rsidRDefault="00056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482475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CE44E5" w:rsidRDefault="00CE44E5">
            <w:pPr>
              <w:pStyle w:val="Pieddepage"/>
              <w:jc w:val="right"/>
            </w:pPr>
            <w:r>
              <w:t xml:space="preserve">Page </w:t>
            </w:r>
            <w:r w:rsidR="002A6A7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2A6A75">
              <w:rPr>
                <w:b/>
              </w:rPr>
              <w:fldChar w:fldCharType="separate"/>
            </w:r>
            <w:r w:rsidR="00264496">
              <w:rPr>
                <w:b/>
                <w:noProof/>
              </w:rPr>
              <w:t>5</w:t>
            </w:r>
            <w:r w:rsidR="002A6A75">
              <w:rPr>
                <w:b/>
              </w:rPr>
              <w:fldChar w:fldCharType="end"/>
            </w:r>
            <w:r>
              <w:t xml:space="preserve"> sur </w:t>
            </w:r>
            <w:r w:rsidR="002A6A7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2A6A75">
              <w:rPr>
                <w:b/>
              </w:rPr>
              <w:fldChar w:fldCharType="separate"/>
            </w:r>
            <w:r w:rsidR="00264496">
              <w:rPr>
                <w:b/>
                <w:noProof/>
              </w:rPr>
              <w:t>6</w:t>
            </w:r>
            <w:r w:rsidR="002A6A75">
              <w:rPr>
                <w:b/>
              </w:rPr>
              <w:fldChar w:fldCharType="end"/>
            </w:r>
          </w:p>
        </w:sdtContent>
      </w:sdt>
    </w:sdtContent>
  </w:sdt>
  <w:p w:rsidR="00CE44E5" w:rsidRPr="00C125D2" w:rsidRDefault="00CE44E5" w:rsidP="00C125D2">
    <w:pPr>
      <w:pStyle w:val="Pieddepage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3C" w:rsidRDefault="0005683C">
      <w:r>
        <w:separator/>
      </w:r>
    </w:p>
  </w:footnote>
  <w:footnote w:type="continuationSeparator" w:id="0">
    <w:p w:rsidR="0005683C" w:rsidRDefault="000568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E5" w:rsidRPr="005F5BA9" w:rsidRDefault="005F5BA9" w:rsidP="005E77E0">
    <w:pPr>
      <w:pStyle w:val="Pieddepage"/>
      <w:ind w:right="360"/>
      <w:jc w:val="right"/>
      <w:rPr>
        <w:i/>
      </w:rPr>
    </w:pPr>
    <w:r>
      <w:rPr>
        <w:i/>
        <w:sz w:val="20"/>
        <w:szCs w:val="20"/>
      </w:rPr>
      <w:t>T.P. N°1</w:t>
    </w:r>
    <w:r w:rsidR="00CE44E5" w:rsidRPr="005F5BA9">
      <w:rPr>
        <w:i/>
        <w:sz w:val="20"/>
        <w:szCs w:val="20"/>
      </w:rPr>
      <w:t xml:space="preserve">  </w:t>
    </w:r>
    <w:r w:rsidR="00916F12">
      <w:rPr>
        <w:i/>
        <w:sz w:val="20"/>
        <w:szCs w:val="20"/>
      </w:rPr>
      <w:t>Extraction</w:t>
    </w:r>
    <w:r w:rsidR="00CE44E5" w:rsidRPr="005F5BA9">
      <w:rPr>
        <w:i/>
        <w:sz w:val="20"/>
        <w:szCs w:val="20"/>
      </w:rPr>
      <w:t xml:space="preserve"> d’huile essentielle de lavandin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85pt;height:10.85pt" o:bullet="t">
        <v:imagedata r:id="rId1" o:title="mso61"/>
      </v:shape>
    </w:pict>
  </w:numPicBullet>
  <w:numPicBullet w:numPicBulletId="1">
    <w:pict>
      <v:shape id="_x0000_i1047" type="#_x0000_t75" style="width:10.85pt;height:8.15pt" o:bullet="t">
        <v:imagedata r:id="rId2" o:title="BD21299_"/>
      </v:shape>
    </w:pict>
  </w:numPicBullet>
  <w:numPicBullet w:numPicBulletId="2">
    <w:pict>
      <v:shape id="_x0000_i1048" type="#_x0000_t75" style="width:10.85pt;height:9.5pt" o:bullet="t">
        <v:imagedata r:id="rId3" o:title="BD21300_"/>
      </v:shape>
    </w:pict>
  </w:numPicBullet>
  <w:numPicBullet w:numPicBulletId="3">
    <w:pict>
      <v:shape id="_x0000_i1049" type="#_x0000_t75" style="width:10.85pt;height:10.85pt" o:bullet="t">
        <v:imagedata r:id="rId4" o:title="BD14981_"/>
      </v:shape>
    </w:pict>
  </w:numPicBullet>
  <w:abstractNum w:abstractNumId="0">
    <w:nsid w:val="00601B03"/>
    <w:multiLevelType w:val="singleLevel"/>
    <w:tmpl w:val="80D635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79442B"/>
    <w:multiLevelType w:val="hybridMultilevel"/>
    <w:tmpl w:val="C57A4F26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0BD140F"/>
    <w:multiLevelType w:val="hybridMultilevel"/>
    <w:tmpl w:val="5AC0EEDE"/>
    <w:lvl w:ilvl="0" w:tplc="0FA20572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2355370"/>
    <w:multiLevelType w:val="hybridMultilevel"/>
    <w:tmpl w:val="910E554C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0710E"/>
    <w:multiLevelType w:val="hybridMultilevel"/>
    <w:tmpl w:val="DD54997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4B731B"/>
    <w:multiLevelType w:val="hybridMultilevel"/>
    <w:tmpl w:val="25EADB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660540"/>
    <w:multiLevelType w:val="singleLevel"/>
    <w:tmpl w:val="F372E2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96A5726"/>
    <w:multiLevelType w:val="hybridMultilevel"/>
    <w:tmpl w:val="4558B8E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20F85"/>
    <w:multiLevelType w:val="hybridMultilevel"/>
    <w:tmpl w:val="26A4CB08"/>
    <w:lvl w:ilvl="0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51CEC2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0A65678B"/>
    <w:multiLevelType w:val="hybridMultilevel"/>
    <w:tmpl w:val="C3DC706C"/>
    <w:lvl w:ilvl="0" w:tplc="3BBC2D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777B81"/>
    <w:multiLevelType w:val="hybridMultilevel"/>
    <w:tmpl w:val="EF8681C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E13F0A"/>
    <w:multiLevelType w:val="multilevel"/>
    <w:tmpl w:val="B1688F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45628D"/>
    <w:multiLevelType w:val="multilevel"/>
    <w:tmpl w:val="B5BC98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DB5E3F"/>
    <w:multiLevelType w:val="hybridMultilevel"/>
    <w:tmpl w:val="8D8E1B1C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1C2740"/>
    <w:multiLevelType w:val="hybridMultilevel"/>
    <w:tmpl w:val="ED0446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9963DA"/>
    <w:multiLevelType w:val="hybridMultilevel"/>
    <w:tmpl w:val="E278A68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CEC2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C038A8"/>
    <w:multiLevelType w:val="hybridMultilevel"/>
    <w:tmpl w:val="03B8EFF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2A1EA8"/>
    <w:multiLevelType w:val="hybridMultilevel"/>
    <w:tmpl w:val="AF5026B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BC527B"/>
    <w:multiLevelType w:val="hybridMultilevel"/>
    <w:tmpl w:val="F33A79B6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D2243A"/>
    <w:multiLevelType w:val="hybridMultilevel"/>
    <w:tmpl w:val="EBE07AFE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DC0251"/>
    <w:multiLevelType w:val="hybridMultilevel"/>
    <w:tmpl w:val="20DA8F72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F32439"/>
    <w:multiLevelType w:val="hybridMultilevel"/>
    <w:tmpl w:val="31CCDE0E"/>
    <w:lvl w:ilvl="0" w:tplc="A8CAC8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5942C4"/>
    <w:multiLevelType w:val="hybridMultilevel"/>
    <w:tmpl w:val="7EBA0604"/>
    <w:lvl w:ilvl="0" w:tplc="1DBC0CF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76BC8"/>
    <w:multiLevelType w:val="hybridMultilevel"/>
    <w:tmpl w:val="30E893D8"/>
    <w:lvl w:ilvl="0" w:tplc="3C48F44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891B9D"/>
    <w:multiLevelType w:val="hybridMultilevel"/>
    <w:tmpl w:val="99B6681C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773DA0"/>
    <w:multiLevelType w:val="hybridMultilevel"/>
    <w:tmpl w:val="B5BC98B0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4C73E6"/>
    <w:multiLevelType w:val="hybridMultilevel"/>
    <w:tmpl w:val="359AA7CE"/>
    <w:lvl w:ilvl="0" w:tplc="3DFAFD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623ECF"/>
    <w:multiLevelType w:val="hybridMultilevel"/>
    <w:tmpl w:val="9E9EBF28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A404390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3D636DB"/>
    <w:multiLevelType w:val="hybridMultilevel"/>
    <w:tmpl w:val="6220E274"/>
    <w:lvl w:ilvl="0" w:tplc="3DFAFD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A56B56"/>
    <w:multiLevelType w:val="hybridMultilevel"/>
    <w:tmpl w:val="37AC2EC4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>
    <w:nsid w:val="49632B7E"/>
    <w:multiLevelType w:val="hybridMultilevel"/>
    <w:tmpl w:val="BB2627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C054B8"/>
    <w:multiLevelType w:val="multilevel"/>
    <w:tmpl w:val="B1688F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80509C"/>
    <w:multiLevelType w:val="hybridMultilevel"/>
    <w:tmpl w:val="6E80B13C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7743966"/>
    <w:multiLevelType w:val="hybridMultilevel"/>
    <w:tmpl w:val="34A64E3A"/>
    <w:lvl w:ilvl="0" w:tplc="DDF82E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826D50"/>
    <w:multiLevelType w:val="hybridMultilevel"/>
    <w:tmpl w:val="B726B9A0"/>
    <w:lvl w:ilvl="0" w:tplc="3DFAFD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BD3E33"/>
    <w:multiLevelType w:val="hybridMultilevel"/>
    <w:tmpl w:val="D5B40DB0"/>
    <w:lvl w:ilvl="0" w:tplc="3DFAFD04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9E16828"/>
    <w:multiLevelType w:val="hybridMultilevel"/>
    <w:tmpl w:val="4558B8E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24D6C47"/>
    <w:multiLevelType w:val="hybridMultilevel"/>
    <w:tmpl w:val="3EDCFBD4"/>
    <w:lvl w:ilvl="0" w:tplc="040C0007">
      <w:start w:val="1"/>
      <w:numFmt w:val="bullet"/>
      <w:lvlText w:val=""/>
      <w:lvlPicBulletId w:val="0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8">
    <w:nsid w:val="62A63826"/>
    <w:multiLevelType w:val="multilevel"/>
    <w:tmpl w:val="ED04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BB71BF"/>
    <w:multiLevelType w:val="hybridMultilevel"/>
    <w:tmpl w:val="ECA86DC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116F95"/>
    <w:multiLevelType w:val="hybridMultilevel"/>
    <w:tmpl w:val="07E8D2D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571EB9"/>
    <w:multiLevelType w:val="hybridMultilevel"/>
    <w:tmpl w:val="ACA01724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047CA3"/>
    <w:multiLevelType w:val="hybridMultilevel"/>
    <w:tmpl w:val="88FA6558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9240EF"/>
    <w:multiLevelType w:val="hybridMultilevel"/>
    <w:tmpl w:val="AFC0D9C0"/>
    <w:lvl w:ilvl="0" w:tplc="64F6CB66">
      <w:start w:val="8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1754C8"/>
    <w:multiLevelType w:val="hybridMultilevel"/>
    <w:tmpl w:val="8F866AD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C735A7"/>
    <w:multiLevelType w:val="hybridMultilevel"/>
    <w:tmpl w:val="F95CC68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5D03CA"/>
    <w:multiLevelType w:val="hybridMultilevel"/>
    <w:tmpl w:val="122A2A20"/>
    <w:lvl w:ilvl="0" w:tplc="AA90C7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37"/>
  </w:num>
  <w:num w:numId="4">
    <w:abstractNumId w:val="4"/>
  </w:num>
  <w:num w:numId="5">
    <w:abstractNumId w:val="32"/>
  </w:num>
  <w:num w:numId="6">
    <w:abstractNumId w:val="31"/>
  </w:num>
  <w:num w:numId="7">
    <w:abstractNumId w:val="11"/>
  </w:num>
  <w:num w:numId="8">
    <w:abstractNumId w:val="17"/>
  </w:num>
  <w:num w:numId="9">
    <w:abstractNumId w:val="10"/>
  </w:num>
  <w:num w:numId="10">
    <w:abstractNumId w:val="9"/>
  </w:num>
  <w:num w:numId="11">
    <w:abstractNumId w:val="21"/>
  </w:num>
  <w:num w:numId="12">
    <w:abstractNumId w:val="33"/>
  </w:num>
  <w:num w:numId="13">
    <w:abstractNumId w:val="36"/>
  </w:num>
  <w:num w:numId="14">
    <w:abstractNumId w:val="5"/>
  </w:num>
  <w:num w:numId="15">
    <w:abstractNumId w:val="7"/>
  </w:num>
  <w:num w:numId="16">
    <w:abstractNumId w:val="6"/>
  </w:num>
  <w:num w:numId="17">
    <w:abstractNumId w:val="34"/>
  </w:num>
  <w:num w:numId="18">
    <w:abstractNumId w:val="35"/>
  </w:num>
  <w:num w:numId="19">
    <w:abstractNumId w:val="26"/>
  </w:num>
  <w:num w:numId="20">
    <w:abstractNumId w:val="2"/>
  </w:num>
  <w:num w:numId="21">
    <w:abstractNumId w:val="23"/>
  </w:num>
  <w:num w:numId="22">
    <w:abstractNumId w:val="28"/>
  </w:num>
  <w:num w:numId="23">
    <w:abstractNumId w:val="39"/>
  </w:num>
  <w:num w:numId="24">
    <w:abstractNumId w:val="0"/>
  </w:num>
  <w:num w:numId="25">
    <w:abstractNumId w:val="30"/>
  </w:num>
  <w:num w:numId="26">
    <w:abstractNumId w:val="40"/>
  </w:num>
  <w:num w:numId="27">
    <w:abstractNumId w:val="24"/>
  </w:num>
  <w:num w:numId="28">
    <w:abstractNumId w:val="19"/>
  </w:num>
  <w:num w:numId="29">
    <w:abstractNumId w:val="42"/>
  </w:num>
  <w:num w:numId="30">
    <w:abstractNumId w:val="15"/>
  </w:num>
  <w:num w:numId="31">
    <w:abstractNumId w:val="8"/>
  </w:num>
  <w:num w:numId="32">
    <w:abstractNumId w:val="41"/>
  </w:num>
  <w:num w:numId="33">
    <w:abstractNumId w:val="16"/>
  </w:num>
  <w:num w:numId="34">
    <w:abstractNumId w:val="14"/>
  </w:num>
  <w:num w:numId="35">
    <w:abstractNumId w:val="45"/>
  </w:num>
  <w:num w:numId="36">
    <w:abstractNumId w:val="38"/>
  </w:num>
  <w:num w:numId="37">
    <w:abstractNumId w:val="25"/>
  </w:num>
  <w:num w:numId="38">
    <w:abstractNumId w:val="12"/>
  </w:num>
  <w:num w:numId="39">
    <w:abstractNumId w:val="46"/>
  </w:num>
  <w:num w:numId="40">
    <w:abstractNumId w:val="27"/>
  </w:num>
  <w:num w:numId="41">
    <w:abstractNumId w:val="44"/>
  </w:num>
  <w:num w:numId="42">
    <w:abstractNumId w:val="3"/>
  </w:num>
  <w:num w:numId="43">
    <w:abstractNumId w:val="22"/>
  </w:num>
  <w:num w:numId="44">
    <w:abstractNumId w:val="29"/>
  </w:num>
  <w:num w:numId="45">
    <w:abstractNumId w:val="13"/>
  </w:num>
  <w:num w:numId="46">
    <w:abstractNumId w:val="43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C0E95"/>
    <w:rsid w:val="000073BD"/>
    <w:rsid w:val="000118A6"/>
    <w:rsid w:val="00041C5C"/>
    <w:rsid w:val="0005683C"/>
    <w:rsid w:val="00080254"/>
    <w:rsid w:val="00094EF5"/>
    <w:rsid w:val="000C123F"/>
    <w:rsid w:val="000F6609"/>
    <w:rsid w:val="001014AE"/>
    <w:rsid w:val="00136607"/>
    <w:rsid w:val="0014321C"/>
    <w:rsid w:val="00150973"/>
    <w:rsid w:val="001A7F88"/>
    <w:rsid w:val="001C5C5F"/>
    <w:rsid w:val="00200FFD"/>
    <w:rsid w:val="00215BD3"/>
    <w:rsid w:val="00221FAB"/>
    <w:rsid w:val="00223433"/>
    <w:rsid w:val="00254D54"/>
    <w:rsid w:val="00264496"/>
    <w:rsid w:val="00292BCF"/>
    <w:rsid w:val="002A6A75"/>
    <w:rsid w:val="002C4DD4"/>
    <w:rsid w:val="002E44C4"/>
    <w:rsid w:val="002F3C59"/>
    <w:rsid w:val="00320B94"/>
    <w:rsid w:val="0033102C"/>
    <w:rsid w:val="0036006D"/>
    <w:rsid w:val="003A7974"/>
    <w:rsid w:val="003D2BF7"/>
    <w:rsid w:val="003D3D86"/>
    <w:rsid w:val="004450A7"/>
    <w:rsid w:val="004831AF"/>
    <w:rsid w:val="00503BAB"/>
    <w:rsid w:val="00520801"/>
    <w:rsid w:val="00585FBD"/>
    <w:rsid w:val="00596CF3"/>
    <w:rsid w:val="005E77E0"/>
    <w:rsid w:val="005F5BA9"/>
    <w:rsid w:val="005F78FB"/>
    <w:rsid w:val="006125CE"/>
    <w:rsid w:val="00624A1D"/>
    <w:rsid w:val="00637D1F"/>
    <w:rsid w:val="00662B2F"/>
    <w:rsid w:val="00694DBF"/>
    <w:rsid w:val="006A6BD3"/>
    <w:rsid w:val="006C1ADC"/>
    <w:rsid w:val="00727E7C"/>
    <w:rsid w:val="00745FF2"/>
    <w:rsid w:val="007774E7"/>
    <w:rsid w:val="0079399B"/>
    <w:rsid w:val="00794713"/>
    <w:rsid w:val="007B0EC5"/>
    <w:rsid w:val="007F03C5"/>
    <w:rsid w:val="007F229D"/>
    <w:rsid w:val="00826E58"/>
    <w:rsid w:val="008312DC"/>
    <w:rsid w:val="008371EC"/>
    <w:rsid w:val="008A5CB2"/>
    <w:rsid w:val="008D396E"/>
    <w:rsid w:val="00916F12"/>
    <w:rsid w:val="00917D64"/>
    <w:rsid w:val="00933278"/>
    <w:rsid w:val="0093540D"/>
    <w:rsid w:val="0094616F"/>
    <w:rsid w:val="00974986"/>
    <w:rsid w:val="009C1F31"/>
    <w:rsid w:val="00A40B27"/>
    <w:rsid w:val="00A600AC"/>
    <w:rsid w:val="00A70AB7"/>
    <w:rsid w:val="00A928D6"/>
    <w:rsid w:val="00AA1855"/>
    <w:rsid w:val="00B14120"/>
    <w:rsid w:val="00B2141B"/>
    <w:rsid w:val="00B60364"/>
    <w:rsid w:val="00B60892"/>
    <w:rsid w:val="00BC0E95"/>
    <w:rsid w:val="00C036DE"/>
    <w:rsid w:val="00C125D2"/>
    <w:rsid w:val="00C13EDF"/>
    <w:rsid w:val="00C3494C"/>
    <w:rsid w:val="00C40D31"/>
    <w:rsid w:val="00C51187"/>
    <w:rsid w:val="00C927DF"/>
    <w:rsid w:val="00C97CDE"/>
    <w:rsid w:val="00CC4FDA"/>
    <w:rsid w:val="00CC6E44"/>
    <w:rsid w:val="00CE44E5"/>
    <w:rsid w:val="00D62672"/>
    <w:rsid w:val="00E26FED"/>
    <w:rsid w:val="00E36BDE"/>
    <w:rsid w:val="00E41C68"/>
    <w:rsid w:val="00E731A7"/>
    <w:rsid w:val="00EA2AEC"/>
    <w:rsid w:val="00EB178A"/>
    <w:rsid w:val="00EF40B6"/>
    <w:rsid w:val="00F514F8"/>
    <w:rsid w:val="00F5203C"/>
    <w:rsid w:val="00F63F7E"/>
    <w:rsid w:val="00F676FA"/>
    <w:rsid w:val="00F84077"/>
    <w:rsid w:val="00FA590D"/>
    <w:rsid w:val="00FB40C2"/>
    <w:rsid w:val="00FC4CAE"/>
    <w:rsid w:val="00FC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8D6"/>
    <w:rPr>
      <w:sz w:val="24"/>
      <w:szCs w:val="24"/>
    </w:rPr>
  </w:style>
  <w:style w:type="paragraph" w:styleId="Titre1">
    <w:name w:val="heading 1"/>
    <w:basedOn w:val="Normal"/>
    <w:next w:val="Normal"/>
    <w:qFormat/>
    <w:rsid w:val="00A928D6"/>
    <w:pPr>
      <w:keepNext/>
      <w:spacing w:before="240" w:after="240"/>
      <w:jc w:val="center"/>
      <w:outlineLvl w:val="0"/>
    </w:pPr>
    <w:rPr>
      <w:rFonts w:ascii="Comic Sans MS" w:hAnsi="Comic Sans MS"/>
      <w:b/>
      <w:bCs/>
    </w:rPr>
  </w:style>
  <w:style w:type="paragraph" w:styleId="Titre2">
    <w:name w:val="heading 2"/>
    <w:basedOn w:val="Normal"/>
    <w:next w:val="Normal"/>
    <w:qFormat/>
    <w:rsid w:val="00A928D6"/>
    <w:pPr>
      <w:keepNext/>
      <w:jc w:val="center"/>
      <w:outlineLvl w:val="1"/>
    </w:pPr>
    <w:rPr>
      <w:b/>
      <w:bCs/>
      <w:color w:val="FF0000"/>
    </w:rPr>
  </w:style>
  <w:style w:type="paragraph" w:styleId="Titre3">
    <w:name w:val="heading 3"/>
    <w:basedOn w:val="Normal"/>
    <w:next w:val="Normal"/>
    <w:qFormat/>
    <w:rsid w:val="00320B94"/>
    <w:pPr>
      <w:keepNext/>
      <w:spacing w:line="240" w:lineRule="atLeast"/>
      <w:outlineLvl w:val="2"/>
    </w:pPr>
    <w:rPr>
      <w:b/>
      <w:sz w:val="16"/>
    </w:rPr>
  </w:style>
  <w:style w:type="paragraph" w:styleId="Titre5">
    <w:name w:val="heading 5"/>
    <w:basedOn w:val="Normal"/>
    <w:next w:val="Normal"/>
    <w:qFormat/>
    <w:rsid w:val="00662B2F"/>
    <w:pPr>
      <w:keepNext/>
      <w:outlineLvl w:val="4"/>
    </w:pPr>
    <w:rPr>
      <w:b/>
      <w:bCs/>
      <w:sz w:val="28"/>
      <w:szCs w:val="28"/>
      <w:lang w:val="fr-CA"/>
    </w:rPr>
  </w:style>
  <w:style w:type="paragraph" w:styleId="Titre6">
    <w:name w:val="heading 6"/>
    <w:basedOn w:val="Normal"/>
    <w:next w:val="Normal"/>
    <w:qFormat/>
    <w:rsid w:val="00662B2F"/>
    <w:pPr>
      <w:keepNext/>
      <w:jc w:val="center"/>
      <w:outlineLvl w:val="5"/>
    </w:pPr>
    <w:rPr>
      <w:b/>
      <w:bCs/>
      <w:lang w:val="fr-CA"/>
    </w:rPr>
  </w:style>
  <w:style w:type="paragraph" w:styleId="Titre8">
    <w:name w:val="heading 8"/>
    <w:basedOn w:val="Normal"/>
    <w:next w:val="Normal"/>
    <w:qFormat/>
    <w:rsid w:val="002E44C4"/>
    <w:pPr>
      <w:spacing w:before="240" w:after="60"/>
      <w:outlineLvl w:val="7"/>
    </w:pPr>
    <w:rPr>
      <w:i/>
      <w:iCs/>
      <w:lang w:val="fr-CA"/>
    </w:rPr>
  </w:style>
  <w:style w:type="paragraph" w:styleId="Titre9">
    <w:name w:val="heading 9"/>
    <w:basedOn w:val="Normal"/>
    <w:next w:val="Normal"/>
    <w:qFormat/>
    <w:rsid w:val="00662B2F"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928D6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A928D6"/>
    <w:pPr>
      <w:jc w:val="center"/>
    </w:pPr>
    <w:rPr>
      <w:b/>
      <w:bCs/>
    </w:rPr>
  </w:style>
  <w:style w:type="paragraph" w:styleId="Retraitcorpsdetexte">
    <w:name w:val="Body Text Indent"/>
    <w:basedOn w:val="Normal"/>
    <w:rsid w:val="00A928D6"/>
    <w:pPr>
      <w:ind w:left="360"/>
      <w:jc w:val="both"/>
    </w:pPr>
    <w:rPr>
      <w:rFonts w:ascii="Comic Sans MS" w:hAnsi="Comic Sans MS"/>
      <w:sz w:val="20"/>
    </w:rPr>
  </w:style>
  <w:style w:type="paragraph" w:styleId="Retraitcorpsdetexte2">
    <w:name w:val="Body Text Indent 2"/>
    <w:basedOn w:val="Normal"/>
    <w:rsid w:val="00A928D6"/>
    <w:pPr>
      <w:ind w:left="708"/>
      <w:jc w:val="both"/>
    </w:pPr>
    <w:rPr>
      <w:rFonts w:ascii="Comic Sans MS" w:hAnsi="Comic Sans MS"/>
      <w:sz w:val="20"/>
    </w:rPr>
  </w:style>
  <w:style w:type="paragraph" w:styleId="Corpsdetexte">
    <w:name w:val="Body Text"/>
    <w:basedOn w:val="Normal"/>
    <w:rsid w:val="00A928D6"/>
    <w:pPr>
      <w:jc w:val="both"/>
    </w:pPr>
  </w:style>
  <w:style w:type="character" w:styleId="Numrodepage">
    <w:name w:val="page number"/>
    <w:basedOn w:val="Policepardfaut"/>
    <w:rsid w:val="00A928D6"/>
  </w:style>
  <w:style w:type="paragraph" w:styleId="Pieddepage">
    <w:name w:val="footer"/>
    <w:basedOn w:val="Normal"/>
    <w:link w:val="PieddepageCar"/>
    <w:uiPriority w:val="99"/>
    <w:rsid w:val="00A928D6"/>
    <w:pPr>
      <w:tabs>
        <w:tab w:val="center" w:pos="4536"/>
        <w:tab w:val="right" w:pos="9072"/>
      </w:tabs>
    </w:pPr>
  </w:style>
  <w:style w:type="table" w:styleId="Grille5">
    <w:name w:val="Table Grid 5"/>
    <w:basedOn w:val="TableauNormal"/>
    <w:rsid w:val="0014321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Textedebulles">
    <w:name w:val="Balloon Text"/>
    <w:basedOn w:val="Normal"/>
    <w:semiHidden/>
    <w:rsid w:val="00320B94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94616F"/>
  </w:style>
  <w:style w:type="table" w:styleId="Web2">
    <w:name w:val="Table Web 2"/>
    <w:basedOn w:val="TableauNormal"/>
    <w:rsid w:val="0094616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rpsdetexte2">
    <w:name w:val="Body Text 2"/>
    <w:basedOn w:val="Normal"/>
    <w:rsid w:val="002E44C4"/>
    <w:pPr>
      <w:spacing w:after="120" w:line="480" w:lineRule="auto"/>
    </w:pPr>
    <w:rPr>
      <w:lang w:val="fr-CA"/>
    </w:rPr>
  </w:style>
  <w:style w:type="character" w:customStyle="1" w:styleId="En-tteCar">
    <w:name w:val="En-tête Car"/>
    <w:basedOn w:val="Policepardfaut"/>
    <w:link w:val="En-tte"/>
    <w:uiPriority w:val="99"/>
    <w:rsid w:val="000F6609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0F6609"/>
    <w:rPr>
      <w:sz w:val="24"/>
      <w:szCs w:val="24"/>
    </w:rPr>
  </w:style>
  <w:style w:type="table" w:styleId="Grilledutableau">
    <w:name w:val="Table Grid"/>
    <w:basedOn w:val="TableauNormal"/>
    <w:uiPriority w:val="59"/>
    <w:rsid w:val="00596C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A7974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F84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5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704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Lycée des métiers du génie chimique et des procédés industriels</vt:lpstr>
    </vt:vector>
  </TitlesOfParts>
  <Company>nl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Lycée des métiers du génie chimique et des procédés industriels</dc:title>
  <dc:creator>nl</dc:creator>
  <cp:lastModifiedBy>Utilisateur Windows</cp:lastModifiedBy>
  <cp:revision>27</cp:revision>
  <cp:lastPrinted>2006-11-21T14:27:00Z</cp:lastPrinted>
  <dcterms:created xsi:type="dcterms:W3CDTF">2014-01-13T10:43:00Z</dcterms:created>
  <dcterms:modified xsi:type="dcterms:W3CDTF">2014-09-10T08:45:00Z</dcterms:modified>
</cp:coreProperties>
</file>