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23" w:rsidRDefault="00FC734E" w:rsidP="00075223">
      <w:r>
        <w:rPr>
          <w:noProof/>
          <w:lang w:val="fr-FR"/>
        </w:rPr>
        <w:pict>
          <v:group id="_x0000_s1405" style="position:absolute;margin-left:-10.4pt;margin-top:18.4pt;width:495.15pt;height:711pt;z-index:251664383" coordorigin="926,1219" coordsize="9903,14220">
            <v:rect id="_x0000_s1398" style="position:absolute;left:929;top:1219;width:9900;height:1422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01" type="#_x0000_t202" style="position:absolute;left:2535;top:3259;width:6296;height:2426" filled="f" stroked="f">
              <v:textbox style="mso-next-textbox:#_x0000_s1401">
                <w:txbxContent>
                  <w:p w:rsidR="00075223" w:rsidRDefault="00075223" w:rsidP="00075223">
                    <w:pPr>
                      <w:jc w:val="center"/>
                      <w:rPr>
                        <w:b/>
                        <w:sz w:val="48"/>
                        <w:szCs w:val="48"/>
                        <w:u w:val="single"/>
                      </w:rPr>
                    </w:pPr>
                  </w:p>
                  <w:p w:rsidR="00075223" w:rsidRDefault="00CA3EE1" w:rsidP="00075223">
                    <w:pPr>
                      <w:jc w:val="center"/>
                      <w:rPr>
                        <w:b/>
                        <w:sz w:val="48"/>
                        <w:szCs w:val="48"/>
                        <w:u w:val="single"/>
                      </w:rPr>
                    </w:pPr>
                    <w:r>
                      <w:rPr>
                        <w:b/>
                        <w:sz w:val="48"/>
                        <w:szCs w:val="48"/>
                        <w:u w:val="single"/>
                      </w:rPr>
                      <w:t>REACTEUR CONIQUE</w:t>
                    </w:r>
                  </w:p>
                  <w:p w:rsidR="0031125C" w:rsidRDefault="0068071F" w:rsidP="00075223">
                    <w:pPr>
                      <w:jc w:val="center"/>
                      <w:rPr>
                        <w:b/>
                        <w:caps/>
                        <w:sz w:val="48"/>
                        <w:szCs w:val="48"/>
                        <w:u w:val="single"/>
                      </w:rPr>
                    </w:pPr>
                    <w:r>
                      <w:rPr>
                        <w:b/>
                        <w:sz w:val="48"/>
                        <w:szCs w:val="48"/>
                        <w:u w:val="single"/>
                      </w:rPr>
                      <w:t>30L</w:t>
                    </w:r>
                  </w:p>
                </w:txbxContent>
              </v:textbox>
            </v:shape>
            <v:group id="_x0000_s1404" style="position:absolute;left:926;top:1223;width:9895;height:2209" coordorigin="1346,878" coordsize="9895,2209">
              <v:shape id="_x0000_s1399" type="#_x0000_t202" style="position:absolute;left:3626;top:878;width:4728;height:2209">
                <v:textbox style="mso-next-textbox:#_x0000_s1399">
                  <w:txbxContent>
                    <w:p w:rsidR="00075223" w:rsidRDefault="00075223" w:rsidP="0007522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</w:p>
                    <w:p w:rsidR="00075223" w:rsidRDefault="00075223" w:rsidP="0007522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DOSSIER TECHNIQUE</w:t>
                      </w:r>
                    </w:p>
                  </w:txbxContent>
                </v:textbox>
              </v:shape>
              <v:shape id="_x0000_s1400" type="#_x0000_t202" style="position:absolute;left:8354;top:878;width:2887;height:2209">
                <v:textbox style="mso-next-textbox:#_x0000_s1400" inset="0,0,0,0">
                  <w:txbxContent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rPr>
                          <w:b/>
                          <w:color w:val="000066"/>
                        </w:rPr>
                      </w:pP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rPr>
                          <w:b/>
                          <w:color w:val="000066"/>
                        </w:rPr>
                      </w:pP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aps/>
                          <w:color w:val="000066"/>
                        </w:rPr>
                      </w:pPr>
                      <w:r>
                        <w:rPr>
                          <w:b/>
                          <w:caps/>
                          <w:color w:val="000066"/>
                        </w:rPr>
                        <w:t>Lycée des métiers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aps/>
                          <w:color w:val="000066"/>
                        </w:rPr>
                      </w:pPr>
                      <w:r>
                        <w:rPr>
                          <w:b/>
                          <w:caps/>
                          <w:color w:val="000066"/>
                        </w:rPr>
                        <w:t>du génie chimique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aps/>
                          <w:color w:val="000066"/>
                        </w:rPr>
                      </w:pPr>
                      <w:r>
                        <w:rPr>
                          <w:b/>
                          <w:caps/>
                          <w:color w:val="000066"/>
                        </w:rPr>
                        <w:t>et des procédés industriels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color w:val="000066"/>
                        </w:rPr>
                      </w:pPr>
                      <w:r>
                        <w:rPr>
                          <w:color w:val="000066"/>
                        </w:rPr>
                        <w:t>21, Av. Boutroux 75013 PARIS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color w:val="000066"/>
                        </w:rPr>
                      </w:pPr>
                      <w:r>
                        <w:rPr>
                          <w:color w:val="000066"/>
                        </w:rPr>
                        <w:t>Tél. : 01 40 77 00 60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olor w:val="000066"/>
                        </w:rPr>
                      </w:pPr>
                      <w:r>
                        <w:rPr>
                          <w:color w:val="000066"/>
                        </w:rPr>
                        <w:t>Fax : 01 40 77 00 67</w:t>
                      </w:r>
                    </w:p>
                    <w:p w:rsidR="00075223" w:rsidRDefault="00075223" w:rsidP="00075223"/>
                  </w:txbxContent>
                </v:textbox>
              </v:shape>
              <v:shape id="_x0000_s1403" type="#_x0000_t202" style="position:absolute;left:1346;top:878;width:2280;height:2209">
                <v:textbox style="mso-next-textbox:#_x0000_s1403">
                  <w:txbxContent>
                    <w:p w:rsidR="00075223" w:rsidRDefault="00075223" w:rsidP="00075223">
                      <w:r>
                        <w:rPr>
                          <w:b/>
                          <w:bCs/>
                          <w:caps/>
                          <w:noProof/>
                          <w:color w:val="FFCC99"/>
                          <w:sz w:val="48"/>
                          <w:szCs w:val="48"/>
                          <w:lang w:val="fr-FR"/>
                        </w:rPr>
                        <w:drawing>
                          <wp:inline distT="0" distB="0" distL="0" distR="0">
                            <wp:extent cx="1276350" cy="1276350"/>
                            <wp:effectExtent l="19050" t="0" r="0" b="0"/>
                            <wp:docPr id="2" name="Image 2" descr="logo-color-4x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-color-4x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6350" cy="1276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v:group>
        </w:pict>
      </w:r>
      <w:r w:rsidR="00075223">
        <w:rPr>
          <w:noProof/>
          <w:lang w:val="fr-F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1203960</wp:posOffset>
            </wp:positionH>
            <wp:positionV relativeFrom="paragraph">
              <wp:posOffset>3364865</wp:posOffset>
            </wp:positionV>
            <wp:extent cx="3609975" cy="4943475"/>
            <wp:effectExtent l="19050" t="0" r="9525" b="0"/>
            <wp:wrapNone/>
            <wp:docPr id="6" name="Image 4" descr="réacteur con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éacteur coniqu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223">
        <w:rPr>
          <w:b/>
          <w:sz w:val="28"/>
          <w:u w:val="single"/>
        </w:rPr>
        <w:br w:type="page"/>
      </w:r>
    </w:p>
    <w:p w:rsidR="00977EDE" w:rsidRDefault="00977EDE">
      <w:pPr>
        <w:pStyle w:val="Titre3"/>
        <w:ind w:firstLine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UNITE POLYVALENTE MELANGEUR-EVAPORATEUR</w:t>
      </w:r>
    </w:p>
    <w:p w:rsidR="00977EDE" w:rsidRDefault="00977EDE"/>
    <w:p w:rsidR="00977EDE" w:rsidRDefault="00977EDE">
      <w:pPr>
        <w:pStyle w:val="Titre1"/>
      </w:pPr>
      <w:r>
        <w:t>DESCRIPTION</w:t>
      </w:r>
    </w:p>
    <w:p w:rsidR="00977EDE" w:rsidRDefault="00977EDE"/>
    <w:p w:rsidR="00977EDE" w:rsidRDefault="00977EDE"/>
    <w:p w:rsidR="00977EDE" w:rsidRDefault="00977EDE"/>
    <w:p w:rsidR="00977EDE" w:rsidRDefault="00977EDE"/>
    <w:p w:rsidR="00977EDE" w:rsidRDefault="00977EDE">
      <w:r>
        <w:t>L’installation comporte :</w:t>
      </w:r>
    </w:p>
    <w:p w:rsidR="00977EDE" w:rsidRDefault="00977EDE"/>
    <w:p w:rsidR="00977EDE" w:rsidRDefault="00977EDE"/>
    <w:p w:rsidR="00977EDE" w:rsidRDefault="00977EDE">
      <w:r>
        <w:rPr>
          <w:b/>
          <w:u w:val="single"/>
        </w:rPr>
        <w:t>Le bouilleur E1 :</w:t>
      </w:r>
    </w:p>
    <w:p w:rsidR="00977EDE" w:rsidRDefault="00977EDE"/>
    <w:p w:rsidR="00977EDE" w:rsidRDefault="00977EDE">
      <w:r>
        <w:t>Cuve inox conique de 30 litres  équipée :</w:t>
      </w:r>
    </w:p>
    <w:p w:rsidR="00977EDE" w:rsidRDefault="00977EDE"/>
    <w:p w:rsidR="00977EDE" w:rsidRDefault="00977EDE">
      <w:r>
        <w:t xml:space="preserve">* d’un agitateur à vitesse variable. </w:t>
      </w:r>
    </w:p>
    <w:p w:rsidR="00977EDE" w:rsidRDefault="00977EDE">
      <w:r>
        <w:t xml:space="preserve">* d’une double enveloppe avec chauffage à la vapeur </w:t>
      </w:r>
      <w:proofErr w:type="gramStart"/>
      <w:r>
        <w:t>( manomètre</w:t>
      </w:r>
      <w:proofErr w:type="gramEnd"/>
      <w:r>
        <w:t xml:space="preserve"> </w:t>
      </w:r>
      <w:r>
        <w:rPr>
          <w:b/>
        </w:rPr>
        <w:t>PI 2</w:t>
      </w:r>
      <w:r>
        <w:t xml:space="preserve"> ) et refroidissement à l’eau  </w:t>
      </w:r>
    </w:p>
    <w:p w:rsidR="00977EDE" w:rsidRDefault="00977EDE">
      <w:r>
        <w:t xml:space="preserve">  (débitmètre </w:t>
      </w:r>
      <w:r>
        <w:rPr>
          <w:b/>
        </w:rPr>
        <w:t xml:space="preserve">FI </w:t>
      </w:r>
      <w:proofErr w:type="gramStart"/>
      <w:r>
        <w:rPr>
          <w:b/>
        </w:rPr>
        <w:t xml:space="preserve">8 </w:t>
      </w:r>
      <w:r>
        <w:t>)</w:t>
      </w:r>
      <w:proofErr w:type="gramEnd"/>
      <w:r>
        <w:t>.</w:t>
      </w:r>
    </w:p>
    <w:p w:rsidR="00977EDE" w:rsidRDefault="00977EDE">
      <w:r>
        <w:t xml:space="preserve">* d’un capteur de température de masse </w:t>
      </w:r>
      <w:r>
        <w:rPr>
          <w:b/>
        </w:rPr>
        <w:t>TI 5</w:t>
      </w:r>
      <w:r>
        <w:t>.</w:t>
      </w:r>
    </w:p>
    <w:p w:rsidR="00977EDE" w:rsidRDefault="00977EDE">
      <w:r>
        <w:t xml:space="preserve">* d’un manomètre de pression interne </w:t>
      </w:r>
      <w:r>
        <w:rPr>
          <w:b/>
        </w:rPr>
        <w:t>PI 4</w:t>
      </w:r>
      <w:r>
        <w:t>.</w:t>
      </w:r>
    </w:p>
    <w:p w:rsidR="00977EDE" w:rsidRDefault="00977EDE">
      <w:r>
        <w:t>* d’un tampon de charge.</w:t>
      </w:r>
    </w:p>
    <w:p w:rsidR="00977EDE" w:rsidRDefault="00977EDE">
      <w:r>
        <w:t>* d’un hublot avec éclairage.</w:t>
      </w:r>
    </w:p>
    <w:p w:rsidR="00977EDE" w:rsidRDefault="00977EDE"/>
    <w:p w:rsidR="00977EDE" w:rsidRDefault="00977EDE"/>
    <w:p w:rsidR="00977EDE" w:rsidRDefault="00977EDE">
      <w:pPr>
        <w:rPr>
          <w:b/>
          <w:u w:val="single"/>
        </w:rPr>
      </w:pPr>
      <w:r>
        <w:rPr>
          <w:b/>
          <w:u w:val="single"/>
        </w:rPr>
        <w:t>Le doseur R1:</w:t>
      </w:r>
    </w:p>
    <w:p w:rsidR="00977EDE" w:rsidRDefault="00977EDE"/>
    <w:p w:rsidR="00977EDE" w:rsidRDefault="00977EDE">
      <w:r>
        <w:t>Capacité en inox de 14 litres équipée d’un niveau à glace pour coulée de produit liquide dans la cuve.</w:t>
      </w:r>
    </w:p>
    <w:p w:rsidR="00977EDE" w:rsidRDefault="00977EDE"/>
    <w:p w:rsidR="00977EDE" w:rsidRDefault="00977EDE"/>
    <w:p w:rsidR="00977EDE" w:rsidRDefault="00977EDE">
      <w:pPr>
        <w:rPr>
          <w:b/>
          <w:u w:val="single"/>
        </w:rPr>
      </w:pPr>
      <w:r>
        <w:rPr>
          <w:b/>
          <w:u w:val="single"/>
        </w:rPr>
        <w:t>Le condenseur-réfrigérant E 2:</w:t>
      </w:r>
    </w:p>
    <w:p w:rsidR="00977EDE" w:rsidRDefault="00977EDE"/>
    <w:p w:rsidR="00977EDE" w:rsidRDefault="00977EDE">
      <w:proofErr w:type="spellStart"/>
      <w:r>
        <w:t>Echangeur</w:t>
      </w:r>
      <w:proofErr w:type="spellEnd"/>
      <w:r>
        <w:t xml:space="preserve"> thermique à faisceau tubulaire fonctionnant à contre-courant. Utiliser avec circulation d’eau froide (débitmètre </w:t>
      </w:r>
      <w:r>
        <w:rPr>
          <w:b/>
        </w:rPr>
        <w:t>FI 8</w:t>
      </w:r>
      <w:r>
        <w:t>).</w:t>
      </w:r>
    </w:p>
    <w:p w:rsidR="00977EDE" w:rsidRDefault="00977EDE"/>
    <w:p w:rsidR="00977EDE" w:rsidRDefault="00977EDE"/>
    <w:p w:rsidR="00977EDE" w:rsidRDefault="00977EDE">
      <w:pPr>
        <w:rPr>
          <w:b/>
          <w:u w:val="single"/>
        </w:rPr>
      </w:pPr>
      <w:r>
        <w:rPr>
          <w:b/>
          <w:u w:val="single"/>
        </w:rPr>
        <w:t>La recette R2 :</w:t>
      </w:r>
    </w:p>
    <w:p w:rsidR="00977EDE" w:rsidRDefault="00977EDE"/>
    <w:p w:rsidR="00977EDE" w:rsidRDefault="00977EDE">
      <w:r>
        <w:t>Capacité en inox de 15 litres équipée d’un niveau à glace permettant de récupérer le distillat.</w:t>
      </w:r>
    </w:p>
    <w:p w:rsidR="00977EDE" w:rsidRDefault="00977EDE"/>
    <w:p w:rsidR="00977EDE" w:rsidRDefault="00977EDE"/>
    <w:p w:rsidR="00977EDE" w:rsidRDefault="00977EDE">
      <w:pPr>
        <w:rPr>
          <w:b/>
          <w:u w:val="single"/>
        </w:rPr>
      </w:pPr>
      <w:r>
        <w:rPr>
          <w:b/>
          <w:u w:val="single"/>
        </w:rPr>
        <w:t>Un tableau de commande :</w:t>
      </w:r>
    </w:p>
    <w:p w:rsidR="00977EDE" w:rsidRDefault="00977EDE"/>
    <w:p w:rsidR="00977EDE" w:rsidRDefault="00977EDE">
      <w:pPr>
        <w:jc w:val="both"/>
      </w:pPr>
      <w:r>
        <w:t>On trouvera sur ce tableau :</w:t>
      </w:r>
    </w:p>
    <w:p w:rsidR="00977EDE" w:rsidRDefault="00977EDE">
      <w:pPr>
        <w:jc w:val="both"/>
      </w:pPr>
    </w:p>
    <w:p w:rsidR="00977EDE" w:rsidRDefault="00977EDE">
      <w:pPr>
        <w:jc w:val="both"/>
      </w:pPr>
      <w:r>
        <w:t>* Un interrupteur avec voyant de mise sous tension du poste.</w:t>
      </w:r>
    </w:p>
    <w:p w:rsidR="00977EDE" w:rsidRDefault="00977EDE">
      <w:pPr>
        <w:jc w:val="both"/>
      </w:pPr>
      <w:r>
        <w:t>* Un coup de poing (Arrêt d’urgence).</w:t>
      </w:r>
    </w:p>
    <w:p w:rsidR="00977EDE" w:rsidRDefault="00977EDE">
      <w:pPr>
        <w:jc w:val="both"/>
      </w:pPr>
      <w:r>
        <w:t>* La commande Marche / Arrêt de l’agitation avec voyants.</w:t>
      </w:r>
    </w:p>
    <w:p w:rsidR="00977EDE" w:rsidRDefault="00977EDE">
      <w:pPr>
        <w:jc w:val="both"/>
      </w:pPr>
      <w:r>
        <w:t xml:space="preserve">* Un potentiomètre pour réglage de la vitesse d’agitation (0-100%). </w:t>
      </w:r>
    </w:p>
    <w:p w:rsidR="00977EDE" w:rsidRDefault="00977EDE">
      <w:pPr>
        <w:jc w:val="both"/>
      </w:pPr>
      <w:r>
        <w:t>* La commande d’éclairage de la cuve.</w:t>
      </w:r>
    </w:p>
    <w:p w:rsidR="00977EDE" w:rsidRDefault="00977EDE">
      <w:r>
        <w:t xml:space="preserve">* L’affichage des températures en °C (distillat, réacteur (cuve), tête de colonne, sortie eau cuve, </w:t>
      </w:r>
    </w:p>
    <w:p w:rsidR="00977EDE" w:rsidRDefault="00977EDE">
      <w:r>
        <w:t xml:space="preserve">   </w:t>
      </w:r>
      <w:proofErr w:type="gramStart"/>
      <w:r>
        <w:t>entrée</w:t>
      </w:r>
      <w:proofErr w:type="gramEnd"/>
      <w:r>
        <w:t xml:space="preserve"> et sortie eau condenseur  et la vitesse d’agitation en </w:t>
      </w:r>
      <w:proofErr w:type="spellStart"/>
      <w:r>
        <w:t>Trs</w:t>
      </w:r>
      <w:proofErr w:type="spellEnd"/>
      <w:r>
        <w:t>/mn.</w:t>
      </w:r>
    </w:p>
    <w:p w:rsidR="00977EDE" w:rsidRDefault="00977EDE"/>
    <w:p w:rsidR="00977EDE" w:rsidRDefault="00977EDE">
      <w:pPr>
        <w:pStyle w:val="Titre3"/>
        <w:ind w:firstLine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UNITE POLYVALENTE MELANGEUR-EVAPORATEUR</w:t>
      </w:r>
    </w:p>
    <w:p w:rsidR="00977EDE" w:rsidRDefault="00977EDE">
      <w:pPr>
        <w:rPr>
          <w:sz w:val="28"/>
        </w:rPr>
      </w:pPr>
    </w:p>
    <w:p w:rsidR="00977EDE" w:rsidRDefault="00977EDE">
      <w:pPr>
        <w:pStyle w:val="Titre1"/>
      </w:pPr>
      <w:r>
        <w:t>SCHEMA</w:t>
      </w:r>
    </w:p>
    <w:p w:rsidR="00977EDE" w:rsidRDefault="00977EDE"/>
    <w:p w:rsidR="00977EDE" w:rsidRDefault="00977EDE"/>
    <w:p w:rsidR="00977EDE" w:rsidRDefault="00977EDE"/>
    <w:p w:rsidR="00977EDE" w:rsidRDefault="00977EDE"/>
    <w:p w:rsidR="00977EDE" w:rsidRDefault="00A66283">
      <w:r>
        <w:rPr>
          <w:noProof/>
          <w:lang w:val="fr-FR"/>
        </w:rPr>
        <w:drawing>
          <wp:inline distT="0" distB="0" distL="0" distR="0">
            <wp:extent cx="6117590" cy="6851650"/>
            <wp:effectExtent l="76200" t="57150" r="54610" b="44450"/>
            <wp:docPr id="1" name="Image 1" descr="Sche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ma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6117590" cy="685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DE" w:rsidRDefault="00977EDE"/>
    <w:p w:rsidR="00977EDE" w:rsidRDefault="00977EDE"/>
    <w:p w:rsidR="00977EDE" w:rsidRDefault="00977EDE"/>
    <w:p w:rsidR="00977EDE" w:rsidRDefault="00977EDE"/>
    <w:p w:rsidR="00977EDE" w:rsidRDefault="00977EDE"/>
    <w:p w:rsidR="00977EDE" w:rsidRDefault="00977EDE"/>
    <w:p w:rsidR="00F33A32" w:rsidRDefault="00F33A32"/>
    <w:p w:rsidR="00F33A32" w:rsidRDefault="00F33A32" w:rsidP="00F33A32">
      <w:pPr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lastRenderedPageBreak/>
        <w:t>NETTOYAGE du poste</w:t>
      </w:r>
    </w:p>
    <w:p w:rsidR="00F33A32" w:rsidRDefault="00F33A32" w:rsidP="00F33A32">
      <w:pPr>
        <w:rPr>
          <w:sz w:val="28"/>
        </w:rPr>
      </w:pPr>
    </w:p>
    <w:p w:rsidR="00F33A32" w:rsidRDefault="00F33A32" w:rsidP="00F33A32">
      <w:pPr>
        <w:rPr>
          <w:caps/>
          <w:sz w:val="28"/>
          <w:u w:val="single"/>
        </w:rPr>
      </w:pPr>
    </w:p>
    <w:p w:rsidR="00F33A32" w:rsidRDefault="00F33A32" w:rsidP="00F33A32">
      <w:pPr>
        <w:rPr>
          <w:caps/>
          <w:sz w:val="28"/>
          <w:u w:val="single"/>
        </w:rPr>
      </w:pPr>
      <w:r>
        <w:rPr>
          <w:caps/>
          <w:sz w:val="28"/>
          <w:u w:val="single"/>
        </w:rPr>
        <w:t>nETTOYAGE DU DOSEUR :</w:t>
      </w:r>
    </w:p>
    <w:p w:rsidR="00F33A32" w:rsidRPr="004F3FEE" w:rsidRDefault="00F33A32" w:rsidP="00F33A32">
      <w:pPr>
        <w:rPr>
          <w:sz w:val="28"/>
          <w:u w:val="single"/>
        </w:rPr>
      </w:pP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 w:rsidRPr="004F3FEE">
        <w:rPr>
          <w:sz w:val="28"/>
        </w:rPr>
        <w:t xml:space="preserve">Charger par le vide environ 10L d’eau dans le doseur.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Vider le doseur par le circuit de coulée dans le réacteur.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 w:rsidRPr="004F3FEE">
        <w:rPr>
          <w:sz w:val="28"/>
        </w:rPr>
        <w:t xml:space="preserve">Charger </w:t>
      </w:r>
      <w:r>
        <w:rPr>
          <w:sz w:val="28"/>
        </w:rPr>
        <w:t xml:space="preserve">à nouveau </w:t>
      </w:r>
      <w:r w:rsidRPr="004F3FEE">
        <w:rPr>
          <w:sz w:val="28"/>
        </w:rPr>
        <w:t xml:space="preserve">par le vide environ 10L d’eau dans le doseur.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>Vider le doseur par le circuit de coulée directement dans un décalitre.</w:t>
      </w:r>
    </w:p>
    <w:p w:rsidR="00F33A32" w:rsidRDefault="00F33A32" w:rsidP="00F33A32">
      <w:pPr>
        <w:rPr>
          <w:sz w:val="28"/>
        </w:rPr>
      </w:pPr>
    </w:p>
    <w:p w:rsidR="00F33A32" w:rsidRDefault="00F33A32" w:rsidP="00F33A32">
      <w:pPr>
        <w:rPr>
          <w:sz w:val="28"/>
        </w:rPr>
      </w:pPr>
    </w:p>
    <w:p w:rsidR="00F33A32" w:rsidRDefault="00F33A32" w:rsidP="00F33A32">
      <w:pPr>
        <w:rPr>
          <w:caps/>
          <w:sz w:val="28"/>
          <w:u w:val="single"/>
        </w:rPr>
      </w:pPr>
      <w:r>
        <w:rPr>
          <w:caps/>
          <w:sz w:val="28"/>
          <w:u w:val="single"/>
        </w:rPr>
        <w:t>nETTOYAGE de la cuve et de la colonne :</w:t>
      </w:r>
    </w:p>
    <w:p w:rsidR="00F33A32" w:rsidRPr="004F3FEE" w:rsidRDefault="00F33A32" w:rsidP="00F33A32">
      <w:pPr>
        <w:rPr>
          <w:sz w:val="28"/>
          <w:u w:val="single"/>
        </w:rPr>
      </w:pP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Charger </w:t>
      </w:r>
      <w:r w:rsidRPr="00867776">
        <w:rPr>
          <w:sz w:val="28"/>
        </w:rPr>
        <w:t>environ 10L d</w:t>
      </w:r>
      <w:r>
        <w:rPr>
          <w:sz w:val="28"/>
        </w:rPr>
        <w:t>’eau dans la cuve</w:t>
      </w:r>
      <w:r w:rsidRPr="00867776">
        <w:rPr>
          <w:sz w:val="28"/>
        </w:rPr>
        <w:t xml:space="preserve">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Porter sous agitation à vitesse maximum pendant 1 min.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>Couper l’agitation et vider la cuve à l’égout.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Charger </w:t>
      </w:r>
      <w:r w:rsidRPr="00867776">
        <w:rPr>
          <w:sz w:val="28"/>
        </w:rPr>
        <w:t xml:space="preserve">environ </w:t>
      </w:r>
      <w:r>
        <w:rPr>
          <w:sz w:val="28"/>
        </w:rPr>
        <w:t>5</w:t>
      </w:r>
      <w:r w:rsidRPr="00867776">
        <w:rPr>
          <w:sz w:val="28"/>
        </w:rPr>
        <w:t>L d</w:t>
      </w:r>
      <w:r>
        <w:rPr>
          <w:sz w:val="28"/>
        </w:rPr>
        <w:t>’eau dans la cuve</w:t>
      </w:r>
      <w:r w:rsidRPr="00867776">
        <w:rPr>
          <w:sz w:val="28"/>
        </w:rPr>
        <w:t xml:space="preserve">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Porter à ébullition et laisser distiller pendant 2 minutes. </w:t>
      </w:r>
    </w:p>
    <w:p w:rsidR="00F33A32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>Refroidir la charge à 20°C.</w:t>
      </w:r>
    </w:p>
    <w:p w:rsidR="00F33A32" w:rsidRPr="007E327D" w:rsidRDefault="00F33A32" w:rsidP="00F33A32">
      <w:pPr>
        <w:pStyle w:val="Paragraphedeliste"/>
        <w:numPr>
          <w:ilvl w:val="0"/>
          <w:numId w:val="3"/>
        </w:numPr>
        <w:rPr>
          <w:sz w:val="28"/>
        </w:rPr>
      </w:pPr>
      <w:r>
        <w:rPr>
          <w:sz w:val="28"/>
        </w:rPr>
        <w:t>Vider la cuve et les recettes.</w:t>
      </w:r>
      <w:r w:rsidRPr="007E327D">
        <w:rPr>
          <w:sz w:val="28"/>
        </w:rPr>
        <w:t xml:space="preserve"> </w:t>
      </w:r>
    </w:p>
    <w:p w:rsidR="00F33A32" w:rsidRDefault="00F33A32" w:rsidP="00F33A32">
      <w:pPr>
        <w:rPr>
          <w:sz w:val="28"/>
        </w:rPr>
      </w:pPr>
    </w:p>
    <w:p w:rsidR="00F33A32" w:rsidRDefault="00F33A32" w:rsidP="00F33A32">
      <w:pPr>
        <w:rPr>
          <w:sz w:val="28"/>
        </w:rPr>
      </w:pPr>
    </w:p>
    <w:p w:rsidR="00F33A32" w:rsidRPr="00867776" w:rsidRDefault="00F33A32" w:rsidP="00F33A32">
      <w:pPr>
        <w:rPr>
          <w:sz w:val="28"/>
        </w:rPr>
      </w:pPr>
    </w:p>
    <w:p w:rsidR="00F33A32" w:rsidRDefault="00F33A32" w:rsidP="00F33A32">
      <w:pPr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ARRET DU POSTE</w:t>
      </w:r>
    </w:p>
    <w:p w:rsidR="00F33A32" w:rsidRDefault="00F33A32" w:rsidP="00F33A32">
      <w:pPr>
        <w:rPr>
          <w:sz w:val="28"/>
        </w:rPr>
      </w:pPr>
    </w:p>
    <w:p w:rsidR="00F33A32" w:rsidRDefault="00F33A32" w:rsidP="00F33A3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Ouvrir les vannes de fond de la cuve et des recettes.</w:t>
      </w:r>
    </w:p>
    <w:p w:rsidR="00F33A32" w:rsidRDefault="00F33A32" w:rsidP="00F33A3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Couper l’agitation</w:t>
      </w:r>
    </w:p>
    <w:p w:rsidR="00F33A32" w:rsidRPr="00867776" w:rsidRDefault="00F33A32" w:rsidP="00F33A3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Mettre l’armoire de commande du poste hors tension.</w:t>
      </w:r>
    </w:p>
    <w:p w:rsidR="00F33A32" w:rsidRDefault="00F33A32" w:rsidP="00F33A3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Fermer  les vannes générales d'eau et de vapeur.</w:t>
      </w:r>
    </w:p>
    <w:p w:rsidR="00316A78" w:rsidRPr="00F33A32" w:rsidRDefault="00316A78">
      <w:pPr>
        <w:pStyle w:val="Titre5"/>
        <w:jc w:val="center"/>
        <w:rPr>
          <w:sz w:val="28"/>
          <w:u w:val="single"/>
          <w:lang w:val="fr-CA"/>
        </w:rPr>
      </w:pPr>
    </w:p>
    <w:p w:rsidR="00F33A32" w:rsidRDefault="00F33A32">
      <w:pPr>
        <w:rPr>
          <w:b/>
          <w:sz w:val="28"/>
          <w:u w:val="single"/>
          <w:lang w:val="fr-FR"/>
        </w:rPr>
      </w:pPr>
      <w:r>
        <w:rPr>
          <w:sz w:val="28"/>
          <w:u w:val="single"/>
        </w:rPr>
        <w:br w:type="page"/>
      </w:r>
    </w:p>
    <w:p w:rsidR="00316A78" w:rsidRDefault="00316A78">
      <w:pPr>
        <w:pStyle w:val="Titre5"/>
        <w:jc w:val="center"/>
        <w:rPr>
          <w:sz w:val="28"/>
          <w:u w:val="single"/>
        </w:rPr>
      </w:pPr>
    </w:p>
    <w:p w:rsidR="00977EDE" w:rsidRDefault="00977EDE">
      <w:pPr>
        <w:pStyle w:val="Titre5"/>
        <w:jc w:val="center"/>
        <w:rPr>
          <w:sz w:val="28"/>
          <w:u w:val="single"/>
        </w:rPr>
      </w:pPr>
      <w:r>
        <w:rPr>
          <w:sz w:val="28"/>
          <w:u w:val="single"/>
        </w:rPr>
        <w:t>FILTRE DISCONTINU</w:t>
      </w:r>
    </w:p>
    <w:p w:rsidR="00977EDE" w:rsidRDefault="00977EDE"/>
    <w:p w:rsidR="00977EDE" w:rsidRDefault="00977EDE">
      <w:pPr>
        <w:jc w:val="center"/>
        <w:rPr>
          <w:b/>
          <w:sz w:val="28"/>
        </w:rPr>
      </w:pPr>
      <w:r>
        <w:rPr>
          <w:b/>
          <w:sz w:val="28"/>
        </w:rPr>
        <w:t>« Büchner »</w:t>
      </w:r>
    </w:p>
    <w:p w:rsidR="00977EDE" w:rsidRDefault="00977EDE"/>
    <w:p w:rsidR="00977EDE" w:rsidRDefault="00977EDE"/>
    <w:p w:rsidR="00977EDE" w:rsidRDefault="00977EDE">
      <w:pPr>
        <w:rPr>
          <w:u w:val="single"/>
        </w:rPr>
      </w:pPr>
    </w:p>
    <w:p w:rsidR="00977EDE" w:rsidRDefault="00977EDE">
      <w:pPr>
        <w:rPr>
          <w:noProof/>
        </w:rPr>
      </w:pPr>
      <w:r>
        <w:rPr>
          <w:noProof/>
        </w:rPr>
        <w:t>Filtre fonctionnant sous vide en discontinu. Surface de filtration : 0,126 m</w:t>
      </w:r>
      <w:r>
        <w:rPr>
          <w:noProof/>
          <w:vertAlign w:val="superscript"/>
        </w:rPr>
        <w:t>2</w:t>
      </w:r>
      <w:r>
        <w:rPr>
          <w:noProof/>
        </w:rPr>
        <w:t>.Matériaux: Acier inoxydable.  Il est composé de deux parties:</w:t>
      </w:r>
    </w:p>
    <w:p w:rsidR="00977EDE" w:rsidRDefault="00977EDE">
      <w:pPr>
        <w:pStyle w:val="Pieddepage"/>
        <w:tabs>
          <w:tab w:val="clear" w:pos="4536"/>
          <w:tab w:val="clear" w:pos="9072"/>
        </w:tabs>
        <w:rPr>
          <w:noProof/>
        </w:rPr>
      </w:pPr>
    </w:p>
    <w:p w:rsidR="00977EDE" w:rsidRDefault="00977EDE" w:rsidP="00977EDE">
      <w:pPr>
        <w:numPr>
          <w:ilvl w:val="0"/>
          <w:numId w:val="2"/>
        </w:numPr>
        <w:rPr>
          <w:noProof/>
        </w:rPr>
      </w:pPr>
      <w:r>
        <w:rPr>
          <w:noProof/>
        </w:rPr>
        <w:t xml:space="preserve"> Capacité de réception du filtrat de volume utile 20 litres. Equipé d’un niveau à glace gradué. </w:t>
      </w:r>
    </w:p>
    <w:p w:rsidR="00977EDE" w:rsidRDefault="00977EDE" w:rsidP="00977EDE">
      <w:pPr>
        <w:numPr>
          <w:ilvl w:val="0"/>
          <w:numId w:val="2"/>
        </w:numPr>
        <w:rPr>
          <w:noProof/>
        </w:rPr>
      </w:pPr>
      <w:r>
        <w:rPr>
          <w:noProof/>
        </w:rPr>
        <w:t xml:space="preserve"> Capacité de récupération du gâteau.</w:t>
      </w:r>
    </w:p>
    <w:p w:rsidR="00977EDE" w:rsidRDefault="00977EDE"/>
    <w:p w:rsidR="00977EDE" w:rsidRDefault="00977EDE">
      <w:r>
        <w:t xml:space="preserve">Entre ces deux parties (séparables) se trouve le milieu filtrant, son support ainsi que le joint d’étanchéité. Le filtre est mobile </w:t>
      </w:r>
      <w:proofErr w:type="gramStart"/>
      <w:r>
        <w:t>( monté</w:t>
      </w:r>
      <w:proofErr w:type="gramEnd"/>
      <w:r>
        <w:t xml:space="preserve"> sur des roulettes).</w:t>
      </w:r>
    </w:p>
    <w:p w:rsidR="00977EDE" w:rsidRDefault="00977EDE"/>
    <w:p w:rsidR="00977EDE" w:rsidRDefault="00977EDE"/>
    <w:p w:rsidR="00977EDE" w:rsidRDefault="00FC734E">
      <w:pPr>
        <w:jc w:val="center"/>
        <w:rPr>
          <w:b/>
        </w:rPr>
      </w:pPr>
      <w:r w:rsidRPr="00FC734E">
        <w:rPr>
          <w:noProof/>
        </w:rPr>
        <w:pict>
          <v:line id="_x0000_s1375" style="position:absolute;left:0;text-align:left;flip:y;z-index:251669504" from="236.9pt,3.5pt" to="283.9pt,69.5pt" o:allowincell="f">
            <v:stroke startarrow="open"/>
          </v:line>
        </w:pict>
      </w:r>
    </w:p>
    <w:p w:rsidR="00977EDE" w:rsidRDefault="00FC734E">
      <w:pPr>
        <w:jc w:val="center"/>
        <w:rPr>
          <w:b/>
        </w:rPr>
      </w:pPr>
      <w:r w:rsidRPr="00FC734E">
        <w:rPr>
          <w:b/>
          <w:noProof/>
        </w:rPr>
        <w:pict>
          <v:shape id="_x0000_s1392" type="#_x0000_t202" style="position:absolute;left:0;text-align:left;margin-left:370.7pt;margin-top:11.15pt;width:79.8pt;height:39.9pt;z-index:251686912" o:allowincell="f" strokecolor="white">
            <v:textbox>
              <w:txbxContent>
                <w:p w:rsidR="00977EDE" w:rsidRDefault="00977EDE">
                  <w:pPr>
                    <w:rPr>
                      <w:b/>
                    </w:rPr>
                  </w:pPr>
                  <w:r>
                    <w:rPr>
                      <w:b/>
                    </w:rPr>
                    <w:t>Dispositif de serrage</w:t>
                  </w:r>
                </w:p>
              </w:txbxContent>
            </v:textbox>
          </v:shape>
        </w:pict>
      </w:r>
    </w:p>
    <w:p w:rsidR="00977EDE" w:rsidRDefault="00FC734E">
      <w:pPr>
        <w:jc w:val="center"/>
        <w:rPr>
          <w:b/>
        </w:rPr>
      </w:pPr>
      <w:r w:rsidRPr="00FC734E">
        <w:rPr>
          <w:b/>
          <w:noProof/>
        </w:rPr>
        <w:pict>
          <v:line id="_x0000_s1391" style="position:absolute;left:0;text-align:left;flip:x;z-index:251685888" from="316.55pt,8.35pt" to="370.7pt,36.85pt" o:allowincell="f">
            <v:stroke endarrow="block"/>
          </v:line>
        </w:pict>
      </w:r>
    </w:p>
    <w:p w:rsidR="00977EDE" w:rsidRDefault="00FC734E">
      <w:r w:rsidRPr="00FC734E">
        <w:rPr>
          <w:noProof/>
        </w:rPr>
        <w:pict>
          <v:shape id="_x0000_s1380" type="#_x0000_t202" style="position:absolute;margin-left:-46.9pt;margin-top:31.5pt;width:126pt;height:24.7pt;z-index:251674624" o:allowincell="f" strokecolor="white">
            <v:textbox>
              <w:txbxContent>
                <w:p w:rsidR="00977EDE" w:rsidRDefault="00977EDE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Joint d’étanchéité</w:t>
                  </w:r>
                </w:p>
              </w:txbxContent>
            </v:textbox>
          </v:shape>
        </w:pict>
      </w:r>
      <w:r w:rsidRPr="00FC734E">
        <w:rPr>
          <w:noProof/>
        </w:rPr>
        <w:pict>
          <v:shape id="_x0000_s1372" type="#_x0000_t202" style="position:absolute;margin-left:391.1pt;margin-top:43.6pt;width:71pt;height:24pt;z-index:251666432" o:allowincell="f" strokecolor="white">
            <v:textbox>
              <w:txbxContent>
                <w:p w:rsidR="00977EDE" w:rsidRDefault="00977EDE">
                  <w:pPr>
                    <w:pStyle w:val="Titre5"/>
                  </w:pPr>
                  <w:r>
                    <w:t>Vide</w:t>
                  </w:r>
                </w:p>
              </w:txbxContent>
            </v:textbox>
          </v:shape>
        </w:pict>
      </w:r>
      <w:r w:rsidRPr="00FC734E">
        <w:rPr>
          <w:noProof/>
        </w:rPr>
        <w:pict>
          <v:shape id="_x0000_s1378" type="#_x0000_t202" style="position:absolute;margin-left:268.1pt;margin-top:-52.1pt;width:2in;height:21pt;z-index:251672576" o:allowincell="f" strokecolor="white">
            <v:textbox>
              <w:txbxContent>
                <w:p w:rsidR="00977EDE" w:rsidRDefault="00977EDE">
                  <w:pPr>
                    <w:pStyle w:val="Titre5"/>
                  </w:pPr>
                  <w:r>
                    <w:t>Milieu filtrant</w:t>
                  </w:r>
                </w:p>
              </w:txbxContent>
            </v:textbox>
          </v:shape>
        </w:pict>
      </w:r>
      <w:r w:rsidRPr="00FC734E">
        <w:rPr>
          <w:noProof/>
        </w:rPr>
        <w:pict>
          <v:group id="_x0000_s1346" style="position:absolute;margin-left:121.1pt;margin-top:4.3pt;width:262pt;height:207pt;z-index:251665408" coordorigin="4440,3180" coordsize="5240,4140" o:allowincell="f">
            <v:group id="_x0000_s1347" style="position:absolute;left:4780;top:4000;width:3100;height:2440" coordorigin="5120,4000" coordsize="1920,2440">
              <v:line id="_x0000_s1348" style="position:absolute" from="5120,5720" to="6100,6440"/>
              <v:line id="_x0000_s1349" style="position:absolute;flip:y" from="6060,5720" to="7040,6440"/>
              <v:line id="_x0000_s1350" style="position:absolute;flip:y" from="7040,4000" to="7040,5720"/>
              <v:line id="_x0000_s1351" style="position:absolute;flip:y" from="5120,4020" to="5120,5740"/>
            </v:group>
            <v:line id="_x0000_s1352" style="position:absolute" from="7880,4020" to="8240,4020"/>
            <v:line id="_x0000_s1353" style="position:absolute" from="4440,4040" to="4800,4040"/>
            <v:line id="_x0000_s1354" style="position:absolute" from="7860,3760" to="8220,3760"/>
            <v:line id="_x0000_s1355" style="position:absolute" from="4460,3780" to="4820,3780"/>
            <v:line id="_x0000_s1356" style="position:absolute" from="4460,3960" to="8260,3960">
              <v:stroke dashstyle="longDash"/>
            </v:line>
            <v:line id="_x0000_s1357" style="position:absolute" from="4480,3880" to="8280,3880">
              <v:stroke dashstyle="1 1"/>
            </v:line>
            <v:line id="_x0000_s1358" style="position:absolute;flip:y" from="7840,3180" to="7840,3740"/>
            <v:line id="_x0000_s1359" style="position:absolute;flip:y" from="4820,3200" to="4820,3760"/>
            <v:line id="_x0000_s1360" style="position:absolute;flip:y" from="7740,4180" to="7740,4320"/>
            <v:line id="_x0000_s1361" style="position:absolute" from="7740,4180" to="8380,4180"/>
            <v:line id="_x0000_s1362" style="position:absolute" from="8420,4180" to="9680,4180">
              <v:stroke dashstyle="dashDot"/>
            </v:line>
            <v:line id="_x0000_s1363" style="position:absolute" from="6320,6420" to="6320,6740"/>
            <v:group id="_x0000_s1364" style="position:absolute;left:6080;top:6720;width:440;height:320" coordorigin="8360,6720" coordsize="440,320">
              <v:line id="_x0000_s1365" style="position:absolute" from="8400,6720" to="8800,6720"/>
              <v:line id="_x0000_s1366" style="position:absolute" from="8400,7040" to="8800,7040"/>
              <v:line id="_x0000_s1367" style="position:absolute;flip:x" from="8360,6740" to="8780,7040"/>
              <v:line id="_x0000_s1368" style="position:absolute" from="8400,6720" to="8800,7040"/>
            </v:group>
            <v:line id="_x0000_s1369" style="position:absolute" from="6320,7060" to="6320,7320"/>
            <v:line id="_x0000_s1370" style="position:absolute" from="7860,3180" to="8180,3180"/>
            <v:line id="_x0000_s1371" style="position:absolute" from="4520,3220" to="4840,3220"/>
          </v:group>
        </w:pict>
      </w:r>
    </w:p>
    <w:p w:rsidR="00977EDE" w:rsidRDefault="00FC734E">
      <w:r w:rsidRPr="00FC734E">
        <w:rPr>
          <w:noProof/>
        </w:rPr>
        <w:pict>
          <v:line id="_x0000_s1388" style="position:absolute;z-index:251682816" from="296.6pt,11.3pt" to="310.85pt,11.3pt" o:allowincell="f"/>
        </w:pict>
      </w:r>
      <w:r w:rsidRPr="00FC734E">
        <w:rPr>
          <w:noProof/>
        </w:rPr>
        <w:pict>
          <v:line id="_x0000_s1387" style="position:absolute;z-index:251681792" from="302.3pt,5.6pt" to="302.3pt,39.8pt" o:allowincell="f"/>
        </w:pict>
      </w:r>
      <w:r w:rsidRPr="00FC734E">
        <w:rPr>
          <w:b/>
          <w:noProof/>
        </w:rPr>
        <w:pict>
          <v:line id="_x0000_s1389" style="position:absolute;z-index:251683840" from="128.45pt,8.45pt" to="128.45pt,42.65pt" o:allowincell="f"/>
        </w:pict>
      </w:r>
    </w:p>
    <w:p w:rsidR="00977EDE" w:rsidRDefault="00FC734E">
      <w:r w:rsidRPr="00FC734E">
        <w:rPr>
          <w:b/>
          <w:noProof/>
        </w:rPr>
        <w:pict>
          <v:line id="_x0000_s1390" style="position:absolute;z-index:251684864" from="122.75pt,-.05pt" to="137pt,-.05pt" o:allowincell="f"/>
        </w:pict>
      </w:r>
      <w:r w:rsidRPr="00FC734E">
        <w:rPr>
          <w:noProof/>
        </w:rPr>
        <w:pict>
          <v:shape id="_x0000_s1379" type="#_x0000_t202" style="position:absolute;margin-left:11.75pt;margin-top:58.75pt;width:77pt;height:24pt;z-index:251673600" o:allowincell="f" strokecolor="white">
            <v:textbox>
              <w:txbxContent>
                <w:p w:rsidR="00977EDE" w:rsidRDefault="00977EDE">
                  <w:pPr>
                    <w:pStyle w:val="Titre5"/>
                  </w:pPr>
                  <w:r>
                    <w:t xml:space="preserve">     Support</w:t>
                  </w:r>
                </w:p>
              </w:txbxContent>
            </v:textbox>
          </v:shape>
        </w:pict>
      </w:r>
    </w:p>
    <w:p w:rsidR="00977EDE" w:rsidRDefault="00FC734E">
      <w:r w:rsidRPr="00FC734E">
        <w:rPr>
          <w:noProof/>
        </w:rPr>
        <w:pict>
          <v:line id="_x0000_s1394" style="position:absolute;z-index:251688960" from="313.7pt,11.1pt" to="396.35pt,36.75pt" o:allowincell="f">
            <v:stroke startarrow="block"/>
          </v:line>
        </w:pict>
      </w:r>
      <w:r w:rsidRPr="00FC734E">
        <w:rPr>
          <w:noProof/>
        </w:rPr>
        <w:pict>
          <v:line id="_x0000_s1377" style="position:absolute;flip:x;z-index:251671552" from="80.15pt,3.4pt" to="119.15pt,3.4pt" o:allowincell="f">
            <v:stroke startarrow="open"/>
          </v:line>
        </w:pict>
      </w:r>
      <w:r w:rsidRPr="00FC734E">
        <w:rPr>
          <w:noProof/>
        </w:rPr>
        <w:pict>
          <v:line id="_x0000_s1373" style="position:absolute;z-index:251667456" from="291.05pt,3.4pt" to="307.05pt,3.4pt" o:allowincell="f" strokeweight="2.25pt"/>
        </w:pict>
      </w:r>
      <w:r w:rsidRPr="00FC734E">
        <w:rPr>
          <w:noProof/>
        </w:rPr>
        <w:pict>
          <v:line id="_x0000_s1374" style="position:absolute;z-index:251668480" from="124.1pt,3.4pt" to="140.1pt,3.4pt" o:allowincell="f" strokeweight="2.25pt"/>
        </w:pict>
      </w:r>
      <w:r w:rsidRPr="00FC734E">
        <w:rPr>
          <w:noProof/>
        </w:rPr>
        <w:pict>
          <v:line id="_x0000_s1376" style="position:absolute;flip:x;z-index:251670528" from="91.55pt,6.3pt" to="159.55pt,43.3pt" o:allowincell="f">
            <v:stroke startarrow="open"/>
          </v:line>
        </w:pict>
      </w:r>
    </w:p>
    <w:p w:rsidR="00977EDE" w:rsidRDefault="00FC734E">
      <w:r w:rsidRPr="00FC734E">
        <w:rPr>
          <w:noProof/>
        </w:rPr>
        <w:pict>
          <v:line id="_x0000_s1381" style="position:absolute;z-index:251675648" from="293.9pt,12.4pt" to="341.9pt,12.4pt" o:allowincell="f"/>
        </w:pict>
      </w:r>
      <w:r w:rsidRPr="00FC734E">
        <w:rPr>
          <w:noProof/>
        </w:rPr>
        <w:pict>
          <v:line id="_x0000_s1382" style="position:absolute;z-index:251676672" from="342.35pt,12.4pt" to="342.35pt,60.4pt" o:allowincell="f"/>
        </w:pict>
      </w:r>
    </w:p>
    <w:p w:rsidR="00977EDE" w:rsidRDefault="00977EDE"/>
    <w:p w:rsidR="00977EDE" w:rsidRDefault="00977EDE"/>
    <w:p w:rsidR="00977EDE" w:rsidRDefault="00FC734E">
      <w:pPr>
        <w:pStyle w:val="Adresseexpditeur"/>
      </w:pPr>
      <w:r>
        <w:rPr>
          <w:noProof/>
        </w:rPr>
        <w:pict>
          <v:oval id="_x0000_s1383" style="position:absolute;margin-left:322.25pt;margin-top:5.6pt;width:39.9pt;height:42.75pt;z-index:251677696" o:allowincell="f"/>
        </w:pict>
      </w:r>
      <w:r>
        <w:rPr>
          <w:noProof/>
        </w:rPr>
        <w:pict>
          <v:shape id="_x0000_s1393" type="#_x0000_t202" style="position:absolute;margin-left:387.8pt;margin-top:-28.6pt;width:88.35pt;height:34.2pt;z-index:251687936" o:allowincell="f" strokecolor="white">
            <v:textbox>
              <w:txbxContent>
                <w:p w:rsidR="00977EDE" w:rsidRDefault="00977EDE">
                  <w:pPr>
                    <w:rPr>
                      <w:b/>
                    </w:rPr>
                  </w:pPr>
                  <w:r>
                    <w:rPr>
                      <w:b/>
                    </w:rPr>
                    <w:t>Orifice de mise sous vide</w:t>
                  </w:r>
                </w:p>
              </w:txbxContent>
            </v:textbox>
          </v:shape>
        </w:pict>
      </w:r>
    </w:p>
    <w:p w:rsidR="00977EDE" w:rsidRDefault="00FC734E">
      <w:r w:rsidRPr="00FC734E">
        <w:rPr>
          <w:noProof/>
        </w:rPr>
        <w:pict>
          <v:shape id="_x0000_s1386" type="#_x0000_t202" style="position:absolute;margin-left:330.95pt;margin-top:5.1pt;width:25pt;height:20.5pt;z-index:251680768" o:allowincell="f" strokecolor="white">
            <v:textbox>
              <w:txbxContent>
                <w:p w:rsidR="00977EDE" w:rsidRDefault="00977E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LI</w:t>
                  </w:r>
                </w:p>
              </w:txbxContent>
            </v:textbox>
          </v:shape>
        </w:pict>
      </w:r>
    </w:p>
    <w:p w:rsidR="00977EDE" w:rsidRDefault="00977EDE"/>
    <w:p w:rsidR="00977EDE" w:rsidRDefault="00FC734E">
      <w:r w:rsidRPr="00FC734E">
        <w:rPr>
          <w:noProof/>
        </w:rPr>
        <w:pict>
          <v:line id="_x0000_s1395" style="position:absolute;flip:x y;z-index:251689984" from="365pt,8.6pt" to="399.2pt,48.5pt" o:allowincell="f">
            <v:stroke endarrow="block"/>
          </v:line>
        </w:pict>
      </w:r>
      <w:r w:rsidRPr="00FC734E">
        <w:rPr>
          <w:noProof/>
        </w:rPr>
        <w:pict>
          <v:line id="_x0000_s1385" style="position:absolute;flip:x y;z-index:251679744" from="342.2pt,5.75pt" to="342.35pt,28.95pt" o:allowincell="f"/>
        </w:pict>
      </w:r>
    </w:p>
    <w:p w:rsidR="00977EDE" w:rsidRDefault="00977EDE"/>
    <w:p w:rsidR="00977EDE" w:rsidRDefault="00FC734E">
      <w:r w:rsidRPr="00FC734E">
        <w:rPr>
          <w:noProof/>
        </w:rPr>
        <w:pict>
          <v:line id="_x0000_s1384" style="position:absolute;z-index:251678720" from="216.95pt,1.75pt" to="341.95pt,1.75pt" o:allowincell="f"/>
        </w:pict>
      </w:r>
    </w:p>
    <w:p w:rsidR="00977EDE" w:rsidRDefault="00977EDE">
      <w:pPr>
        <w:pStyle w:val="Pieddepage"/>
        <w:tabs>
          <w:tab w:val="clear" w:pos="4536"/>
          <w:tab w:val="clear" w:pos="9072"/>
        </w:tabs>
      </w:pPr>
    </w:p>
    <w:p w:rsidR="00977EDE" w:rsidRDefault="00FC734E">
      <w:r w:rsidRPr="00FC734E">
        <w:rPr>
          <w:noProof/>
        </w:rPr>
        <w:pict>
          <v:shape id="_x0000_s1396" type="#_x0000_t202" style="position:absolute;margin-left:376.4pt;margin-top:-8.3pt;width:96.9pt;height:31.35pt;z-index:251691008" o:allowincell="f" strokecolor="white">
            <v:textbox>
              <w:txbxContent>
                <w:p w:rsidR="00977EDE" w:rsidRDefault="00977EDE">
                  <w:pPr>
                    <w:pStyle w:val="Titre5"/>
                    <w:rPr>
                      <w:lang w:val="fr-CA"/>
                    </w:rPr>
                  </w:pPr>
                  <w:r>
                    <w:rPr>
                      <w:lang w:val="fr-CA"/>
                    </w:rPr>
                    <w:t>Niveau à glace</w:t>
                  </w:r>
                </w:p>
              </w:txbxContent>
            </v:textbox>
          </v:shape>
        </w:pict>
      </w:r>
    </w:p>
    <w:p w:rsidR="00977EDE" w:rsidRDefault="00977EDE"/>
    <w:p w:rsidR="00977EDE" w:rsidRDefault="00977EDE"/>
    <w:p w:rsidR="00977EDE" w:rsidRDefault="00977EDE">
      <w:pPr>
        <w:rPr>
          <w:b/>
          <w:u w:val="single"/>
        </w:rPr>
      </w:pPr>
      <w:r>
        <w:rPr>
          <w:b/>
          <w:u w:val="single"/>
        </w:rPr>
        <w:t>Procédure d’utilisation :</w:t>
      </w:r>
    </w:p>
    <w:p w:rsidR="00977EDE" w:rsidRDefault="00977EDE"/>
    <w:p w:rsidR="00977EDE" w:rsidRDefault="00977EDE"/>
    <w:p w:rsidR="00977EDE" w:rsidRDefault="00977EDE">
      <w:r>
        <w:t xml:space="preserve">- </w:t>
      </w:r>
      <w:r>
        <w:rPr>
          <w:b/>
        </w:rPr>
        <w:t>Monter</w:t>
      </w:r>
      <w:r>
        <w:t xml:space="preserve"> le filtre en assemblant les différentes parties comme le montre le schéma ci-dessus.</w:t>
      </w:r>
    </w:p>
    <w:p w:rsidR="00977EDE" w:rsidRDefault="00977EDE">
      <w:r>
        <w:t xml:space="preserve">- </w:t>
      </w:r>
      <w:r>
        <w:rPr>
          <w:b/>
        </w:rPr>
        <w:t>Raccorder</w:t>
      </w:r>
      <w:r>
        <w:t xml:space="preserve"> le tuyau souple partant de</w:t>
      </w:r>
      <w:r>
        <w:rPr>
          <w:b/>
        </w:rPr>
        <w:t xml:space="preserve">V18 </w:t>
      </w:r>
      <w:r>
        <w:t xml:space="preserve">à l’orifice de mise sous vide du filtre. </w:t>
      </w:r>
    </w:p>
    <w:p w:rsidR="00977EDE" w:rsidRDefault="00977EDE">
      <w:r>
        <w:t xml:space="preserve">- </w:t>
      </w:r>
      <w:r>
        <w:rPr>
          <w:b/>
        </w:rPr>
        <w:t>Fermer</w:t>
      </w:r>
      <w:r>
        <w:t xml:space="preserve">  </w:t>
      </w:r>
      <w:r>
        <w:rPr>
          <w:b/>
        </w:rPr>
        <w:t>V4,</w:t>
      </w:r>
      <w:r>
        <w:t xml:space="preserve">  </w:t>
      </w:r>
      <w:r>
        <w:rPr>
          <w:b/>
        </w:rPr>
        <w:t xml:space="preserve">V5, V18 </w:t>
      </w:r>
      <w:r>
        <w:t>et</w:t>
      </w:r>
      <w:r>
        <w:rPr>
          <w:b/>
        </w:rPr>
        <w:t xml:space="preserve"> V29</w:t>
      </w:r>
      <w:r>
        <w:t xml:space="preserve">. </w:t>
      </w:r>
      <w:r>
        <w:rPr>
          <w:b/>
        </w:rPr>
        <w:t>Ouvrir V8</w:t>
      </w:r>
      <w:r>
        <w:t xml:space="preserve">. </w:t>
      </w:r>
    </w:p>
    <w:p w:rsidR="00977EDE" w:rsidRDefault="00977EDE">
      <w:r>
        <w:t xml:space="preserve">- </w:t>
      </w:r>
      <w:r>
        <w:rPr>
          <w:b/>
        </w:rPr>
        <w:t>Positionner</w:t>
      </w:r>
      <w:r>
        <w:t xml:space="preserve"> </w:t>
      </w:r>
      <w:r>
        <w:rPr>
          <w:b/>
        </w:rPr>
        <w:t>V6</w:t>
      </w:r>
      <w:r>
        <w:t xml:space="preserve"> et </w:t>
      </w:r>
      <w:r>
        <w:rPr>
          <w:b/>
        </w:rPr>
        <w:t>V7</w:t>
      </w:r>
      <w:r>
        <w:t xml:space="preserve"> pour isoler le circuit de l’atmosphère.</w:t>
      </w:r>
    </w:p>
    <w:p w:rsidR="00977EDE" w:rsidRDefault="00977EDE">
      <w:r>
        <w:t xml:space="preserve">- </w:t>
      </w:r>
      <w:r>
        <w:rPr>
          <w:b/>
        </w:rPr>
        <w:t>Ouvrir</w:t>
      </w:r>
      <w:r>
        <w:t xml:space="preserve"> </w:t>
      </w:r>
      <w:r>
        <w:rPr>
          <w:b/>
        </w:rPr>
        <w:t xml:space="preserve">V1 </w:t>
      </w:r>
      <w:r>
        <w:t xml:space="preserve">et </w:t>
      </w:r>
      <w:r>
        <w:rPr>
          <w:b/>
        </w:rPr>
        <w:t xml:space="preserve">régler </w:t>
      </w:r>
      <w:r>
        <w:t>la</w:t>
      </w:r>
      <w:r>
        <w:rPr>
          <w:b/>
        </w:rPr>
        <w:t xml:space="preserve"> </w:t>
      </w:r>
      <w:r>
        <w:rPr>
          <w:b/>
        </w:rPr>
        <w:sym w:font="Symbol" w:char="F044"/>
      </w:r>
      <w:r>
        <w:rPr>
          <w:b/>
        </w:rPr>
        <w:t>P</w:t>
      </w:r>
      <w:r>
        <w:t xml:space="preserve"> à la valeur désirée avec</w:t>
      </w:r>
      <w:r>
        <w:rPr>
          <w:b/>
        </w:rPr>
        <w:t xml:space="preserve"> V5</w:t>
      </w:r>
      <w:r>
        <w:t xml:space="preserve">. </w:t>
      </w:r>
      <w:r>
        <w:rPr>
          <w:b/>
        </w:rPr>
        <w:t>Lire</w:t>
      </w:r>
      <w:r>
        <w:t xml:space="preserve"> la </w:t>
      </w:r>
      <w:r>
        <w:sym w:font="Symbol" w:char="F044"/>
      </w:r>
      <w:r>
        <w:t xml:space="preserve">P sur le manomètre </w:t>
      </w:r>
      <w:r>
        <w:rPr>
          <w:b/>
        </w:rPr>
        <w:t>PI1</w:t>
      </w:r>
      <w:r>
        <w:t>.</w:t>
      </w:r>
    </w:p>
    <w:p w:rsidR="00977EDE" w:rsidRDefault="00977EDE">
      <w:r>
        <w:t xml:space="preserve">- </w:t>
      </w:r>
      <w:r>
        <w:rPr>
          <w:b/>
        </w:rPr>
        <w:t>Verser</w:t>
      </w:r>
      <w:r>
        <w:t xml:space="preserve"> le plus rapidement la suspension sur le milieu filtrant.</w:t>
      </w:r>
    </w:p>
    <w:p w:rsidR="00977EDE" w:rsidRDefault="00977EDE">
      <w:r>
        <w:t xml:space="preserve">- </w:t>
      </w:r>
      <w:r>
        <w:rPr>
          <w:b/>
        </w:rPr>
        <w:t>Ouvrir</w:t>
      </w:r>
      <w:r>
        <w:t xml:space="preserve"> </w:t>
      </w:r>
      <w:r>
        <w:rPr>
          <w:b/>
        </w:rPr>
        <w:t>V18</w:t>
      </w:r>
      <w:r>
        <w:t>.</w:t>
      </w:r>
    </w:p>
    <w:p w:rsidR="00977EDE" w:rsidRDefault="00977EDE">
      <w:pPr>
        <w:pStyle w:val="Pieddepage"/>
        <w:tabs>
          <w:tab w:val="clear" w:pos="4536"/>
          <w:tab w:val="clear" w:pos="9072"/>
        </w:tabs>
      </w:pPr>
      <w:r>
        <w:t xml:space="preserve">- </w:t>
      </w:r>
      <w:r>
        <w:rPr>
          <w:b/>
        </w:rPr>
        <w:t>Fermer</w:t>
      </w:r>
      <w:r>
        <w:t xml:space="preserve"> </w:t>
      </w:r>
      <w:r>
        <w:rPr>
          <w:b/>
        </w:rPr>
        <w:t>V1</w:t>
      </w:r>
      <w:r>
        <w:t xml:space="preserve"> et </w:t>
      </w:r>
      <w:r>
        <w:rPr>
          <w:b/>
        </w:rPr>
        <w:t>ouvrir V5</w:t>
      </w:r>
      <w:r>
        <w:t xml:space="preserve"> lorsque la filtration est terminée.</w:t>
      </w:r>
    </w:p>
    <w:p w:rsidR="00977EDE" w:rsidRDefault="00977EDE">
      <w:pPr>
        <w:pStyle w:val="Pieddepage"/>
        <w:tabs>
          <w:tab w:val="clear" w:pos="4536"/>
          <w:tab w:val="clear" w:pos="9072"/>
        </w:tabs>
      </w:pPr>
      <w:r>
        <w:t xml:space="preserve">- </w:t>
      </w:r>
      <w:r>
        <w:rPr>
          <w:b/>
        </w:rPr>
        <w:t>Déconnecter</w:t>
      </w:r>
      <w:r>
        <w:t xml:space="preserve"> le tuyau de mise sous vide du filtre.</w:t>
      </w:r>
    </w:p>
    <w:p w:rsidR="00977EDE" w:rsidRDefault="00977EDE">
      <w:pPr>
        <w:pStyle w:val="Pieddepage"/>
        <w:tabs>
          <w:tab w:val="clear" w:pos="4536"/>
          <w:tab w:val="clear" w:pos="9072"/>
        </w:tabs>
      </w:pPr>
      <w:r>
        <w:t xml:space="preserve">- </w:t>
      </w:r>
      <w:r>
        <w:rPr>
          <w:b/>
        </w:rPr>
        <w:t>Récupérer</w:t>
      </w:r>
      <w:r>
        <w:t xml:space="preserve"> le gâteau et le filtrat.</w:t>
      </w:r>
    </w:p>
    <w:p w:rsidR="00977EDE" w:rsidRDefault="00977EDE">
      <w:pPr>
        <w:pStyle w:val="Pieddepage"/>
        <w:tabs>
          <w:tab w:val="clear" w:pos="4536"/>
          <w:tab w:val="clear" w:pos="9072"/>
        </w:tabs>
      </w:pPr>
      <w:r>
        <w:t xml:space="preserve">- </w:t>
      </w:r>
      <w:r>
        <w:rPr>
          <w:b/>
        </w:rPr>
        <w:t xml:space="preserve">Démonter </w:t>
      </w:r>
      <w:r>
        <w:t xml:space="preserve">le filtre et </w:t>
      </w:r>
      <w:r>
        <w:rPr>
          <w:b/>
        </w:rPr>
        <w:t>nettoyer</w:t>
      </w:r>
      <w:r>
        <w:t xml:space="preserve"> les différents éléments.</w:t>
      </w:r>
    </w:p>
    <w:p w:rsidR="00977EDE" w:rsidRDefault="00977EDE">
      <w:pPr>
        <w:pStyle w:val="Pieddepage"/>
        <w:tabs>
          <w:tab w:val="clear" w:pos="4536"/>
          <w:tab w:val="clear" w:pos="9072"/>
        </w:tabs>
      </w:pPr>
    </w:p>
    <w:sectPr w:rsidR="00977EDE" w:rsidSect="0064599E">
      <w:footerReference w:type="even" r:id="rId10"/>
      <w:footerReference w:type="default" r:id="rId11"/>
      <w:pgSz w:w="11906" w:h="16838"/>
      <w:pgMar w:top="851" w:right="113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93E" w:rsidRDefault="003A393E">
      <w:r>
        <w:separator/>
      </w:r>
    </w:p>
  </w:endnote>
  <w:endnote w:type="continuationSeparator" w:id="0">
    <w:p w:rsidR="003A393E" w:rsidRDefault="003A3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EDE" w:rsidRDefault="00FC734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977ED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77EDE">
      <w:rPr>
        <w:rStyle w:val="Numrodepage"/>
        <w:noProof/>
      </w:rPr>
      <w:t>30</w:t>
    </w:r>
    <w:r>
      <w:rPr>
        <w:rStyle w:val="Numrodepage"/>
      </w:rPr>
      <w:fldChar w:fldCharType="end"/>
    </w:r>
  </w:p>
  <w:p w:rsidR="00977EDE" w:rsidRDefault="00977EDE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EDE" w:rsidRDefault="00FC734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977ED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8071F">
      <w:rPr>
        <w:rStyle w:val="Numrodepage"/>
        <w:noProof/>
      </w:rPr>
      <w:t>2</w:t>
    </w:r>
    <w:r>
      <w:rPr>
        <w:rStyle w:val="Numrodepage"/>
      </w:rPr>
      <w:fldChar w:fldCharType="end"/>
    </w:r>
  </w:p>
  <w:p w:rsidR="00977EDE" w:rsidRDefault="00977EDE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93E" w:rsidRDefault="003A393E">
      <w:r>
        <w:separator/>
      </w:r>
    </w:p>
  </w:footnote>
  <w:footnote w:type="continuationSeparator" w:id="0">
    <w:p w:rsidR="003A393E" w:rsidRDefault="003A3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56B8"/>
    <w:multiLevelType w:val="singleLevel"/>
    <w:tmpl w:val="3E165A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EE2A09"/>
    <w:multiLevelType w:val="singleLevel"/>
    <w:tmpl w:val="F372E25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D7332D7"/>
    <w:multiLevelType w:val="singleLevel"/>
    <w:tmpl w:val="739C89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A78"/>
    <w:rsid w:val="00075223"/>
    <w:rsid w:val="002F3BC9"/>
    <w:rsid w:val="0031125C"/>
    <w:rsid w:val="00316A78"/>
    <w:rsid w:val="003A393E"/>
    <w:rsid w:val="0064599E"/>
    <w:rsid w:val="0068071F"/>
    <w:rsid w:val="00836EBE"/>
    <w:rsid w:val="00977EDE"/>
    <w:rsid w:val="00A66283"/>
    <w:rsid w:val="00B07DC3"/>
    <w:rsid w:val="00C03BEE"/>
    <w:rsid w:val="00CA3EE1"/>
    <w:rsid w:val="00F33A32"/>
    <w:rsid w:val="00FC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99E"/>
    <w:rPr>
      <w:sz w:val="24"/>
      <w:lang w:val="fr-CA"/>
    </w:rPr>
  </w:style>
  <w:style w:type="paragraph" w:styleId="Titre1">
    <w:name w:val="heading 1"/>
    <w:basedOn w:val="Normal"/>
    <w:next w:val="Normal"/>
    <w:qFormat/>
    <w:rsid w:val="0064599E"/>
    <w:pPr>
      <w:keepNext/>
      <w:jc w:val="center"/>
      <w:outlineLvl w:val="0"/>
    </w:pPr>
    <w:rPr>
      <w:b/>
    </w:rPr>
  </w:style>
  <w:style w:type="paragraph" w:styleId="Titre3">
    <w:name w:val="heading 3"/>
    <w:basedOn w:val="Normal"/>
    <w:next w:val="Normal"/>
    <w:qFormat/>
    <w:rsid w:val="0064599E"/>
    <w:pPr>
      <w:keepNext/>
      <w:ind w:firstLine="2127"/>
      <w:outlineLvl w:val="2"/>
    </w:pPr>
    <w:rPr>
      <w:lang w:val="fr-FR"/>
    </w:rPr>
  </w:style>
  <w:style w:type="paragraph" w:styleId="Titre4">
    <w:name w:val="heading 4"/>
    <w:basedOn w:val="Normal"/>
    <w:next w:val="Normal"/>
    <w:qFormat/>
    <w:rsid w:val="0064599E"/>
    <w:pPr>
      <w:keepNext/>
      <w:outlineLvl w:val="3"/>
    </w:pPr>
    <w:rPr>
      <w:sz w:val="28"/>
      <w:lang w:val="fr-FR"/>
    </w:rPr>
  </w:style>
  <w:style w:type="paragraph" w:styleId="Titre5">
    <w:name w:val="heading 5"/>
    <w:basedOn w:val="Normal"/>
    <w:next w:val="Normal"/>
    <w:qFormat/>
    <w:rsid w:val="0064599E"/>
    <w:pPr>
      <w:keepNext/>
      <w:outlineLvl w:val="4"/>
    </w:pPr>
    <w:rPr>
      <w:b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64599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64599E"/>
  </w:style>
  <w:style w:type="paragraph" w:styleId="En-tte">
    <w:name w:val="header"/>
    <w:basedOn w:val="Normal"/>
    <w:semiHidden/>
    <w:rsid w:val="0064599E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64599E"/>
    <w:pPr>
      <w:ind w:left="2127"/>
    </w:pPr>
    <w:rPr>
      <w:sz w:val="28"/>
      <w:lang w:val="fr-FR"/>
    </w:rPr>
  </w:style>
  <w:style w:type="paragraph" w:styleId="Adresseexpditeur">
    <w:name w:val="envelope return"/>
    <w:basedOn w:val="Normal"/>
    <w:semiHidden/>
    <w:rsid w:val="0064599E"/>
    <w:rPr>
      <w:lang w:val="fr-FR"/>
    </w:rPr>
  </w:style>
  <w:style w:type="paragraph" w:styleId="Titre">
    <w:name w:val="Title"/>
    <w:basedOn w:val="Normal"/>
    <w:qFormat/>
    <w:rsid w:val="0064599E"/>
    <w:pPr>
      <w:pBdr>
        <w:top w:val="single" w:sz="18" w:space="1" w:color="FF0000" w:shadow="1"/>
        <w:left w:val="single" w:sz="18" w:space="1" w:color="FF0000" w:shadow="1"/>
        <w:bottom w:val="single" w:sz="18" w:space="1" w:color="FF0000" w:shadow="1"/>
        <w:right w:val="single" w:sz="18" w:space="1" w:color="FF0000" w:shadow="1"/>
      </w:pBdr>
      <w:shd w:val="pct20" w:color="auto" w:fill="auto"/>
      <w:jc w:val="center"/>
    </w:pPr>
    <w:rPr>
      <w:b/>
      <w:color w:val="FF0000"/>
      <w:sz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52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223"/>
    <w:rPr>
      <w:rFonts w:ascii="Tahoma" w:hAnsi="Tahoma" w:cs="Tahoma"/>
      <w:sz w:val="16"/>
      <w:szCs w:val="16"/>
      <w:lang w:val="fr-CA"/>
    </w:rPr>
  </w:style>
  <w:style w:type="paragraph" w:styleId="Paragraphedeliste">
    <w:name w:val="List Paragraph"/>
    <w:basedOn w:val="Normal"/>
    <w:uiPriority w:val="34"/>
    <w:qFormat/>
    <w:rsid w:val="00F33A32"/>
    <w:pPr>
      <w:ind w:left="720"/>
      <w:contextualSpacing/>
    </w:pPr>
    <w:rPr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UNITE DE BROYAGE - UNITE DE TAMISAGE</vt:lpstr>
    </vt:vector>
  </TitlesOfParts>
  <Company>Education Nationale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 DE BROYAGE - UNITE DE TAMISAGE</dc:title>
  <dc:subject/>
  <dc:creator>ascensoristes</dc:creator>
  <cp:keywords/>
  <cp:lastModifiedBy>Utilisateur Windows</cp:lastModifiedBy>
  <cp:revision>9</cp:revision>
  <cp:lastPrinted>2000-12-20T17:19:00Z</cp:lastPrinted>
  <dcterms:created xsi:type="dcterms:W3CDTF">2013-07-08T10:11:00Z</dcterms:created>
  <dcterms:modified xsi:type="dcterms:W3CDTF">2014-09-10T08:28:00Z</dcterms:modified>
</cp:coreProperties>
</file>