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727" w:rsidRDefault="002844E3" w:rsidP="002844E3">
      <w:pPr>
        <w:jc w:val="center"/>
        <w:rPr>
          <w:sz w:val="36"/>
          <w:szCs w:val="36"/>
        </w:rPr>
      </w:pPr>
      <w:r w:rsidRPr="007D16A3">
        <w:rPr>
          <w:sz w:val="36"/>
          <w:szCs w:val="36"/>
        </w:rPr>
        <w:t xml:space="preserve">Procédure pour </w:t>
      </w:r>
      <w:r w:rsidR="00FC3550" w:rsidRPr="007D16A3">
        <w:rPr>
          <w:sz w:val="36"/>
          <w:szCs w:val="36"/>
        </w:rPr>
        <w:t>transférer un</w:t>
      </w:r>
      <w:r w:rsidR="00DB3FF7">
        <w:rPr>
          <w:sz w:val="36"/>
          <w:szCs w:val="36"/>
        </w:rPr>
        <w:t>e application</w:t>
      </w:r>
      <w:r w:rsidR="007D16A3">
        <w:rPr>
          <w:sz w:val="36"/>
          <w:szCs w:val="36"/>
        </w:rPr>
        <w:t xml:space="preserve"> </w:t>
      </w:r>
      <w:r w:rsidRPr="007D16A3">
        <w:rPr>
          <w:sz w:val="36"/>
          <w:szCs w:val="36"/>
        </w:rPr>
        <w:t>sous ETS4</w:t>
      </w:r>
    </w:p>
    <w:p w:rsidR="007D16A3" w:rsidRPr="00F8374A" w:rsidRDefault="007D16A3" w:rsidP="002844E3">
      <w:pPr>
        <w:jc w:val="center"/>
        <w:rPr>
          <w:sz w:val="16"/>
          <w:szCs w:val="16"/>
        </w:rPr>
      </w:pPr>
    </w:p>
    <w:p w:rsidR="002844E3" w:rsidRPr="007D16A3" w:rsidRDefault="007D16A3" w:rsidP="007D16A3">
      <w:pPr>
        <w:pStyle w:val="Paragraphedeliste"/>
        <w:numPr>
          <w:ilvl w:val="0"/>
          <w:numId w:val="2"/>
        </w:numPr>
        <w:rPr>
          <w:b/>
          <w:sz w:val="28"/>
          <w:szCs w:val="28"/>
          <w:u w:val="single"/>
        </w:rPr>
      </w:pPr>
      <w:r w:rsidRPr="007D16A3">
        <w:rPr>
          <w:b/>
          <w:sz w:val="28"/>
          <w:szCs w:val="28"/>
          <w:u w:val="single"/>
        </w:rPr>
        <w:t>Transfert dans un participant :</w:t>
      </w:r>
    </w:p>
    <w:p w:rsidR="007D16A3" w:rsidRDefault="007D16A3" w:rsidP="007D16A3">
      <w:pPr>
        <w:pStyle w:val="Paragraphedeliste"/>
        <w:ind w:left="1111" w:firstLine="0"/>
      </w:pPr>
      <w:r>
        <w:t>Cette action est utilisée si l’on change un participant ou suite à une modification de programme sans que cela interfère sur d’autre participant (sinon voir la rubrique « Transfert dans un groupe »).</w:t>
      </w:r>
    </w:p>
    <w:p w:rsidR="002844E3" w:rsidRDefault="002844E3" w:rsidP="002844E3">
      <w:pPr>
        <w:pStyle w:val="Paragraphedeliste"/>
        <w:numPr>
          <w:ilvl w:val="0"/>
          <w:numId w:val="1"/>
        </w:numPr>
      </w:pPr>
      <w:r>
        <w:t>Lancer le logiciel ETS4.</w:t>
      </w:r>
    </w:p>
    <w:p w:rsidR="002844E3" w:rsidRDefault="002844E3" w:rsidP="002844E3">
      <w:pPr>
        <w:pStyle w:val="Paragraphedeliste"/>
        <w:numPr>
          <w:ilvl w:val="0"/>
          <w:numId w:val="1"/>
        </w:numPr>
      </w:pPr>
      <w:r>
        <w:t>Ouvrir la base de données.</w:t>
      </w:r>
    </w:p>
    <w:p w:rsidR="002844E3" w:rsidRDefault="002844E3" w:rsidP="002844E3">
      <w:pPr>
        <w:pStyle w:val="Paragraphedeliste"/>
        <w:numPr>
          <w:ilvl w:val="0"/>
          <w:numId w:val="1"/>
        </w:numPr>
      </w:pPr>
      <w:r>
        <w:t>Ouvrir le projet.</w:t>
      </w:r>
    </w:p>
    <w:p w:rsidR="002844E3" w:rsidRDefault="002844E3" w:rsidP="002844E3">
      <w:pPr>
        <w:pStyle w:val="Paragraphedeliste"/>
        <w:numPr>
          <w:ilvl w:val="0"/>
          <w:numId w:val="1"/>
        </w:numPr>
      </w:pPr>
      <w:r>
        <w:t xml:space="preserve">Sélectionner </w:t>
      </w:r>
      <w:r w:rsidR="00E95697">
        <w:t>le moyen de communication.</w:t>
      </w:r>
    </w:p>
    <w:p w:rsidR="002844E3" w:rsidRDefault="0039047C" w:rsidP="002844E3">
      <w:pPr>
        <w:pStyle w:val="Paragraphedeliste"/>
        <w:numPr>
          <w:ilvl w:val="0"/>
          <w:numId w:val="1"/>
        </w:num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83pt;margin-top:14.15pt;width:72.65pt;height:40.75pt;z-index:-251656192;mso-width-relative:margin;mso-height-relative:margin" strokecolor="white [3212]">
            <v:textbox style="mso-next-textbox:#_x0000_s1026">
              <w:txbxContent>
                <w:p w:rsidR="0039047C" w:rsidRDefault="0039047C"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fr-FR"/>
                    </w:rPr>
                    <w:drawing>
                      <wp:inline distT="0" distB="0" distL="0" distR="0">
                        <wp:extent cx="429370" cy="429370"/>
                        <wp:effectExtent l="19050" t="0" r="8780" b="0"/>
                        <wp:docPr id="4" name="il_fi" descr="http://renoir-col.spip.ac-rouen.fr/IMG/jpg/souris_clic_droit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renoir-col.spip.ac-rouen.fr/IMG/jpg/souris_clic_droit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0074" cy="4300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844E3">
        <w:t>Sélectionner</w:t>
      </w:r>
      <w:r w:rsidR="00E95697">
        <w:t xml:space="preserve"> et tester le moyen de </w:t>
      </w:r>
      <w:r w:rsidR="002844E3">
        <w:t>communication.</w:t>
      </w:r>
    </w:p>
    <w:p w:rsidR="002844E3" w:rsidRDefault="006F1C3F" w:rsidP="002844E3">
      <w:pPr>
        <w:pStyle w:val="Paragraphedeliste"/>
        <w:numPr>
          <w:ilvl w:val="0"/>
          <w:numId w:val="1"/>
        </w:numPr>
      </w:pPr>
      <w:r>
        <w:t>Sélectionner le contenu « participants » (1).</w:t>
      </w:r>
    </w:p>
    <w:p w:rsidR="002844E3" w:rsidRDefault="002844E3" w:rsidP="002844E3">
      <w:pPr>
        <w:pStyle w:val="Paragraphedeliste"/>
        <w:numPr>
          <w:ilvl w:val="0"/>
          <w:numId w:val="1"/>
        </w:numPr>
      </w:pPr>
      <w:r>
        <w:t xml:space="preserve">Sélectionner le </w:t>
      </w:r>
      <w:r w:rsidR="006F1C3F">
        <w:t xml:space="preserve">participant à télécharger (2) puis </w:t>
      </w:r>
      <w:r w:rsidR="006F1C3F" w:rsidRPr="007D16A3">
        <w:rPr>
          <w:u w:val="single"/>
        </w:rPr>
        <w:t>cliquez droit</w:t>
      </w:r>
      <w:r w:rsidR="006F1C3F">
        <w:t>.</w:t>
      </w:r>
    </w:p>
    <w:p w:rsidR="0039047C" w:rsidRDefault="0039047C" w:rsidP="0039047C">
      <w:pPr>
        <w:pStyle w:val="Paragraphedeliste"/>
        <w:numPr>
          <w:ilvl w:val="0"/>
          <w:numId w:val="1"/>
        </w:numPr>
        <w:ind w:right="-994"/>
      </w:pPr>
      <w:r>
        <w:t xml:space="preserve">Sélectionner « téléchargement » puis au choix « télécharger tout » </w:t>
      </w:r>
      <w:r w:rsidRPr="0039047C">
        <w:rPr>
          <w:b/>
        </w:rPr>
        <w:t>ou</w:t>
      </w:r>
      <w:r>
        <w:t xml:space="preserve"> « télécharger l’adresse individuelle » </w:t>
      </w:r>
      <w:r w:rsidRPr="0039047C">
        <w:rPr>
          <w:b/>
        </w:rPr>
        <w:t>ou</w:t>
      </w:r>
      <w:r>
        <w:t xml:space="preserve"> « télécharger application »</w:t>
      </w:r>
      <w:r w:rsidR="007D16A3">
        <w:t xml:space="preserve"> (3).</w:t>
      </w:r>
    </w:p>
    <w:p w:rsidR="0039047C" w:rsidRPr="0039047C" w:rsidRDefault="0039047C" w:rsidP="0039047C">
      <w:pPr>
        <w:ind w:left="391" w:right="-427" w:firstLine="0"/>
        <w:rPr>
          <w:b/>
          <w:i/>
          <w:u w:val="single"/>
        </w:rPr>
      </w:pPr>
      <w:r w:rsidRPr="0039047C">
        <w:rPr>
          <w:b/>
          <w:i/>
          <w:u w:val="single"/>
        </w:rPr>
        <w:t xml:space="preserve">Information : </w:t>
      </w:r>
    </w:p>
    <w:p w:rsidR="0039047C" w:rsidRDefault="0039047C" w:rsidP="0039047C">
      <w:pPr>
        <w:ind w:right="-427"/>
      </w:pPr>
      <w:r>
        <w:rPr>
          <w:b/>
          <w:i/>
        </w:rPr>
        <w:t>T</w:t>
      </w:r>
      <w:r w:rsidRPr="0039047C">
        <w:rPr>
          <w:b/>
          <w:i/>
        </w:rPr>
        <w:t>élécharger l’adresse individuelle</w:t>
      </w:r>
      <w:r>
        <w:t> : télécharge l’adresse du participant seulement.</w:t>
      </w:r>
    </w:p>
    <w:p w:rsidR="0039047C" w:rsidRDefault="0039047C" w:rsidP="0039047C">
      <w:pPr>
        <w:ind w:right="-994"/>
      </w:pPr>
      <w:r>
        <w:rPr>
          <w:b/>
          <w:i/>
        </w:rPr>
        <w:t>T</w:t>
      </w:r>
      <w:r w:rsidRPr="0039047C">
        <w:rPr>
          <w:b/>
          <w:i/>
        </w:rPr>
        <w:t>élécharger application</w:t>
      </w:r>
      <w:r>
        <w:t> : télécharge le programme (le participant doit avoir reçu son adresse individuelle auparavant).</w:t>
      </w:r>
    </w:p>
    <w:p w:rsidR="0039047C" w:rsidRDefault="0039047C" w:rsidP="0039047C">
      <w:pPr>
        <w:ind w:right="-427"/>
      </w:pPr>
      <w:r w:rsidRPr="0039047C">
        <w:rPr>
          <w:b/>
          <w:i/>
        </w:rPr>
        <w:t>Télécharger tout</w:t>
      </w:r>
      <w:r>
        <w:t> : le participant reçoit son adresse individuelle et son programme.</w:t>
      </w:r>
    </w:p>
    <w:p w:rsidR="0039047C" w:rsidRDefault="0039047C" w:rsidP="0039047C">
      <w:pPr>
        <w:pStyle w:val="Paragraphedeliste"/>
        <w:ind w:left="751" w:right="-427" w:firstLine="0"/>
        <w:rPr>
          <w:sz w:val="6"/>
          <w:szCs w:val="6"/>
        </w:rPr>
      </w:pPr>
    </w:p>
    <w:p w:rsidR="0039047C" w:rsidRDefault="00E866EA" w:rsidP="0039047C">
      <w:pPr>
        <w:pStyle w:val="Paragraphedeliste"/>
        <w:ind w:left="0" w:right="-427" w:firstLine="0"/>
        <w:rPr>
          <w:sz w:val="6"/>
          <w:szCs w:val="6"/>
        </w:rPr>
      </w:pPr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418.55pt;margin-top:297.95pt;width:37.85pt;height:68.2pt;flip:x;z-index:251666432" o:connectortype="straight">
            <v:stroke endarrow="block"/>
          </v:shape>
        </w:pict>
      </w:r>
      <w:r w:rsidR="0039047C">
        <w:rPr>
          <w:noProof/>
          <w:lang w:eastAsia="fr-FR"/>
        </w:rPr>
        <w:drawing>
          <wp:inline distT="0" distB="0" distL="0" distR="0">
            <wp:extent cx="6824155" cy="4261899"/>
            <wp:effectExtent l="19050" t="0" r="0" b="0"/>
            <wp:docPr id="5" name="Image 3" descr="C:\Users\Richard\Desktop\RNR\proposition d'activités\6 télécharger un participant\a télécharger l'adresse physiqu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ichard\Desktop\RNR\proposition d'activités\6 télécharger un participant\a télécharger l'adresse physique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4480" cy="42621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047C" w:rsidRDefault="0039047C" w:rsidP="0039047C">
      <w:pPr>
        <w:pStyle w:val="Paragraphedeliste"/>
        <w:ind w:left="751" w:right="-427" w:firstLine="0"/>
        <w:rPr>
          <w:sz w:val="6"/>
          <w:szCs w:val="6"/>
        </w:rPr>
      </w:pPr>
    </w:p>
    <w:p w:rsidR="007D16A3" w:rsidRDefault="007D16A3" w:rsidP="0039047C">
      <w:pPr>
        <w:pStyle w:val="Paragraphedeliste"/>
        <w:ind w:left="751" w:right="-427" w:firstLine="0"/>
        <w:rPr>
          <w:sz w:val="6"/>
          <w:szCs w:val="6"/>
        </w:rPr>
      </w:pPr>
    </w:p>
    <w:p w:rsidR="0039047C" w:rsidRDefault="0001413D" w:rsidP="0039047C">
      <w:pPr>
        <w:pStyle w:val="Paragraphedeliste"/>
        <w:numPr>
          <w:ilvl w:val="0"/>
          <w:numId w:val="1"/>
        </w:numPr>
        <w:ind w:right="-994"/>
      </w:pPr>
      <w:r>
        <w:rPr>
          <w:noProof/>
          <w:lang w:eastAsia="fr-FR"/>
        </w:rPr>
        <w:pict>
          <v:shape id="_x0000_s1035" type="#_x0000_t32" style="position:absolute;left:0;text-align:left;margin-left:159.35pt;margin-top:12.85pt;width:29.4pt;height:33.2pt;z-index:251670528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34" type="#_x0000_t32" style="position:absolute;left:0;text-align:left;margin-left:93.6pt;margin-top:12.85pt;width:58.85pt;height:46.35pt;flip:x;z-index:251669504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32" type="#_x0000_t202" style="position:absolute;left:0;text-align:left;margin-left:31.65pt;margin-top:12.85pt;width:84.5pt;height:79.55pt;z-index:251667456" strokecolor="white [3212]">
            <v:textbox>
              <w:txbxContent>
                <w:p w:rsidR="00F8374A" w:rsidRDefault="00F8374A">
                  <w:pPr>
                    <w:ind w:left="0"/>
                  </w:pPr>
                  <w:r>
                    <w:rPr>
                      <w:rFonts w:ascii="Arial" w:hAnsi="Arial" w:cs="Arial"/>
                      <w:noProof/>
                      <w:color w:val="0000FF"/>
                      <w:sz w:val="27"/>
                      <w:szCs w:val="27"/>
                      <w:lang w:eastAsia="fr-FR"/>
                    </w:rPr>
                    <w:drawing>
                      <wp:inline distT="0" distB="0" distL="0" distR="0">
                        <wp:extent cx="1237256" cy="928819"/>
                        <wp:effectExtent l="19050" t="0" r="994" b="0"/>
                        <wp:docPr id="16" name="Image 12" descr="https://encrypted-tbn0.gstatic.com/images?q=tbn:ANd9GcQ1MiskuO85yNB9yLkTopFWtSIzHkArOhpaDPRXaPTYuC6VIB-iAQ">
                          <a:hlinkClick xmlns:a="http://schemas.openxmlformats.org/drawingml/2006/main" r:id="rId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encrypted-tbn0.gstatic.com/images?q=tbn:ANd9GcQ1MiskuO85yNB9yLkTopFWtSIzHkArOhpaDPRXaPTYuC6VIB-iAQ">
                                  <a:hlinkClick r:id="rId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9553" cy="93054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8374A">
        <w:rPr>
          <w:noProof/>
          <w:lang w:eastAsia="fr-FR"/>
        </w:rPr>
        <w:pict>
          <v:shape id="_x0000_s1030" type="#_x0000_t202" style="position:absolute;left:0;text-align:left;margin-left:270.15pt;margin-top:6pt;width:148.4pt;height:86.4pt;z-index:251665408">
            <v:textbox>
              <w:txbxContent>
                <w:p w:rsidR="00E866EA" w:rsidRDefault="00E866EA" w:rsidP="00E866EA">
                  <w:pPr>
                    <w:ind w:left="0"/>
                    <w:jc w:val="center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499649" cy="1038927"/>
                        <wp:effectExtent l="19050" t="0" r="5301" b="0"/>
                        <wp:docPr id="15" name="Imag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05078" cy="104268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D16A3">
        <w:t>Appuyer sur le bouton « </w:t>
      </w:r>
      <w:proofErr w:type="spellStart"/>
      <w:r w:rsidR="007D16A3">
        <w:t>prog</w:t>
      </w:r>
      <w:proofErr w:type="spellEnd"/>
      <w:r w:rsidR="007D16A3">
        <w:t> » du participant</w:t>
      </w:r>
    </w:p>
    <w:p w:rsidR="00F8374A" w:rsidRDefault="0001413D" w:rsidP="007D16A3">
      <w:pPr>
        <w:ind w:left="391" w:right="-994" w:firstLine="0"/>
      </w:pPr>
      <w:r>
        <w:rPr>
          <w:noProof/>
          <w:lang w:eastAsia="fr-FR"/>
        </w:rPr>
        <w:pict>
          <v:shape id="_x0000_s1033" type="#_x0000_t202" style="position:absolute;left:0;text-align:left;margin-left:146.8pt;margin-top:6.15pt;width:102.05pt;height:67pt;z-index:251668480" strokecolor="white [3212]">
            <v:textbox>
              <w:txbxContent>
                <w:p w:rsidR="0001413D" w:rsidRDefault="0001413D" w:rsidP="0001413D">
                  <w:pPr>
                    <w:ind w:left="0"/>
                    <w:jc w:val="right"/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fr-FR"/>
                    </w:rPr>
                    <w:drawing>
                      <wp:inline distT="0" distB="0" distL="0" distR="0">
                        <wp:extent cx="1001864" cy="1001864"/>
                        <wp:effectExtent l="19050" t="0" r="7786" b="0"/>
                        <wp:docPr id="17" name="il_fi" descr="http://www.hager.fr/ecatimages/detail/TXB34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hager.fr/ecatimages/detail/TXB344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4292" cy="100429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F8374A" w:rsidRDefault="00F8374A" w:rsidP="007D16A3">
      <w:pPr>
        <w:ind w:left="391" w:right="-994" w:firstLine="0"/>
      </w:pPr>
    </w:p>
    <w:p w:rsidR="00F8374A" w:rsidRDefault="00F8374A" w:rsidP="007D16A3">
      <w:pPr>
        <w:ind w:left="391" w:right="-994" w:firstLine="0"/>
      </w:pPr>
    </w:p>
    <w:p w:rsidR="00F8374A" w:rsidRDefault="00F8374A" w:rsidP="007D16A3">
      <w:pPr>
        <w:ind w:left="391" w:right="-994" w:firstLine="0"/>
      </w:pPr>
    </w:p>
    <w:p w:rsidR="00F8374A" w:rsidRDefault="00F8374A" w:rsidP="007D16A3">
      <w:pPr>
        <w:ind w:left="391" w:right="-994" w:firstLine="0"/>
      </w:pPr>
    </w:p>
    <w:p w:rsidR="007D16A3" w:rsidRDefault="007D16A3" w:rsidP="007D16A3">
      <w:pPr>
        <w:ind w:left="391" w:right="-994" w:firstLine="0"/>
      </w:pPr>
      <w:r>
        <w:t>Attendre que le téléchargement se termine</w:t>
      </w:r>
      <w:r w:rsidR="0001413D">
        <w:t xml:space="preserve"> (voyant </w:t>
      </w:r>
      <w:proofErr w:type="spellStart"/>
      <w:r w:rsidR="0001413D">
        <w:t>prog</w:t>
      </w:r>
      <w:proofErr w:type="spellEnd"/>
      <w:r w:rsidR="0001413D">
        <w:t xml:space="preserve"> éteint et barre de tâche à 100 %)</w:t>
      </w:r>
      <w:r>
        <w:t>.</w:t>
      </w:r>
    </w:p>
    <w:p w:rsidR="007D16A3" w:rsidRDefault="007D16A3" w:rsidP="007D16A3">
      <w:pPr>
        <w:ind w:left="391" w:right="-994" w:firstLine="0"/>
      </w:pPr>
    </w:p>
    <w:p w:rsidR="007D16A3" w:rsidRPr="007D16A3" w:rsidRDefault="007D16A3" w:rsidP="007D16A3">
      <w:pPr>
        <w:pStyle w:val="Paragraphedeliste"/>
        <w:numPr>
          <w:ilvl w:val="0"/>
          <w:numId w:val="2"/>
        </w:numPr>
        <w:rPr>
          <w:b/>
          <w:sz w:val="28"/>
          <w:szCs w:val="28"/>
          <w:u w:val="single"/>
        </w:rPr>
      </w:pPr>
      <w:r w:rsidRPr="007D16A3">
        <w:rPr>
          <w:b/>
          <w:sz w:val="28"/>
          <w:szCs w:val="28"/>
          <w:u w:val="single"/>
        </w:rPr>
        <w:lastRenderedPageBreak/>
        <w:t xml:space="preserve">Transfert dans un </w:t>
      </w:r>
      <w:r>
        <w:rPr>
          <w:b/>
          <w:sz w:val="28"/>
          <w:szCs w:val="28"/>
          <w:u w:val="single"/>
        </w:rPr>
        <w:t>groupe</w:t>
      </w:r>
      <w:r w:rsidRPr="007D16A3">
        <w:rPr>
          <w:b/>
          <w:sz w:val="28"/>
          <w:szCs w:val="28"/>
          <w:u w:val="single"/>
        </w:rPr>
        <w:t> :</w:t>
      </w:r>
    </w:p>
    <w:p w:rsidR="00764959" w:rsidRDefault="007D16A3" w:rsidP="007D16A3">
      <w:pPr>
        <w:pStyle w:val="Paragraphedeliste"/>
        <w:ind w:left="1111" w:firstLine="0"/>
      </w:pPr>
      <w:r>
        <w:t xml:space="preserve">Cette action est utilisée </w:t>
      </w:r>
      <w:r w:rsidR="00764959">
        <w:t xml:space="preserve">pour transférer l’application à </w:t>
      </w:r>
      <w:r>
        <w:t xml:space="preserve">plusieurs participants </w:t>
      </w:r>
      <w:r w:rsidR="00764959">
        <w:t xml:space="preserve">interagissant les uns par rapport aux autres. </w:t>
      </w:r>
    </w:p>
    <w:p w:rsidR="007D16A3" w:rsidRDefault="00764959" w:rsidP="00764959">
      <w:pPr>
        <w:pStyle w:val="Paragraphedeliste"/>
        <w:ind w:left="1111" w:right="-285" w:firstLine="0"/>
      </w:pPr>
      <w:r w:rsidRPr="00764959">
        <w:rPr>
          <w:i/>
          <w:u w:val="single"/>
        </w:rPr>
        <w:t>Exemple </w:t>
      </w:r>
      <w:r>
        <w:t>: si l’on modifie une commande télérupteur en une commande minuterie pour une lampe, la modification concerne la commande (bouton poussoir KNX) et l’actuateur (module de sortie KNX)</w:t>
      </w:r>
      <w:r w:rsidR="007D16A3">
        <w:t>.</w:t>
      </w:r>
    </w:p>
    <w:p w:rsidR="00764959" w:rsidRPr="00764959" w:rsidRDefault="00764959" w:rsidP="00764959">
      <w:pPr>
        <w:pStyle w:val="Paragraphedeliste"/>
        <w:ind w:left="1111" w:right="-285" w:firstLine="0"/>
        <w:rPr>
          <w:sz w:val="10"/>
          <w:szCs w:val="10"/>
        </w:rPr>
      </w:pPr>
    </w:p>
    <w:p w:rsidR="007D16A3" w:rsidRDefault="007D16A3" w:rsidP="00764959">
      <w:pPr>
        <w:pStyle w:val="Paragraphedeliste"/>
        <w:numPr>
          <w:ilvl w:val="0"/>
          <w:numId w:val="3"/>
        </w:numPr>
      </w:pPr>
      <w:r>
        <w:t>Lancer le logiciel ETS4.</w:t>
      </w:r>
    </w:p>
    <w:p w:rsidR="007D16A3" w:rsidRDefault="007D16A3" w:rsidP="00764959">
      <w:pPr>
        <w:pStyle w:val="Paragraphedeliste"/>
        <w:numPr>
          <w:ilvl w:val="0"/>
          <w:numId w:val="3"/>
        </w:numPr>
      </w:pPr>
      <w:r>
        <w:t>Ouvrir la base de données.</w:t>
      </w:r>
    </w:p>
    <w:p w:rsidR="007D16A3" w:rsidRDefault="007D16A3" w:rsidP="00764959">
      <w:pPr>
        <w:pStyle w:val="Paragraphedeliste"/>
        <w:numPr>
          <w:ilvl w:val="0"/>
          <w:numId w:val="3"/>
        </w:numPr>
      </w:pPr>
      <w:r>
        <w:t>Ouvrir le projet.</w:t>
      </w:r>
    </w:p>
    <w:p w:rsidR="007D16A3" w:rsidRDefault="007D16A3" w:rsidP="00764959">
      <w:pPr>
        <w:pStyle w:val="Paragraphedeliste"/>
        <w:numPr>
          <w:ilvl w:val="0"/>
          <w:numId w:val="3"/>
        </w:numPr>
      </w:pPr>
      <w:r>
        <w:t>Sélectionner le moyen de communication.</w:t>
      </w:r>
    </w:p>
    <w:p w:rsidR="007D16A3" w:rsidRDefault="007D16A3" w:rsidP="00764959">
      <w:pPr>
        <w:pStyle w:val="Paragraphedeliste"/>
        <w:numPr>
          <w:ilvl w:val="0"/>
          <w:numId w:val="3"/>
        </w:numPr>
      </w:pPr>
      <w:r>
        <w:rPr>
          <w:noProof/>
        </w:rPr>
        <w:pict>
          <v:shape id="_x0000_s1027" type="#_x0000_t202" style="position:absolute;left:0;text-align:left;margin-left:283pt;margin-top:14.15pt;width:72.65pt;height:40.75pt;z-index:-251654144;mso-width-relative:margin;mso-height-relative:margin" strokecolor="white [3212]">
            <v:textbox style="mso-next-textbox:#_x0000_s1027">
              <w:txbxContent>
                <w:p w:rsidR="007D16A3" w:rsidRDefault="007D16A3" w:rsidP="007D16A3"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fr-FR"/>
                    </w:rPr>
                    <w:drawing>
                      <wp:inline distT="0" distB="0" distL="0" distR="0">
                        <wp:extent cx="429370" cy="429370"/>
                        <wp:effectExtent l="19050" t="0" r="8780" b="0"/>
                        <wp:docPr id="6" name="il_fi" descr="http://renoir-col.spip.ac-rouen.fr/IMG/jpg/souris_clic_droit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renoir-col.spip.ac-rouen.fr/IMG/jpg/souris_clic_droit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0074" cy="4300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t>Sélectionner et tester le moyen de communication.</w:t>
      </w:r>
    </w:p>
    <w:p w:rsidR="007D16A3" w:rsidRDefault="007D16A3" w:rsidP="00764959">
      <w:pPr>
        <w:pStyle w:val="Paragraphedeliste"/>
        <w:numPr>
          <w:ilvl w:val="0"/>
          <w:numId w:val="3"/>
        </w:numPr>
      </w:pPr>
      <w:r>
        <w:t>Sélectionner le contenu « </w:t>
      </w:r>
      <w:r w:rsidR="00764959">
        <w:t>adresse de groupe</w:t>
      </w:r>
      <w:r>
        <w:t> » (1).</w:t>
      </w:r>
    </w:p>
    <w:p w:rsidR="007D16A3" w:rsidRDefault="007D16A3" w:rsidP="00764959">
      <w:pPr>
        <w:pStyle w:val="Paragraphedeliste"/>
        <w:numPr>
          <w:ilvl w:val="0"/>
          <w:numId w:val="3"/>
        </w:numPr>
      </w:pPr>
      <w:r>
        <w:t xml:space="preserve">Sélectionner </w:t>
      </w:r>
      <w:r w:rsidR="00764959">
        <w:t>« </w:t>
      </w:r>
      <w:r>
        <w:t xml:space="preserve">le </w:t>
      </w:r>
      <w:r w:rsidR="00764959">
        <w:t>groupe »</w:t>
      </w:r>
      <w:r>
        <w:t xml:space="preserve"> à télécharger (2) puis </w:t>
      </w:r>
      <w:r w:rsidRPr="007D16A3">
        <w:rPr>
          <w:u w:val="single"/>
        </w:rPr>
        <w:t>cliquez droit</w:t>
      </w:r>
      <w:r>
        <w:t>.</w:t>
      </w:r>
    </w:p>
    <w:p w:rsidR="007D16A3" w:rsidRDefault="007D16A3" w:rsidP="00764959">
      <w:pPr>
        <w:pStyle w:val="Paragraphedeliste"/>
        <w:numPr>
          <w:ilvl w:val="0"/>
          <w:numId w:val="3"/>
        </w:numPr>
        <w:ind w:right="-994"/>
      </w:pPr>
      <w:r>
        <w:t xml:space="preserve">Sélectionner « téléchargement » puis au choix « télécharger tout » </w:t>
      </w:r>
      <w:r w:rsidRPr="0039047C">
        <w:rPr>
          <w:b/>
        </w:rPr>
        <w:t>ou</w:t>
      </w:r>
      <w:r>
        <w:t xml:space="preserve"> « télécharger l’adresse individuelle » </w:t>
      </w:r>
      <w:r w:rsidRPr="0039047C">
        <w:rPr>
          <w:b/>
        </w:rPr>
        <w:t>ou</w:t>
      </w:r>
      <w:r>
        <w:t xml:space="preserve"> « télécharger application » (3).</w:t>
      </w:r>
    </w:p>
    <w:p w:rsidR="007D16A3" w:rsidRPr="0039047C" w:rsidRDefault="007D16A3" w:rsidP="007D16A3">
      <w:pPr>
        <w:ind w:left="391" w:right="-427" w:firstLine="0"/>
        <w:rPr>
          <w:b/>
          <w:i/>
          <w:u w:val="single"/>
        </w:rPr>
      </w:pPr>
      <w:r w:rsidRPr="0039047C">
        <w:rPr>
          <w:b/>
          <w:i/>
          <w:u w:val="single"/>
        </w:rPr>
        <w:t xml:space="preserve">Information : </w:t>
      </w:r>
    </w:p>
    <w:p w:rsidR="007D16A3" w:rsidRDefault="007D16A3" w:rsidP="007D16A3">
      <w:pPr>
        <w:ind w:right="-427"/>
      </w:pPr>
      <w:r>
        <w:rPr>
          <w:b/>
          <w:i/>
        </w:rPr>
        <w:t>T</w:t>
      </w:r>
      <w:r w:rsidRPr="0039047C">
        <w:rPr>
          <w:b/>
          <w:i/>
        </w:rPr>
        <w:t>élécharger l’adresse individuelle</w:t>
      </w:r>
      <w:r>
        <w:t> : télécharge l’adresse d</w:t>
      </w:r>
      <w:r w:rsidR="00E866EA">
        <w:t>e tous les</w:t>
      </w:r>
      <w:r>
        <w:t xml:space="preserve"> participant</w:t>
      </w:r>
      <w:r w:rsidR="00E866EA">
        <w:t>s du groupe</w:t>
      </w:r>
      <w:r>
        <w:t xml:space="preserve"> seulement.</w:t>
      </w:r>
    </w:p>
    <w:p w:rsidR="007D16A3" w:rsidRDefault="007D16A3" w:rsidP="007D16A3">
      <w:pPr>
        <w:ind w:right="-994"/>
      </w:pPr>
      <w:r>
        <w:rPr>
          <w:b/>
          <w:i/>
        </w:rPr>
        <w:t>T</w:t>
      </w:r>
      <w:r w:rsidRPr="0039047C">
        <w:rPr>
          <w:b/>
          <w:i/>
        </w:rPr>
        <w:t>élécharger application</w:t>
      </w:r>
      <w:r>
        <w:t xml:space="preserve"> : télécharge le programme </w:t>
      </w:r>
      <w:r w:rsidR="00E866EA">
        <w:t xml:space="preserve">dans tous les participants du groupe </w:t>
      </w:r>
      <w:r>
        <w:t>(le</w:t>
      </w:r>
      <w:r w:rsidR="00E866EA">
        <w:t>s</w:t>
      </w:r>
      <w:r>
        <w:t xml:space="preserve"> </w:t>
      </w:r>
      <w:r w:rsidR="00E866EA">
        <w:t>participants</w:t>
      </w:r>
      <w:r>
        <w:t xml:space="preserve"> doi</w:t>
      </w:r>
      <w:r w:rsidR="00E866EA">
        <w:t>ven</w:t>
      </w:r>
      <w:r>
        <w:t>t avoir reçu</w:t>
      </w:r>
      <w:r w:rsidR="00E866EA">
        <w:t>s leur</w:t>
      </w:r>
      <w:r>
        <w:t xml:space="preserve"> adresse individuelle auparavant).</w:t>
      </w:r>
    </w:p>
    <w:p w:rsidR="007D16A3" w:rsidRDefault="007D16A3" w:rsidP="007D16A3">
      <w:pPr>
        <w:ind w:right="-427"/>
      </w:pPr>
      <w:r w:rsidRPr="0039047C">
        <w:rPr>
          <w:b/>
          <w:i/>
        </w:rPr>
        <w:t>Télécharger tout</w:t>
      </w:r>
      <w:r>
        <w:t> : le</w:t>
      </w:r>
      <w:r w:rsidR="00E866EA">
        <w:t>s</w:t>
      </w:r>
      <w:r>
        <w:t xml:space="preserve"> participant</w:t>
      </w:r>
      <w:r w:rsidR="00E866EA">
        <w:t>s</w:t>
      </w:r>
      <w:r>
        <w:t xml:space="preserve"> </w:t>
      </w:r>
      <w:r w:rsidR="00E866EA">
        <w:t xml:space="preserve">du groupe </w:t>
      </w:r>
      <w:r>
        <w:t>reçoi</w:t>
      </w:r>
      <w:r w:rsidR="00E866EA">
        <w:t>ven</w:t>
      </w:r>
      <w:r>
        <w:t xml:space="preserve">t </w:t>
      </w:r>
      <w:r w:rsidR="00E866EA">
        <w:t>leur</w:t>
      </w:r>
      <w:r>
        <w:t xml:space="preserve"> adresse individuelle et </w:t>
      </w:r>
      <w:r w:rsidR="00E866EA">
        <w:t>leur</w:t>
      </w:r>
      <w:r>
        <w:t xml:space="preserve"> programme.</w:t>
      </w:r>
    </w:p>
    <w:p w:rsidR="007D16A3" w:rsidRPr="00764959" w:rsidRDefault="007D16A3" w:rsidP="007D16A3">
      <w:pPr>
        <w:ind w:left="391" w:right="-994" w:firstLine="0"/>
        <w:rPr>
          <w:sz w:val="6"/>
          <w:szCs w:val="6"/>
        </w:rPr>
      </w:pPr>
    </w:p>
    <w:p w:rsidR="00764959" w:rsidRDefault="00E866EA" w:rsidP="007D16A3">
      <w:pPr>
        <w:ind w:left="-142" w:right="-994" w:firstLine="0"/>
      </w:pPr>
      <w:r>
        <w:rPr>
          <w:noProof/>
          <w:lang w:eastAsia="fr-FR"/>
        </w:rPr>
        <w:pict>
          <v:shape id="_x0000_s1029" type="#_x0000_t32" style="position:absolute;left:0;text-align:left;margin-left:402.25pt;margin-top:108.3pt;width:1in;height:227.25pt;flip:x;z-index:251664384" o:connectortype="straight">
            <v:stroke endarrow="block"/>
          </v:shape>
        </w:pict>
      </w:r>
      <w:r w:rsidR="00764959">
        <w:rPr>
          <w:noProof/>
          <w:lang w:eastAsia="fr-FR"/>
        </w:rPr>
        <w:drawing>
          <wp:inline distT="0" distB="0" distL="0" distR="0">
            <wp:extent cx="6802477" cy="3824577"/>
            <wp:effectExtent l="1905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5829" cy="38264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959" w:rsidRPr="0001413D" w:rsidRDefault="00764959" w:rsidP="007D16A3">
      <w:pPr>
        <w:ind w:left="391" w:right="-994" w:firstLine="0"/>
        <w:rPr>
          <w:sz w:val="16"/>
          <w:szCs w:val="16"/>
        </w:rPr>
      </w:pPr>
    </w:p>
    <w:p w:rsidR="00E866EA" w:rsidRDefault="0001413D" w:rsidP="00E866EA">
      <w:pPr>
        <w:pStyle w:val="Paragraphedeliste"/>
        <w:numPr>
          <w:ilvl w:val="0"/>
          <w:numId w:val="1"/>
        </w:numPr>
        <w:ind w:right="-994" w:firstLine="0"/>
      </w:pPr>
      <w:r>
        <w:rPr>
          <w:noProof/>
          <w:lang w:eastAsia="fr-FR"/>
        </w:rPr>
        <w:pict>
          <v:shape id="_x0000_s1039" type="#_x0000_t32" style="position:absolute;left:0;text-align:left;margin-left:93.6pt;margin-top:11.75pt;width:95.15pt;height:62.85pt;flip:x;z-index:251675648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40" type="#_x0000_t32" style="position:absolute;left:0;text-align:left;margin-left:188.75pt;margin-top:11.75pt;width:0;height:49.7pt;z-index:251676672" o:connectortype="straight">
            <v:stroke endarrow="block"/>
          </v:shape>
        </w:pict>
      </w:r>
      <w:r w:rsidR="00E866EA">
        <w:t>Appuyer sur le bouton « </w:t>
      </w:r>
      <w:proofErr w:type="spellStart"/>
      <w:r w:rsidR="00E866EA">
        <w:t>prog</w:t>
      </w:r>
      <w:proofErr w:type="spellEnd"/>
      <w:r w:rsidR="00E866EA">
        <w:t> » des participants successivement et dans l’ordre établi par le logiciel.</w:t>
      </w:r>
    </w:p>
    <w:p w:rsidR="0001413D" w:rsidRDefault="0001413D" w:rsidP="0001413D">
      <w:pPr>
        <w:ind w:left="0" w:right="-994" w:firstLine="0"/>
      </w:pPr>
      <w:r>
        <w:rPr>
          <w:noProof/>
          <w:lang w:eastAsia="fr-FR"/>
        </w:rPr>
        <w:pict>
          <v:shape id="_x0000_s1028" type="#_x0000_t202" style="position:absolute;margin-left:343.7pt;margin-top:2.2pt;width:148.4pt;height:86.4pt;z-index:251663360">
            <v:textbox>
              <w:txbxContent>
                <w:p w:rsidR="00E866EA" w:rsidRDefault="00E866EA" w:rsidP="00E866EA">
                  <w:pPr>
                    <w:ind w:left="0"/>
                    <w:jc w:val="center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499649" cy="1038927"/>
                        <wp:effectExtent l="19050" t="0" r="5301" b="0"/>
                        <wp:docPr id="11" name="Imag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05078" cy="104268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7" type="#_x0000_t202" style="position:absolute;margin-left:31.65pt;margin-top:12.85pt;width:84.5pt;height:79.55pt;z-index:251673600" strokecolor="white [3212]">
            <v:textbox style="mso-next-textbox:#_x0000_s1037">
              <w:txbxContent>
                <w:p w:rsidR="0001413D" w:rsidRDefault="0001413D" w:rsidP="0001413D">
                  <w:pPr>
                    <w:ind w:left="0"/>
                  </w:pPr>
                  <w:r>
                    <w:rPr>
                      <w:rFonts w:ascii="Arial" w:hAnsi="Arial" w:cs="Arial"/>
                      <w:noProof/>
                      <w:color w:val="0000FF"/>
                      <w:sz w:val="27"/>
                      <w:szCs w:val="27"/>
                      <w:lang w:eastAsia="fr-FR"/>
                    </w:rPr>
                    <w:drawing>
                      <wp:inline distT="0" distB="0" distL="0" distR="0">
                        <wp:extent cx="1237256" cy="928819"/>
                        <wp:effectExtent l="19050" t="0" r="994" b="0"/>
                        <wp:docPr id="18" name="Image 12" descr="https://encrypted-tbn0.gstatic.com/images?q=tbn:ANd9GcQ1MiskuO85yNB9yLkTopFWtSIzHkArOhpaDPRXaPTYuC6VIB-iAQ">
                          <a:hlinkClick xmlns:a="http://schemas.openxmlformats.org/drawingml/2006/main" r:id="rId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encrypted-tbn0.gstatic.com/images?q=tbn:ANd9GcQ1MiskuO85yNB9yLkTopFWtSIzHkArOhpaDPRXaPTYuC6VIB-iAQ">
                                  <a:hlinkClick r:id="rId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9553" cy="93054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1413D" w:rsidRDefault="0001413D" w:rsidP="0001413D">
      <w:pPr>
        <w:ind w:left="391" w:right="-994" w:firstLine="0"/>
      </w:pPr>
      <w:r>
        <w:rPr>
          <w:noProof/>
          <w:lang w:eastAsia="fr-FR"/>
        </w:rPr>
        <w:pict>
          <v:shape id="_x0000_s1038" type="#_x0000_t202" style="position:absolute;left:0;text-align:left;margin-left:146.8pt;margin-top:6.15pt;width:102.05pt;height:67pt;z-index:251674624" strokecolor="white [3212]">
            <v:textbox>
              <w:txbxContent>
                <w:p w:rsidR="0001413D" w:rsidRDefault="0001413D" w:rsidP="0001413D">
                  <w:pPr>
                    <w:ind w:left="0"/>
                    <w:jc w:val="right"/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fr-FR"/>
                    </w:rPr>
                    <w:drawing>
                      <wp:inline distT="0" distB="0" distL="0" distR="0">
                        <wp:extent cx="1001864" cy="1001864"/>
                        <wp:effectExtent l="19050" t="0" r="7786" b="0"/>
                        <wp:docPr id="20" name="il_fi" descr="http://www.hager.fr/ecatimages/detail/TXB34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hager.fr/ecatimages/detail/TXB344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4292" cy="100429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1413D" w:rsidRDefault="0001413D" w:rsidP="0001413D">
      <w:pPr>
        <w:ind w:left="391" w:right="-994" w:firstLine="0"/>
      </w:pPr>
    </w:p>
    <w:p w:rsidR="0001413D" w:rsidRDefault="0001413D" w:rsidP="0001413D">
      <w:pPr>
        <w:ind w:left="391" w:right="-994" w:firstLine="0"/>
      </w:pPr>
    </w:p>
    <w:p w:rsidR="0001413D" w:rsidRDefault="0001413D" w:rsidP="0001413D">
      <w:pPr>
        <w:ind w:left="391" w:right="-994" w:firstLine="0"/>
      </w:pPr>
    </w:p>
    <w:p w:rsidR="0001413D" w:rsidRPr="00303091" w:rsidRDefault="0001413D" w:rsidP="0001413D">
      <w:pPr>
        <w:ind w:left="391" w:right="-994" w:firstLine="0"/>
        <w:rPr>
          <w:sz w:val="36"/>
          <w:szCs w:val="36"/>
        </w:rPr>
      </w:pPr>
    </w:p>
    <w:p w:rsidR="0001413D" w:rsidRDefault="0001413D" w:rsidP="00303091">
      <w:pPr>
        <w:ind w:left="0" w:right="-994" w:firstLine="0"/>
      </w:pPr>
      <w:r>
        <w:t xml:space="preserve">Attendre que le téléchargement se termine (voyant </w:t>
      </w:r>
      <w:proofErr w:type="spellStart"/>
      <w:r>
        <w:t>prog</w:t>
      </w:r>
      <w:proofErr w:type="spellEnd"/>
      <w:r>
        <w:t xml:space="preserve"> éteint et barre de tâche à 100 %)</w:t>
      </w:r>
      <w:r w:rsidR="00303091">
        <w:t>.</w:t>
      </w:r>
    </w:p>
    <w:sectPr w:rsidR="0001413D" w:rsidSect="00F8374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E71E5"/>
    <w:multiLevelType w:val="hybridMultilevel"/>
    <w:tmpl w:val="654EBCC2"/>
    <w:lvl w:ilvl="0" w:tplc="8C44B806">
      <w:start w:val="1"/>
      <w:numFmt w:val="decimal"/>
      <w:lvlText w:val="%1)"/>
      <w:lvlJc w:val="left"/>
      <w:pPr>
        <w:ind w:left="75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71" w:hanging="360"/>
      </w:pPr>
    </w:lvl>
    <w:lvl w:ilvl="2" w:tplc="040C001B" w:tentative="1">
      <w:start w:val="1"/>
      <w:numFmt w:val="lowerRoman"/>
      <w:lvlText w:val="%3."/>
      <w:lvlJc w:val="right"/>
      <w:pPr>
        <w:ind w:left="2191" w:hanging="180"/>
      </w:pPr>
    </w:lvl>
    <w:lvl w:ilvl="3" w:tplc="040C000F" w:tentative="1">
      <w:start w:val="1"/>
      <w:numFmt w:val="decimal"/>
      <w:lvlText w:val="%4."/>
      <w:lvlJc w:val="left"/>
      <w:pPr>
        <w:ind w:left="2911" w:hanging="360"/>
      </w:pPr>
    </w:lvl>
    <w:lvl w:ilvl="4" w:tplc="040C0019" w:tentative="1">
      <w:start w:val="1"/>
      <w:numFmt w:val="lowerLetter"/>
      <w:lvlText w:val="%5."/>
      <w:lvlJc w:val="left"/>
      <w:pPr>
        <w:ind w:left="3631" w:hanging="360"/>
      </w:pPr>
    </w:lvl>
    <w:lvl w:ilvl="5" w:tplc="040C001B" w:tentative="1">
      <w:start w:val="1"/>
      <w:numFmt w:val="lowerRoman"/>
      <w:lvlText w:val="%6."/>
      <w:lvlJc w:val="right"/>
      <w:pPr>
        <w:ind w:left="4351" w:hanging="180"/>
      </w:pPr>
    </w:lvl>
    <w:lvl w:ilvl="6" w:tplc="040C000F" w:tentative="1">
      <w:start w:val="1"/>
      <w:numFmt w:val="decimal"/>
      <w:lvlText w:val="%7."/>
      <w:lvlJc w:val="left"/>
      <w:pPr>
        <w:ind w:left="5071" w:hanging="360"/>
      </w:pPr>
    </w:lvl>
    <w:lvl w:ilvl="7" w:tplc="040C0019" w:tentative="1">
      <w:start w:val="1"/>
      <w:numFmt w:val="lowerLetter"/>
      <w:lvlText w:val="%8."/>
      <w:lvlJc w:val="left"/>
      <w:pPr>
        <w:ind w:left="5791" w:hanging="360"/>
      </w:pPr>
    </w:lvl>
    <w:lvl w:ilvl="8" w:tplc="040C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">
    <w:nsid w:val="1FE70FEA"/>
    <w:multiLevelType w:val="hybridMultilevel"/>
    <w:tmpl w:val="EECCCB06"/>
    <w:lvl w:ilvl="0" w:tplc="62E2D44C">
      <w:start w:val="1"/>
      <w:numFmt w:val="upperRoman"/>
      <w:lvlText w:val="%1)"/>
      <w:lvlJc w:val="left"/>
      <w:pPr>
        <w:ind w:left="1111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71" w:hanging="360"/>
      </w:pPr>
    </w:lvl>
    <w:lvl w:ilvl="2" w:tplc="040C001B" w:tentative="1">
      <w:start w:val="1"/>
      <w:numFmt w:val="lowerRoman"/>
      <w:lvlText w:val="%3."/>
      <w:lvlJc w:val="right"/>
      <w:pPr>
        <w:ind w:left="2191" w:hanging="180"/>
      </w:pPr>
    </w:lvl>
    <w:lvl w:ilvl="3" w:tplc="040C000F" w:tentative="1">
      <w:start w:val="1"/>
      <w:numFmt w:val="decimal"/>
      <w:lvlText w:val="%4."/>
      <w:lvlJc w:val="left"/>
      <w:pPr>
        <w:ind w:left="2911" w:hanging="360"/>
      </w:pPr>
    </w:lvl>
    <w:lvl w:ilvl="4" w:tplc="040C0019" w:tentative="1">
      <w:start w:val="1"/>
      <w:numFmt w:val="lowerLetter"/>
      <w:lvlText w:val="%5."/>
      <w:lvlJc w:val="left"/>
      <w:pPr>
        <w:ind w:left="3631" w:hanging="360"/>
      </w:pPr>
    </w:lvl>
    <w:lvl w:ilvl="5" w:tplc="040C001B" w:tentative="1">
      <w:start w:val="1"/>
      <w:numFmt w:val="lowerRoman"/>
      <w:lvlText w:val="%6."/>
      <w:lvlJc w:val="right"/>
      <w:pPr>
        <w:ind w:left="4351" w:hanging="180"/>
      </w:pPr>
    </w:lvl>
    <w:lvl w:ilvl="6" w:tplc="040C000F" w:tentative="1">
      <w:start w:val="1"/>
      <w:numFmt w:val="decimal"/>
      <w:lvlText w:val="%7."/>
      <w:lvlJc w:val="left"/>
      <w:pPr>
        <w:ind w:left="5071" w:hanging="360"/>
      </w:pPr>
    </w:lvl>
    <w:lvl w:ilvl="7" w:tplc="040C0019" w:tentative="1">
      <w:start w:val="1"/>
      <w:numFmt w:val="lowerLetter"/>
      <w:lvlText w:val="%8."/>
      <w:lvlJc w:val="left"/>
      <w:pPr>
        <w:ind w:left="5791" w:hanging="360"/>
      </w:pPr>
    </w:lvl>
    <w:lvl w:ilvl="8" w:tplc="040C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">
    <w:nsid w:val="68746510"/>
    <w:multiLevelType w:val="hybridMultilevel"/>
    <w:tmpl w:val="654EBCC2"/>
    <w:lvl w:ilvl="0" w:tplc="8C44B806">
      <w:start w:val="1"/>
      <w:numFmt w:val="decimal"/>
      <w:lvlText w:val="%1)"/>
      <w:lvlJc w:val="left"/>
      <w:pPr>
        <w:ind w:left="751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71" w:hanging="360"/>
      </w:pPr>
    </w:lvl>
    <w:lvl w:ilvl="2" w:tplc="040C001B" w:tentative="1">
      <w:start w:val="1"/>
      <w:numFmt w:val="lowerRoman"/>
      <w:lvlText w:val="%3."/>
      <w:lvlJc w:val="right"/>
      <w:pPr>
        <w:ind w:left="2191" w:hanging="180"/>
      </w:pPr>
    </w:lvl>
    <w:lvl w:ilvl="3" w:tplc="040C000F" w:tentative="1">
      <w:start w:val="1"/>
      <w:numFmt w:val="decimal"/>
      <w:lvlText w:val="%4."/>
      <w:lvlJc w:val="left"/>
      <w:pPr>
        <w:ind w:left="2911" w:hanging="360"/>
      </w:pPr>
    </w:lvl>
    <w:lvl w:ilvl="4" w:tplc="040C0019" w:tentative="1">
      <w:start w:val="1"/>
      <w:numFmt w:val="lowerLetter"/>
      <w:lvlText w:val="%5."/>
      <w:lvlJc w:val="left"/>
      <w:pPr>
        <w:ind w:left="3631" w:hanging="360"/>
      </w:pPr>
    </w:lvl>
    <w:lvl w:ilvl="5" w:tplc="040C001B" w:tentative="1">
      <w:start w:val="1"/>
      <w:numFmt w:val="lowerRoman"/>
      <w:lvlText w:val="%6."/>
      <w:lvlJc w:val="right"/>
      <w:pPr>
        <w:ind w:left="4351" w:hanging="180"/>
      </w:pPr>
    </w:lvl>
    <w:lvl w:ilvl="6" w:tplc="040C000F" w:tentative="1">
      <w:start w:val="1"/>
      <w:numFmt w:val="decimal"/>
      <w:lvlText w:val="%7."/>
      <w:lvlJc w:val="left"/>
      <w:pPr>
        <w:ind w:left="5071" w:hanging="360"/>
      </w:pPr>
    </w:lvl>
    <w:lvl w:ilvl="7" w:tplc="040C0019" w:tentative="1">
      <w:start w:val="1"/>
      <w:numFmt w:val="lowerLetter"/>
      <w:lvlText w:val="%8."/>
      <w:lvlJc w:val="left"/>
      <w:pPr>
        <w:ind w:left="5791" w:hanging="360"/>
      </w:pPr>
    </w:lvl>
    <w:lvl w:ilvl="8" w:tplc="040C001B" w:tentative="1">
      <w:start w:val="1"/>
      <w:numFmt w:val="lowerRoman"/>
      <w:lvlText w:val="%9."/>
      <w:lvlJc w:val="right"/>
      <w:pPr>
        <w:ind w:left="651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/>
  <w:rsids>
    <w:rsidRoot w:val="002844E3"/>
    <w:rsid w:val="0001413D"/>
    <w:rsid w:val="002150CD"/>
    <w:rsid w:val="002844E3"/>
    <w:rsid w:val="00303091"/>
    <w:rsid w:val="0039047C"/>
    <w:rsid w:val="006164A4"/>
    <w:rsid w:val="006F1C3F"/>
    <w:rsid w:val="00764959"/>
    <w:rsid w:val="00797C8F"/>
    <w:rsid w:val="007D16A3"/>
    <w:rsid w:val="00DB0727"/>
    <w:rsid w:val="00DB3FF7"/>
    <w:rsid w:val="00E866EA"/>
    <w:rsid w:val="00E95697"/>
    <w:rsid w:val="00F8374A"/>
    <w:rsid w:val="00FC3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2]"/>
    </o:shapedefaults>
    <o:shapelayout v:ext="edit">
      <o:idmap v:ext="edit" data="1"/>
      <o:rules v:ext="edit">
        <o:r id="V:Rule2" type="connector" idref="#_x0000_s1029"/>
        <o:r id="V:Rule4" type="connector" idref="#_x0000_s1031"/>
        <o:r id="V:Rule6" type="connector" idref="#_x0000_s1034"/>
        <o:r id="V:Rule8" type="connector" idref="#_x0000_s1035"/>
        <o:r id="V:Rule9" type="connector" idref="#_x0000_s1039"/>
        <o:r id="V:Rule10" type="connector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  <w:ind w:left="748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72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844E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844E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4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ogle.fr/imgres?imgurl=http://www.la-maison-electrique.com/17549-thickbox_default/module-knx-6-sorties-16a-txa206c.jpg&amp;imgrefurl=http://www.la-maison-electrique.com/domotique-knx/module-knx-6-sorties-16a-txa206c%2B6602.html&amp;h=600&amp;w=800&amp;tbnid=7AXQ4OCF22AGAM:&amp;zoom=1&amp;docid=_DFCHoPVWA9k9M&amp;ei=RdbcU-LXN4Kr0QXAzIDYAQ&amp;tbm=isc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387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LEBEAU Richard</dc:creator>
  <cp:lastModifiedBy>Richard</cp:lastModifiedBy>
  <cp:revision>6</cp:revision>
  <dcterms:created xsi:type="dcterms:W3CDTF">2014-08-02T11:10:00Z</dcterms:created>
  <dcterms:modified xsi:type="dcterms:W3CDTF">2014-08-02T12:24:00Z</dcterms:modified>
</cp:coreProperties>
</file>