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468"/>
        <w:gridCol w:w="1666"/>
        <w:gridCol w:w="458"/>
        <w:gridCol w:w="962"/>
        <w:gridCol w:w="456"/>
        <w:gridCol w:w="2683"/>
        <w:gridCol w:w="160"/>
      </w:tblGrid>
      <w:tr w:rsidR="0055134C" w:rsidTr="0060439C">
        <w:trPr>
          <w:trHeight w:val="620"/>
        </w:trPr>
        <w:tc>
          <w:tcPr>
            <w:tcW w:w="11135" w:type="dxa"/>
            <w:gridSpan w:val="10"/>
            <w:shd w:val="clear" w:color="auto" w:fill="C0C0C0"/>
          </w:tcPr>
          <w:p w:rsidR="0055134C" w:rsidRDefault="0055134C" w:rsidP="0060439C">
            <w:pPr>
              <w:jc w:val="center"/>
              <w:rPr>
                <w:sz w:val="20"/>
              </w:rPr>
            </w:pPr>
            <w:r>
              <w:rPr>
                <w:sz w:val="32"/>
              </w:rPr>
              <w:t>DEMANDE D’Intervention de maintenance</w:t>
            </w:r>
            <w:r w:rsidR="00CC749C">
              <w:rPr>
                <w:sz w:val="32"/>
              </w:rPr>
              <w:t xml:space="preserve"> préventive systématique</w:t>
            </w:r>
          </w:p>
          <w:p w:rsidR="0055134C" w:rsidRDefault="0055134C" w:rsidP="0060439C">
            <w:pPr>
              <w:rPr>
                <w:color w:val="C0C0C0"/>
                <w:sz w:val="20"/>
              </w:rPr>
            </w:pPr>
          </w:p>
        </w:tc>
      </w:tr>
      <w:tr w:rsidR="00224E3C" w:rsidTr="0060439C">
        <w:trPr>
          <w:trHeight w:val="681"/>
        </w:trPr>
        <w:tc>
          <w:tcPr>
            <w:tcW w:w="3174" w:type="dxa"/>
            <w:gridSpan w:val="2"/>
          </w:tcPr>
          <w:p w:rsidR="0055134C" w:rsidRDefault="0055134C" w:rsidP="0060439C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Nom du système</w:t>
            </w:r>
            <w:r>
              <w:rPr>
                <w:sz w:val="20"/>
              </w:rPr>
              <w:t> :</w:t>
            </w:r>
          </w:p>
          <w:p w:rsidR="006C499A" w:rsidRPr="006C499A" w:rsidRDefault="006C0EA2" w:rsidP="0060439C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MAINELEC</w:t>
            </w:r>
          </w:p>
        </w:tc>
        <w:tc>
          <w:tcPr>
            <w:tcW w:w="3242" w:type="dxa"/>
            <w:gridSpan w:val="3"/>
          </w:tcPr>
          <w:p w:rsidR="0055134C" w:rsidRDefault="0055134C" w:rsidP="0060439C">
            <w:pPr>
              <w:rPr>
                <w:color w:val="000000" w:themeColor="text1"/>
                <w:sz w:val="20"/>
              </w:rPr>
            </w:pPr>
            <w:r w:rsidRPr="00550108">
              <w:rPr>
                <w:color w:val="000000" w:themeColor="text1"/>
                <w:sz w:val="20"/>
                <w:u w:val="single"/>
              </w:rPr>
              <w:t>Nom du demandeur</w:t>
            </w:r>
            <w:r w:rsidRPr="0055134C">
              <w:rPr>
                <w:color w:val="000000" w:themeColor="text1"/>
                <w:sz w:val="20"/>
              </w:rPr>
              <w:t> :</w:t>
            </w:r>
          </w:p>
          <w:p w:rsidR="0055134C" w:rsidRPr="0055134C" w:rsidRDefault="0060439C" w:rsidP="0060439C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Responsable Maintenance</w:t>
            </w:r>
          </w:p>
        </w:tc>
        <w:tc>
          <w:tcPr>
            <w:tcW w:w="4719" w:type="dxa"/>
            <w:gridSpan w:val="5"/>
          </w:tcPr>
          <w:p w:rsidR="0055134C" w:rsidRDefault="00DE4C3D" w:rsidP="0060439C">
            <w:pPr>
              <w:rPr>
                <w:sz w:val="20"/>
              </w:rPr>
            </w:pPr>
            <w:r>
              <w:rPr>
                <w:sz w:val="20"/>
                <w:u w:val="single"/>
              </w:rPr>
              <w:t>Nom de l’intervenant :</w:t>
            </w:r>
          </w:p>
          <w:p w:rsidR="0055134C" w:rsidRDefault="0055134C" w:rsidP="0060439C">
            <w:pPr>
              <w:rPr>
                <w:color w:val="C0C0C0"/>
                <w:sz w:val="20"/>
              </w:rPr>
            </w:pPr>
            <w:r>
              <w:rPr>
                <w:color w:val="C0C0C0"/>
                <w:sz w:val="20"/>
              </w:rPr>
              <w:t>_____________________________________________</w:t>
            </w:r>
          </w:p>
        </w:tc>
      </w:tr>
      <w:tr w:rsidR="00BE49AE" w:rsidTr="0060439C">
        <w:trPr>
          <w:trHeight w:val="1374"/>
        </w:trPr>
        <w:tc>
          <w:tcPr>
            <w:tcW w:w="11135" w:type="dxa"/>
            <w:gridSpan w:val="10"/>
            <w:tcBorders>
              <w:bottom w:val="single" w:sz="4" w:space="0" w:color="auto"/>
            </w:tcBorders>
          </w:tcPr>
          <w:p w:rsidR="00BE49AE" w:rsidRDefault="00BE49AE" w:rsidP="0060439C">
            <w:pPr>
              <w:rPr>
                <w:sz w:val="20"/>
              </w:rPr>
            </w:pPr>
            <w:r>
              <w:rPr>
                <w:noProof/>
                <w:sz w:val="20"/>
                <w:u w:val="single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5316220</wp:posOffset>
                  </wp:positionH>
                  <wp:positionV relativeFrom="paragraph">
                    <wp:posOffset>-10795</wp:posOffset>
                  </wp:positionV>
                  <wp:extent cx="1614805" cy="1033145"/>
                  <wp:effectExtent l="0" t="0" r="0" b="0"/>
                  <wp:wrapNone/>
                  <wp:docPr id="1" name="Obje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232248" cy="1368152"/>
                            <a:chOff x="179512" y="2564904"/>
                            <a:chExt cx="2232248" cy="1368152"/>
                          </a:xfrm>
                        </a:grpSpPr>
                        <a:sp>
                          <a:nvSpPr>
                            <a:cNvPr id="10" name="Ellipse 9"/>
                            <a:cNvSpPr/>
                          </a:nvSpPr>
                          <a:spPr>
                            <a:xfrm>
                              <a:off x="179512" y="2564904"/>
                              <a:ext cx="2232248" cy="1368152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fr-FR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dirty="0" smtClean="0"/>
                                  <a:t>Vidange et choix de lubrifiant</a:t>
                                </a:r>
                                <a:endParaRPr lang="fr-FR" dirty="0"/>
                              </a:p>
                            </a:txBody>
                            <a:useSpRect/>
                          </a:txSp>
                          <a:style>
                            <a:lnRef idx="0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3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Pr="00550108">
              <w:rPr>
                <w:sz w:val="20"/>
                <w:u w:val="single"/>
              </w:rPr>
              <w:t>Objet de La demande</w:t>
            </w:r>
            <w:r>
              <w:rPr>
                <w:sz w:val="20"/>
              </w:rPr>
              <w:t xml:space="preserve"> : </w:t>
            </w:r>
          </w:p>
          <w:p w:rsidR="0060439C" w:rsidRDefault="0060439C" w:rsidP="0060439C">
            <w:pPr>
              <w:rPr>
                <w:rFonts w:asciiTheme="minorHAnsi" w:hAnsiTheme="minorHAnsi"/>
                <w:noProof/>
                <w:sz w:val="20"/>
              </w:rPr>
            </w:pPr>
            <w:r>
              <w:rPr>
                <w:rFonts w:asciiTheme="minorHAnsi" w:hAnsiTheme="minorHAnsi"/>
                <w:noProof/>
                <w:sz w:val="20"/>
              </w:rPr>
              <w:t xml:space="preserve">Dans le cadre d’une maintenance préventive systématique, vous devez faire </w:t>
            </w:r>
          </w:p>
          <w:p w:rsidR="0060439C" w:rsidRPr="00716745" w:rsidRDefault="0060439C" w:rsidP="0060439C">
            <w:pPr>
              <w:rPr>
                <w:rFonts w:asciiTheme="minorHAnsi" w:hAnsiTheme="minorHAnsi"/>
                <w:noProof/>
                <w:sz w:val="20"/>
              </w:rPr>
            </w:pPr>
            <w:r>
              <w:rPr>
                <w:rFonts w:asciiTheme="minorHAnsi" w:hAnsiTheme="minorHAnsi"/>
                <w:noProof/>
                <w:sz w:val="20"/>
              </w:rPr>
              <w:t>la vidange annuelle du réducteur de vitesse.</w:t>
            </w:r>
          </w:p>
          <w:p w:rsidR="00BE49AE" w:rsidRDefault="00BE49AE" w:rsidP="0060439C">
            <w:pPr>
              <w:rPr>
                <w:sz w:val="20"/>
              </w:rPr>
            </w:pPr>
          </w:p>
          <w:p w:rsidR="00BE49AE" w:rsidRDefault="00BE49AE" w:rsidP="0060439C">
            <w:pPr>
              <w:rPr>
                <w:sz w:val="20"/>
              </w:rPr>
            </w:pPr>
          </w:p>
          <w:p w:rsidR="00BE49AE" w:rsidRDefault="00BE49AE" w:rsidP="0060439C">
            <w:pPr>
              <w:rPr>
                <w:sz w:val="20"/>
              </w:rPr>
            </w:pPr>
          </w:p>
          <w:p w:rsidR="00BE49AE" w:rsidRDefault="00BE49AE" w:rsidP="0060439C">
            <w:pPr>
              <w:rPr>
                <w:sz w:val="20"/>
              </w:rPr>
            </w:pPr>
          </w:p>
        </w:tc>
      </w:tr>
      <w:tr w:rsidR="0060439C" w:rsidTr="0060439C">
        <w:trPr>
          <w:trHeight w:val="1663"/>
        </w:trPr>
        <w:tc>
          <w:tcPr>
            <w:tcW w:w="4750" w:type="dxa"/>
            <w:gridSpan w:val="4"/>
          </w:tcPr>
          <w:p w:rsidR="0060439C" w:rsidRDefault="0060439C" w:rsidP="0060439C">
            <w:pPr>
              <w:rPr>
                <w:sz w:val="20"/>
              </w:rPr>
            </w:pPr>
            <w:r>
              <w:rPr>
                <w:sz w:val="20"/>
                <w:u w:val="single"/>
              </w:rPr>
              <w:t>Indications complémentaires</w:t>
            </w:r>
            <w:r>
              <w:rPr>
                <w:sz w:val="20"/>
              </w:rPr>
              <w:t> :</w:t>
            </w:r>
          </w:p>
          <w:p w:rsidR="0060439C" w:rsidRDefault="0060439C" w:rsidP="0060439C">
            <w:pPr>
              <w:rPr>
                <w:sz w:val="20"/>
              </w:rPr>
            </w:pPr>
          </w:p>
          <w:p w:rsidR="0060439C" w:rsidRDefault="0060439C" w:rsidP="0060439C">
            <w:pPr>
              <w:rPr>
                <w:sz w:val="20"/>
              </w:rPr>
            </w:pPr>
          </w:p>
        </w:tc>
        <w:tc>
          <w:tcPr>
            <w:tcW w:w="3086" w:type="dxa"/>
            <w:gridSpan w:val="3"/>
          </w:tcPr>
          <w:p w:rsidR="0060439C" w:rsidRDefault="0060439C" w:rsidP="0060439C">
            <w:pPr>
              <w:spacing w:after="200" w:line="276" w:lineRule="auto"/>
              <w:rPr>
                <w:sz w:val="20"/>
              </w:rPr>
            </w:pPr>
            <w:r w:rsidRPr="00031DBC">
              <w:rPr>
                <w:sz w:val="20"/>
                <w:u w:val="single"/>
              </w:rPr>
              <w:t>Temps alloué pour l’intervention</w:t>
            </w:r>
            <w:r>
              <w:rPr>
                <w:sz w:val="20"/>
              </w:rPr>
              <w:t> :</w:t>
            </w:r>
          </w:p>
          <w:p w:rsidR="0060439C" w:rsidRDefault="0060439C" w:rsidP="00CC749C">
            <w:pPr>
              <w:spacing w:after="200" w:line="276" w:lineRule="auto"/>
              <w:jc w:val="center"/>
              <w:rPr>
                <w:sz w:val="20"/>
              </w:rPr>
            </w:pPr>
            <w:r w:rsidRPr="00031DBC">
              <w:rPr>
                <w:sz w:val="56"/>
              </w:rPr>
              <w:t>4h</w:t>
            </w:r>
          </w:p>
          <w:p w:rsidR="0060439C" w:rsidRDefault="0060439C" w:rsidP="0060439C">
            <w:pPr>
              <w:rPr>
                <w:sz w:val="20"/>
              </w:rPr>
            </w:pPr>
          </w:p>
        </w:tc>
        <w:tc>
          <w:tcPr>
            <w:tcW w:w="3299" w:type="dxa"/>
            <w:gridSpan w:val="3"/>
          </w:tcPr>
          <w:p w:rsidR="0060439C" w:rsidRDefault="0060439C" w:rsidP="0060439C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Niveau d’urgence</w:t>
            </w:r>
            <w:r>
              <w:rPr>
                <w:sz w:val="20"/>
              </w:rPr>
              <w:t> :</w:t>
            </w:r>
          </w:p>
          <w:p w:rsidR="0060439C" w:rsidRDefault="0060439C" w:rsidP="0060439C">
            <w:pPr>
              <w:rPr>
                <w:sz w:val="20"/>
              </w:rPr>
            </w:pPr>
          </w:p>
          <w:p w:rsidR="0060439C" w:rsidRDefault="0060439C" w:rsidP="0060439C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Très urgent</w:t>
            </w:r>
          </w:p>
          <w:p w:rsidR="0060439C" w:rsidRDefault="0060439C" w:rsidP="0060439C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Urgent</w:t>
            </w:r>
          </w:p>
          <w:p w:rsidR="0060439C" w:rsidRDefault="0060439C" w:rsidP="0060439C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Assez urgent</w:t>
            </w:r>
          </w:p>
          <w:p w:rsidR="0060439C" w:rsidRPr="0060439C" w:rsidRDefault="0060439C" w:rsidP="0060439C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Pr="0060439C">
              <w:rPr>
                <w:sz w:val="20"/>
              </w:rPr>
              <w:t>Pas urgent</w:t>
            </w:r>
          </w:p>
        </w:tc>
      </w:tr>
      <w:tr w:rsidR="00224E3C" w:rsidTr="0060439C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224E3C" w:rsidRDefault="00224E3C" w:rsidP="0060439C">
            <w:pPr>
              <w:jc w:val="center"/>
              <w:rPr>
                <w:noProof/>
                <w:sz w:val="32"/>
              </w:rPr>
            </w:pPr>
          </w:p>
        </w:tc>
        <w:tc>
          <w:tcPr>
            <w:tcW w:w="10807" w:type="dxa"/>
            <w:gridSpan w:val="8"/>
            <w:shd w:val="clear" w:color="auto" w:fill="BFBFBF" w:themeFill="background1" w:themeFillShade="BF"/>
          </w:tcPr>
          <w:p w:rsidR="00224E3C" w:rsidRPr="00224E3C" w:rsidRDefault="00224E3C" w:rsidP="0060439C">
            <w:pPr>
              <w:jc w:val="center"/>
              <w:rPr>
                <w:noProof/>
                <w:sz w:val="32"/>
              </w:rPr>
            </w:pPr>
            <w:r>
              <w:rPr>
                <w:sz w:val="32"/>
              </w:rPr>
              <w:t>Cadr</w:t>
            </w:r>
            <w:r w:rsidRPr="00224E3C">
              <w:rPr>
                <w:sz w:val="32"/>
              </w:rPr>
              <w:t>e réservé à la maintenance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60439C">
            <w:pPr>
              <w:rPr>
                <w:sz w:val="20"/>
              </w:rPr>
            </w:pPr>
          </w:p>
        </w:tc>
      </w:tr>
      <w:tr w:rsidR="00550108" w:rsidTr="0060439C">
        <w:trPr>
          <w:trHeight w:val="2063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60439C">
            <w:pPr>
              <w:rPr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7E4000" w:rsidRDefault="007E4000" w:rsidP="0060439C">
            <w:pPr>
              <w:rPr>
                <w:sz w:val="20"/>
              </w:rPr>
            </w:pPr>
          </w:p>
          <w:p w:rsidR="00550108" w:rsidRDefault="00550108" w:rsidP="0060439C">
            <w:pPr>
              <w:rPr>
                <w:sz w:val="20"/>
              </w:rPr>
            </w:pPr>
            <w:r w:rsidRPr="007E4000">
              <w:rPr>
                <w:sz w:val="20"/>
                <w:u w:val="single"/>
              </w:rPr>
              <w:t xml:space="preserve">Matériel à commander pour </w:t>
            </w:r>
            <w:r w:rsidR="00BE49AE" w:rsidRPr="007E4000">
              <w:rPr>
                <w:sz w:val="20"/>
                <w:u w:val="single"/>
              </w:rPr>
              <w:t>l’intervention</w:t>
            </w:r>
            <w:r w:rsidR="00BE49AE">
              <w:rPr>
                <w:sz w:val="20"/>
              </w:rPr>
              <w:t xml:space="preserve"> :</w:t>
            </w:r>
          </w:p>
        </w:tc>
        <w:tc>
          <w:tcPr>
            <w:tcW w:w="2592" w:type="dxa"/>
            <w:gridSpan w:val="3"/>
            <w:tcBorders>
              <w:bottom w:val="single" w:sz="4" w:space="0" w:color="auto"/>
            </w:tcBorders>
          </w:tcPr>
          <w:p w:rsidR="00550108" w:rsidRDefault="001E3F0A" w:rsidP="0060439C">
            <w:pPr>
              <w:rPr>
                <w:sz w:val="20"/>
              </w:rPr>
            </w:pPr>
            <w:r>
              <w:rPr>
                <w:sz w:val="20"/>
              </w:rPr>
              <w:t>Type de maintenance</w:t>
            </w:r>
          </w:p>
          <w:p w:rsidR="001E3F0A" w:rsidRDefault="001E3F0A" w:rsidP="0060439C">
            <w:pPr>
              <w:rPr>
                <w:sz w:val="20"/>
              </w:rPr>
            </w:pPr>
          </w:p>
          <w:p w:rsidR="001E3F0A" w:rsidRDefault="001E3F0A" w:rsidP="0060439C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Corrective</w:t>
            </w:r>
          </w:p>
          <w:p w:rsidR="001E3F0A" w:rsidRPr="00CC749C" w:rsidRDefault="00CC749C" w:rsidP="00CC749C">
            <w:pPr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1E3F0A" w:rsidRPr="00CC749C">
              <w:rPr>
                <w:sz w:val="20"/>
              </w:rPr>
              <w:t>Préventive systématique</w:t>
            </w:r>
          </w:p>
          <w:p w:rsidR="001E3F0A" w:rsidRDefault="001E3F0A" w:rsidP="0060439C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Préventive conditionnelle</w:t>
            </w:r>
          </w:p>
          <w:p w:rsidR="001E3F0A" w:rsidRDefault="001E3F0A" w:rsidP="0060439C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Travaux neufs</w:t>
            </w:r>
          </w:p>
          <w:p w:rsidR="001E3F0A" w:rsidRPr="001E3F0A" w:rsidRDefault="001E3F0A" w:rsidP="0060439C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Rénovation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550108" w:rsidRDefault="001E3F0A" w:rsidP="0060439C">
            <w:pPr>
              <w:rPr>
                <w:sz w:val="20"/>
              </w:rPr>
            </w:pPr>
            <w:r>
              <w:rPr>
                <w:sz w:val="20"/>
              </w:rPr>
              <w:t>Niveau</w:t>
            </w:r>
          </w:p>
          <w:p w:rsidR="001E3F0A" w:rsidRDefault="001E3F0A" w:rsidP="0060439C">
            <w:pPr>
              <w:rPr>
                <w:sz w:val="20"/>
              </w:rPr>
            </w:pPr>
          </w:p>
          <w:p w:rsidR="001E3F0A" w:rsidRDefault="001E3F0A" w:rsidP="0060439C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2MEI</w:t>
            </w:r>
          </w:p>
          <w:p w:rsidR="001E3F0A" w:rsidRDefault="001E3F0A" w:rsidP="0060439C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1MEI</w:t>
            </w:r>
          </w:p>
          <w:p w:rsidR="001E3F0A" w:rsidRDefault="00BE49AE" w:rsidP="0060439C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T</w:t>
            </w:r>
            <w:r w:rsidR="001E3F0A">
              <w:rPr>
                <w:sz w:val="20"/>
              </w:rPr>
              <w:t>MEI</w:t>
            </w:r>
          </w:p>
          <w:p w:rsidR="001E3F0A" w:rsidRPr="001E3F0A" w:rsidRDefault="001E3F0A" w:rsidP="0060439C">
            <w:pPr>
              <w:pStyle w:val="Paragraphedeliste"/>
              <w:ind w:left="360"/>
              <w:rPr>
                <w:sz w:val="20"/>
              </w:rPr>
            </w:pP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:rsidR="00550108" w:rsidRDefault="001E3F0A" w:rsidP="0060439C">
            <w:pPr>
              <w:rPr>
                <w:sz w:val="20"/>
              </w:rPr>
            </w:pPr>
            <w:r>
              <w:rPr>
                <w:sz w:val="20"/>
              </w:rPr>
              <w:t>Travaux d’ordre</w:t>
            </w:r>
          </w:p>
          <w:p w:rsidR="001E3F0A" w:rsidRDefault="001E3F0A" w:rsidP="0060439C">
            <w:pPr>
              <w:rPr>
                <w:sz w:val="20"/>
              </w:rPr>
            </w:pPr>
          </w:p>
          <w:p w:rsidR="001E3F0A" w:rsidRDefault="001E3F0A" w:rsidP="0060439C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 w:rsidRPr="001E3F0A">
              <w:rPr>
                <w:sz w:val="20"/>
              </w:rPr>
              <w:t>Electrique</w:t>
            </w:r>
          </w:p>
          <w:p w:rsidR="001E3F0A" w:rsidRDefault="001E3F0A" w:rsidP="0060439C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Mécanique</w:t>
            </w:r>
          </w:p>
          <w:p w:rsidR="001E3F0A" w:rsidRDefault="001E3F0A" w:rsidP="0060439C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Pneumatique</w:t>
            </w:r>
          </w:p>
          <w:p w:rsidR="001E3F0A" w:rsidRPr="001E3F0A" w:rsidRDefault="001E3F0A" w:rsidP="0060439C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60439C">
            <w:pPr>
              <w:rPr>
                <w:sz w:val="20"/>
              </w:rPr>
            </w:pPr>
          </w:p>
        </w:tc>
      </w:tr>
    </w:tbl>
    <w:p w:rsidR="00B16303" w:rsidRDefault="00B16303"/>
    <w:tbl>
      <w:tblPr>
        <w:tblW w:w="10760" w:type="dxa"/>
        <w:tblInd w:w="-639" w:type="dxa"/>
        <w:tblCellMar>
          <w:left w:w="70" w:type="dxa"/>
          <w:right w:w="70" w:type="dxa"/>
        </w:tblCellMar>
        <w:tblLook w:val="04A0"/>
      </w:tblPr>
      <w:tblGrid>
        <w:gridCol w:w="4580"/>
        <w:gridCol w:w="820"/>
        <w:gridCol w:w="760"/>
        <w:gridCol w:w="3820"/>
        <w:gridCol w:w="780"/>
      </w:tblGrid>
      <w:tr w:rsidR="00487780" w:rsidRPr="00487780" w:rsidTr="00487780">
        <w:trPr>
          <w:trHeight w:val="532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CP 1.2 Remettre en état de bon fonctionnement un bien.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</w:rPr>
            </w:pPr>
            <w:r w:rsidRPr="00487780">
              <w:rPr>
                <w:rFonts w:ascii="Arial" w:hAnsi="Arial" w:cs="Arial"/>
                <w:b/>
                <w:bCs/>
                <w:sz w:val="22"/>
                <w:szCs w:val="22"/>
              </w:rPr>
              <w:t>CP 1.3 Réparer un composant</w:t>
            </w:r>
          </w:p>
        </w:tc>
      </w:tr>
      <w:tr w:rsidR="00487780" w:rsidRPr="00487780" w:rsidTr="00487780">
        <w:trPr>
          <w:trHeight w:val="315"/>
        </w:trPr>
        <w:tc>
          <w:tcPr>
            <w:tcW w:w="4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18"/>
                <w:szCs w:val="18"/>
              </w:rPr>
            </w:pPr>
            <w:r w:rsidRPr="00487780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/4</w:t>
            </w:r>
          </w:p>
        </w:tc>
      </w:tr>
      <w:tr w:rsidR="00487780" w:rsidRPr="00487780" w:rsidTr="008E2AB4">
        <w:trPr>
          <w:trHeight w:val="799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Situer</w:t>
            </w:r>
            <w:r w:rsidRPr="00487780">
              <w:rPr>
                <w:sz w:val="20"/>
                <w:szCs w:val="20"/>
              </w:rPr>
              <w:t xml:space="preserve"> le composant défectueux sur le bien.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Etudier</w:t>
            </w:r>
            <w:r w:rsidRPr="00487780">
              <w:rPr>
                <w:sz w:val="20"/>
                <w:szCs w:val="20"/>
              </w:rPr>
              <w:t xml:space="preserve"> le démontage, analyser la gamme ou la réaliser si nécessaire.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85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 xml:space="preserve">Rassembler </w:t>
            </w:r>
            <w:r w:rsidRPr="00487780">
              <w:rPr>
                <w:sz w:val="20"/>
                <w:szCs w:val="20"/>
              </w:rPr>
              <w:t>et vérifier les outillages et matériels nécessaires.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Rassembler</w:t>
            </w:r>
            <w:r w:rsidRPr="00487780">
              <w:rPr>
                <w:sz w:val="20"/>
                <w:szCs w:val="20"/>
              </w:rPr>
              <w:t xml:space="preserve"> et vérifier les outillages et matériels nécessaires.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87780" w:rsidRPr="00487780" w:rsidTr="008E2AB4">
        <w:trPr>
          <w:trHeight w:val="9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Consigner</w:t>
            </w:r>
            <w:r w:rsidRPr="00487780">
              <w:rPr>
                <w:sz w:val="20"/>
                <w:szCs w:val="20"/>
              </w:rPr>
              <w:t xml:space="preserve"> tout ou partie du bien selon le niveau d’agrément.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le démontage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69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la dépose du composant défectueux.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color w:val="000000"/>
                <w:sz w:val="20"/>
                <w:szCs w:val="20"/>
              </w:rPr>
            </w:pPr>
            <w:r w:rsidRPr="004877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Analyser</w:t>
            </w:r>
            <w:r w:rsidRPr="00487780">
              <w:rPr>
                <w:sz w:val="20"/>
                <w:szCs w:val="20"/>
              </w:rPr>
              <w:t xml:space="preserve">  l’état du composant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sz w:val="12"/>
                <w:szCs w:val="12"/>
              </w:rPr>
            </w:pPr>
            <w:r w:rsidRPr="00487780">
              <w:rPr>
                <w:sz w:val="12"/>
                <w:szCs w:val="1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Installer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et régler le composant de remplacement.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  la disponibilité des pièces de rechange, des consommables, et leurs correspondances avec le composant démonté.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Mettre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en service le bien dans le respect des procédures </w:t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  <w:t>Cf. CP 1.6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Remonter</w:t>
            </w:r>
            <w:r w:rsidRPr="00487780">
              <w:rPr>
                <w:sz w:val="20"/>
                <w:szCs w:val="20"/>
              </w:rPr>
              <w:t xml:space="preserve"> le composant avec les pièces de rechange, le régler.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le bon fonctionnement du composant.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6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47431" w:rsidRDefault="00547431" w:rsidP="00BE49AE"/>
    <w:sectPr w:rsidR="00547431" w:rsidSect="0048778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5134C"/>
    <w:rsid w:val="00003BA6"/>
    <w:rsid w:val="00123CDB"/>
    <w:rsid w:val="001E3F0A"/>
    <w:rsid w:val="00224E3C"/>
    <w:rsid w:val="002A02ED"/>
    <w:rsid w:val="00376CB0"/>
    <w:rsid w:val="00487780"/>
    <w:rsid w:val="00547431"/>
    <w:rsid w:val="00550108"/>
    <w:rsid w:val="0055134C"/>
    <w:rsid w:val="005B3738"/>
    <w:rsid w:val="005E54DD"/>
    <w:rsid w:val="0060439C"/>
    <w:rsid w:val="006C0EA2"/>
    <w:rsid w:val="006C499A"/>
    <w:rsid w:val="006C693A"/>
    <w:rsid w:val="00700F46"/>
    <w:rsid w:val="007E4000"/>
    <w:rsid w:val="00806439"/>
    <w:rsid w:val="00845AC6"/>
    <w:rsid w:val="008527DB"/>
    <w:rsid w:val="008E2AB4"/>
    <w:rsid w:val="00B16303"/>
    <w:rsid w:val="00B23D77"/>
    <w:rsid w:val="00BE49AE"/>
    <w:rsid w:val="00CC749C"/>
    <w:rsid w:val="00D10079"/>
    <w:rsid w:val="00DE4C3D"/>
    <w:rsid w:val="00E01A1D"/>
    <w:rsid w:val="00E249CB"/>
    <w:rsid w:val="00F41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B6B6A-9ACE-4A18-9984-2EAD395A0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</cp:lastModifiedBy>
  <cp:revision>6</cp:revision>
  <cp:lastPrinted>2009-03-13T09:19:00Z</cp:lastPrinted>
  <dcterms:created xsi:type="dcterms:W3CDTF">2014-06-17T13:32:00Z</dcterms:created>
  <dcterms:modified xsi:type="dcterms:W3CDTF">2014-06-17T15:41:00Z</dcterms:modified>
</cp:coreProperties>
</file>