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22E28" w:rsidRDefault="00A3441A" w:rsidP="009360E1">
      <w:pPr>
        <w:jc w:val="center"/>
        <w:rPr>
          <w:rFonts w:ascii="Arial" w:hAnsi="Arial" w:cs="Arial"/>
          <w:b/>
          <w:sz w:val="32"/>
          <w:szCs w:val="32"/>
        </w:rPr>
      </w:pPr>
      <w:r>
        <w:rPr>
          <w:rFonts w:ascii="Arial" w:hAnsi="Arial" w:cs="Arial"/>
          <w:b/>
          <w:sz w:val="32"/>
          <w:szCs w:val="32"/>
        </w:rPr>
        <w:t xml:space="preserve">PARTIE 1 : </w:t>
      </w:r>
      <w:r w:rsidR="009360E1" w:rsidRPr="00544693">
        <w:rPr>
          <w:rFonts w:ascii="Arial" w:hAnsi="Arial" w:cs="Arial"/>
          <w:b/>
          <w:sz w:val="32"/>
          <w:szCs w:val="32"/>
        </w:rPr>
        <w:t>P</w:t>
      </w:r>
      <w:r w:rsidR="00434FEF">
        <w:rPr>
          <w:rFonts w:ascii="Arial" w:hAnsi="Arial" w:cs="Arial"/>
          <w:b/>
          <w:sz w:val="32"/>
          <w:szCs w:val="32"/>
        </w:rPr>
        <w:t>EDAGOGIE DE PROJET EN ITEC</w:t>
      </w:r>
    </w:p>
    <w:p w:rsidR="00EE04CB" w:rsidRDefault="00EE04CB" w:rsidP="00EE04CB">
      <w:pPr>
        <w:pStyle w:val="Paragraphedeliste"/>
        <w:spacing w:after="0" w:line="240" w:lineRule="auto"/>
      </w:pPr>
      <w:r>
        <w:t xml:space="preserve">Mise en garde : les propositions ci-dessous ne constituent pas un archétype. Il s'agit d'une proposition d'approche pédagogique initiée dans un E.P.L.E. </w:t>
      </w:r>
    </w:p>
    <w:p w:rsidR="00EE04CB" w:rsidRPr="00D22E28" w:rsidRDefault="00EE04CB" w:rsidP="00EE04CB">
      <w:pPr>
        <w:pStyle w:val="Paragraphedeliste"/>
        <w:spacing w:after="0" w:line="240" w:lineRule="auto"/>
      </w:pPr>
    </w:p>
    <w:p w:rsidR="00B92191" w:rsidRDefault="009011C0" w:rsidP="00B92191">
      <w:pPr>
        <w:pStyle w:val="Paragraphedeliste"/>
        <w:numPr>
          <w:ilvl w:val="0"/>
          <w:numId w:val="4"/>
        </w:numPr>
      </w:pPr>
      <w:r w:rsidRPr="009011C0">
        <w:rPr>
          <w:rFonts w:asciiTheme="majorHAnsi" w:eastAsiaTheme="majorEastAsia" w:hAnsiTheme="majorHAnsi" w:cstheme="majorBidi"/>
          <w:b/>
          <w:bCs/>
          <w:color w:val="365F91" w:themeColor="accent1" w:themeShade="BF"/>
          <w:sz w:val="28"/>
          <w:szCs w:val="28"/>
        </w:rPr>
        <w:t>Présentation de l'organisation et des concepts pédagogiques</w:t>
      </w:r>
      <w:r>
        <w:rPr>
          <w:rStyle w:val="Titre1Car"/>
        </w:rPr>
        <w:t xml:space="preserve"> </w:t>
      </w:r>
      <w:r w:rsidR="00F02D83" w:rsidRPr="00E3467D">
        <w:rPr>
          <w:rStyle w:val="Titre1Car"/>
        </w:rPr>
        <w:t>:</w:t>
      </w:r>
      <w:r w:rsidR="00F02D83">
        <w:t xml:space="preserve"> </w:t>
      </w:r>
    </w:p>
    <w:p w:rsidR="00883912" w:rsidRPr="00E020A5" w:rsidRDefault="00C936EB" w:rsidP="00883912">
      <w:pPr>
        <w:rPr>
          <w:color w:val="548DD4" w:themeColor="text2" w:themeTint="99"/>
          <w:sz w:val="24"/>
          <w:szCs w:val="24"/>
        </w:rPr>
      </w:pPr>
      <w:bookmarkStart w:id="0" w:name="_GoBack"/>
      <w:bookmarkEnd w:id="0"/>
      <w:r w:rsidRPr="00E020A5">
        <w:rPr>
          <w:b/>
          <w:bCs/>
          <w:color w:val="548DD4" w:themeColor="text2" w:themeTint="99"/>
          <w:sz w:val="24"/>
          <w:szCs w:val="24"/>
        </w:rPr>
        <w:t>Les lignes directrices</w:t>
      </w:r>
      <w:r w:rsidR="00883912" w:rsidRPr="00E020A5">
        <w:rPr>
          <w:b/>
          <w:bCs/>
          <w:color w:val="548DD4" w:themeColor="text2" w:themeTint="99"/>
          <w:sz w:val="24"/>
          <w:szCs w:val="24"/>
        </w:rPr>
        <w:t xml:space="preserve"> :</w:t>
      </w:r>
    </w:p>
    <w:p w:rsidR="00212E0A" w:rsidRDefault="00EF3514" w:rsidP="00883912">
      <w:pPr>
        <w:numPr>
          <w:ilvl w:val="0"/>
          <w:numId w:val="5"/>
        </w:numPr>
        <w:rPr>
          <w:sz w:val="24"/>
          <w:szCs w:val="24"/>
        </w:rPr>
      </w:pPr>
      <w:r w:rsidRPr="00212E0A">
        <w:rPr>
          <w:b/>
          <w:sz w:val="24"/>
          <w:szCs w:val="24"/>
        </w:rPr>
        <w:t>L’élève participe au choix de son projet</w:t>
      </w:r>
      <w:r w:rsidR="00EE04CB" w:rsidRPr="00212E0A">
        <w:rPr>
          <w:b/>
          <w:sz w:val="24"/>
          <w:szCs w:val="24"/>
        </w:rPr>
        <w:t xml:space="preserve"> où</w:t>
      </w:r>
      <w:r w:rsidR="00C936EB" w:rsidRPr="00212E0A">
        <w:rPr>
          <w:b/>
          <w:sz w:val="24"/>
          <w:szCs w:val="24"/>
        </w:rPr>
        <w:t>,</w:t>
      </w:r>
      <w:r w:rsidR="00EE04CB" w:rsidRPr="00212E0A">
        <w:rPr>
          <w:b/>
          <w:sz w:val="24"/>
          <w:szCs w:val="24"/>
        </w:rPr>
        <w:t xml:space="preserve"> dans le pire des cas, la décision est </w:t>
      </w:r>
      <w:r w:rsidR="00C936EB" w:rsidRPr="00212E0A">
        <w:rPr>
          <w:b/>
          <w:sz w:val="24"/>
          <w:szCs w:val="24"/>
        </w:rPr>
        <w:t>"</w:t>
      </w:r>
      <w:r w:rsidR="00EE04CB" w:rsidRPr="00212E0A">
        <w:rPr>
          <w:b/>
          <w:sz w:val="24"/>
          <w:szCs w:val="24"/>
        </w:rPr>
        <w:t>partagée"</w:t>
      </w:r>
      <w:r w:rsidR="00C936EB" w:rsidRPr="00212E0A">
        <w:rPr>
          <w:b/>
          <w:sz w:val="24"/>
          <w:szCs w:val="24"/>
        </w:rPr>
        <w:t>.</w:t>
      </w:r>
      <w:r w:rsidR="00C936EB" w:rsidRPr="00212E0A">
        <w:rPr>
          <w:sz w:val="24"/>
          <w:szCs w:val="24"/>
        </w:rPr>
        <w:t xml:space="preserve"> En fin de première, les centres d'intérêts des élèves sont identifiés. Ainsi</w:t>
      </w:r>
      <w:r w:rsidR="005A2CC0">
        <w:rPr>
          <w:sz w:val="24"/>
          <w:szCs w:val="24"/>
        </w:rPr>
        <w:t xml:space="preserve"> et sur cette base</w:t>
      </w:r>
      <w:r w:rsidR="00C936EB" w:rsidRPr="00212E0A">
        <w:rPr>
          <w:sz w:val="24"/>
          <w:szCs w:val="24"/>
        </w:rPr>
        <w:t xml:space="preserve"> u</w:t>
      </w:r>
      <w:r w:rsidR="00365759" w:rsidRPr="00212E0A">
        <w:rPr>
          <w:sz w:val="24"/>
          <w:szCs w:val="24"/>
        </w:rPr>
        <w:t>ne proposition de projets</w:t>
      </w:r>
      <w:r w:rsidR="00C936EB" w:rsidRPr="00212E0A">
        <w:rPr>
          <w:sz w:val="24"/>
          <w:szCs w:val="24"/>
        </w:rPr>
        <w:t xml:space="preserve"> est élaborée </w:t>
      </w:r>
      <w:r w:rsidR="00B909F0" w:rsidRPr="00212E0A">
        <w:rPr>
          <w:sz w:val="24"/>
          <w:szCs w:val="24"/>
        </w:rPr>
        <w:t>par l'équipe enseignante</w:t>
      </w:r>
      <w:r w:rsidR="00365759" w:rsidRPr="00212E0A">
        <w:rPr>
          <w:sz w:val="24"/>
          <w:szCs w:val="24"/>
        </w:rPr>
        <w:t xml:space="preserve"> donnant lieu à des "fiches de projets préliminaires"</w:t>
      </w:r>
      <w:r w:rsidR="00212E0A" w:rsidRPr="00212E0A">
        <w:rPr>
          <w:sz w:val="24"/>
          <w:szCs w:val="24"/>
        </w:rPr>
        <w:t>. Ces travaux ainsi que les sujets et productions des sessions précédentes sont  présentés</w:t>
      </w:r>
      <w:r w:rsidR="00C936EB" w:rsidRPr="00212E0A">
        <w:rPr>
          <w:sz w:val="24"/>
          <w:szCs w:val="24"/>
        </w:rPr>
        <w:t xml:space="preserve"> aux élèves le jour même de la rentrée afin de susciter l'envie</w:t>
      </w:r>
      <w:r w:rsidR="00746A62" w:rsidRPr="00212E0A">
        <w:rPr>
          <w:sz w:val="24"/>
          <w:szCs w:val="24"/>
        </w:rPr>
        <w:t>/la réflexion</w:t>
      </w:r>
      <w:r w:rsidR="00C936EB" w:rsidRPr="00212E0A">
        <w:rPr>
          <w:sz w:val="24"/>
          <w:szCs w:val="24"/>
        </w:rPr>
        <w:t xml:space="preserve"> </w:t>
      </w:r>
      <w:r w:rsidR="00C936EB" w:rsidRPr="00745A1B">
        <w:rPr>
          <w:i/>
          <w:sz w:val="24"/>
          <w:szCs w:val="24"/>
        </w:rPr>
        <w:t>(idéation &amp; imprégnation)</w:t>
      </w:r>
      <w:r w:rsidR="00745A1B">
        <w:rPr>
          <w:i/>
          <w:sz w:val="24"/>
          <w:szCs w:val="24"/>
          <w:vertAlign w:val="superscript"/>
        </w:rPr>
        <w:t>1</w:t>
      </w:r>
      <w:r w:rsidR="00C936EB" w:rsidRPr="00212E0A">
        <w:rPr>
          <w:sz w:val="24"/>
          <w:szCs w:val="24"/>
        </w:rPr>
        <w:t>. Durant les semaines suivantes et à fréquence régulière (une fois par semaine durant 15 mn</w:t>
      </w:r>
      <w:r w:rsidR="00B909F0" w:rsidRPr="00212E0A">
        <w:rPr>
          <w:sz w:val="24"/>
          <w:szCs w:val="24"/>
        </w:rPr>
        <w:t xml:space="preserve"> environ</w:t>
      </w:r>
      <w:r w:rsidR="00C936EB" w:rsidRPr="00212E0A">
        <w:rPr>
          <w:sz w:val="24"/>
          <w:szCs w:val="24"/>
        </w:rPr>
        <w:t>) le</w:t>
      </w:r>
      <w:r w:rsidR="009D0652">
        <w:rPr>
          <w:sz w:val="24"/>
          <w:szCs w:val="24"/>
        </w:rPr>
        <w:t>s problématiques sont</w:t>
      </w:r>
      <w:r w:rsidR="00C936EB" w:rsidRPr="00212E0A">
        <w:rPr>
          <w:sz w:val="24"/>
          <w:szCs w:val="24"/>
        </w:rPr>
        <w:t xml:space="preserve"> abordé</w:t>
      </w:r>
      <w:r w:rsidR="009D0652">
        <w:rPr>
          <w:sz w:val="24"/>
          <w:szCs w:val="24"/>
        </w:rPr>
        <w:t>es</w:t>
      </w:r>
      <w:r w:rsidR="00B909F0" w:rsidRPr="00212E0A">
        <w:rPr>
          <w:sz w:val="24"/>
          <w:szCs w:val="24"/>
        </w:rPr>
        <w:t xml:space="preserve">. Ceci afin de </w:t>
      </w:r>
      <w:r w:rsidR="009D0652">
        <w:rPr>
          <w:sz w:val="24"/>
          <w:szCs w:val="24"/>
        </w:rPr>
        <w:t>dé</w:t>
      </w:r>
      <w:r w:rsidR="00745A1B">
        <w:rPr>
          <w:sz w:val="24"/>
          <w:szCs w:val="24"/>
        </w:rPr>
        <w:t>finir les orientations des projets</w:t>
      </w:r>
      <w:r w:rsidR="009D0652">
        <w:rPr>
          <w:sz w:val="24"/>
          <w:szCs w:val="24"/>
        </w:rPr>
        <w:t xml:space="preserve"> et </w:t>
      </w:r>
      <w:r w:rsidR="0020230C" w:rsidRPr="00212E0A">
        <w:rPr>
          <w:sz w:val="24"/>
          <w:szCs w:val="24"/>
        </w:rPr>
        <w:t>pré</w:t>
      </w:r>
      <w:r w:rsidR="00B909F0" w:rsidRPr="00212E0A">
        <w:rPr>
          <w:sz w:val="24"/>
          <w:szCs w:val="24"/>
        </w:rPr>
        <w:t>constit</w:t>
      </w:r>
      <w:r w:rsidR="0020230C" w:rsidRPr="00212E0A">
        <w:rPr>
          <w:sz w:val="24"/>
          <w:szCs w:val="24"/>
        </w:rPr>
        <w:t>uer les futurs groupes d'élèves</w:t>
      </w:r>
      <w:r w:rsidR="009D0652">
        <w:rPr>
          <w:sz w:val="24"/>
          <w:szCs w:val="24"/>
        </w:rPr>
        <w:t xml:space="preserve">. </w:t>
      </w:r>
      <w:r w:rsidR="00F476A7">
        <w:rPr>
          <w:sz w:val="24"/>
          <w:szCs w:val="24"/>
        </w:rPr>
        <w:t xml:space="preserve">Le tout </w:t>
      </w:r>
      <w:r w:rsidR="00B909F0" w:rsidRPr="00212E0A">
        <w:rPr>
          <w:sz w:val="24"/>
          <w:szCs w:val="24"/>
        </w:rPr>
        <w:t>en respectant les étapes décisionnelles de cristallisation et matérialisation</w:t>
      </w:r>
      <w:r w:rsidR="00745A1B">
        <w:rPr>
          <w:sz w:val="24"/>
          <w:szCs w:val="24"/>
          <w:vertAlign w:val="superscript"/>
        </w:rPr>
        <w:t>2</w:t>
      </w:r>
      <w:r w:rsidR="00B909F0" w:rsidRPr="00212E0A">
        <w:rPr>
          <w:sz w:val="24"/>
          <w:szCs w:val="24"/>
        </w:rPr>
        <w:t xml:space="preserve"> des </w:t>
      </w:r>
      <w:r w:rsidR="00F476A7">
        <w:rPr>
          <w:sz w:val="24"/>
          <w:szCs w:val="24"/>
        </w:rPr>
        <w:t>projets</w:t>
      </w:r>
      <w:r w:rsidR="00B909F0" w:rsidRPr="00212E0A">
        <w:rPr>
          <w:sz w:val="24"/>
          <w:szCs w:val="24"/>
        </w:rPr>
        <w:t xml:space="preserve"> menant aux choix définitif</w:t>
      </w:r>
      <w:r w:rsidR="0020230C" w:rsidRPr="00212E0A">
        <w:rPr>
          <w:sz w:val="24"/>
          <w:szCs w:val="24"/>
        </w:rPr>
        <w:t>s</w:t>
      </w:r>
      <w:r w:rsidR="00B909F0" w:rsidRPr="00212E0A">
        <w:rPr>
          <w:sz w:val="24"/>
          <w:szCs w:val="24"/>
        </w:rPr>
        <w:t xml:space="preserve"> (si possible avant la commission académique </w:t>
      </w:r>
      <w:r w:rsidR="00F476A7">
        <w:rPr>
          <w:sz w:val="24"/>
          <w:szCs w:val="24"/>
        </w:rPr>
        <w:t>"</w:t>
      </w:r>
      <w:r w:rsidR="00B909F0" w:rsidRPr="00212E0A">
        <w:rPr>
          <w:sz w:val="24"/>
          <w:szCs w:val="24"/>
        </w:rPr>
        <w:t>d</w:t>
      </w:r>
      <w:r w:rsidR="00F476A7">
        <w:rPr>
          <w:sz w:val="24"/>
          <w:szCs w:val="24"/>
        </w:rPr>
        <w:t>'étude des sujets"</w:t>
      </w:r>
      <w:r w:rsidR="00B909F0" w:rsidRPr="00212E0A">
        <w:rPr>
          <w:sz w:val="24"/>
          <w:szCs w:val="24"/>
        </w:rPr>
        <w:t>).</w:t>
      </w:r>
      <w:r w:rsidR="00746A62" w:rsidRPr="00212E0A">
        <w:rPr>
          <w:sz w:val="24"/>
          <w:szCs w:val="24"/>
        </w:rPr>
        <w:t xml:space="preserve"> </w:t>
      </w:r>
    </w:p>
    <w:p w:rsidR="00E85BD2" w:rsidRPr="00212E0A" w:rsidRDefault="00E85BD2" w:rsidP="00883912">
      <w:pPr>
        <w:numPr>
          <w:ilvl w:val="0"/>
          <w:numId w:val="5"/>
        </w:numPr>
        <w:rPr>
          <w:sz w:val="24"/>
          <w:szCs w:val="24"/>
        </w:rPr>
      </w:pPr>
      <w:r w:rsidRPr="00212E0A">
        <w:rPr>
          <w:b/>
          <w:sz w:val="24"/>
          <w:szCs w:val="24"/>
        </w:rPr>
        <w:t xml:space="preserve">Les thématiques associées aux choix des projets s'appuient sur les objets du quotidien, si possible en rapport avec la culture des élèves. </w:t>
      </w:r>
      <w:r w:rsidRPr="00212E0A">
        <w:rPr>
          <w:sz w:val="24"/>
          <w:szCs w:val="24"/>
        </w:rPr>
        <w:t>Nous évitons par exemple les sujets du style "modernisation du support de perceuse" ou "étau mobile du futur", non pas que ces supports soient techniquement inintéressants, simplement parce qu'ils ne correspondent plus aux sensibilités des élèves.</w:t>
      </w:r>
    </w:p>
    <w:p w:rsidR="00E17CD2" w:rsidRPr="00336322" w:rsidRDefault="009D4F0D" w:rsidP="00883912">
      <w:pPr>
        <w:numPr>
          <w:ilvl w:val="0"/>
          <w:numId w:val="5"/>
        </w:numPr>
        <w:rPr>
          <w:sz w:val="24"/>
          <w:szCs w:val="24"/>
        </w:rPr>
      </w:pPr>
      <w:r w:rsidRPr="00336322">
        <w:rPr>
          <w:b/>
          <w:sz w:val="24"/>
          <w:szCs w:val="24"/>
        </w:rPr>
        <w:t>Les objectifs sont atteignables</w:t>
      </w:r>
      <w:r w:rsidRPr="00336322">
        <w:rPr>
          <w:sz w:val="24"/>
          <w:szCs w:val="24"/>
        </w:rPr>
        <w:t xml:space="preserve"> (les projets sont adaptés au niveau et</w:t>
      </w:r>
      <w:r w:rsidR="00EE04CB" w:rsidRPr="00336322">
        <w:rPr>
          <w:sz w:val="24"/>
          <w:szCs w:val="24"/>
        </w:rPr>
        <w:t>,</w:t>
      </w:r>
      <w:r w:rsidRPr="00336322">
        <w:rPr>
          <w:sz w:val="24"/>
          <w:szCs w:val="24"/>
        </w:rPr>
        <w:t xml:space="preserve"> si un thème semble à priori plus complexe, il devra être en adéquation avec la "typologie" du groupe d'élèves concerné) </w:t>
      </w:r>
    </w:p>
    <w:p w:rsidR="00E17CD2" w:rsidRPr="00336322" w:rsidRDefault="00883912" w:rsidP="00883912">
      <w:pPr>
        <w:numPr>
          <w:ilvl w:val="0"/>
          <w:numId w:val="5"/>
        </w:numPr>
        <w:rPr>
          <w:sz w:val="24"/>
          <w:szCs w:val="24"/>
        </w:rPr>
      </w:pPr>
      <w:r w:rsidRPr="00336322">
        <w:rPr>
          <w:b/>
          <w:sz w:val="24"/>
          <w:szCs w:val="24"/>
        </w:rPr>
        <w:t>Limitation de</w:t>
      </w:r>
      <w:r w:rsidR="00EF3514" w:rsidRPr="00336322">
        <w:rPr>
          <w:b/>
          <w:sz w:val="24"/>
          <w:szCs w:val="24"/>
        </w:rPr>
        <w:t xml:space="preserve"> taille</w:t>
      </w:r>
      <w:r w:rsidRPr="00336322">
        <w:rPr>
          <w:b/>
          <w:sz w:val="24"/>
          <w:szCs w:val="24"/>
        </w:rPr>
        <w:t xml:space="preserve"> des </w:t>
      </w:r>
      <w:r w:rsidR="00B909F0" w:rsidRPr="00336322">
        <w:rPr>
          <w:b/>
          <w:sz w:val="24"/>
          <w:szCs w:val="24"/>
        </w:rPr>
        <w:t>supports de thèmes/produits/</w:t>
      </w:r>
      <w:r w:rsidRPr="00336322">
        <w:rPr>
          <w:b/>
          <w:sz w:val="24"/>
          <w:szCs w:val="24"/>
        </w:rPr>
        <w:t xml:space="preserve">zones d’étude </w:t>
      </w:r>
      <w:r w:rsidRPr="00336322">
        <w:rPr>
          <w:sz w:val="24"/>
          <w:szCs w:val="24"/>
        </w:rPr>
        <w:t>afin d'optimiser l'</w:t>
      </w:r>
      <w:r w:rsidR="00EF3514" w:rsidRPr="00336322">
        <w:rPr>
          <w:sz w:val="24"/>
          <w:szCs w:val="24"/>
        </w:rPr>
        <w:t>utilisation des moyens locaux en phase de prototypage</w:t>
      </w:r>
      <w:r w:rsidR="00B909F0" w:rsidRPr="00336322">
        <w:rPr>
          <w:sz w:val="24"/>
          <w:szCs w:val="24"/>
        </w:rPr>
        <w:t>/validation</w:t>
      </w:r>
      <w:r w:rsidRPr="00336322">
        <w:rPr>
          <w:sz w:val="24"/>
          <w:szCs w:val="24"/>
        </w:rPr>
        <w:t xml:space="preserve"> et </w:t>
      </w:r>
      <w:r w:rsidR="00B909F0" w:rsidRPr="00336322">
        <w:rPr>
          <w:sz w:val="24"/>
          <w:szCs w:val="24"/>
        </w:rPr>
        <w:t xml:space="preserve">ainsi </w:t>
      </w:r>
      <w:r w:rsidRPr="00336322">
        <w:rPr>
          <w:sz w:val="24"/>
          <w:szCs w:val="24"/>
        </w:rPr>
        <w:t>limiter la sous-traitance</w:t>
      </w:r>
      <w:r w:rsidR="00EF3514" w:rsidRPr="00336322">
        <w:rPr>
          <w:sz w:val="24"/>
          <w:szCs w:val="24"/>
        </w:rPr>
        <w:t xml:space="preserve"> </w:t>
      </w:r>
      <w:r w:rsidRPr="00336322">
        <w:rPr>
          <w:sz w:val="24"/>
          <w:szCs w:val="24"/>
        </w:rPr>
        <w:t>(</w:t>
      </w:r>
      <w:r w:rsidR="00EF3514" w:rsidRPr="00336322">
        <w:rPr>
          <w:sz w:val="24"/>
          <w:szCs w:val="24"/>
        </w:rPr>
        <w:t>réduction des coûts)</w:t>
      </w:r>
    </w:p>
    <w:p w:rsidR="00E17CD2" w:rsidRPr="00336322" w:rsidRDefault="00883912" w:rsidP="00883912">
      <w:pPr>
        <w:numPr>
          <w:ilvl w:val="0"/>
          <w:numId w:val="5"/>
        </w:numPr>
        <w:rPr>
          <w:sz w:val="24"/>
          <w:szCs w:val="24"/>
        </w:rPr>
      </w:pPr>
      <w:r w:rsidRPr="00336322">
        <w:rPr>
          <w:b/>
          <w:sz w:val="24"/>
          <w:szCs w:val="24"/>
        </w:rPr>
        <w:t>Essayer de respecter</w:t>
      </w:r>
      <w:r w:rsidRPr="00336322">
        <w:rPr>
          <w:sz w:val="24"/>
          <w:szCs w:val="24"/>
        </w:rPr>
        <w:t xml:space="preserve"> autant que possible </w:t>
      </w:r>
      <w:r w:rsidR="00EF3514" w:rsidRPr="00336322">
        <w:rPr>
          <w:b/>
          <w:sz w:val="24"/>
          <w:szCs w:val="24"/>
        </w:rPr>
        <w:t>l’approche</w:t>
      </w:r>
      <w:r w:rsidR="009D0652">
        <w:rPr>
          <w:b/>
          <w:sz w:val="24"/>
          <w:szCs w:val="24"/>
        </w:rPr>
        <w:t xml:space="preserve"> "matière, énergie, information" (</w:t>
      </w:r>
      <w:r w:rsidR="00EF3514" w:rsidRPr="00336322">
        <w:rPr>
          <w:b/>
          <w:sz w:val="24"/>
          <w:szCs w:val="24"/>
        </w:rPr>
        <w:t>M.E.I</w:t>
      </w:r>
      <w:r w:rsidR="009D0652">
        <w:rPr>
          <w:b/>
          <w:sz w:val="24"/>
          <w:szCs w:val="24"/>
        </w:rPr>
        <w:t xml:space="preserve">) </w:t>
      </w:r>
      <w:r w:rsidR="009D0652" w:rsidRPr="009D0652">
        <w:rPr>
          <w:sz w:val="24"/>
          <w:szCs w:val="24"/>
        </w:rPr>
        <w:t>qui permettra de</w:t>
      </w:r>
      <w:r w:rsidR="009D0652">
        <w:rPr>
          <w:b/>
          <w:sz w:val="24"/>
          <w:szCs w:val="24"/>
        </w:rPr>
        <w:t xml:space="preserve"> r</w:t>
      </w:r>
      <w:r w:rsidR="00EF3514" w:rsidRPr="00336322">
        <w:rPr>
          <w:sz w:val="24"/>
          <w:szCs w:val="24"/>
        </w:rPr>
        <w:t>éinvesti</w:t>
      </w:r>
      <w:r w:rsidR="009D0652">
        <w:rPr>
          <w:sz w:val="24"/>
          <w:szCs w:val="24"/>
        </w:rPr>
        <w:t>r par exemple l</w:t>
      </w:r>
      <w:r w:rsidRPr="00336322">
        <w:rPr>
          <w:sz w:val="24"/>
          <w:szCs w:val="24"/>
        </w:rPr>
        <w:t xml:space="preserve">es </w:t>
      </w:r>
      <w:r w:rsidR="009D4F0D" w:rsidRPr="00336322">
        <w:rPr>
          <w:sz w:val="24"/>
          <w:szCs w:val="24"/>
        </w:rPr>
        <w:t xml:space="preserve"> </w:t>
      </w:r>
      <w:r w:rsidR="009D0652">
        <w:rPr>
          <w:sz w:val="24"/>
          <w:szCs w:val="24"/>
        </w:rPr>
        <w:t>outils  de description.</w:t>
      </w:r>
      <w:r w:rsidR="00EF3514" w:rsidRPr="00336322">
        <w:rPr>
          <w:sz w:val="24"/>
          <w:szCs w:val="24"/>
        </w:rPr>
        <w:t xml:space="preserve"> </w:t>
      </w:r>
    </w:p>
    <w:p w:rsidR="00B909F0" w:rsidRPr="00336322" w:rsidRDefault="00C73489" w:rsidP="00883912">
      <w:pPr>
        <w:numPr>
          <w:ilvl w:val="0"/>
          <w:numId w:val="5"/>
        </w:numPr>
        <w:rPr>
          <w:b/>
          <w:sz w:val="24"/>
          <w:szCs w:val="24"/>
        </w:rPr>
      </w:pPr>
      <w:r w:rsidRPr="00C73489">
        <w:rPr>
          <w:noProof/>
          <w:sz w:val="24"/>
          <w:szCs w:val="24"/>
          <w:lang w:eastAsia="en-US"/>
        </w:rPr>
        <w:pict>
          <v:shapetype id="_x0000_t202" coordsize="21600,21600" o:spt="202" path="m0,0l0,21600,21600,21600,21600,0xe">
            <v:stroke joinstyle="miter"/>
            <v:path gradientshapeok="t" o:connecttype="rect"/>
          </v:shapetype>
          <v:shape id="_x0000_s1026" type="#_x0000_t202" style="position:absolute;left:0;text-align:left;margin-left:19.8pt;margin-top:86.75pt;width:497.4pt;height:76.8pt;z-index:251660288;mso-width-relative:margin;mso-height-relative:margin" strokecolor="white [3212]">
            <v:textbox style="mso-next-textbox:#_x0000_s1026">
              <w:txbxContent>
                <w:p w:rsidR="00367ED9" w:rsidRPr="00367ED9" w:rsidRDefault="00367ED9" w:rsidP="00130E27">
                  <w:pPr>
                    <w:spacing w:line="240" w:lineRule="auto"/>
                    <w:rPr>
                      <w:i/>
                      <w:sz w:val="18"/>
                      <w:szCs w:val="18"/>
                    </w:rPr>
                  </w:pPr>
                  <w:r w:rsidRPr="00130E27">
                    <w:rPr>
                      <w:i/>
                      <w:sz w:val="18"/>
                      <w:szCs w:val="18"/>
                      <w:vertAlign w:val="superscript"/>
                    </w:rPr>
                    <w:t>1 &amp; 2</w:t>
                  </w:r>
                  <w:r w:rsidRPr="00130E27">
                    <w:rPr>
                      <w:i/>
                      <w:sz w:val="18"/>
                      <w:szCs w:val="18"/>
                    </w:rPr>
                    <w:t xml:space="preserve"> : </w:t>
                  </w:r>
                  <w:r>
                    <w:rPr>
                      <w:i/>
                      <w:sz w:val="18"/>
                      <w:szCs w:val="18"/>
                    </w:rPr>
                    <w:t xml:space="preserve">inspirée de la </w:t>
                  </w:r>
                  <w:r w:rsidRPr="00130E27">
                    <w:rPr>
                      <w:i/>
                      <w:sz w:val="18"/>
                      <w:szCs w:val="18"/>
                    </w:rPr>
                    <w:t>démarche de créativité</w:t>
                  </w:r>
                  <w:r>
                    <w:rPr>
                      <w:i/>
                      <w:sz w:val="18"/>
                      <w:szCs w:val="18"/>
                    </w:rPr>
                    <w:t xml:space="preserve"> et</w:t>
                  </w:r>
                  <w:r w:rsidRPr="00130E27">
                    <w:rPr>
                      <w:i/>
                      <w:sz w:val="18"/>
                      <w:szCs w:val="18"/>
                    </w:rPr>
                    <w:t xml:space="preserve"> appliquée au choix des thèmes. Voir page n°137 du document d'accompagnement : http://eduscol.education.fr/sti/ressources_pedagogiques/documents-d-accompagnement-sti2d</w:t>
                  </w:r>
                  <w:r>
                    <w:rPr>
                      <w:i/>
                      <w:sz w:val="18"/>
                      <w:szCs w:val="18"/>
                    </w:rPr>
                    <w:t xml:space="preserve">                                                         </w:t>
                  </w:r>
                  <w:r w:rsidRPr="00130E27">
                    <w:rPr>
                      <w:i/>
                      <w:sz w:val="18"/>
                      <w:szCs w:val="18"/>
                    </w:rPr>
                    <w:t xml:space="preserve"> Cette méthode est similaire à celle </w:t>
                  </w:r>
                  <w:r>
                    <w:rPr>
                      <w:i/>
                      <w:sz w:val="18"/>
                      <w:szCs w:val="18"/>
                    </w:rPr>
                    <w:t>d’aide à l’orientation</w:t>
                  </w:r>
                  <w:r w:rsidRPr="00130E27">
                    <w:rPr>
                      <w:i/>
                      <w:sz w:val="18"/>
                      <w:szCs w:val="18"/>
                    </w:rPr>
                    <w:t>, appelée ADVP (Activation du Développement Vocationnel et Personnel)</w:t>
                  </w:r>
                  <w:r>
                    <w:rPr>
                      <w:i/>
                      <w:sz w:val="18"/>
                      <w:szCs w:val="18"/>
                    </w:rPr>
                    <w:t>.</w:t>
                  </w:r>
                </w:p>
                <w:p w:rsidR="00367ED9" w:rsidRPr="00130E27" w:rsidRDefault="00367ED9" w:rsidP="00130E27">
                  <w:pPr>
                    <w:spacing w:line="240" w:lineRule="auto"/>
                    <w:rPr>
                      <w:i/>
                      <w:sz w:val="18"/>
                      <w:szCs w:val="18"/>
                    </w:rPr>
                  </w:pPr>
                  <w:r w:rsidRPr="00130E27">
                    <w:rPr>
                      <w:i/>
                      <w:sz w:val="18"/>
                      <w:szCs w:val="18"/>
                      <w:vertAlign w:val="superscript"/>
                    </w:rPr>
                    <w:t>3</w:t>
                  </w:r>
                  <w:r w:rsidRPr="00130E27">
                    <w:rPr>
                      <w:i/>
                      <w:sz w:val="18"/>
                      <w:szCs w:val="18"/>
                    </w:rPr>
                    <w:t>: fichier numérique "portable"  dans lequel sont organisés les contenus.</w:t>
                  </w:r>
                </w:p>
              </w:txbxContent>
            </v:textbox>
          </v:shape>
        </w:pict>
      </w:r>
      <w:r w:rsidR="00B909F0" w:rsidRPr="00336322">
        <w:rPr>
          <w:b/>
          <w:sz w:val="24"/>
          <w:szCs w:val="24"/>
        </w:rPr>
        <w:t>Remise aux élèves dès le lancement du projet d'un "dossier auto-packagé</w:t>
      </w:r>
      <w:r w:rsidR="00745A1B">
        <w:rPr>
          <w:b/>
          <w:sz w:val="24"/>
          <w:szCs w:val="24"/>
          <w:vertAlign w:val="superscript"/>
        </w:rPr>
        <w:t>3</w:t>
      </w:r>
      <w:r w:rsidR="00B909F0" w:rsidRPr="00336322">
        <w:rPr>
          <w:b/>
          <w:sz w:val="24"/>
          <w:szCs w:val="24"/>
        </w:rPr>
        <w:t>".</w:t>
      </w:r>
      <w:r w:rsidR="00B909F0" w:rsidRPr="00336322">
        <w:rPr>
          <w:sz w:val="24"/>
          <w:szCs w:val="24"/>
        </w:rPr>
        <w:t xml:space="preserve"> Il s'agit ici d'organiser la ressource numérique donnée à chaque groupe</w:t>
      </w:r>
      <w:r w:rsidR="003B15E0" w:rsidRPr="00336322">
        <w:rPr>
          <w:sz w:val="24"/>
          <w:szCs w:val="24"/>
        </w:rPr>
        <w:t xml:space="preserve"> en la présentant sous forme de site déposé sur le réseau interne (serveur intranet)</w:t>
      </w:r>
      <w:r w:rsidR="00B909F0" w:rsidRPr="00336322">
        <w:rPr>
          <w:sz w:val="24"/>
          <w:szCs w:val="24"/>
        </w:rPr>
        <w:t>. De la fiche projet validée, à la mise en situation, en passant par le cahier des charges, les tâches élèves, le planning</w:t>
      </w:r>
      <w:r w:rsidR="001A7AC2">
        <w:rPr>
          <w:sz w:val="24"/>
          <w:szCs w:val="24"/>
        </w:rPr>
        <w:t>,</w:t>
      </w:r>
      <w:r w:rsidR="00B909F0" w:rsidRPr="00336322">
        <w:rPr>
          <w:sz w:val="24"/>
          <w:szCs w:val="24"/>
        </w:rPr>
        <w:t xml:space="preserve"> une trame de carte heuristique</w:t>
      </w:r>
      <w:r w:rsidR="001A7AC2">
        <w:rPr>
          <w:sz w:val="24"/>
          <w:szCs w:val="24"/>
        </w:rPr>
        <w:t xml:space="preserve"> ainsi que les ressources,</w:t>
      </w:r>
      <w:r w:rsidR="00B909F0" w:rsidRPr="00336322">
        <w:rPr>
          <w:sz w:val="24"/>
          <w:szCs w:val="24"/>
        </w:rPr>
        <w:t xml:space="preserve"> tout est consigné</w:t>
      </w:r>
      <w:r w:rsidR="003B15E0" w:rsidRPr="00336322">
        <w:rPr>
          <w:sz w:val="24"/>
          <w:szCs w:val="24"/>
        </w:rPr>
        <w:t>, accessible</w:t>
      </w:r>
      <w:r w:rsidR="00B909F0" w:rsidRPr="00336322">
        <w:rPr>
          <w:sz w:val="24"/>
          <w:szCs w:val="24"/>
        </w:rPr>
        <w:t xml:space="preserve"> et robuste.</w:t>
      </w:r>
    </w:p>
    <w:p w:rsidR="00EB5380" w:rsidRPr="00336322" w:rsidRDefault="00EB5380" w:rsidP="00883912">
      <w:pPr>
        <w:numPr>
          <w:ilvl w:val="0"/>
          <w:numId w:val="5"/>
        </w:numPr>
        <w:rPr>
          <w:b/>
          <w:sz w:val="24"/>
          <w:szCs w:val="24"/>
        </w:rPr>
      </w:pPr>
      <w:r w:rsidRPr="00336322">
        <w:rPr>
          <w:b/>
          <w:sz w:val="24"/>
          <w:szCs w:val="24"/>
        </w:rPr>
        <w:t>Les dérogations au cahier des charges initial</w:t>
      </w:r>
      <w:r w:rsidRPr="00336322">
        <w:rPr>
          <w:sz w:val="24"/>
          <w:szCs w:val="24"/>
        </w:rPr>
        <w:t xml:space="preserve"> </w:t>
      </w:r>
      <w:r w:rsidRPr="00336322">
        <w:rPr>
          <w:b/>
          <w:sz w:val="24"/>
          <w:szCs w:val="24"/>
        </w:rPr>
        <w:t>ne doivent être qu'exception</w:t>
      </w:r>
      <w:r w:rsidRPr="00336322">
        <w:rPr>
          <w:sz w:val="24"/>
          <w:szCs w:val="24"/>
        </w:rPr>
        <w:t xml:space="preserve"> et, le cas échéant ne doivent concerner que des éléments mineurs du futur système/produit. Sur l'académie de Bordeaux ces dérog</w:t>
      </w:r>
      <w:r w:rsidR="00365759" w:rsidRPr="00336322">
        <w:rPr>
          <w:sz w:val="24"/>
          <w:szCs w:val="24"/>
        </w:rPr>
        <w:t xml:space="preserve">ations -si elles sont </w:t>
      </w:r>
      <w:r w:rsidR="001A7AC2">
        <w:rPr>
          <w:sz w:val="24"/>
          <w:szCs w:val="24"/>
        </w:rPr>
        <w:t>décle</w:t>
      </w:r>
      <w:r w:rsidR="00AB6D4A">
        <w:rPr>
          <w:sz w:val="24"/>
          <w:szCs w:val="24"/>
        </w:rPr>
        <w:t>nchées</w:t>
      </w:r>
      <w:r w:rsidR="00365759" w:rsidRPr="00336322">
        <w:rPr>
          <w:sz w:val="24"/>
          <w:szCs w:val="24"/>
        </w:rPr>
        <w:t xml:space="preserve">- </w:t>
      </w:r>
      <w:r w:rsidR="00F14CC4" w:rsidRPr="00336322">
        <w:rPr>
          <w:sz w:val="24"/>
          <w:szCs w:val="24"/>
        </w:rPr>
        <w:t>se font avec l'accord du corps</w:t>
      </w:r>
      <w:r w:rsidR="00DB51C6" w:rsidRPr="00336322">
        <w:rPr>
          <w:sz w:val="24"/>
          <w:szCs w:val="24"/>
        </w:rPr>
        <w:t xml:space="preserve"> d'inspection, évitant ainsi toute contestation future.</w:t>
      </w:r>
    </w:p>
    <w:p w:rsidR="003A1DEA" w:rsidRPr="00336322" w:rsidRDefault="006A11A2" w:rsidP="003A1DEA">
      <w:pPr>
        <w:ind w:left="360"/>
        <w:rPr>
          <w:b/>
          <w:sz w:val="24"/>
          <w:szCs w:val="24"/>
        </w:rPr>
      </w:pPr>
      <w:r w:rsidRPr="00336322">
        <w:rPr>
          <w:b/>
          <w:sz w:val="24"/>
          <w:szCs w:val="24"/>
        </w:rPr>
        <w:t xml:space="preserve">Quelques </w:t>
      </w:r>
      <w:r w:rsidR="00336322">
        <w:rPr>
          <w:b/>
          <w:sz w:val="24"/>
          <w:szCs w:val="24"/>
        </w:rPr>
        <w:t>remarques</w:t>
      </w:r>
      <w:r w:rsidR="003A1DEA" w:rsidRPr="00336322">
        <w:rPr>
          <w:sz w:val="24"/>
          <w:szCs w:val="24"/>
        </w:rPr>
        <w:t xml:space="preserve"> : l'objectif est de proposer une aut</w:t>
      </w:r>
      <w:r w:rsidR="00336322">
        <w:rPr>
          <w:sz w:val="24"/>
          <w:szCs w:val="24"/>
        </w:rPr>
        <w:t>re façon d'apprendre</w:t>
      </w:r>
      <w:r w:rsidR="003A1DEA" w:rsidRPr="00336322">
        <w:rPr>
          <w:sz w:val="24"/>
          <w:szCs w:val="24"/>
        </w:rPr>
        <w:t xml:space="preserve"> qui a du sens, plus contextualisée, plus concrète et s'appuyant sur la culture de l'engagement (j'ai choisi, donc je vais au terme...). Evidemment cela suppose comme dans tout projet de gérer en temps réel l'incertitude, de négocier, anticiper, choisir, prendre des décisions en groupe... Des apports de connaissances ciblés peuvent </w:t>
      </w:r>
      <w:r w:rsidR="001B5C27" w:rsidRPr="00336322">
        <w:rPr>
          <w:sz w:val="24"/>
          <w:szCs w:val="24"/>
        </w:rPr>
        <w:t xml:space="preserve">aussi </w:t>
      </w:r>
      <w:r w:rsidR="003A1DEA" w:rsidRPr="00336322">
        <w:rPr>
          <w:sz w:val="24"/>
          <w:szCs w:val="24"/>
        </w:rPr>
        <w:t>être donnés à des élèves ou groupes; ponctuelleme</w:t>
      </w:r>
      <w:r w:rsidR="001B5C27" w:rsidRPr="00336322">
        <w:rPr>
          <w:sz w:val="24"/>
          <w:szCs w:val="24"/>
        </w:rPr>
        <w:t>nt, permettant ainsi de franchir des étapes du projet.</w:t>
      </w:r>
    </w:p>
    <w:p w:rsidR="00AA0D5C" w:rsidRPr="00E020A5" w:rsidRDefault="00746A62" w:rsidP="00AA0D5C">
      <w:pPr>
        <w:rPr>
          <w:b/>
          <w:color w:val="548DD4" w:themeColor="text2" w:themeTint="99"/>
          <w:sz w:val="24"/>
          <w:szCs w:val="24"/>
        </w:rPr>
      </w:pPr>
      <w:r w:rsidRPr="00E020A5">
        <w:rPr>
          <w:b/>
          <w:color w:val="548DD4" w:themeColor="text2" w:themeTint="99"/>
          <w:sz w:val="24"/>
          <w:szCs w:val="24"/>
        </w:rPr>
        <w:t>L'écriture des sujets :</w:t>
      </w:r>
    </w:p>
    <w:p w:rsidR="00AA0D5C" w:rsidRPr="003E37B8" w:rsidRDefault="001E5D2F" w:rsidP="00AA0D5C">
      <w:pPr>
        <w:pStyle w:val="Paragraphedeliste"/>
        <w:numPr>
          <w:ilvl w:val="0"/>
          <w:numId w:val="7"/>
        </w:numPr>
        <w:rPr>
          <w:b/>
          <w:sz w:val="24"/>
          <w:szCs w:val="24"/>
        </w:rPr>
      </w:pPr>
      <w:r w:rsidRPr="003E37B8">
        <w:rPr>
          <w:b/>
          <w:sz w:val="24"/>
          <w:szCs w:val="24"/>
        </w:rPr>
        <w:t>L'écriture des sujets se</w:t>
      </w:r>
      <w:r w:rsidR="00365759" w:rsidRPr="003E37B8">
        <w:rPr>
          <w:b/>
          <w:sz w:val="24"/>
          <w:szCs w:val="24"/>
        </w:rPr>
        <w:t xml:space="preserve"> déroule</w:t>
      </w:r>
      <w:r w:rsidRPr="003E37B8">
        <w:rPr>
          <w:b/>
          <w:sz w:val="24"/>
          <w:szCs w:val="24"/>
        </w:rPr>
        <w:t xml:space="preserve"> en trois étapes :</w:t>
      </w:r>
    </w:p>
    <w:p w:rsidR="001E5D2F" w:rsidRPr="003E37B8" w:rsidRDefault="001E5D2F" w:rsidP="001E5D2F">
      <w:pPr>
        <w:pStyle w:val="Paragraphedeliste"/>
        <w:rPr>
          <w:sz w:val="24"/>
          <w:szCs w:val="24"/>
        </w:rPr>
      </w:pPr>
      <w:r w:rsidRPr="006A566E">
        <w:rPr>
          <w:b/>
          <w:sz w:val="24"/>
          <w:szCs w:val="24"/>
        </w:rPr>
        <w:t>1/Une fiche de proposition de projet</w:t>
      </w:r>
      <w:r w:rsidRPr="003E37B8">
        <w:rPr>
          <w:sz w:val="24"/>
          <w:szCs w:val="24"/>
        </w:rPr>
        <w:t xml:space="preserve"> constitue le point de départ. Elle présente :</w:t>
      </w:r>
    </w:p>
    <w:p w:rsidR="003E37B8" w:rsidRDefault="001E5D2F" w:rsidP="001E5D2F">
      <w:pPr>
        <w:pStyle w:val="Paragraphedeliste"/>
        <w:rPr>
          <w:sz w:val="24"/>
          <w:szCs w:val="24"/>
        </w:rPr>
      </w:pPr>
      <w:r w:rsidRPr="003E37B8">
        <w:rPr>
          <w:sz w:val="24"/>
          <w:szCs w:val="24"/>
        </w:rPr>
        <w:t>le numéro de projet,</w:t>
      </w:r>
      <w:r w:rsidR="00365759" w:rsidRPr="003E37B8">
        <w:rPr>
          <w:sz w:val="24"/>
          <w:szCs w:val="24"/>
        </w:rPr>
        <w:t xml:space="preserve"> une mise en situation,</w:t>
      </w:r>
      <w:r w:rsidRPr="003E37B8">
        <w:rPr>
          <w:sz w:val="24"/>
          <w:szCs w:val="24"/>
        </w:rPr>
        <w:t xml:space="preserve"> la problématique,</w:t>
      </w:r>
      <w:r w:rsidR="00365759" w:rsidRPr="003E37B8">
        <w:rPr>
          <w:sz w:val="24"/>
          <w:szCs w:val="24"/>
        </w:rPr>
        <w:t xml:space="preserve"> les objectifs à atteindre (non contractuels, ni limitatifs, ni </w:t>
      </w:r>
      <w:r w:rsidR="003E37B8">
        <w:rPr>
          <w:sz w:val="24"/>
          <w:szCs w:val="24"/>
        </w:rPr>
        <w:t>intégralement</w:t>
      </w:r>
      <w:r w:rsidR="00365759" w:rsidRPr="003E37B8">
        <w:rPr>
          <w:sz w:val="24"/>
          <w:szCs w:val="24"/>
        </w:rPr>
        <w:t xml:space="preserve"> identifiés à ce stade...). Ces fiches de projets préliminaires sont présentées à la classe le jour de la rentrée</w:t>
      </w:r>
      <w:r w:rsidR="00190489" w:rsidRPr="003E37B8">
        <w:rPr>
          <w:sz w:val="24"/>
          <w:szCs w:val="24"/>
        </w:rPr>
        <w:t>. Elles peuvent évoluer. Par exemple pour la fiche présentée pour la "Guitar Traveller", le module de pré-amplification initial (Vox), a été remplacé</w:t>
      </w:r>
      <w:r w:rsidR="00E020A5" w:rsidRPr="003E37B8">
        <w:rPr>
          <w:sz w:val="24"/>
          <w:szCs w:val="24"/>
        </w:rPr>
        <w:t xml:space="preserve"> après échange avec les élèves</w:t>
      </w:r>
      <w:r w:rsidR="00190489" w:rsidRPr="003E37B8">
        <w:rPr>
          <w:sz w:val="24"/>
          <w:szCs w:val="24"/>
        </w:rPr>
        <w:t xml:space="preserve"> par un module I-Rig permettant d'intégrer aussi un IPhone afin d'optimiser la variété et la qualité des effets. Ce choix a été celui des élèves</w:t>
      </w:r>
      <w:r w:rsidR="00E020A5" w:rsidRPr="003E37B8">
        <w:rPr>
          <w:sz w:val="24"/>
          <w:szCs w:val="24"/>
        </w:rPr>
        <w:t>, validé</w:t>
      </w:r>
      <w:r w:rsidR="00190489" w:rsidRPr="003E37B8">
        <w:rPr>
          <w:sz w:val="24"/>
          <w:szCs w:val="24"/>
        </w:rPr>
        <w:t xml:space="preserve"> par l'équipe pédagogique. Il ne s'agit pas</w:t>
      </w:r>
      <w:r w:rsidR="00E020A5" w:rsidRPr="003E37B8">
        <w:rPr>
          <w:sz w:val="24"/>
          <w:szCs w:val="24"/>
        </w:rPr>
        <w:t xml:space="preserve"> par ailleurs</w:t>
      </w:r>
      <w:r w:rsidR="00190489" w:rsidRPr="003E37B8">
        <w:rPr>
          <w:sz w:val="24"/>
          <w:szCs w:val="24"/>
        </w:rPr>
        <w:t xml:space="preserve"> d'un cas isolé.</w:t>
      </w:r>
      <w:r w:rsidR="007F45D7" w:rsidRPr="003E37B8">
        <w:rPr>
          <w:sz w:val="24"/>
          <w:szCs w:val="24"/>
        </w:rPr>
        <w:t xml:space="preserve"> Il </w:t>
      </w:r>
      <w:r w:rsidR="003E37B8">
        <w:rPr>
          <w:sz w:val="24"/>
          <w:szCs w:val="24"/>
        </w:rPr>
        <w:t xml:space="preserve">nous semble </w:t>
      </w:r>
      <w:r w:rsidR="007F45D7" w:rsidRPr="003E37B8">
        <w:rPr>
          <w:sz w:val="24"/>
          <w:szCs w:val="24"/>
        </w:rPr>
        <w:t>en effet nécessaire d'associer autant que possible les élèves dans cette démarche.</w:t>
      </w:r>
    </w:p>
    <w:p w:rsidR="003E37B8" w:rsidRPr="008146C1" w:rsidRDefault="003E37B8" w:rsidP="001E5D2F">
      <w:pPr>
        <w:pStyle w:val="Paragraphedeliste"/>
        <w:rPr>
          <w:i/>
        </w:rPr>
      </w:pPr>
      <w:r w:rsidRPr="008146C1">
        <w:rPr>
          <w:i/>
        </w:rPr>
        <w:t xml:space="preserve">(Le lien : </w:t>
      </w:r>
      <w:r w:rsidR="002D0013" w:rsidRPr="002D0013">
        <w:rPr>
          <w:i/>
          <w:u w:val="single"/>
        </w:rPr>
        <w:t>Propositions préliminaires de projets</w:t>
      </w:r>
      <w:r w:rsidRPr="008146C1">
        <w:rPr>
          <w:i/>
        </w:rPr>
        <w:t>)</w:t>
      </w:r>
    </w:p>
    <w:p w:rsidR="006A566E" w:rsidRDefault="006A566E" w:rsidP="001E5D2F">
      <w:pPr>
        <w:pStyle w:val="Paragraphedeliste"/>
        <w:rPr>
          <w:i/>
          <w:sz w:val="24"/>
          <w:szCs w:val="24"/>
        </w:rPr>
      </w:pPr>
    </w:p>
    <w:p w:rsidR="00EC670D" w:rsidRDefault="006A566E" w:rsidP="001E5D2F">
      <w:pPr>
        <w:pStyle w:val="Paragraphedeliste"/>
        <w:rPr>
          <w:sz w:val="24"/>
          <w:szCs w:val="24"/>
        </w:rPr>
      </w:pPr>
      <w:r w:rsidRPr="006A566E">
        <w:rPr>
          <w:b/>
          <w:sz w:val="24"/>
          <w:szCs w:val="24"/>
        </w:rPr>
        <w:t>2/</w:t>
      </w:r>
      <w:r>
        <w:rPr>
          <w:b/>
          <w:sz w:val="24"/>
          <w:szCs w:val="24"/>
        </w:rPr>
        <w:t xml:space="preserve">La commission </w:t>
      </w:r>
      <w:r w:rsidR="00A1700C">
        <w:rPr>
          <w:b/>
          <w:sz w:val="24"/>
          <w:szCs w:val="24"/>
        </w:rPr>
        <w:t>"</w:t>
      </w:r>
      <w:r>
        <w:rPr>
          <w:b/>
          <w:sz w:val="24"/>
          <w:szCs w:val="24"/>
        </w:rPr>
        <w:t>d'étude des sujets</w:t>
      </w:r>
      <w:r w:rsidR="00A1700C">
        <w:rPr>
          <w:b/>
          <w:sz w:val="24"/>
          <w:szCs w:val="24"/>
        </w:rPr>
        <w:t>"</w:t>
      </w:r>
      <w:r>
        <w:rPr>
          <w:b/>
          <w:sz w:val="24"/>
          <w:szCs w:val="24"/>
        </w:rPr>
        <w:t xml:space="preserve"> </w:t>
      </w:r>
      <w:r w:rsidRPr="006A566E">
        <w:rPr>
          <w:i/>
          <w:sz w:val="24"/>
          <w:szCs w:val="24"/>
        </w:rPr>
        <w:t xml:space="preserve">(Académie de Bordeaux) </w:t>
      </w:r>
      <w:r>
        <w:rPr>
          <w:b/>
          <w:sz w:val="24"/>
          <w:szCs w:val="24"/>
        </w:rPr>
        <w:t xml:space="preserve">: </w:t>
      </w:r>
      <w:r>
        <w:rPr>
          <w:sz w:val="24"/>
          <w:szCs w:val="24"/>
        </w:rPr>
        <w:t>elle permet de présenter aux autres centres les projets envisagés pour la session à venir</w:t>
      </w:r>
      <w:r w:rsidR="000745CB">
        <w:rPr>
          <w:sz w:val="24"/>
          <w:szCs w:val="24"/>
        </w:rPr>
        <w:t xml:space="preserve"> en présence des </w:t>
      </w:r>
      <w:r>
        <w:rPr>
          <w:sz w:val="24"/>
          <w:szCs w:val="24"/>
        </w:rPr>
        <w:t xml:space="preserve">IPR. Les projets dans leur version préliminaire sont ici amendés, complétés parfois rejetés. </w:t>
      </w:r>
    </w:p>
    <w:p w:rsidR="006A566E" w:rsidRPr="002D0013" w:rsidRDefault="008146C1" w:rsidP="001E5D2F">
      <w:pPr>
        <w:pStyle w:val="Paragraphedeliste"/>
        <w:rPr>
          <w:i/>
          <w:sz w:val="20"/>
          <w:szCs w:val="20"/>
        </w:rPr>
      </w:pPr>
      <w:r w:rsidRPr="008146C1">
        <w:rPr>
          <w:i/>
          <w:sz w:val="20"/>
          <w:szCs w:val="20"/>
        </w:rPr>
        <w:t xml:space="preserve">(Le lien </w:t>
      </w:r>
      <w:r w:rsidR="002D0013">
        <w:rPr>
          <w:i/>
          <w:sz w:val="20"/>
          <w:szCs w:val="20"/>
        </w:rPr>
        <w:t>:</w:t>
      </w:r>
      <w:r w:rsidR="00564079">
        <w:rPr>
          <w:i/>
          <w:sz w:val="20"/>
          <w:szCs w:val="20"/>
        </w:rPr>
        <w:t xml:space="preserve"> </w:t>
      </w:r>
      <w:r w:rsidR="002D0013" w:rsidRPr="002D0013">
        <w:rPr>
          <w:rStyle w:val="file"/>
          <w:i/>
          <w:u w:val="single"/>
        </w:rPr>
        <w:t>Le diaporama de l'enseignant : Présentation des projets</w:t>
      </w:r>
      <w:r w:rsidRPr="002D0013">
        <w:rPr>
          <w:i/>
          <w:sz w:val="20"/>
          <w:szCs w:val="20"/>
        </w:rPr>
        <w:t>)</w:t>
      </w:r>
    </w:p>
    <w:p w:rsidR="000745CB" w:rsidRDefault="000745CB" w:rsidP="001E5D2F">
      <w:pPr>
        <w:pStyle w:val="Paragraphedeliste"/>
        <w:rPr>
          <w:i/>
          <w:sz w:val="20"/>
          <w:szCs w:val="20"/>
        </w:rPr>
      </w:pPr>
    </w:p>
    <w:p w:rsidR="00EC670D" w:rsidRDefault="000745CB" w:rsidP="001E5D2F">
      <w:pPr>
        <w:pStyle w:val="Paragraphedeliste"/>
        <w:rPr>
          <w:sz w:val="24"/>
          <w:szCs w:val="24"/>
        </w:rPr>
      </w:pPr>
      <w:r>
        <w:rPr>
          <w:b/>
          <w:sz w:val="24"/>
          <w:szCs w:val="24"/>
        </w:rPr>
        <w:t xml:space="preserve">3/La commission de </w:t>
      </w:r>
      <w:r w:rsidR="00A1700C">
        <w:rPr>
          <w:b/>
          <w:sz w:val="24"/>
          <w:szCs w:val="24"/>
        </w:rPr>
        <w:t>"</w:t>
      </w:r>
      <w:r>
        <w:rPr>
          <w:b/>
          <w:sz w:val="24"/>
          <w:szCs w:val="24"/>
        </w:rPr>
        <w:t>validation des sujets</w:t>
      </w:r>
      <w:r w:rsidR="00A1700C">
        <w:rPr>
          <w:b/>
          <w:sz w:val="24"/>
          <w:szCs w:val="24"/>
        </w:rPr>
        <w:t>"</w:t>
      </w:r>
      <w:r>
        <w:rPr>
          <w:b/>
          <w:sz w:val="24"/>
          <w:szCs w:val="24"/>
        </w:rPr>
        <w:t xml:space="preserve"> :</w:t>
      </w:r>
      <w:r>
        <w:rPr>
          <w:sz w:val="24"/>
          <w:szCs w:val="24"/>
        </w:rPr>
        <w:t xml:space="preserve"> elle permet de présenter aux autres centres les projets définitifs pour la session à venir en présence des IPR. Les projets sont ici amendés, complétés à la marge ou rejetés. Ce travail est fait en s'appuyant sur le site académique sécurisé sur lequel </w:t>
      </w:r>
      <w:r w:rsidR="00417125">
        <w:rPr>
          <w:sz w:val="24"/>
          <w:szCs w:val="24"/>
        </w:rPr>
        <w:t xml:space="preserve">ils </w:t>
      </w:r>
      <w:r>
        <w:rPr>
          <w:sz w:val="24"/>
          <w:szCs w:val="24"/>
        </w:rPr>
        <w:t xml:space="preserve">sont déposés. Il est ainsi possible d'utiliser un sujet d'un autre centre et l'adapter </w:t>
      </w:r>
      <w:r w:rsidR="002D5F6B">
        <w:rPr>
          <w:sz w:val="24"/>
          <w:szCs w:val="24"/>
        </w:rPr>
        <w:t>au niveau local (nbre d'</w:t>
      </w:r>
      <w:r w:rsidR="00417125">
        <w:rPr>
          <w:sz w:val="24"/>
          <w:szCs w:val="24"/>
        </w:rPr>
        <w:t>élèves</w:t>
      </w:r>
      <w:r w:rsidR="002D5F6B">
        <w:rPr>
          <w:sz w:val="24"/>
          <w:szCs w:val="24"/>
        </w:rPr>
        <w:t>...)</w:t>
      </w:r>
      <w:r w:rsidR="00417125">
        <w:rPr>
          <w:sz w:val="24"/>
          <w:szCs w:val="24"/>
        </w:rPr>
        <w:t xml:space="preserve">. Les travaux finalisés donnent lieu à l'édition d'une "fiche de validation de projet" à caractère officiel validant le budget associé à la démarche et les contenus demandés aux élèves </w:t>
      </w:r>
    </w:p>
    <w:p w:rsidR="000745CB" w:rsidRDefault="00417125" w:rsidP="001E5D2F">
      <w:pPr>
        <w:pStyle w:val="Paragraphedeliste"/>
        <w:rPr>
          <w:sz w:val="24"/>
          <w:szCs w:val="24"/>
        </w:rPr>
      </w:pPr>
      <w:r w:rsidRPr="00417125">
        <w:rPr>
          <w:i/>
        </w:rPr>
        <w:t xml:space="preserve">(le lien : </w:t>
      </w:r>
      <w:r w:rsidR="002D0013" w:rsidRPr="002D0013">
        <w:rPr>
          <w:i/>
          <w:u w:val="single"/>
        </w:rPr>
        <w:t>La fiche de validation du projet sur un exemple</w:t>
      </w:r>
      <w:r>
        <w:rPr>
          <w:sz w:val="24"/>
          <w:szCs w:val="24"/>
        </w:rPr>
        <w:t>).</w:t>
      </w:r>
    </w:p>
    <w:p w:rsidR="00417125" w:rsidRDefault="00417125" w:rsidP="001E5D2F">
      <w:pPr>
        <w:pStyle w:val="Paragraphedeliste"/>
        <w:rPr>
          <w:sz w:val="24"/>
          <w:szCs w:val="24"/>
        </w:rPr>
      </w:pPr>
    </w:p>
    <w:p w:rsidR="00417125" w:rsidRPr="000745CB" w:rsidRDefault="00417125" w:rsidP="001E5D2F">
      <w:pPr>
        <w:pStyle w:val="Paragraphedeliste"/>
        <w:rPr>
          <w:sz w:val="24"/>
          <w:szCs w:val="24"/>
        </w:rPr>
      </w:pPr>
    </w:p>
    <w:p w:rsidR="00B92191" w:rsidRPr="00B92191" w:rsidRDefault="00B92191" w:rsidP="00B92191">
      <w:pPr>
        <w:pStyle w:val="Paragraphedeliste"/>
        <w:numPr>
          <w:ilvl w:val="0"/>
          <w:numId w:val="4"/>
        </w:numPr>
        <w:spacing w:after="0" w:line="240" w:lineRule="auto"/>
      </w:pPr>
      <w:r w:rsidRPr="00B92191">
        <w:rPr>
          <w:rFonts w:asciiTheme="majorHAnsi" w:hAnsiTheme="majorHAnsi"/>
          <w:b/>
          <w:color w:val="1F497D" w:themeColor="text2"/>
          <w:sz w:val="28"/>
          <w:szCs w:val="28"/>
        </w:rPr>
        <w:t>Phasage  et organisation de l'année scolaire :</w:t>
      </w:r>
      <w:r w:rsidRPr="00B92191">
        <w:rPr>
          <w:rFonts w:asciiTheme="majorHAnsi" w:hAnsiTheme="majorHAnsi"/>
          <w:color w:val="1F497D" w:themeColor="text2"/>
        </w:rPr>
        <w:t xml:space="preserve"> </w:t>
      </w:r>
    </w:p>
    <w:p w:rsidR="00B92191" w:rsidRDefault="00B92191" w:rsidP="00B92191">
      <w:pPr>
        <w:pStyle w:val="Paragraphedeliste"/>
        <w:spacing w:after="0" w:line="240" w:lineRule="auto"/>
      </w:pPr>
    </w:p>
    <w:p w:rsidR="00746A62" w:rsidRPr="00B92191" w:rsidRDefault="00B92191" w:rsidP="0085405C">
      <w:pPr>
        <w:tabs>
          <w:tab w:val="left" w:pos="2544"/>
        </w:tabs>
        <w:rPr>
          <w:b/>
          <w:color w:val="548DD4" w:themeColor="text2" w:themeTint="99"/>
          <w:sz w:val="24"/>
          <w:szCs w:val="24"/>
        </w:rPr>
      </w:pPr>
      <w:r w:rsidRPr="00B92191">
        <w:rPr>
          <w:color w:val="548DD4" w:themeColor="text2" w:themeTint="99"/>
        </w:rPr>
        <w:t xml:space="preserve"> </w:t>
      </w:r>
      <w:r w:rsidR="0085405C" w:rsidRPr="00B92191">
        <w:rPr>
          <w:b/>
          <w:color w:val="548DD4" w:themeColor="text2" w:themeTint="99"/>
          <w:sz w:val="24"/>
          <w:szCs w:val="24"/>
        </w:rPr>
        <w:t>Etapes du projet en STI2D</w:t>
      </w:r>
    </w:p>
    <w:p w:rsidR="00B53FD3" w:rsidRDefault="0085405C" w:rsidP="00B92191">
      <w:pPr>
        <w:jc w:val="center"/>
      </w:pPr>
      <w:r>
        <w:rPr>
          <w:noProof/>
        </w:rPr>
        <w:drawing>
          <wp:inline distT="0" distB="0" distL="0" distR="0">
            <wp:extent cx="4802324" cy="374904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01810" cy="3748639"/>
                    </a:xfrm>
                    <a:prstGeom prst="rect">
                      <a:avLst/>
                    </a:prstGeom>
                    <a:noFill/>
                    <a:ln w="9525">
                      <a:noFill/>
                      <a:miter lim="800000"/>
                      <a:headEnd/>
                      <a:tailEnd/>
                    </a:ln>
                  </pic:spPr>
                </pic:pic>
              </a:graphicData>
            </a:graphic>
          </wp:inline>
        </w:drawing>
      </w:r>
    </w:p>
    <w:p w:rsidR="00B92191" w:rsidRDefault="00B92191" w:rsidP="004606C4">
      <w:pPr>
        <w:spacing w:line="360" w:lineRule="auto"/>
      </w:pPr>
      <w:r w:rsidRPr="00B92191">
        <w:rPr>
          <w:b/>
          <w:color w:val="548DD4" w:themeColor="text2" w:themeTint="99"/>
          <w:sz w:val="24"/>
          <w:szCs w:val="24"/>
        </w:rPr>
        <w:t>E</w:t>
      </w:r>
      <w:r>
        <w:rPr>
          <w:b/>
          <w:color w:val="548DD4" w:themeColor="text2" w:themeTint="99"/>
          <w:sz w:val="24"/>
          <w:szCs w:val="24"/>
        </w:rPr>
        <w:t>xemple de phasage de projet :</w:t>
      </w:r>
    </w:p>
    <w:p w:rsidR="00B92191" w:rsidRDefault="00EC670D" w:rsidP="00B92191">
      <w:pPr>
        <w:jc w:val="center"/>
      </w:pPr>
      <w:r>
        <w:rPr>
          <w:noProof/>
        </w:rPr>
        <w:drawing>
          <wp:inline distT="0" distB="0" distL="0" distR="0">
            <wp:extent cx="5734050" cy="3189288"/>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0278" cy="3187190"/>
                    </a:xfrm>
                    <a:prstGeom prst="rect">
                      <a:avLst/>
                    </a:prstGeom>
                    <a:noFill/>
                    <a:ln w="9525">
                      <a:noFill/>
                      <a:miter lim="800000"/>
                      <a:headEnd/>
                      <a:tailEnd/>
                    </a:ln>
                  </pic:spPr>
                </pic:pic>
              </a:graphicData>
            </a:graphic>
          </wp:inline>
        </w:drawing>
      </w:r>
    </w:p>
    <w:p w:rsidR="00227E7D" w:rsidRDefault="00227E7D" w:rsidP="00227E7D">
      <w:pPr>
        <w:pStyle w:val="Paragraphedeliste"/>
        <w:rPr>
          <w:sz w:val="24"/>
          <w:szCs w:val="24"/>
        </w:rPr>
      </w:pPr>
      <w:r w:rsidRPr="00417125">
        <w:rPr>
          <w:i/>
        </w:rPr>
        <w:t xml:space="preserve">(le lien : </w:t>
      </w:r>
      <w:r w:rsidR="00B3147F" w:rsidRPr="00B3147F">
        <w:rPr>
          <w:i/>
          <w:u w:val="single"/>
        </w:rPr>
        <w:t>la planification du projet</w:t>
      </w:r>
      <w:r>
        <w:rPr>
          <w:sz w:val="24"/>
          <w:szCs w:val="24"/>
        </w:rPr>
        <w:t>).</w:t>
      </w:r>
    </w:p>
    <w:p w:rsidR="00B92191" w:rsidRDefault="00B92191"/>
    <w:p w:rsidR="00C2723B" w:rsidRPr="00C2723B" w:rsidRDefault="00C2723B" w:rsidP="00775309">
      <w:pPr>
        <w:pStyle w:val="Paragraphedeliste"/>
        <w:numPr>
          <w:ilvl w:val="0"/>
          <w:numId w:val="4"/>
        </w:numPr>
        <w:spacing w:after="0" w:line="240" w:lineRule="auto"/>
      </w:pPr>
      <w:r>
        <w:rPr>
          <w:rFonts w:asciiTheme="majorHAnsi" w:hAnsiTheme="majorHAnsi"/>
          <w:b/>
          <w:color w:val="1F497D" w:themeColor="text2"/>
          <w:sz w:val="28"/>
          <w:szCs w:val="28"/>
        </w:rPr>
        <w:t>Les revues de projet :</w:t>
      </w:r>
    </w:p>
    <w:p w:rsidR="00B661B1" w:rsidRPr="00B661B1" w:rsidRDefault="00C2723B" w:rsidP="00286B49">
      <w:pPr>
        <w:pStyle w:val="Paragraphedeliste"/>
        <w:numPr>
          <w:ilvl w:val="0"/>
          <w:numId w:val="7"/>
        </w:numPr>
        <w:spacing w:after="0" w:line="240" w:lineRule="auto"/>
      </w:pPr>
      <w:r w:rsidRPr="00286B49">
        <w:rPr>
          <w:b/>
          <w:sz w:val="24"/>
          <w:szCs w:val="24"/>
        </w:rPr>
        <w:t>La revue de projet n°1</w:t>
      </w:r>
      <w:r>
        <w:rPr>
          <w:sz w:val="24"/>
          <w:szCs w:val="24"/>
        </w:rPr>
        <w:t xml:space="preserve"> ne déroge pas ou peu par rapport à la planification initiale. Il serait tout au plus possible de l'avancer ou la décaler d'une séance. L'ordre de passage des groupes </w:t>
      </w:r>
      <w:r w:rsidRPr="0035285B">
        <w:rPr>
          <w:i/>
          <w:sz w:val="24"/>
          <w:szCs w:val="24"/>
        </w:rPr>
        <w:t xml:space="preserve">(car il s'agit bien d'une revue collective ou chacun présente </w:t>
      </w:r>
      <w:r w:rsidR="0035285B">
        <w:rPr>
          <w:i/>
          <w:sz w:val="24"/>
          <w:szCs w:val="24"/>
        </w:rPr>
        <w:t>s</w:t>
      </w:r>
      <w:r w:rsidR="0035285B" w:rsidRPr="0035285B">
        <w:rPr>
          <w:i/>
          <w:sz w:val="24"/>
          <w:szCs w:val="24"/>
        </w:rPr>
        <w:t xml:space="preserve">es activités </w:t>
      </w:r>
      <w:r w:rsidR="00AF0F2F">
        <w:rPr>
          <w:i/>
          <w:sz w:val="24"/>
          <w:szCs w:val="24"/>
        </w:rPr>
        <w:t xml:space="preserve">dans une réflexion d'équipe </w:t>
      </w:r>
      <w:r w:rsidR="0035285B">
        <w:rPr>
          <w:i/>
          <w:sz w:val="24"/>
          <w:szCs w:val="24"/>
        </w:rPr>
        <w:t>sur un diaporama commun)</w:t>
      </w:r>
      <w:r w:rsidR="008F6799">
        <w:rPr>
          <w:sz w:val="24"/>
          <w:szCs w:val="24"/>
        </w:rPr>
        <w:t xml:space="preserve"> est précisé une semaine avant et tient compte du stade d'avancement. En priorité sont programmées les équipes "volontaires" ou les plus avancées.</w:t>
      </w:r>
      <w:r w:rsidR="00286B49">
        <w:rPr>
          <w:sz w:val="24"/>
          <w:szCs w:val="24"/>
        </w:rPr>
        <w:t xml:space="preserve"> Il n'y a pas de dérogation possible à ce stade(sauf cas de force majeure ou élève absent). La durée est de deux heures environ pour chaque groupe. Il est important de s'assurer que les taches élèves ont bien été effectuées (prise de connaissance du périmètre du projet, CDC...). A l'issue de la revue, l'équipe pédagogique complète la grille de compétences adaptée aux taches proposées à chaque élève.</w:t>
      </w:r>
      <w:r w:rsidR="005456B4">
        <w:rPr>
          <w:sz w:val="24"/>
          <w:szCs w:val="24"/>
        </w:rPr>
        <w:t xml:space="preserve"> Elle décide de la(des) solution(s) à conserver en vue de la phase de conception détaillée.</w:t>
      </w:r>
    </w:p>
    <w:p w:rsidR="00286B49" w:rsidRPr="00286B49" w:rsidRDefault="005456B4" w:rsidP="00B661B1">
      <w:pPr>
        <w:pStyle w:val="Paragraphedeliste"/>
        <w:spacing w:after="0" w:line="240" w:lineRule="auto"/>
      </w:pPr>
      <w:r>
        <w:rPr>
          <w:sz w:val="24"/>
          <w:szCs w:val="24"/>
        </w:rPr>
        <w:t xml:space="preserve"> </w:t>
      </w:r>
      <w:r w:rsidR="00286B49">
        <w:rPr>
          <w:sz w:val="24"/>
          <w:szCs w:val="24"/>
        </w:rPr>
        <w:t>Pendant la durée des revues, les autres groupes :</w:t>
      </w:r>
    </w:p>
    <w:p w:rsidR="00286B49" w:rsidRDefault="00286B49" w:rsidP="00286B49">
      <w:pPr>
        <w:pStyle w:val="Paragraphedeliste"/>
        <w:numPr>
          <w:ilvl w:val="1"/>
          <w:numId w:val="7"/>
        </w:numPr>
        <w:spacing w:after="0" w:line="240" w:lineRule="auto"/>
      </w:pPr>
      <w:r>
        <w:t>finissent leur diaporama et répètent l'oral</w:t>
      </w:r>
    </w:p>
    <w:p w:rsidR="00286B49" w:rsidRDefault="00286B49" w:rsidP="00286B49">
      <w:pPr>
        <w:pStyle w:val="Paragraphedeliste"/>
        <w:numPr>
          <w:ilvl w:val="1"/>
          <w:numId w:val="7"/>
        </w:numPr>
        <w:spacing w:after="0" w:line="240" w:lineRule="auto"/>
      </w:pPr>
      <w:r>
        <w:t>mettent au net ou approfondissent les travaux/taches présentés lors de la revue de projet</w:t>
      </w:r>
    </w:p>
    <w:p w:rsidR="00286B49" w:rsidRDefault="00286B49" w:rsidP="00286B49">
      <w:pPr>
        <w:pStyle w:val="Paragraphedeliste"/>
        <w:spacing w:after="0" w:line="240" w:lineRule="auto"/>
        <w:ind w:left="1440"/>
      </w:pPr>
      <w:r>
        <w:t>(ce temps de travail est décompté du temps de projet car les professeurs sont indisponibles)</w:t>
      </w:r>
    </w:p>
    <w:p w:rsidR="00C2723B" w:rsidRDefault="00286B49" w:rsidP="00C2723B">
      <w:pPr>
        <w:pStyle w:val="Paragraphedeliste"/>
        <w:numPr>
          <w:ilvl w:val="0"/>
          <w:numId w:val="7"/>
        </w:numPr>
        <w:spacing w:after="0" w:line="240" w:lineRule="auto"/>
        <w:rPr>
          <w:sz w:val="24"/>
          <w:szCs w:val="24"/>
        </w:rPr>
      </w:pPr>
      <w:r w:rsidRPr="00286B49">
        <w:rPr>
          <w:b/>
          <w:sz w:val="24"/>
          <w:szCs w:val="24"/>
        </w:rPr>
        <w:t>Les revues de projet intermédiaires</w:t>
      </w:r>
      <w:r>
        <w:rPr>
          <w:sz w:val="24"/>
          <w:szCs w:val="24"/>
        </w:rPr>
        <w:t xml:space="preserve"> se déroulent dès que le besoin est identifié.</w:t>
      </w:r>
      <w:r w:rsidR="00DE354A">
        <w:rPr>
          <w:sz w:val="24"/>
          <w:szCs w:val="24"/>
        </w:rPr>
        <w:t xml:space="preserve"> Elles ne so</w:t>
      </w:r>
      <w:r w:rsidR="001C69C5">
        <w:rPr>
          <w:sz w:val="24"/>
          <w:szCs w:val="24"/>
        </w:rPr>
        <w:t>nt pas "fléchées" et s'imposent</w:t>
      </w:r>
      <w:r w:rsidR="00DE354A">
        <w:rPr>
          <w:sz w:val="24"/>
          <w:szCs w:val="24"/>
        </w:rPr>
        <w:t xml:space="preserve"> afin de statuer sur telle ou telle solution à prioriser, définir quelle répartition de travaux adopter, quel processus mettre en oeuvre...  Leur durée est variable et ne saurait excéder une heure de manière à ne pas laisser les autres groupes "sans accompagnement</w:t>
      </w:r>
      <w:r w:rsidR="00DE354A" w:rsidRPr="00560190">
        <w:rPr>
          <w:b/>
          <w:sz w:val="24"/>
          <w:szCs w:val="24"/>
        </w:rPr>
        <w:t xml:space="preserve">." Il est aussi très important de répartir le temps de travail sur chaque groupe et à chaque séance de manière équivalente afin </w:t>
      </w:r>
      <w:r w:rsidR="00560190">
        <w:rPr>
          <w:b/>
          <w:sz w:val="24"/>
          <w:szCs w:val="24"/>
        </w:rPr>
        <w:t>que</w:t>
      </w:r>
      <w:r w:rsidR="00DE354A" w:rsidRPr="00560190">
        <w:rPr>
          <w:b/>
          <w:sz w:val="24"/>
          <w:szCs w:val="24"/>
        </w:rPr>
        <w:t xml:space="preserve"> quiconque</w:t>
      </w:r>
      <w:r w:rsidR="00A04973">
        <w:rPr>
          <w:b/>
          <w:sz w:val="24"/>
          <w:szCs w:val="24"/>
        </w:rPr>
        <w:t xml:space="preserve"> ne se sente </w:t>
      </w:r>
      <w:r w:rsidR="00560190">
        <w:rPr>
          <w:b/>
          <w:sz w:val="24"/>
          <w:szCs w:val="24"/>
        </w:rPr>
        <w:t xml:space="preserve"> lésé</w:t>
      </w:r>
      <w:r w:rsidR="00DE354A">
        <w:rPr>
          <w:sz w:val="24"/>
          <w:szCs w:val="24"/>
        </w:rPr>
        <w:t>.</w:t>
      </w:r>
    </w:p>
    <w:p w:rsidR="00DE354A" w:rsidRPr="00560190" w:rsidRDefault="00DE354A" w:rsidP="00C2723B">
      <w:pPr>
        <w:pStyle w:val="Paragraphedeliste"/>
        <w:numPr>
          <w:ilvl w:val="0"/>
          <w:numId w:val="7"/>
        </w:numPr>
        <w:spacing w:after="0" w:line="240" w:lineRule="auto"/>
        <w:rPr>
          <w:b/>
          <w:sz w:val="24"/>
          <w:szCs w:val="24"/>
        </w:rPr>
      </w:pPr>
      <w:r w:rsidRPr="00DE354A">
        <w:rPr>
          <w:b/>
          <w:sz w:val="24"/>
          <w:szCs w:val="24"/>
        </w:rPr>
        <w:t>La revue de projet n°2</w:t>
      </w:r>
      <w:r>
        <w:rPr>
          <w:b/>
          <w:sz w:val="24"/>
          <w:szCs w:val="24"/>
        </w:rPr>
        <w:t xml:space="preserve"> </w:t>
      </w:r>
      <w:r>
        <w:rPr>
          <w:sz w:val="24"/>
          <w:szCs w:val="24"/>
        </w:rPr>
        <w:t>permettra d'évaluer</w:t>
      </w:r>
      <w:r w:rsidR="00A04973">
        <w:rPr>
          <w:sz w:val="24"/>
          <w:szCs w:val="24"/>
        </w:rPr>
        <w:t xml:space="preserve"> essentiellement </w:t>
      </w:r>
      <w:r>
        <w:rPr>
          <w:sz w:val="24"/>
          <w:szCs w:val="24"/>
        </w:rPr>
        <w:t>les</w:t>
      </w:r>
      <w:r w:rsidR="00560190">
        <w:rPr>
          <w:sz w:val="24"/>
          <w:szCs w:val="24"/>
        </w:rPr>
        <w:t xml:space="preserve"> compétences s'appuyant sur les </w:t>
      </w:r>
      <w:r>
        <w:rPr>
          <w:sz w:val="24"/>
          <w:szCs w:val="24"/>
        </w:rPr>
        <w:t xml:space="preserve">taches </w:t>
      </w:r>
      <w:r w:rsidR="00560190">
        <w:rPr>
          <w:sz w:val="24"/>
          <w:szCs w:val="24"/>
        </w:rPr>
        <w:t xml:space="preserve">de conception détaillée et prototypage/validation. Elle sera effectuée pour chaque élève(10 à 20mn) mais aussi pour chaque groupe afin de bien vérifier "qui à fait quoi". </w:t>
      </w:r>
    </w:p>
    <w:p w:rsidR="00560190" w:rsidRPr="00560190" w:rsidRDefault="00560190" w:rsidP="00C2723B">
      <w:pPr>
        <w:pStyle w:val="Paragraphedeliste"/>
        <w:numPr>
          <w:ilvl w:val="0"/>
          <w:numId w:val="7"/>
        </w:numPr>
        <w:spacing w:after="0" w:line="240" w:lineRule="auto"/>
        <w:rPr>
          <w:b/>
          <w:sz w:val="24"/>
          <w:szCs w:val="24"/>
        </w:rPr>
      </w:pPr>
      <w:r w:rsidRPr="00560190">
        <w:rPr>
          <w:b/>
          <w:sz w:val="24"/>
          <w:szCs w:val="24"/>
        </w:rPr>
        <w:t>La revue de projet finale</w:t>
      </w:r>
      <w:r>
        <w:rPr>
          <w:sz w:val="24"/>
          <w:szCs w:val="24"/>
        </w:rPr>
        <w:t xml:space="preserve"> à lieu avant ou en parallèle des évaluations de soutenance avec le jury. Elle est effectuée par l'équipe pédagogique et permet d'évaluer les dernières compétences qui n'ont pu l'être en revue n°2 (délais sous estimés, aléas de production...).</w:t>
      </w:r>
    </w:p>
    <w:p w:rsidR="00560190" w:rsidRPr="00DE354A" w:rsidRDefault="00560190" w:rsidP="00A04973">
      <w:pPr>
        <w:pStyle w:val="Paragraphedeliste"/>
        <w:spacing w:after="0" w:line="240" w:lineRule="auto"/>
        <w:rPr>
          <w:b/>
          <w:sz w:val="24"/>
          <w:szCs w:val="24"/>
        </w:rPr>
      </w:pPr>
      <w:r>
        <w:rPr>
          <w:sz w:val="24"/>
          <w:szCs w:val="24"/>
        </w:rPr>
        <w:t xml:space="preserve">  </w:t>
      </w:r>
    </w:p>
    <w:p w:rsidR="00775309" w:rsidRPr="00775309" w:rsidRDefault="00C2723B" w:rsidP="00775309">
      <w:pPr>
        <w:pStyle w:val="Paragraphedeliste"/>
        <w:numPr>
          <w:ilvl w:val="0"/>
          <w:numId w:val="4"/>
        </w:numPr>
        <w:spacing w:after="0" w:line="240" w:lineRule="auto"/>
      </w:pPr>
      <w:r w:rsidRPr="00C2723B">
        <w:rPr>
          <w:rFonts w:asciiTheme="majorHAnsi" w:hAnsiTheme="majorHAnsi"/>
          <w:b/>
          <w:color w:val="1F497D" w:themeColor="text2"/>
          <w:sz w:val="28"/>
          <w:szCs w:val="28"/>
        </w:rPr>
        <w:t xml:space="preserve">Mise </w:t>
      </w:r>
      <w:r w:rsidR="00775309" w:rsidRPr="00C2723B">
        <w:rPr>
          <w:rFonts w:asciiTheme="majorHAnsi" w:hAnsiTheme="majorHAnsi"/>
          <w:b/>
          <w:color w:val="1F497D" w:themeColor="text2"/>
          <w:sz w:val="28"/>
          <w:szCs w:val="28"/>
        </w:rPr>
        <w:t>en forme des contenus :</w:t>
      </w:r>
    </w:p>
    <w:p w:rsidR="00775309" w:rsidRDefault="00775309"/>
    <w:p w:rsidR="005B4C59" w:rsidRPr="005B4C59" w:rsidRDefault="00775309" w:rsidP="005B4C59">
      <w:pPr>
        <w:pStyle w:val="Paragraphedeliste"/>
        <w:numPr>
          <w:ilvl w:val="0"/>
          <w:numId w:val="2"/>
        </w:numPr>
        <w:spacing w:after="0" w:line="240" w:lineRule="auto"/>
        <w:rPr>
          <w:sz w:val="24"/>
          <w:szCs w:val="24"/>
        </w:rPr>
      </w:pPr>
      <w:r w:rsidRPr="005B4C59">
        <w:rPr>
          <w:sz w:val="24"/>
          <w:szCs w:val="24"/>
        </w:rPr>
        <w:t xml:space="preserve">Afin d'organiser les </w:t>
      </w:r>
      <w:r w:rsidR="00B6578F">
        <w:rPr>
          <w:sz w:val="24"/>
          <w:szCs w:val="24"/>
        </w:rPr>
        <w:t>contenus</w:t>
      </w:r>
      <w:r w:rsidR="00761121" w:rsidRPr="005B4C59">
        <w:rPr>
          <w:sz w:val="24"/>
          <w:szCs w:val="24"/>
        </w:rPr>
        <w:t xml:space="preserve"> des sujets </w:t>
      </w:r>
      <w:r w:rsidRPr="005B4C59">
        <w:rPr>
          <w:sz w:val="24"/>
          <w:szCs w:val="24"/>
        </w:rPr>
        <w:t>remis aux élèves, nous utilisons un logiciel de gestion de contenus (éditeu</w:t>
      </w:r>
      <w:r w:rsidR="00761121" w:rsidRPr="005B4C59">
        <w:rPr>
          <w:sz w:val="24"/>
          <w:szCs w:val="24"/>
        </w:rPr>
        <w:t xml:space="preserve">r simplifié html). Il permet de gérer simplement des données (fichiers word, pdf, images, vidéos...) en les organisant efficacement. Ce type de logiciel </w:t>
      </w:r>
      <w:r w:rsidR="00BA5F3E">
        <w:rPr>
          <w:sz w:val="24"/>
          <w:szCs w:val="24"/>
        </w:rPr>
        <w:t>(</w:t>
      </w:r>
      <w:r w:rsidR="00BA5F3E" w:rsidRPr="005B4C59">
        <w:rPr>
          <w:sz w:val="24"/>
          <w:szCs w:val="24"/>
        </w:rPr>
        <w:t>HelpNdoc, exelearning</w:t>
      </w:r>
      <w:r w:rsidR="00BA5F3E">
        <w:rPr>
          <w:sz w:val="24"/>
          <w:szCs w:val="24"/>
        </w:rPr>
        <w:t>...)</w:t>
      </w:r>
      <w:r w:rsidR="00BA5F3E" w:rsidRPr="005B4C59">
        <w:rPr>
          <w:sz w:val="24"/>
          <w:szCs w:val="24"/>
        </w:rPr>
        <w:t xml:space="preserve"> </w:t>
      </w:r>
      <w:r w:rsidR="00761121" w:rsidRPr="005B4C59">
        <w:rPr>
          <w:sz w:val="24"/>
          <w:szCs w:val="24"/>
        </w:rPr>
        <w:t>est gratuit et facilement utilisable. Des vidéos de prise en main sont accessi</w:t>
      </w:r>
      <w:r w:rsidR="005B4C59" w:rsidRPr="005B4C59">
        <w:rPr>
          <w:sz w:val="24"/>
          <w:szCs w:val="24"/>
        </w:rPr>
        <w:t>bles sur le site suivant:</w:t>
      </w:r>
    </w:p>
    <w:p w:rsidR="005B4C59" w:rsidRPr="005B4C59" w:rsidRDefault="005B4C59" w:rsidP="005B4C59">
      <w:pPr>
        <w:pStyle w:val="Paragraphedeliste"/>
        <w:rPr>
          <w:sz w:val="20"/>
          <w:szCs w:val="20"/>
        </w:rPr>
      </w:pPr>
      <w:r>
        <w:rPr>
          <w:sz w:val="24"/>
          <w:szCs w:val="24"/>
        </w:rPr>
        <w:t xml:space="preserve"> </w:t>
      </w:r>
      <w:hyperlink r:id="rId10" w:history="1">
        <w:r w:rsidRPr="005B4C59">
          <w:rPr>
            <w:rStyle w:val="Lienhypertexte"/>
          </w:rPr>
          <w:t>http://sti.ac-bordeaux.fr/techno/for_dune/</w:t>
        </w:r>
      </w:hyperlink>
      <w:r w:rsidRPr="005B4C59">
        <w:t xml:space="preserve"> </w:t>
      </w:r>
      <w:r>
        <w:t xml:space="preserve"> </w:t>
      </w:r>
      <w:r w:rsidRPr="005B4C59">
        <w:rPr>
          <w:sz w:val="20"/>
          <w:szCs w:val="20"/>
        </w:rPr>
        <w:t>(Tutoriel helpNdoc ou guide d'utilisateur exe learning)</w:t>
      </w:r>
    </w:p>
    <w:p w:rsidR="00685DC6" w:rsidRDefault="000900AC">
      <w:r>
        <w:tab/>
        <w:t xml:space="preserve">(lien vers un exemple de sujet auto packagé : </w:t>
      </w:r>
      <w:r w:rsidR="00B3147F" w:rsidRPr="00B3147F">
        <w:rPr>
          <w:rStyle w:val="file"/>
          <w:i/>
          <w:u w:val="single"/>
        </w:rPr>
        <w:t>Le dossier élève au format web</w:t>
      </w:r>
      <w:r w:rsidR="00B6578F">
        <w:t>)</w:t>
      </w:r>
    </w:p>
    <w:p w:rsidR="00BA5F3E" w:rsidRPr="00685DC6" w:rsidRDefault="00BA5F3E" w:rsidP="00685DC6">
      <w:pPr>
        <w:pStyle w:val="Paragraphedeliste"/>
        <w:numPr>
          <w:ilvl w:val="0"/>
          <w:numId w:val="7"/>
        </w:numPr>
        <w:rPr>
          <w:b/>
          <w:sz w:val="24"/>
          <w:szCs w:val="24"/>
        </w:rPr>
      </w:pPr>
      <w:r>
        <w:rPr>
          <w:sz w:val="24"/>
          <w:szCs w:val="24"/>
        </w:rPr>
        <w:t xml:space="preserve">Les sujets (grille de répartition des tâches, </w:t>
      </w:r>
      <w:r w:rsidR="000722EE">
        <w:rPr>
          <w:sz w:val="24"/>
          <w:szCs w:val="24"/>
        </w:rPr>
        <w:t xml:space="preserve">tâches élèves, grilles d'évaluation...) </w:t>
      </w:r>
      <w:r>
        <w:rPr>
          <w:sz w:val="24"/>
          <w:szCs w:val="24"/>
        </w:rPr>
        <w:t>sont édités</w:t>
      </w:r>
      <w:r w:rsidR="000722EE">
        <w:rPr>
          <w:sz w:val="24"/>
          <w:szCs w:val="24"/>
        </w:rPr>
        <w:t xml:space="preserve"> à l'aide du logiciel "Pyséquence".</w:t>
      </w:r>
      <w:r w:rsidR="00C2723B">
        <w:rPr>
          <w:sz w:val="24"/>
          <w:szCs w:val="24"/>
        </w:rPr>
        <w:t xml:space="preserve"> </w:t>
      </w:r>
      <w:r w:rsidR="00C2723B" w:rsidRPr="00C2723B">
        <w:rPr>
          <w:i/>
        </w:rPr>
        <w:t>(</w:t>
      </w:r>
      <w:r w:rsidR="006E4647" w:rsidRPr="006E4647">
        <w:rPr>
          <w:rStyle w:val="file"/>
          <w:i/>
          <w:u w:val="single"/>
        </w:rPr>
        <w:t>La planification effectuée avec Pysequence</w:t>
      </w:r>
      <w:r w:rsidR="00C2723B" w:rsidRPr="00C2723B">
        <w:rPr>
          <w:i/>
        </w:rPr>
        <w:t>)</w:t>
      </w:r>
      <w:r w:rsidR="00C2723B">
        <w:rPr>
          <w:sz w:val="24"/>
          <w:szCs w:val="24"/>
        </w:rPr>
        <w:t xml:space="preserve"> </w:t>
      </w:r>
    </w:p>
    <w:p w:rsidR="0085405C" w:rsidRPr="00386361" w:rsidRDefault="0085405C">
      <w:pPr>
        <w:rPr>
          <w:b/>
        </w:rPr>
      </w:pPr>
      <w:r w:rsidRPr="00386361">
        <w:rPr>
          <w:b/>
        </w:rPr>
        <w:t>Bibliographie</w:t>
      </w:r>
      <w:r w:rsidR="000722EE" w:rsidRPr="00386361">
        <w:rPr>
          <w:b/>
        </w:rPr>
        <w:t>/Ressources</w:t>
      </w:r>
      <w:r w:rsidRPr="00386361">
        <w:rPr>
          <w:b/>
        </w:rPr>
        <w:t xml:space="preserve"> :</w:t>
      </w:r>
    </w:p>
    <w:p w:rsidR="0085405C" w:rsidRDefault="0085405C"/>
    <w:p w:rsidR="0085405C" w:rsidRDefault="0085405C">
      <w:r>
        <w:t xml:space="preserve">La pédagogie mise en place au lycée </w:t>
      </w:r>
      <w:r w:rsidR="00D80EF9">
        <w:t>s'est</w:t>
      </w:r>
      <w:r>
        <w:t xml:space="preserve"> inspirée des ouvrages et/ou productions suivantes :</w:t>
      </w:r>
    </w:p>
    <w:p w:rsidR="0085405C" w:rsidRDefault="0085405C">
      <w:pPr>
        <w:rPr>
          <w:rStyle w:val="st"/>
        </w:rPr>
      </w:pPr>
      <w:r>
        <w:t xml:space="preserve"> "La démarche de projet" </w:t>
      </w:r>
      <w:r w:rsidRPr="000722EE">
        <w:rPr>
          <w:rStyle w:val="Accentuation"/>
        </w:rPr>
        <w:t xml:space="preserve">Philippe </w:t>
      </w:r>
      <w:r w:rsidRPr="000722EE">
        <w:rPr>
          <w:rStyle w:val="Accentuation"/>
          <w:b/>
        </w:rPr>
        <w:t>T</w:t>
      </w:r>
      <w:r w:rsidR="000722EE">
        <w:rPr>
          <w:rStyle w:val="Accentuation"/>
          <w:b/>
        </w:rPr>
        <w:t>AILLARD</w:t>
      </w:r>
      <w:r w:rsidRPr="000722EE">
        <w:rPr>
          <w:rStyle w:val="st"/>
        </w:rPr>
        <w:t xml:space="preserve"> IA-IPR</w:t>
      </w:r>
    </w:p>
    <w:p w:rsidR="0085405C" w:rsidRPr="000722EE" w:rsidRDefault="00D80EF9">
      <w:pPr>
        <w:rPr>
          <w:rStyle w:val="st"/>
        </w:rPr>
      </w:pPr>
      <w:r>
        <w:rPr>
          <w:rStyle w:val="st"/>
        </w:rPr>
        <w:t xml:space="preserve">"Ressources pour le cycle terminal" </w:t>
      </w:r>
      <w:r w:rsidRPr="000722EE">
        <w:rPr>
          <w:rStyle w:val="st"/>
          <w:i/>
        </w:rPr>
        <w:t xml:space="preserve">DGESCO / </w:t>
      </w:r>
      <w:r w:rsidR="0085405C" w:rsidRPr="000722EE">
        <w:rPr>
          <w:rStyle w:val="st"/>
          <w:i/>
        </w:rPr>
        <w:t xml:space="preserve">Dominique </w:t>
      </w:r>
      <w:r w:rsidR="0085405C" w:rsidRPr="000722EE">
        <w:rPr>
          <w:rStyle w:val="st"/>
          <w:b/>
          <w:i/>
        </w:rPr>
        <w:t>T</w:t>
      </w:r>
      <w:r w:rsidR="000722EE">
        <w:rPr>
          <w:rStyle w:val="st"/>
          <w:b/>
          <w:i/>
        </w:rPr>
        <w:t>ARAUD</w:t>
      </w:r>
      <w:r w:rsidR="0085405C" w:rsidRPr="000722EE">
        <w:rPr>
          <w:rStyle w:val="st"/>
          <w:b/>
          <w:i/>
        </w:rPr>
        <w:t xml:space="preserve"> </w:t>
      </w:r>
      <w:r w:rsidR="0085405C" w:rsidRPr="000722EE">
        <w:rPr>
          <w:rStyle w:val="st"/>
          <w:i/>
        </w:rPr>
        <w:t>IGEN</w:t>
      </w:r>
    </w:p>
    <w:p w:rsidR="000722EE" w:rsidRDefault="000722EE">
      <w:pPr>
        <w:rPr>
          <w:i/>
        </w:rPr>
      </w:pPr>
      <w:r>
        <w:t xml:space="preserve">Logiciel  "Pyséquence" </w:t>
      </w:r>
      <w:r w:rsidRPr="000722EE">
        <w:rPr>
          <w:i/>
        </w:rPr>
        <w:t> </w:t>
      </w:r>
      <w:r>
        <w:rPr>
          <w:i/>
        </w:rPr>
        <w:t xml:space="preserve">par </w:t>
      </w:r>
      <w:r w:rsidRPr="000722EE">
        <w:rPr>
          <w:rStyle w:val="Accentuation"/>
          <w:i w:val="0"/>
        </w:rPr>
        <w:t xml:space="preserve">Cédrick </w:t>
      </w:r>
      <w:r w:rsidRPr="000722EE">
        <w:rPr>
          <w:rStyle w:val="lev"/>
          <w:i/>
          <w:iCs/>
        </w:rPr>
        <w:t>FAURY</w:t>
      </w:r>
      <w:r w:rsidRPr="000722EE">
        <w:rPr>
          <w:i/>
        </w:rPr>
        <w:t> et </w:t>
      </w:r>
      <w:r w:rsidRPr="000722EE">
        <w:rPr>
          <w:rStyle w:val="Accentuation"/>
          <w:i w:val="0"/>
        </w:rPr>
        <w:t xml:space="preserve">Jean-Claude </w:t>
      </w:r>
      <w:r w:rsidRPr="000722EE">
        <w:rPr>
          <w:rStyle w:val="lev"/>
          <w:i/>
          <w:iCs/>
        </w:rPr>
        <w:t>FRICOU</w:t>
      </w:r>
    </w:p>
    <w:p w:rsidR="000722EE" w:rsidRDefault="000722EE">
      <w:pPr>
        <w:rPr>
          <w:b/>
        </w:rPr>
      </w:pPr>
      <w:r w:rsidRPr="000722EE">
        <w:t>Logiciel "HelpNdoc"</w:t>
      </w:r>
      <w:r>
        <w:rPr>
          <w:i/>
        </w:rPr>
        <w:t xml:space="preserve"> par </w:t>
      </w:r>
      <w:r w:rsidRPr="000722EE">
        <w:rPr>
          <w:b/>
        </w:rPr>
        <w:t>IBE Software</w:t>
      </w:r>
    </w:p>
    <w:p w:rsidR="000722EE" w:rsidRDefault="000722EE">
      <w:r>
        <w:t>Méthodes de créativité : Lycée Marc BLOCH</w:t>
      </w:r>
    </w:p>
    <w:p w:rsidR="009B5F7F" w:rsidRDefault="009B5F7F" w:rsidP="009B5F7F">
      <w:r>
        <w:rPr>
          <w:rStyle w:val="st"/>
        </w:rPr>
        <w:t xml:space="preserve">Merci à Sébastien </w:t>
      </w:r>
      <w:r w:rsidRPr="006041EE">
        <w:rPr>
          <w:rStyle w:val="st"/>
          <w:b/>
        </w:rPr>
        <w:t>MASSON</w:t>
      </w:r>
      <w:r>
        <w:rPr>
          <w:rStyle w:val="st"/>
        </w:rPr>
        <w:t xml:space="preserve"> pour la trame du fichier "contenu des dossiers"</w:t>
      </w:r>
    </w:p>
    <w:p w:rsidR="00D80EF9" w:rsidRDefault="00D80EF9">
      <w:pPr>
        <w:rPr>
          <w:rStyle w:val="st"/>
        </w:rPr>
      </w:pPr>
      <w:r>
        <w:rPr>
          <w:rStyle w:val="st"/>
        </w:rPr>
        <w:t xml:space="preserve">Merci à </w:t>
      </w:r>
      <w:r w:rsidR="00C20D14">
        <w:rPr>
          <w:rStyle w:val="st"/>
        </w:rPr>
        <w:t xml:space="preserve">Florent </w:t>
      </w:r>
      <w:r w:rsidR="00C20D14" w:rsidRPr="00C20D14">
        <w:rPr>
          <w:rStyle w:val="st"/>
          <w:b/>
        </w:rPr>
        <w:t>BROUSSE</w:t>
      </w:r>
      <w:r w:rsidR="006041EE">
        <w:rPr>
          <w:rStyle w:val="st"/>
          <w:b/>
        </w:rPr>
        <w:t xml:space="preserve"> </w:t>
      </w:r>
      <w:r w:rsidR="006041EE" w:rsidRPr="006041EE">
        <w:rPr>
          <w:rStyle w:val="st"/>
        </w:rPr>
        <w:t>co-auteur de certains documents</w:t>
      </w:r>
      <w:r w:rsidR="00C20D14">
        <w:rPr>
          <w:rStyle w:val="st"/>
        </w:rPr>
        <w:t xml:space="preserve">, </w:t>
      </w:r>
      <w:r>
        <w:rPr>
          <w:rStyle w:val="st"/>
        </w:rPr>
        <w:t xml:space="preserve">Richard </w:t>
      </w:r>
      <w:r w:rsidRPr="000722EE">
        <w:rPr>
          <w:rStyle w:val="st"/>
          <w:b/>
        </w:rPr>
        <w:t>AL</w:t>
      </w:r>
      <w:r w:rsidR="000722EE">
        <w:rPr>
          <w:rStyle w:val="st"/>
          <w:b/>
        </w:rPr>
        <w:t>L</w:t>
      </w:r>
      <w:r w:rsidRPr="000722EE">
        <w:rPr>
          <w:rStyle w:val="st"/>
          <w:b/>
        </w:rPr>
        <w:t xml:space="preserve">ARD </w:t>
      </w:r>
      <w:r>
        <w:rPr>
          <w:rStyle w:val="st"/>
        </w:rPr>
        <w:t xml:space="preserve">et Michel </w:t>
      </w:r>
      <w:r w:rsidRPr="000722EE">
        <w:rPr>
          <w:rStyle w:val="st"/>
          <w:b/>
        </w:rPr>
        <w:t>BER</w:t>
      </w:r>
      <w:r w:rsidRPr="000722EE">
        <w:rPr>
          <w:rStyle w:val="st"/>
          <w:rFonts w:cstheme="minorHAnsi"/>
          <w:b/>
        </w:rPr>
        <w:t>Ç</w:t>
      </w:r>
      <w:r w:rsidRPr="000722EE">
        <w:rPr>
          <w:rStyle w:val="st"/>
          <w:b/>
        </w:rPr>
        <w:t>OT</w:t>
      </w:r>
      <w:r>
        <w:rPr>
          <w:rStyle w:val="st"/>
        </w:rPr>
        <w:t xml:space="preserve"> pour leur disponibilité et leur précieux conseils</w:t>
      </w:r>
      <w:r w:rsidR="009B5F7F">
        <w:rPr>
          <w:rStyle w:val="st"/>
        </w:rPr>
        <w:t xml:space="preserve"> lors de cette réforme</w:t>
      </w:r>
    </w:p>
    <w:p w:rsidR="00E40B14" w:rsidRDefault="00E40B14" w:rsidP="00E40B14">
      <w:pPr>
        <w:rPr>
          <w:rStyle w:val="st"/>
        </w:rPr>
      </w:pPr>
      <w:r>
        <w:rPr>
          <w:rStyle w:val="st"/>
        </w:rPr>
        <w:t>Crédits photos des documents "</w:t>
      </w:r>
      <w:r w:rsidRPr="004229E5">
        <w:t xml:space="preserve"> </w:t>
      </w:r>
      <w:r>
        <w:t>11_</w:t>
      </w:r>
      <w:r w:rsidRPr="004229E5">
        <w:rPr>
          <w:rStyle w:val="st"/>
        </w:rPr>
        <w:t>Projets_finalisés_ITEC_SARLAT_201</w:t>
      </w:r>
      <w:r>
        <w:rPr>
          <w:rStyle w:val="st"/>
        </w:rPr>
        <w:t>3 et 201</w:t>
      </w:r>
      <w:r w:rsidRPr="004229E5">
        <w:rPr>
          <w:rStyle w:val="st"/>
        </w:rPr>
        <w:t>4</w:t>
      </w:r>
      <w:r>
        <w:rPr>
          <w:rStyle w:val="st"/>
        </w:rPr>
        <w:t xml:space="preserve">" : Florent </w:t>
      </w:r>
      <w:r w:rsidRPr="001C69C5">
        <w:rPr>
          <w:rStyle w:val="st"/>
          <w:b/>
        </w:rPr>
        <w:t>BROUSSE</w:t>
      </w:r>
    </w:p>
    <w:p w:rsidR="001C69C5" w:rsidRDefault="001C69C5" w:rsidP="00E40B14">
      <w:pPr>
        <w:rPr>
          <w:rStyle w:val="st"/>
        </w:rPr>
      </w:pPr>
    </w:p>
    <w:sectPr w:rsidR="001C69C5" w:rsidSect="00B92191">
      <w:headerReference w:type="default" r:id="rId11"/>
      <w:pgSz w:w="11906" w:h="16838"/>
      <w:pgMar w:top="1440" w:right="1080" w:bottom="1440" w:left="108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94277" w:rsidRDefault="00194277" w:rsidP="009360E1">
      <w:pPr>
        <w:spacing w:after="0" w:line="240" w:lineRule="auto"/>
      </w:pPr>
      <w:r>
        <w:separator/>
      </w:r>
    </w:p>
  </w:endnote>
  <w:endnote w:type="continuationSeparator" w:id="1">
    <w:p w:rsidR="00194277" w:rsidRDefault="00194277" w:rsidP="00936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94277" w:rsidRDefault="00194277" w:rsidP="009360E1">
      <w:pPr>
        <w:spacing w:after="0" w:line="240" w:lineRule="auto"/>
      </w:pPr>
      <w:r>
        <w:separator/>
      </w:r>
    </w:p>
  </w:footnote>
  <w:footnote w:type="continuationSeparator" w:id="1">
    <w:p w:rsidR="00194277" w:rsidRDefault="00194277" w:rsidP="009360E1">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1"/>
      <w:gridCol w:w="8117"/>
    </w:tblGrid>
    <w:tr w:rsidR="00367ED9">
      <w:tc>
        <w:tcPr>
          <w:tcW w:w="1095" w:type="dxa"/>
        </w:tcPr>
        <w:p w:rsidR="00367ED9" w:rsidRPr="009360E1" w:rsidRDefault="00367ED9" w:rsidP="00367ED9">
          <w:pPr>
            <w:pStyle w:val="En-tte"/>
            <w:tabs>
              <w:tab w:val="clear" w:pos="4536"/>
              <w:tab w:val="clear" w:pos="9072"/>
            </w:tabs>
          </w:pPr>
          <w:r>
            <w:rPr>
              <w:noProof/>
            </w:rPr>
            <w:drawing>
              <wp:inline distT="0" distB="0" distL="0" distR="0">
                <wp:extent cx="695325" cy="402757"/>
                <wp:effectExtent l="19050" t="0" r="0" b="0"/>
                <wp:docPr id="1" name="Image 0" descr="logo-sti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i2d.png"/>
                        <pic:cNvPicPr/>
                      </pic:nvPicPr>
                      <pic:blipFill>
                        <a:blip r:embed="rId1"/>
                        <a:stretch>
                          <a:fillRect/>
                        </a:stretch>
                      </pic:blipFill>
                      <pic:spPr>
                        <a:xfrm>
                          <a:off x="0" y="0"/>
                          <a:ext cx="697128" cy="403802"/>
                        </a:xfrm>
                        <a:prstGeom prst="rect">
                          <a:avLst/>
                        </a:prstGeom>
                      </pic:spPr>
                    </pic:pic>
                  </a:graphicData>
                </a:graphic>
              </wp:inline>
            </w:drawing>
          </w:r>
        </w:p>
      </w:tc>
      <w:tc>
        <w:tcPr>
          <w:tcW w:w="8117" w:type="dxa"/>
        </w:tcPr>
        <w:p w:rsidR="00367ED9" w:rsidRDefault="00367ED9" w:rsidP="009360E1">
          <w:pPr>
            <w:pStyle w:val="En-tte"/>
            <w:tabs>
              <w:tab w:val="clear" w:pos="4536"/>
              <w:tab w:val="clear" w:pos="9072"/>
            </w:tabs>
            <w:jc w:val="right"/>
            <w:rPr>
              <w:sz w:val="28"/>
              <w:szCs w:val="28"/>
            </w:rPr>
          </w:pPr>
        </w:p>
        <w:p w:rsidR="00367ED9" w:rsidRPr="009360E1" w:rsidRDefault="00367ED9" w:rsidP="009360E1">
          <w:pPr>
            <w:pStyle w:val="En-tte"/>
            <w:tabs>
              <w:tab w:val="clear" w:pos="4536"/>
              <w:tab w:val="clear" w:pos="9072"/>
            </w:tabs>
            <w:jc w:val="right"/>
            <w:rPr>
              <w:sz w:val="28"/>
              <w:szCs w:val="28"/>
            </w:rPr>
          </w:pPr>
          <w:r w:rsidRPr="009360E1">
            <w:rPr>
              <w:sz w:val="28"/>
              <w:szCs w:val="28"/>
            </w:rPr>
            <w:t>Lycée Pré de Cordy- SARLAT</w:t>
          </w:r>
        </w:p>
      </w:tc>
    </w:tr>
  </w:tbl>
  <w:p w:rsidR="00367ED9" w:rsidRDefault="00367ED9" w:rsidP="009360E1">
    <w:pPr>
      <w:pStyle w:val="En-tte"/>
      <w:tabs>
        <w:tab w:val="clear" w:pos="4536"/>
        <w:tab w:val="clear" w:pos="9072"/>
        <w:tab w:val="left" w:pos="1095"/>
      </w:tabs>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D800187"/>
    <w:multiLevelType w:val="hybridMultilevel"/>
    <w:tmpl w:val="8A8E0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24C3AD5"/>
    <w:multiLevelType w:val="hybridMultilevel"/>
    <w:tmpl w:val="9E0E1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A67321"/>
    <w:multiLevelType w:val="hybridMultilevel"/>
    <w:tmpl w:val="2304BA80"/>
    <w:lvl w:ilvl="0" w:tplc="040C0001">
      <w:start w:val="1"/>
      <w:numFmt w:val="bullet"/>
      <w:lvlText w:val=""/>
      <w:lvlJc w:val="left"/>
      <w:pPr>
        <w:ind w:left="720" w:hanging="360"/>
      </w:pPr>
      <w:rPr>
        <w:rFonts w:ascii="Symbol" w:hAnsi="Symbol"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381B24"/>
    <w:multiLevelType w:val="hybridMultilevel"/>
    <w:tmpl w:val="4C641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A33419"/>
    <w:multiLevelType w:val="hybridMultilevel"/>
    <w:tmpl w:val="E8E095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67111D"/>
    <w:multiLevelType w:val="hybridMultilevel"/>
    <w:tmpl w:val="6E1CC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D88531A"/>
    <w:multiLevelType w:val="hybridMultilevel"/>
    <w:tmpl w:val="A4B68D10"/>
    <w:lvl w:ilvl="0" w:tplc="2FBA6542">
      <w:start w:val="1"/>
      <w:numFmt w:val="bullet"/>
      <w:lvlText w:val="•"/>
      <w:lvlJc w:val="left"/>
      <w:pPr>
        <w:tabs>
          <w:tab w:val="num" w:pos="720"/>
        </w:tabs>
        <w:ind w:left="720" w:hanging="360"/>
      </w:pPr>
      <w:rPr>
        <w:rFonts w:ascii="Arial" w:hAnsi="Arial" w:hint="default"/>
      </w:rPr>
    </w:lvl>
    <w:lvl w:ilvl="1" w:tplc="1A207C9E" w:tentative="1">
      <w:start w:val="1"/>
      <w:numFmt w:val="bullet"/>
      <w:lvlText w:val="•"/>
      <w:lvlJc w:val="left"/>
      <w:pPr>
        <w:tabs>
          <w:tab w:val="num" w:pos="1440"/>
        </w:tabs>
        <w:ind w:left="1440" w:hanging="360"/>
      </w:pPr>
      <w:rPr>
        <w:rFonts w:ascii="Arial" w:hAnsi="Arial" w:hint="default"/>
      </w:rPr>
    </w:lvl>
    <w:lvl w:ilvl="2" w:tplc="52A25FE4" w:tentative="1">
      <w:start w:val="1"/>
      <w:numFmt w:val="bullet"/>
      <w:lvlText w:val="•"/>
      <w:lvlJc w:val="left"/>
      <w:pPr>
        <w:tabs>
          <w:tab w:val="num" w:pos="2160"/>
        </w:tabs>
        <w:ind w:left="2160" w:hanging="360"/>
      </w:pPr>
      <w:rPr>
        <w:rFonts w:ascii="Arial" w:hAnsi="Arial" w:hint="default"/>
      </w:rPr>
    </w:lvl>
    <w:lvl w:ilvl="3" w:tplc="3BF0F30C" w:tentative="1">
      <w:start w:val="1"/>
      <w:numFmt w:val="bullet"/>
      <w:lvlText w:val="•"/>
      <w:lvlJc w:val="left"/>
      <w:pPr>
        <w:tabs>
          <w:tab w:val="num" w:pos="2880"/>
        </w:tabs>
        <w:ind w:left="2880" w:hanging="360"/>
      </w:pPr>
      <w:rPr>
        <w:rFonts w:ascii="Arial" w:hAnsi="Arial" w:hint="default"/>
      </w:rPr>
    </w:lvl>
    <w:lvl w:ilvl="4" w:tplc="AF06EABE" w:tentative="1">
      <w:start w:val="1"/>
      <w:numFmt w:val="bullet"/>
      <w:lvlText w:val="•"/>
      <w:lvlJc w:val="left"/>
      <w:pPr>
        <w:tabs>
          <w:tab w:val="num" w:pos="3600"/>
        </w:tabs>
        <w:ind w:left="3600" w:hanging="360"/>
      </w:pPr>
      <w:rPr>
        <w:rFonts w:ascii="Arial" w:hAnsi="Arial" w:hint="default"/>
      </w:rPr>
    </w:lvl>
    <w:lvl w:ilvl="5" w:tplc="0478C744" w:tentative="1">
      <w:start w:val="1"/>
      <w:numFmt w:val="bullet"/>
      <w:lvlText w:val="•"/>
      <w:lvlJc w:val="left"/>
      <w:pPr>
        <w:tabs>
          <w:tab w:val="num" w:pos="4320"/>
        </w:tabs>
        <w:ind w:left="4320" w:hanging="360"/>
      </w:pPr>
      <w:rPr>
        <w:rFonts w:ascii="Arial" w:hAnsi="Arial" w:hint="default"/>
      </w:rPr>
    </w:lvl>
    <w:lvl w:ilvl="6" w:tplc="F04AF822" w:tentative="1">
      <w:start w:val="1"/>
      <w:numFmt w:val="bullet"/>
      <w:lvlText w:val="•"/>
      <w:lvlJc w:val="left"/>
      <w:pPr>
        <w:tabs>
          <w:tab w:val="num" w:pos="5040"/>
        </w:tabs>
        <w:ind w:left="5040" w:hanging="360"/>
      </w:pPr>
      <w:rPr>
        <w:rFonts w:ascii="Arial" w:hAnsi="Arial" w:hint="default"/>
      </w:rPr>
    </w:lvl>
    <w:lvl w:ilvl="7" w:tplc="B6C2CB9E" w:tentative="1">
      <w:start w:val="1"/>
      <w:numFmt w:val="bullet"/>
      <w:lvlText w:val="•"/>
      <w:lvlJc w:val="left"/>
      <w:pPr>
        <w:tabs>
          <w:tab w:val="num" w:pos="5760"/>
        </w:tabs>
        <w:ind w:left="5760" w:hanging="360"/>
      </w:pPr>
      <w:rPr>
        <w:rFonts w:ascii="Arial" w:hAnsi="Arial" w:hint="default"/>
      </w:rPr>
    </w:lvl>
    <w:lvl w:ilvl="8" w:tplc="08DC63B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seFELayout/>
  </w:compat>
  <w:rsids>
    <w:rsidRoot w:val="009360E1"/>
    <w:rsid w:val="0006725C"/>
    <w:rsid w:val="000722EE"/>
    <w:rsid w:val="000745CB"/>
    <w:rsid w:val="000900AC"/>
    <w:rsid w:val="000E17ED"/>
    <w:rsid w:val="000E2660"/>
    <w:rsid w:val="0012373C"/>
    <w:rsid w:val="00130E27"/>
    <w:rsid w:val="00131390"/>
    <w:rsid w:val="00153712"/>
    <w:rsid w:val="001551F6"/>
    <w:rsid w:val="0015759E"/>
    <w:rsid w:val="00190489"/>
    <w:rsid w:val="00194277"/>
    <w:rsid w:val="00197283"/>
    <w:rsid w:val="001A7AC2"/>
    <w:rsid w:val="001B5C27"/>
    <w:rsid w:val="001C69C5"/>
    <w:rsid w:val="001E18F0"/>
    <w:rsid w:val="001E5D2F"/>
    <w:rsid w:val="0020230C"/>
    <w:rsid w:val="00202EA0"/>
    <w:rsid w:val="0021287A"/>
    <w:rsid w:val="00212E0A"/>
    <w:rsid w:val="00217333"/>
    <w:rsid w:val="00227E7D"/>
    <w:rsid w:val="00231098"/>
    <w:rsid w:val="00286B49"/>
    <w:rsid w:val="002B15A9"/>
    <w:rsid w:val="002B295E"/>
    <w:rsid w:val="002D0013"/>
    <w:rsid w:val="002D5F6B"/>
    <w:rsid w:val="0032468C"/>
    <w:rsid w:val="003306B1"/>
    <w:rsid w:val="00332195"/>
    <w:rsid w:val="00335058"/>
    <w:rsid w:val="00336322"/>
    <w:rsid w:val="003462B8"/>
    <w:rsid w:val="003516D4"/>
    <w:rsid w:val="0035285B"/>
    <w:rsid w:val="0035397F"/>
    <w:rsid w:val="00365759"/>
    <w:rsid w:val="00367ED9"/>
    <w:rsid w:val="00386361"/>
    <w:rsid w:val="003A1DEA"/>
    <w:rsid w:val="003B15E0"/>
    <w:rsid w:val="003B4091"/>
    <w:rsid w:val="003E37B8"/>
    <w:rsid w:val="00417125"/>
    <w:rsid w:val="0042174A"/>
    <w:rsid w:val="00434FEF"/>
    <w:rsid w:val="00445CFC"/>
    <w:rsid w:val="004606C4"/>
    <w:rsid w:val="004933A7"/>
    <w:rsid w:val="004D7D0E"/>
    <w:rsid w:val="00510B0C"/>
    <w:rsid w:val="00526BFE"/>
    <w:rsid w:val="00544693"/>
    <w:rsid w:val="005456B4"/>
    <w:rsid w:val="00560190"/>
    <w:rsid w:val="00564079"/>
    <w:rsid w:val="005A2CC0"/>
    <w:rsid w:val="005B3FAA"/>
    <w:rsid w:val="005B4C59"/>
    <w:rsid w:val="005D2151"/>
    <w:rsid w:val="005F0BFF"/>
    <w:rsid w:val="006041EE"/>
    <w:rsid w:val="00685DC6"/>
    <w:rsid w:val="006A11A2"/>
    <w:rsid w:val="006A566E"/>
    <w:rsid w:val="006D5D9D"/>
    <w:rsid w:val="006E4647"/>
    <w:rsid w:val="006E69A2"/>
    <w:rsid w:val="00735CED"/>
    <w:rsid w:val="007370CC"/>
    <w:rsid w:val="00745A1B"/>
    <w:rsid w:val="00746A62"/>
    <w:rsid w:val="00761121"/>
    <w:rsid w:val="00775309"/>
    <w:rsid w:val="007D0E97"/>
    <w:rsid w:val="007E3E6C"/>
    <w:rsid w:val="007F45D7"/>
    <w:rsid w:val="00803A02"/>
    <w:rsid w:val="008146C1"/>
    <w:rsid w:val="00835AD1"/>
    <w:rsid w:val="0085405C"/>
    <w:rsid w:val="00871F36"/>
    <w:rsid w:val="00883912"/>
    <w:rsid w:val="00885C3D"/>
    <w:rsid w:val="00890EB8"/>
    <w:rsid w:val="008C190B"/>
    <w:rsid w:val="008E7A8E"/>
    <w:rsid w:val="008F6799"/>
    <w:rsid w:val="009011C0"/>
    <w:rsid w:val="00901A6A"/>
    <w:rsid w:val="00932143"/>
    <w:rsid w:val="009360E1"/>
    <w:rsid w:val="00960F81"/>
    <w:rsid w:val="00977A3F"/>
    <w:rsid w:val="0098120F"/>
    <w:rsid w:val="00983362"/>
    <w:rsid w:val="00994D24"/>
    <w:rsid w:val="009A2466"/>
    <w:rsid w:val="009B5F7F"/>
    <w:rsid w:val="009D0652"/>
    <w:rsid w:val="009D4F0D"/>
    <w:rsid w:val="009E0744"/>
    <w:rsid w:val="009E780D"/>
    <w:rsid w:val="009F0F61"/>
    <w:rsid w:val="00A04973"/>
    <w:rsid w:val="00A1700C"/>
    <w:rsid w:val="00A3441A"/>
    <w:rsid w:val="00A616CB"/>
    <w:rsid w:val="00AA0D5C"/>
    <w:rsid w:val="00AB6D4A"/>
    <w:rsid w:val="00AE30C2"/>
    <w:rsid w:val="00AF0F2F"/>
    <w:rsid w:val="00B02B67"/>
    <w:rsid w:val="00B25549"/>
    <w:rsid w:val="00B3147F"/>
    <w:rsid w:val="00B511F8"/>
    <w:rsid w:val="00B51269"/>
    <w:rsid w:val="00B51743"/>
    <w:rsid w:val="00B53697"/>
    <w:rsid w:val="00B53FD3"/>
    <w:rsid w:val="00B60DD5"/>
    <w:rsid w:val="00B628B0"/>
    <w:rsid w:val="00B6578F"/>
    <w:rsid w:val="00B661B1"/>
    <w:rsid w:val="00B84BCF"/>
    <w:rsid w:val="00B909F0"/>
    <w:rsid w:val="00B92191"/>
    <w:rsid w:val="00BA5F3E"/>
    <w:rsid w:val="00BB128F"/>
    <w:rsid w:val="00BD5BC0"/>
    <w:rsid w:val="00BD7800"/>
    <w:rsid w:val="00BF0650"/>
    <w:rsid w:val="00C20D14"/>
    <w:rsid w:val="00C2723B"/>
    <w:rsid w:val="00C27521"/>
    <w:rsid w:val="00C73489"/>
    <w:rsid w:val="00C77D08"/>
    <w:rsid w:val="00C936EB"/>
    <w:rsid w:val="00CB1514"/>
    <w:rsid w:val="00CB3945"/>
    <w:rsid w:val="00D22E28"/>
    <w:rsid w:val="00D31866"/>
    <w:rsid w:val="00D445F7"/>
    <w:rsid w:val="00D80EF9"/>
    <w:rsid w:val="00D8481D"/>
    <w:rsid w:val="00D964B2"/>
    <w:rsid w:val="00DA45F0"/>
    <w:rsid w:val="00DB51C6"/>
    <w:rsid w:val="00DE1986"/>
    <w:rsid w:val="00DE354A"/>
    <w:rsid w:val="00E020A5"/>
    <w:rsid w:val="00E17CD2"/>
    <w:rsid w:val="00E332D3"/>
    <w:rsid w:val="00E3467D"/>
    <w:rsid w:val="00E40B14"/>
    <w:rsid w:val="00E43452"/>
    <w:rsid w:val="00E447C4"/>
    <w:rsid w:val="00E84C26"/>
    <w:rsid w:val="00E85BD2"/>
    <w:rsid w:val="00EB5380"/>
    <w:rsid w:val="00EB7AF9"/>
    <w:rsid w:val="00EC670D"/>
    <w:rsid w:val="00EC6E4C"/>
    <w:rsid w:val="00ED5D67"/>
    <w:rsid w:val="00EE04CB"/>
    <w:rsid w:val="00EE1C12"/>
    <w:rsid w:val="00EE77F9"/>
    <w:rsid w:val="00EF3514"/>
    <w:rsid w:val="00EF41B5"/>
    <w:rsid w:val="00F02D83"/>
    <w:rsid w:val="00F14CC4"/>
    <w:rsid w:val="00F318DA"/>
    <w:rsid w:val="00F44E33"/>
    <w:rsid w:val="00F476A7"/>
    <w:rsid w:val="00F72318"/>
    <w:rsid w:val="00F94C8A"/>
    <w:rsid w:val="00FC14E1"/>
    <w:rsid w:val="00FC2F34"/>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9"/>
  </w:style>
  <w:style w:type="paragraph" w:styleId="Titre1">
    <w:name w:val="heading 1"/>
    <w:basedOn w:val="Normal"/>
    <w:next w:val="Normal"/>
    <w:link w:val="Titre1Car"/>
    <w:uiPriority w:val="9"/>
    <w:qFormat/>
    <w:rsid w:val="00E34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346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6E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9360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60E1"/>
  </w:style>
  <w:style w:type="paragraph" w:styleId="Pieddepage">
    <w:name w:val="footer"/>
    <w:basedOn w:val="Normal"/>
    <w:link w:val="PieddepageCar"/>
    <w:uiPriority w:val="99"/>
    <w:semiHidden/>
    <w:unhideWhenUsed/>
    <w:rsid w:val="009360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360E1"/>
  </w:style>
  <w:style w:type="table" w:styleId="Grille">
    <w:name w:val="Table Grid"/>
    <w:basedOn w:val="TableauNormal"/>
    <w:uiPriority w:val="59"/>
    <w:rsid w:val="00936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360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0E1"/>
    <w:rPr>
      <w:rFonts w:ascii="Tahoma" w:hAnsi="Tahoma" w:cs="Tahoma"/>
      <w:sz w:val="16"/>
      <w:szCs w:val="16"/>
    </w:rPr>
  </w:style>
  <w:style w:type="character" w:customStyle="1" w:styleId="Titre1Car">
    <w:name w:val="Titre 1 Car"/>
    <w:basedOn w:val="Policepardfaut"/>
    <w:link w:val="Titre1"/>
    <w:uiPriority w:val="9"/>
    <w:rsid w:val="00E3467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3467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C6E4C"/>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B53FD3"/>
    <w:pPr>
      <w:ind w:left="720"/>
      <w:contextualSpacing/>
    </w:pPr>
  </w:style>
  <w:style w:type="paragraph" w:styleId="NormalWeb">
    <w:name w:val="Normal (Web)"/>
    <w:basedOn w:val="Normal"/>
    <w:uiPriority w:val="99"/>
    <w:semiHidden/>
    <w:unhideWhenUsed/>
    <w:rsid w:val="00E43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Policepardfaut"/>
    <w:rsid w:val="0085405C"/>
  </w:style>
  <w:style w:type="character" w:styleId="Accentuation">
    <w:name w:val="Emphasis"/>
    <w:basedOn w:val="Policepardfaut"/>
    <w:uiPriority w:val="20"/>
    <w:qFormat/>
    <w:rsid w:val="0085405C"/>
    <w:rPr>
      <w:i/>
      <w:iCs/>
    </w:rPr>
  </w:style>
  <w:style w:type="character" w:styleId="Lienhypertexte">
    <w:name w:val="Hyperlink"/>
    <w:basedOn w:val="Policepardfaut"/>
    <w:uiPriority w:val="99"/>
    <w:unhideWhenUsed/>
    <w:rsid w:val="005B4C59"/>
    <w:rPr>
      <w:color w:val="0000FF" w:themeColor="hyperlink"/>
      <w:u w:val="single"/>
    </w:rPr>
  </w:style>
  <w:style w:type="character" w:styleId="lev">
    <w:name w:val="Strong"/>
    <w:basedOn w:val="Policepardfaut"/>
    <w:uiPriority w:val="22"/>
    <w:qFormat/>
    <w:rsid w:val="000722EE"/>
    <w:rPr>
      <w:b/>
      <w:bCs/>
    </w:rPr>
  </w:style>
  <w:style w:type="character" w:customStyle="1" w:styleId="file">
    <w:name w:val="file"/>
    <w:basedOn w:val="Policepardfaut"/>
    <w:rsid w:val="002D0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346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346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6E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360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60E1"/>
  </w:style>
  <w:style w:type="paragraph" w:styleId="Pieddepage">
    <w:name w:val="footer"/>
    <w:basedOn w:val="Normal"/>
    <w:link w:val="PieddepageCar"/>
    <w:uiPriority w:val="99"/>
    <w:semiHidden/>
    <w:unhideWhenUsed/>
    <w:rsid w:val="009360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360E1"/>
  </w:style>
  <w:style w:type="table" w:styleId="Grilledutableau">
    <w:name w:val="Table Grid"/>
    <w:basedOn w:val="TableauNormal"/>
    <w:uiPriority w:val="59"/>
    <w:rsid w:val="00936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360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0E1"/>
    <w:rPr>
      <w:rFonts w:ascii="Tahoma" w:hAnsi="Tahoma" w:cs="Tahoma"/>
      <w:sz w:val="16"/>
      <w:szCs w:val="16"/>
    </w:rPr>
  </w:style>
  <w:style w:type="character" w:customStyle="1" w:styleId="Titre1Car">
    <w:name w:val="Titre 1 Car"/>
    <w:basedOn w:val="Policepardfaut"/>
    <w:link w:val="Titre1"/>
    <w:uiPriority w:val="9"/>
    <w:rsid w:val="00E3467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3467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C6E4C"/>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B53FD3"/>
    <w:pPr>
      <w:ind w:left="720"/>
      <w:contextualSpacing/>
    </w:pPr>
  </w:style>
  <w:style w:type="paragraph" w:styleId="NormalWeb">
    <w:name w:val="Normal (Web)"/>
    <w:basedOn w:val="Normal"/>
    <w:uiPriority w:val="99"/>
    <w:semiHidden/>
    <w:unhideWhenUsed/>
    <w:rsid w:val="00E434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4033355">
      <w:bodyDiv w:val="1"/>
      <w:marLeft w:val="0"/>
      <w:marRight w:val="0"/>
      <w:marTop w:val="0"/>
      <w:marBottom w:val="0"/>
      <w:divBdr>
        <w:top w:val="none" w:sz="0" w:space="0" w:color="auto"/>
        <w:left w:val="none" w:sz="0" w:space="0" w:color="auto"/>
        <w:bottom w:val="none" w:sz="0" w:space="0" w:color="auto"/>
        <w:right w:val="none" w:sz="0" w:space="0" w:color="auto"/>
      </w:divBdr>
    </w:div>
    <w:div w:id="604532313">
      <w:bodyDiv w:val="1"/>
      <w:marLeft w:val="0"/>
      <w:marRight w:val="0"/>
      <w:marTop w:val="0"/>
      <w:marBottom w:val="0"/>
      <w:divBdr>
        <w:top w:val="none" w:sz="0" w:space="0" w:color="auto"/>
        <w:left w:val="none" w:sz="0" w:space="0" w:color="auto"/>
        <w:bottom w:val="none" w:sz="0" w:space="0" w:color="auto"/>
        <w:right w:val="none" w:sz="0" w:space="0" w:color="auto"/>
      </w:divBdr>
      <w:divsChild>
        <w:div w:id="1931503196">
          <w:marLeft w:val="547"/>
          <w:marRight w:val="0"/>
          <w:marTop w:val="62"/>
          <w:marBottom w:val="0"/>
          <w:divBdr>
            <w:top w:val="none" w:sz="0" w:space="0" w:color="auto"/>
            <w:left w:val="none" w:sz="0" w:space="0" w:color="auto"/>
            <w:bottom w:val="none" w:sz="0" w:space="0" w:color="auto"/>
            <w:right w:val="none" w:sz="0" w:space="0" w:color="auto"/>
          </w:divBdr>
        </w:div>
        <w:div w:id="1844931943">
          <w:marLeft w:val="547"/>
          <w:marRight w:val="0"/>
          <w:marTop w:val="62"/>
          <w:marBottom w:val="0"/>
          <w:divBdr>
            <w:top w:val="none" w:sz="0" w:space="0" w:color="auto"/>
            <w:left w:val="none" w:sz="0" w:space="0" w:color="auto"/>
            <w:bottom w:val="none" w:sz="0" w:space="0" w:color="auto"/>
            <w:right w:val="none" w:sz="0" w:space="0" w:color="auto"/>
          </w:divBdr>
        </w:div>
        <w:div w:id="594436425">
          <w:marLeft w:val="547"/>
          <w:marRight w:val="0"/>
          <w:marTop w:val="62"/>
          <w:marBottom w:val="0"/>
          <w:divBdr>
            <w:top w:val="none" w:sz="0" w:space="0" w:color="auto"/>
            <w:left w:val="none" w:sz="0" w:space="0" w:color="auto"/>
            <w:bottom w:val="none" w:sz="0" w:space="0" w:color="auto"/>
            <w:right w:val="none" w:sz="0" w:space="0" w:color="auto"/>
          </w:divBdr>
        </w:div>
        <w:div w:id="1543060201">
          <w:marLeft w:val="547"/>
          <w:marRight w:val="0"/>
          <w:marTop w:val="62"/>
          <w:marBottom w:val="0"/>
          <w:divBdr>
            <w:top w:val="none" w:sz="0" w:space="0" w:color="auto"/>
            <w:left w:val="none" w:sz="0" w:space="0" w:color="auto"/>
            <w:bottom w:val="none" w:sz="0" w:space="0" w:color="auto"/>
            <w:right w:val="none" w:sz="0" w:space="0" w:color="auto"/>
          </w:divBdr>
        </w:div>
      </w:divsChild>
    </w:div>
    <w:div w:id="16527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3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sti.ac-bordeaux.fr/techno/for_du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334A2-ED57-4554-B39B-540310D3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7817</Characters>
  <Application>Microsoft Word 12.0.0</Application>
  <DocSecurity>0</DocSecurity>
  <Lines>65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JPM</dc:creator>
  <cp:lastModifiedBy>Richard ALLARD</cp:lastModifiedBy>
  <cp:revision>2</cp:revision>
  <dcterms:created xsi:type="dcterms:W3CDTF">2014-07-07T16:39:00Z</dcterms:created>
  <dcterms:modified xsi:type="dcterms:W3CDTF">2014-07-07T16:39:00Z</dcterms:modified>
</cp:coreProperties>
</file>