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ECD" w:rsidRDefault="00503A0E" w:rsidP="00B01ECD">
      <w:pPr>
        <w:spacing w:after="0" w:line="240" w:lineRule="auto"/>
        <w:rPr>
          <w:rFonts w:ascii="Amandine" w:hAnsi="Amandine"/>
          <w:sz w:val="24"/>
          <w:szCs w:val="24"/>
        </w:rPr>
      </w:pPr>
      <w:r>
        <w:rPr>
          <w:rFonts w:ascii="Amandine" w:hAnsi="Amandine"/>
          <w:noProof/>
          <w:sz w:val="24"/>
          <w:szCs w:val="24"/>
          <w:lang w:eastAsia="fr-FR"/>
        </w:rPr>
        <w:drawing>
          <wp:anchor distT="0" distB="0" distL="114300" distR="114300" simplePos="0" relativeHeight="251671551" behindDoc="0" locked="0" layoutInCell="1" allowOverlap="1">
            <wp:simplePos x="0" y="0"/>
            <wp:positionH relativeFrom="column">
              <wp:posOffset>5830514</wp:posOffset>
            </wp:positionH>
            <wp:positionV relativeFrom="paragraph">
              <wp:posOffset>-66675</wp:posOffset>
            </wp:positionV>
            <wp:extent cx="800847" cy="533400"/>
            <wp:effectExtent l="19050" t="19050" r="18303" b="1905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stretch>
                      <a:fillRect/>
                    </a:stretch>
                  </pic:blipFill>
                  <pic:spPr bwMode="auto">
                    <a:xfrm>
                      <a:off x="0" y="0"/>
                      <a:ext cx="800847" cy="533400"/>
                    </a:xfrm>
                    <a:prstGeom prst="rect">
                      <a:avLst/>
                    </a:prstGeom>
                    <a:noFill/>
                    <a:ln w="9525">
                      <a:solidFill>
                        <a:schemeClr val="bg1">
                          <a:lumMod val="95000"/>
                        </a:schemeClr>
                      </a:solidFill>
                      <a:miter lim="800000"/>
                      <a:headEnd/>
                      <a:tailEnd/>
                    </a:ln>
                  </pic:spPr>
                </pic:pic>
              </a:graphicData>
            </a:graphic>
          </wp:anchor>
        </w:drawing>
      </w:r>
      <w:r w:rsidR="001E0DE6">
        <w:rPr>
          <w:rFonts w:ascii="Amandine" w:hAnsi="Amandine"/>
          <w:noProof/>
          <w:sz w:val="24"/>
          <w:szCs w:val="24"/>
          <w:lang w:eastAsia="fr-FR"/>
        </w:rPr>
        <w:pict>
          <v:shapetype id="_x0000_t202" coordsize="21600,21600" o:spt="202" path="m,l,21600r21600,l21600,xe">
            <v:stroke joinstyle="miter"/>
            <v:path gradientshapeok="t" o:connecttype="rect"/>
          </v:shapetype>
          <v:shape id="_x0000_s1028" type="#_x0000_t202" style="position:absolute;margin-left:1.1pt;margin-top:-4.85pt;width:358.9pt;height:40.45pt;z-index:251668480;mso-position-horizontal-relative:text;mso-position-vertical-relative:text" filled="f" stroked="f">
            <v:textbox style="mso-next-textbox:#_x0000_s1028">
              <w:txbxContent>
                <w:p w:rsidR="00B01ECD" w:rsidRPr="00965109" w:rsidRDefault="003B3A09" w:rsidP="00B01ECD">
                  <w:pPr>
                    <w:spacing w:after="0" w:line="240" w:lineRule="auto"/>
                    <w:rPr>
                      <w:rFonts w:ascii="Agency FB" w:hAnsi="Agency FB"/>
                      <w:color w:val="FFFFFF" w:themeColor="background1"/>
                      <w:sz w:val="56"/>
                      <w:szCs w:val="56"/>
                    </w:rPr>
                  </w:pPr>
                  <w:r w:rsidRPr="00965109">
                    <w:rPr>
                      <w:rFonts w:ascii="Agency FB" w:hAnsi="Agency FB"/>
                      <w:noProof/>
                      <w:color w:val="FFFFFF" w:themeColor="background1"/>
                      <w:sz w:val="56"/>
                      <w:szCs w:val="56"/>
                    </w:rPr>
                    <w:t>Fiche d’</w:t>
                  </w:r>
                  <w:r w:rsidR="00B01ECD" w:rsidRPr="00965109">
                    <w:rPr>
                      <w:rFonts w:ascii="Agency FB" w:hAnsi="Agency FB"/>
                      <w:noProof/>
                      <w:color w:val="FFFFFF" w:themeColor="background1"/>
                      <w:sz w:val="56"/>
                      <w:szCs w:val="56"/>
                    </w:rPr>
                    <w:t>AUTO-EVALUATION</w:t>
                  </w:r>
                </w:p>
              </w:txbxContent>
            </v:textbox>
          </v:shape>
        </w:pict>
      </w:r>
      <w:r w:rsidR="001E0DE6">
        <w:rPr>
          <w:rFonts w:ascii="Amandine" w:hAnsi="Amandine"/>
          <w:noProof/>
          <w:sz w:val="24"/>
          <w:szCs w:val="24"/>
          <w:lang w:eastAsia="fr-FR"/>
        </w:rPr>
        <w:pict>
          <v:rect id="_x0000_s1029" style="position:absolute;margin-left:0;margin-top:-9.35pt;width:528pt;height:48.2pt;z-index:251664384;mso-position-horizontal:center;mso-position-horizontal-relative:margin;mso-position-vertical-relative:text;v-text-anchor:middle" fillcolor="#4f81bd [3204]" strokecolor="#b8cce4 [1300]" strokeweight="1pt">
            <v:shadow on="t" opacity=".5" offset="3pt,3pt" offset2="-6pt,-6pt"/>
            <v:textbox style="mso-next-textbox:#_x0000_s1029">
              <w:txbxContent>
                <w:p w:rsidR="00B01ECD" w:rsidRDefault="00B01ECD"/>
              </w:txbxContent>
            </v:textbox>
            <w10:wrap anchorx="margin"/>
          </v:rect>
        </w:pict>
      </w:r>
      <w:r w:rsidR="001E0DE6">
        <w:rPr>
          <w:rFonts w:ascii="Amandine" w:hAnsi="Amandine"/>
          <w:noProof/>
          <w:sz w:val="24"/>
          <w:szCs w:val="24"/>
          <w:lang w:eastAsia="fr-FR"/>
        </w:rPr>
        <w:pict>
          <v:group id="_x0000_s1034" style="position:absolute;margin-left:1776.45pt;margin-top:0;width:237.3pt;height:841.9pt;z-index:-251658242;mso-width-percent:400;mso-height-percent:1000;mso-position-horizontal:right;mso-position-horizontal-relative:page;mso-position-vertical:top;mso-position-vertical-relative:page;mso-width-percent:400;mso-height-percent:1000" coordorigin="7560" coordsize="4700,15840" o:regroupid="1" o:allowincell="f">
            <v:rect id="_x0000_s1035" style="position:absolute;left:7755;width:4505;height:15840;mso-height-percent:1000;mso-position-vertical:top;mso-position-vertical-relative:page;mso-height-percent:1000" fillcolor="#ddd8c2 [2894]" stroked="f" strokecolor="#d8d8d8">
              <v:fill color2="#bfbfbf" rotate="t"/>
            </v:rect>
            <v:rect id="_x0000_s1036" style="position:absolute;left:7560;top:8;width:195;height:15825;mso-height-percent:1000;mso-position-vertical-relative:page;mso-height-percent:1000;mso-width-relative:margin;v-text-anchor:middle" fillcolor="#ddd8c2 [2894]" stroked="f" strokecolor="white" strokeweight="1pt">
              <v:fill r:id="rId8" o:title="Light vertical" opacity="52429f" o:opacity2="52429f" type="pattern"/>
              <v:shadow color="#d8d8d8" offset="3pt,3pt" offset2="2pt,2pt"/>
            </v:rect>
            <w10:wrap anchorx="page" anchory="page"/>
          </v:group>
        </w:pict>
      </w:r>
    </w:p>
    <w:p w:rsidR="00B01ECD" w:rsidRDefault="001E0DE6" w:rsidP="00B01ECD">
      <w:pPr>
        <w:rPr>
          <w:b/>
          <w:noProof/>
          <w:sz w:val="32"/>
          <w:szCs w:val="32"/>
        </w:rPr>
      </w:pPr>
      <w:r w:rsidRPr="001E0DE6">
        <w:rPr>
          <w:rFonts w:asciiTheme="minorHAnsi" w:hAnsiTheme="minorHAnsi"/>
          <w:b/>
          <w:i/>
          <w:noProof/>
          <w:sz w:val="32"/>
          <w:szCs w:val="32"/>
        </w:rPr>
        <w:pict>
          <v:shape id="_x0000_s1040" type="#_x0000_t202" style="position:absolute;margin-left:1.1pt;margin-top:28.05pt;width:315pt;height:41.45pt;z-index:251672576;mso-width-relative:margin;mso-height-relative:margin" filled="f" strokecolor="#dbe5f1 [660]">
            <v:textbox>
              <w:txbxContent>
                <w:p w:rsidR="00761E16" w:rsidRPr="000F4839" w:rsidRDefault="00761E16" w:rsidP="00761E16">
                  <w:pPr>
                    <w:rPr>
                      <w:sz w:val="16"/>
                      <w:szCs w:val="16"/>
                    </w:rPr>
                  </w:pPr>
                  <w:r>
                    <w:rPr>
                      <w:sz w:val="16"/>
                      <w:szCs w:val="16"/>
                    </w:rPr>
                    <w:t>L’auto-évaluation m’aide à savoir où j’en suis dans mes apprentissages. Si j’y arrive seul, cela veut dire que j’ai compris et que je devrais être capable de le refaire. Si j’ai besoin d’aide, je devrai être plus vigilant lors de la synthèse pour remédier à mes lacunes.</w:t>
                  </w:r>
                </w:p>
                <w:p w:rsidR="000F4839" w:rsidRPr="00761E16" w:rsidRDefault="000F4839" w:rsidP="00761E16">
                  <w:pPr>
                    <w:rPr>
                      <w:szCs w:val="16"/>
                    </w:rPr>
                  </w:pPr>
                </w:p>
              </w:txbxContent>
            </v:textbox>
          </v:shape>
        </w:pict>
      </w:r>
      <w:r w:rsidRPr="001E0DE6">
        <w:rPr>
          <w:rFonts w:ascii="Amandine" w:hAnsi="Amandine"/>
          <w:noProof/>
          <w:sz w:val="24"/>
          <w:szCs w:val="24"/>
          <w:lang w:eastAsia="fr-FR"/>
        </w:rPr>
        <w:pict>
          <v:shape id="_x0000_s1027" type="#_x0000_t202" style="position:absolute;margin-left:279.5pt;margin-top:.95pt;width:182.5pt;height:27.1pt;z-index:251667456" filled="f" stroked="f" strokeweight="1pt">
            <v:textbox style="mso-next-textbox:#_x0000_s1027">
              <w:txbxContent>
                <w:p w:rsidR="00B01ECD" w:rsidRPr="00B01ECD" w:rsidRDefault="00BB2381" w:rsidP="00B01ECD">
                  <w:pPr>
                    <w:jc w:val="right"/>
                    <w:rPr>
                      <w:rFonts w:ascii="Agency FB" w:hAnsi="Agency FB"/>
                      <w:color w:val="FFFFFF" w:themeColor="background1"/>
                      <w:sz w:val="24"/>
                      <w:szCs w:val="24"/>
                    </w:rPr>
                  </w:pPr>
                  <w:r>
                    <w:rPr>
                      <w:rFonts w:ascii="Agency FB" w:hAnsi="Agency FB"/>
                      <w:color w:val="FFFFFF" w:themeColor="background1"/>
                      <w:sz w:val="24"/>
                      <w:szCs w:val="24"/>
                    </w:rPr>
                    <w:t>Niveau 4</w:t>
                  </w:r>
                  <w:r w:rsidR="00B01ECD" w:rsidRPr="00B01ECD">
                    <w:rPr>
                      <w:rFonts w:ascii="Agency FB" w:hAnsi="Agency FB"/>
                      <w:color w:val="FFFFFF" w:themeColor="background1"/>
                      <w:sz w:val="24"/>
                      <w:szCs w:val="24"/>
                      <w:vertAlign w:val="superscript"/>
                    </w:rPr>
                    <w:t>e</w:t>
                  </w:r>
                  <w:r w:rsidR="00B01ECD" w:rsidRPr="00B01ECD">
                    <w:rPr>
                      <w:rFonts w:ascii="Agency FB" w:hAnsi="Agency FB"/>
                      <w:color w:val="FFFFFF" w:themeColor="background1"/>
                      <w:sz w:val="24"/>
                      <w:szCs w:val="24"/>
                    </w:rPr>
                    <w:t xml:space="preserve"> – </w:t>
                  </w:r>
                  <w:r>
                    <w:rPr>
                      <w:rFonts w:ascii="Agency FB" w:hAnsi="Agency FB"/>
                      <w:color w:val="FFFFFF" w:themeColor="background1"/>
                      <w:sz w:val="24"/>
                      <w:szCs w:val="24"/>
                    </w:rPr>
                    <w:t>Confort et domotique</w:t>
                  </w:r>
                </w:p>
              </w:txbxContent>
            </v:textbox>
          </v:shape>
        </w:pict>
      </w:r>
      <w:r w:rsidRPr="001E0DE6">
        <w:rPr>
          <w:b/>
          <w:noProof/>
          <w:sz w:val="40"/>
          <w:szCs w:val="40"/>
        </w:rPr>
        <w:pict>
          <v:shape id="_x0000_s1039" type="#_x0000_t202" style="position:absolute;margin-left:323.25pt;margin-top:20.4pt;width:211.5pt;height:69.25pt;z-index:251670528;mso-height-percent:200;mso-height-percent:200;mso-width-relative:margin;mso-height-relative:margin" filled="f" stroked="f">
            <v:textbox style="mso-next-textbox:#_x0000_s1039;mso-fit-shape-to-text:t">
              <w:txbxContent>
                <w:p w:rsidR="00965109" w:rsidRPr="00965109" w:rsidRDefault="00965109" w:rsidP="00965109">
                  <w:pPr>
                    <w:pStyle w:val="Sansinterligne"/>
                    <w:ind w:right="27"/>
                    <w:jc w:val="right"/>
                    <w:rPr>
                      <w:color w:val="FFFFFF"/>
                      <w:sz w:val="36"/>
                      <w:szCs w:val="36"/>
                    </w:rPr>
                  </w:pPr>
                  <w:r w:rsidRPr="00965109">
                    <w:rPr>
                      <w:b/>
                      <w:sz w:val="36"/>
                      <w:szCs w:val="36"/>
                    </w:rPr>
                    <w:t xml:space="preserve">SEQUENCE </w:t>
                  </w:r>
                  <w:r w:rsidR="00C96CCC">
                    <w:rPr>
                      <w:b/>
                      <w:sz w:val="36"/>
                      <w:szCs w:val="36"/>
                    </w:rPr>
                    <w:t>2</w:t>
                  </w:r>
                </w:p>
                <w:p w:rsidR="00761E16" w:rsidRDefault="00761E16" w:rsidP="00C96CCC">
                  <w:pPr>
                    <w:pStyle w:val="Sansinterligne"/>
                    <w:ind w:right="27"/>
                    <w:jc w:val="right"/>
                    <w:rPr>
                      <w:i/>
                      <w:sz w:val="24"/>
                      <w:szCs w:val="24"/>
                    </w:rPr>
                  </w:pPr>
                  <w:r>
                    <w:rPr>
                      <w:i/>
                      <w:sz w:val="24"/>
                      <w:szCs w:val="24"/>
                    </w:rPr>
                    <w:t>Comment fonctionne l’objet</w:t>
                  </w:r>
                </w:p>
                <w:p w:rsidR="00965109" w:rsidRDefault="00761E16" w:rsidP="00C96CCC">
                  <w:pPr>
                    <w:pStyle w:val="Sansinterligne"/>
                    <w:ind w:right="27"/>
                    <w:jc w:val="right"/>
                  </w:pPr>
                  <w:proofErr w:type="gramStart"/>
                  <w:r>
                    <w:rPr>
                      <w:i/>
                      <w:sz w:val="24"/>
                      <w:szCs w:val="24"/>
                    </w:rPr>
                    <w:t>technique</w:t>
                  </w:r>
                  <w:proofErr w:type="gramEnd"/>
                  <w:r>
                    <w:rPr>
                      <w:i/>
                      <w:sz w:val="24"/>
                      <w:szCs w:val="24"/>
                    </w:rPr>
                    <w:t> ?</w:t>
                  </w:r>
                </w:p>
              </w:txbxContent>
            </v:textbox>
          </v:shape>
        </w:pict>
      </w:r>
      <w:r w:rsidRPr="001E0DE6">
        <w:rPr>
          <w:rFonts w:ascii="Amandine" w:hAnsi="Amandine"/>
          <w:noProof/>
          <w:sz w:val="24"/>
          <w:szCs w:val="24"/>
          <w:lang w:eastAsia="fr-FR"/>
        </w:rPr>
        <w:pict>
          <v:rect id="_x0000_s1031" style="position:absolute;margin-left:-23.5pt;margin-top:30.95pt;width:569.5pt;height:721.5pt;z-index:-251650048" filled="f" stroked="f"/>
        </w:pict>
      </w:r>
    </w:p>
    <w:p w:rsidR="003B5209" w:rsidRDefault="003B5209" w:rsidP="00965109">
      <w:pPr>
        <w:pStyle w:val="Sansinterligne"/>
        <w:ind w:right="2856"/>
        <w:rPr>
          <w:rFonts w:asciiTheme="minorHAnsi" w:hAnsiTheme="minorHAnsi"/>
          <w:b/>
          <w:i/>
          <w:sz w:val="32"/>
          <w:szCs w:val="32"/>
        </w:rPr>
      </w:pPr>
    </w:p>
    <w:p w:rsidR="000F4839" w:rsidRDefault="000F4839" w:rsidP="00965109">
      <w:pPr>
        <w:pStyle w:val="Sansinterligne"/>
        <w:ind w:right="2856"/>
        <w:rPr>
          <w:rFonts w:asciiTheme="minorHAnsi" w:hAnsiTheme="minorHAnsi"/>
          <w:b/>
          <w:i/>
          <w:sz w:val="32"/>
          <w:szCs w:val="32"/>
        </w:rPr>
      </w:pPr>
    </w:p>
    <w:p w:rsidR="009428C0" w:rsidRPr="00D1224D" w:rsidRDefault="009428C0" w:rsidP="00965109">
      <w:pPr>
        <w:pStyle w:val="Sansinterligne"/>
        <w:ind w:right="2856"/>
        <w:rPr>
          <w:rFonts w:asciiTheme="minorHAnsi" w:hAnsiTheme="minorHAnsi"/>
          <w:b/>
          <w:i/>
          <w:sz w:val="20"/>
          <w:szCs w:val="20"/>
        </w:rPr>
      </w:pPr>
    </w:p>
    <w:p w:rsidR="00965109" w:rsidRDefault="00B01ECD" w:rsidP="00965109">
      <w:pPr>
        <w:pStyle w:val="Sansinterligne"/>
        <w:ind w:right="2856"/>
        <w:rPr>
          <w:b/>
          <w:sz w:val="40"/>
          <w:szCs w:val="40"/>
        </w:rPr>
      </w:pPr>
      <w:r w:rsidRPr="00C22EDF">
        <w:rPr>
          <w:rFonts w:asciiTheme="minorHAnsi" w:hAnsiTheme="minorHAnsi"/>
          <w:b/>
          <w:i/>
          <w:sz w:val="32"/>
          <w:szCs w:val="32"/>
        </w:rPr>
        <w:t>Séance n°1</w:t>
      </w:r>
      <w:r w:rsidR="00965109" w:rsidRPr="00965109">
        <w:rPr>
          <w:b/>
          <w:sz w:val="40"/>
          <w:szCs w:val="40"/>
        </w:rPr>
        <w:t xml:space="preserve"> </w:t>
      </w:r>
    </w:p>
    <w:p w:rsidR="00C96CCC" w:rsidRPr="00C96CCC" w:rsidRDefault="00C96CCC" w:rsidP="00B01ECD">
      <w:pPr>
        <w:spacing w:after="0" w:line="240" w:lineRule="auto"/>
        <w:rPr>
          <w:i/>
          <w:sz w:val="20"/>
          <w:szCs w:val="20"/>
        </w:rPr>
      </w:pPr>
      <w:r w:rsidRPr="00C96CCC">
        <w:rPr>
          <w:i/>
          <w:sz w:val="20"/>
          <w:szCs w:val="20"/>
        </w:rPr>
        <w:t>Nous allons réaliser un aspirateur-robot autonome. Pour cela, nous allons commencer notre travail par l’étude du fonctionnement d’un aspirateur standard. Quelles sont les fonctions assurées par cet appareil ? Quels éléments participent à ces différentes fonctions ? Quelles en sont les contraintes de fonctionnement ?</w:t>
      </w:r>
    </w:p>
    <w:p w:rsidR="00B01ECD" w:rsidRPr="00C96CCC" w:rsidRDefault="00A700CA" w:rsidP="00B01ECD">
      <w:pPr>
        <w:spacing w:after="0" w:line="240" w:lineRule="auto"/>
        <w:rPr>
          <w:rFonts w:asciiTheme="minorHAnsi" w:hAnsiTheme="minorHAnsi"/>
          <w:b/>
          <w:i/>
          <w:sz w:val="20"/>
          <w:szCs w:val="20"/>
        </w:rPr>
      </w:pPr>
      <w:r w:rsidRPr="00C96CCC">
        <w:rPr>
          <w:i/>
          <w:sz w:val="20"/>
          <w:szCs w:val="20"/>
        </w:rPr>
        <w:t> </w:t>
      </w:r>
    </w:p>
    <w:tbl>
      <w:tblPr>
        <w:tblStyle w:val="Grilledutableau"/>
        <w:tblW w:w="0" w:type="auto"/>
        <w:tblInd w:w="108" w:type="dxa"/>
        <w:tblLook w:val="04A0"/>
      </w:tblPr>
      <w:tblGrid>
        <w:gridCol w:w="9072"/>
        <w:gridCol w:w="709"/>
        <w:gridCol w:w="709"/>
      </w:tblGrid>
      <w:tr w:rsidR="00B01ECD" w:rsidTr="001F63D5">
        <w:tc>
          <w:tcPr>
            <w:tcW w:w="9072"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 la fin de la séance, je suis capable de …</w:t>
            </w:r>
          </w:p>
          <w:p w:rsidR="00B01ECD" w:rsidRPr="00C90A8C" w:rsidRDefault="00B01ECD" w:rsidP="001E3BA2">
            <w:pPr>
              <w:jc w:val="center"/>
              <w:rPr>
                <w:rFonts w:asciiTheme="minorHAnsi" w:hAnsiTheme="minorHAnsi"/>
                <w:i/>
                <w:sz w:val="16"/>
                <w:szCs w:val="16"/>
              </w:rPr>
            </w:pPr>
            <w:r w:rsidRPr="00C90A8C">
              <w:rPr>
                <w:rFonts w:asciiTheme="minorHAnsi" w:hAnsiTheme="minorHAnsi"/>
                <w:i/>
                <w:sz w:val="16"/>
                <w:szCs w:val="16"/>
              </w:rPr>
              <w:t>(je fais une croix</w:t>
            </w:r>
            <w:r>
              <w:rPr>
                <w:rFonts w:asciiTheme="minorHAnsi" w:hAnsiTheme="minorHAnsi"/>
                <w:i/>
                <w:sz w:val="16"/>
                <w:szCs w:val="16"/>
              </w:rPr>
              <w:t xml:space="preserve"> dans la case qui correspond à c</w:t>
            </w:r>
            <w:r w:rsidRPr="00C90A8C">
              <w:rPr>
                <w:rFonts w:asciiTheme="minorHAnsi" w:hAnsiTheme="minorHAnsi"/>
                <w:i/>
                <w:sz w:val="16"/>
                <w:szCs w:val="16"/>
              </w:rPr>
              <w:t xml:space="preserve">e que je </w:t>
            </w:r>
            <w:r>
              <w:rPr>
                <w:rFonts w:asciiTheme="minorHAnsi" w:hAnsiTheme="minorHAnsi"/>
                <w:i/>
                <w:sz w:val="16"/>
                <w:szCs w:val="16"/>
              </w:rPr>
              <w:t>me sens capable de faire</w:t>
            </w:r>
            <w:r w:rsidRPr="00C90A8C">
              <w:rPr>
                <w:rFonts w:asciiTheme="minorHAnsi" w:hAnsiTheme="minorHAnsi"/>
                <w:i/>
                <w:sz w:val="16"/>
                <w:szCs w:val="16"/>
              </w:rPr>
              <w:t>)</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seul</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avec de l’aide</w:t>
            </w:r>
          </w:p>
        </w:tc>
      </w:tr>
      <w:tr w:rsidR="00A700CA" w:rsidTr="001F63D5">
        <w:tc>
          <w:tcPr>
            <w:tcW w:w="9072" w:type="dxa"/>
            <w:shd w:val="clear" w:color="auto" w:fill="FFFFFF" w:themeFill="background1"/>
          </w:tcPr>
          <w:p w:rsidR="00A700CA" w:rsidRPr="00A700CA" w:rsidRDefault="008376E0" w:rsidP="005E1684">
            <w:pPr>
              <w:rPr>
                <w:rFonts w:asciiTheme="minorHAnsi" w:hAnsiTheme="minorHAnsi"/>
              </w:rPr>
            </w:pPr>
            <w:r>
              <w:t>Faire un schéma du fonctionnement d’un objet technique.</w:t>
            </w:r>
          </w:p>
        </w:tc>
        <w:tc>
          <w:tcPr>
            <w:tcW w:w="709" w:type="dxa"/>
            <w:shd w:val="clear" w:color="auto" w:fill="FFFFFF" w:themeFill="background1"/>
          </w:tcPr>
          <w:p w:rsidR="00A700CA" w:rsidRDefault="00A700CA" w:rsidP="001E3BA2">
            <w:pPr>
              <w:rPr>
                <w:rFonts w:asciiTheme="minorHAnsi" w:hAnsiTheme="minorHAnsi"/>
                <w:b/>
                <w:i/>
              </w:rPr>
            </w:pPr>
          </w:p>
        </w:tc>
        <w:tc>
          <w:tcPr>
            <w:tcW w:w="709" w:type="dxa"/>
            <w:shd w:val="clear" w:color="auto" w:fill="FFFFFF" w:themeFill="background1"/>
          </w:tcPr>
          <w:p w:rsidR="00A700CA" w:rsidRDefault="00A700CA" w:rsidP="001E3BA2">
            <w:pPr>
              <w:rPr>
                <w:rFonts w:asciiTheme="minorHAnsi" w:hAnsiTheme="minorHAnsi"/>
                <w:b/>
                <w:i/>
              </w:rPr>
            </w:pPr>
          </w:p>
        </w:tc>
      </w:tr>
      <w:tr w:rsidR="00A700CA" w:rsidTr="001F63D5">
        <w:tc>
          <w:tcPr>
            <w:tcW w:w="9072" w:type="dxa"/>
            <w:shd w:val="clear" w:color="auto" w:fill="FFFFFF" w:themeFill="background1"/>
          </w:tcPr>
          <w:p w:rsidR="00A700CA" w:rsidRPr="00A700CA" w:rsidRDefault="008376E0" w:rsidP="005E1684">
            <w:pPr>
              <w:rPr>
                <w:rFonts w:asciiTheme="minorHAnsi" w:hAnsiTheme="minorHAnsi"/>
              </w:rPr>
            </w:pPr>
            <w:r>
              <w:rPr>
                <w:rFonts w:asciiTheme="minorHAnsi" w:hAnsiTheme="minorHAnsi"/>
              </w:rPr>
              <w:t>Repérer les éléments qui réalisent les différentes fonctions du l’objet technique.</w:t>
            </w:r>
          </w:p>
        </w:tc>
        <w:tc>
          <w:tcPr>
            <w:tcW w:w="709" w:type="dxa"/>
            <w:shd w:val="clear" w:color="auto" w:fill="FFFFFF" w:themeFill="background1"/>
          </w:tcPr>
          <w:p w:rsidR="00A700CA" w:rsidRDefault="00A700CA" w:rsidP="001E3BA2">
            <w:pPr>
              <w:rPr>
                <w:rFonts w:asciiTheme="minorHAnsi" w:hAnsiTheme="minorHAnsi"/>
                <w:b/>
                <w:i/>
              </w:rPr>
            </w:pPr>
          </w:p>
        </w:tc>
        <w:tc>
          <w:tcPr>
            <w:tcW w:w="709" w:type="dxa"/>
            <w:shd w:val="clear" w:color="auto" w:fill="FFFFFF" w:themeFill="background1"/>
          </w:tcPr>
          <w:p w:rsidR="00A700CA" w:rsidRDefault="00A700CA" w:rsidP="001E3BA2">
            <w:pPr>
              <w:rPr>
                <w:rFonts w:asciiTheme="minorHAnsi" w:hAnsiTheme="minorHAnsi"/>
                <w:b/>
                <w:i/>
              </w:rPr>
            </w:pPr>
          </w:p>
        </w:tc>
      </w:tr>
      <w:tr w:rsidR="00A700CA" w:rsidTr="001F63D5">
        <w:tc>
          <w:tcPr>
            <w:tcW w:w="9072" w:type="dxa"/>
            <w:shd w:val="clear" w:color="auto" w:fill="FFFFFF" w:themeFill="background1"/>
          </w:tcPr>
          <w:p w:rsidR="00A700CA" w:rsidRPr="00A700CA" w:rsidRDefault="008376E0" w:rsidP="005E1684">
            <w:pPr>
              <w:rPr>
                <w:rFonts w:asciiTheme="minorHAnsi" w:hAnsiTheme="minorHAnsi"/>
              </w:rPr>
            </w:pPr>
            <w:r>
              <w:rPr>
                <w:rFonts w:asciiTheme="minorHAnsi" w:hAnsiTheme="minorHAnsi"/>
              </w:rPr>
              <w:t>Associer les contraintes et les solutions techniques retenues.</w:t>
            </w:r>
          </w:p>
        </w:tc>
        <w:tc>
          <w:tcPr>
            <w:tcW w:w="709" w:type="dxa"/>
            <w:shd w:val="clear" w:color="auto" w:fill="FFFFFF" w:themeFill="background1"/>
          </w:tcPr>
          <w:p w:rsidR="00A700CA" w:rsidRDefault="00A700CA" w:rsidP="001E3BA2">
            <w:pPr>
              <w:rPr>
                <w:rFonts w:asciiTheme="minorHAnsi" w:hAnsiTheme="minorHAnsi"/>
                <w:b/>
                <w:i/>
              </w:rPr>
            </w:pPr>
          </w:p>
        </w:tc>
        <w:tc>
          <w:tcPr>
            <w:tcW w:w="709" w:type="dxa"/>
            <w:shd w:val="clear" w:color="auto" w:fill="FFFFFF" w:themeFill="background1"/>
          </w:tcPr>
          <w:p w:rsidR="00A700CA" w:rsidRDefault="00A700CA" w:rsidP="001E3BA2">
            <w:pPr>
              <w:rPr>
                <w:rFonts w:asciiTheme="minorHAnsi" w:hAnsiTheme="minorHAnsi"/>
                <w:b/>
                <w:i/>
              </w:rPr>
            </w:pPr>
          </w:p>
        </w:tc>
      </w:tr>
    </w:tbl>
    <w:p w:rsidR="00D66B67" w:rsidRDefault="00D66B67" w:rsidP="00B01ECD">
      <w:pPr>
        <w:spacing w:after="0" w:line="240" w:lineRule="auto"/>
        <w:rPr>
          <w:rFonts w:ascii="Amandine" w:hAnsi="Amandine"/>
          <w:sz w:val="24"/>
          <w:szCs w:val="24"/>
        </w:rPr>
      </w:pPr>
    </w:p>
    <w:p w:rsidR="00B01ECD" w:rsidRDefault="00B01ECD" w:rsidP="00B01ECD">
      <w:pPr>
        <w:spacing w:after="0" w:line="240" w:lineRule="auto"/>
        <w:rPr>
          <w:rFonts w:asciiTheme="minorHAnsi" w:hAnsiTheme="minorHAnsi"/>
          <w:b/>
          <w:i/>
          <w:sz w:val="32"/>
          <w:szCs w:val="32"/>
        </w:rPr>
      </w:pPr>
      <w:r w:rsidRPr="00C22EDF">
        <w:rPr>
          <w:rFonts w:asciiTheme="minorHAnsi" w:hAnsiTheme="minorHAnsi"/>
          <w:b/>
          <w:i/>
          <w:sz w:val="32"/>
          <w:szCs w:val="32"/>
        </w:rPr>
        <w:t>Séance n°</w:t>
      </w:r>
      <w:r>
        <w:rPr>
          <w:rFonts w:asciiTheme="minorHAnsi" w:hAnsiTheme="minorHAnsi"/>
          <w:b/>
          <w:i/>
          <w:sz w:val="32"/>
          <w:szCs w:val="32"/>
        </w:rPr>
        <w:t>2</w:t>
      </w:r>
    </w:p>
    <w:p w:rsidR="00A700CA" w:rsidRPr="008735C8" w:rsidRDefault="008735C8" w:rsidP="00B01ECD">
      <w:pPr>
        <w:spacing w:after="0" w:line="240" w:lineRule="auto"/>
        <w:rPr>
          <w:i/>
          <w:sz w:val="20"/>
          <w:szCs w:val="20"/>
        </w:rPr>
      </w:pPr>
      <w:r w:rsidRPr="008735C8">
        <w:rPr>
          <w:i/>
          <w:sz w:val="20"/>
          <w:szCs w:val="20"/>
        </w:rPr>
        <w:t>En cherchant des ressources sur Internet, nous avons trouvé des vidéos d’un aspirateur-robot. Comment celui-ci fonctionne t-il ? Quelles sont les différences entre un aspirateur-robot et l’aspirateur précédemment étudié ? </w:t>
      </w:r>
    </w:p>
    <w:p w:rsidR="008735C8" w:rsidRPr="008735C8" w:rsidRDefault="008735C8" w:rsidP="00B01ECD">
      <w:pPr>
        <w:spacing w:after="0" w:line="240" w:lineRule="auto"/>
        <w:rPr>
          <w:rFonts w:asciiTheme="minorHAnsi" w:hAnsiTheme="minorHAnsi"/>
          <w:b/>
          <w:i/>
          <w:sz w:val="20"/>
          <w:szCs w:val="20"/>
        </w:rPr>
      </w:pPr>
    </w:p>
    <w:tbl>
      <w:tblPr>
        <w:tblStyle w:val="Grilledutableau"/>
        <w:tblW w:w="0" w:type="auto"/>
        <w:tblInd w:w="108" w:type="dxa"/>
        <w:tblLook w:val="04A0"/>
      </w:tblPr>
      <w:tblGrid>
        <w:gridCol w:w="9072"/>
        <w:gridCol w:w="709"/>
        <w:gridCol w:w="709"/>
      </w:tblGrid>
      <w:tr w:rsidR="00B01ECD" w:rsidTr="001F63D5">
        <w:tc>
          <w:tcPr>
            <w:tcW w:w="9072"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 la fin de la séance, je suis capable de …</w:t>
            </w:r>
          </w:p>
          <w:p w:rsidR="00B01ECD" w:rsidRPr="00C90A8C" w:rsidRDefault="00B01ECD" w:rsidP="001E3BA2">
            <w:pPr>
              <w:jc w:val="center"/>
              <w:rPr>
                <w:rFonts w:asciiTheme="minorHAnsi" w:hAnsiTheme="minorHAnsi"/>
                <w:i/>
                <w:sz w:val="16"/>
                <w:szCs w:val="16"/>
              </w:rPr>
            </w:pPr>
            <w:r w:rsidRPr="00C90A8C">
              <w:rPr>
                <w:rFonts w:asciiTheme="minorHAnsi" w:hAnsiTheme="minorHAnsi"/>
                <w:i/>
                <w:sz w:val="16"/>
                <w:szCs w:val="16"/>
              </w:rPr>
              <w:t>(je fais une croix</w:t>
            </w:r>
            <w:r>
              <w:rPr>
                <w:rFonts w:asciiTheme="minorHAnsi" w:hAnsiTheme="minorHAnsi"/>
                <w:i/>
                <w:sz w:val="16"/>
                <w:szCs w:val="16"/>
              </w:rPr>
              <w:t xml:space="preserve"> dans la case qui correspond à c</w:t>
            </w:r>
            <w:r w:rsidRPr="00C90A8C">
              <w:rPr>
                <w:rFonts w:asciiTheme="minorHAnsi" w:hAnsiTheme="minorHAnsi"/>
                <w:i/>
                <w:sz w:val="16"/>
                <w:szCs w:val="16"/>
              </w:rPr>
              <w:t xml:space="preserve">e que je </w:t>
            </w:r>
            <w:r>
              <w:rPr>
                <w:rFonts w:asciiTheme="minorHAnsi" w:hAnsiTheme="minorHAnsi"/>
                <w:i/>
                <w:sz w:val="16"/>
                <w:szCs w:val="16"/>
              </w:rPr>
              <w:t>me sens capable de faire</w:t>
            </w:r>
            <w:r w:rsidRPr="00C90A8C">
              <w:rPr>
                <w:rFonts w:asciiTheme="minorHAnsi" w:hAnsiTheme="minorHAnsi"/>
                <w:i/>
                <w:sz w:val="16"/>
                <w:szCs w:val="16"/>
              </w:rPr>
              <w:t>)</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seul</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avec de l’aide</w:t>
            </w:r>
          </w:p>
        </w:tc>
      </w:tr>
      <w:tr w:rsidR="00A700CA" w:rsidTr="001F63D5">
        <w:tc>
          <w:tcPr>
            <w:tcW w:w="9072" w:type="dxa"/>
            <w:shd w:val="clear" w:color="auto" w:fill="FFFFFF" w:themeFill="background1"/>
          </w:tcPr>
          <w:p w:rsidR="00A700CA" w:rsidRPr="00A700CA" w:rsidRDefault="008376E0" w:rsidP="005E1684">
            <w:pPr>
              <w:rPr>
                <w:rFonts w:asciiTheme="minorHAnsi" w:hAnsiTheme="minorHAnsi"/>
              </w:rPr>
            </w:pPr>
            <w:r>
              <w:t>Faire un schéma du fonctionnement d’un objet technique.</w:t>
            </w:r>
          </w:p>
        </w:tc>
        <w:tc>
          <w:tcPr>
            <w:tcW w:w="709" w:type="dxa"/>
            <w:shd w:val="clear" w:color="auto" w:fill="FFFFFF" w:themeFill="background1"/>
          </w:tcPr>
          <w:p w:rsidR="00A700CA" w:rsidRDefault="00A700CA" w:rsidP="001E3BA2">
            <w:pPr>
              <w:rPr>
                <w:rFonts w:asciiTheme="minorHAnsi" w:hAnsiTheme="minorHAnsi"/>
                <w:b/>
                <w:i/>
              </w:rPr>
            </w:pPr>
          </w:p>
        </w:tc>
        <w:tc>
          <w:tcPr>
            <w:tcW w:w="709" w:type="dxa"/>
            <w:shd w:val="clear" w:color="auto" w:fill="FFFFFF" w:themeFill="background1"/>
          </w:tcPr>
          <w:p w:rsidR="00A700CA" w:rsidRDefault="00A700CA" w:rsidP="001E3BA2">
            <w:pPr>
              <w:rPr>
                <w:rFonts w:asciiTheme="minorHAnsi" w:hAnsiTheme="minorHAnsi"/>
                <w:b/>
                <w:i/>
              </w:rPr>
            </w:pPr>
          </w:p>
        </w:tc>
      </w:tr>
      <w:tr w:rsidR="00A700CA" w:rsidTr="001F63D5">
        <w:tc>
          <w:tcPr>
            <w:tcW w:w="9072" w:type="dxa"/>
            <w:shd w:val="clear" w:color="auto" w:fill="FFFFFF" w:themeFill="background1"/>
          </w:tcPr>
          <w:p w:rsidR="00A700CA" w:rsidRPr="00AA0D12" w:rsidRDefault="00AA0D12" w:rsidP="005E1684">
            <w:pPr>
              <w:rPr>
                <w:rFonts w:asciiTheme="minorHAnsi" w:hAnsiTheme="minorHAnsi"/>
              </w:rPr>
            </w:pPr>
            <w:r w:rsidRPr="00AA0D12">
              <w:rPr>
                <w:rFonts w:asciiTheme="minorHAnsi" w:hAnsiTheme="minorHAnsi"/>
              </w:rPr>
              <w:t>Faire un croquis</w:t>
            </w:r>
            <w:r w:rsidRPr="00AA0D12">
              <w:t xml:space="preserve"> du circuit d’alimentation énergétique et un croquis du circuit informationnel d’un objet technique.</w:t>
            </w:r>
          </w:p>
        </w:tc>
        <w:tc>
          <w:tcPr>
            <w:tcW w:w="709" w:type="dxa"/>
            <w:shd w:val="clear" w:color="auto" w:fill="FFFFFF" w:themeFill="background1"/>
          </w:tcPr>
          <w:p w:rsidR="00A700CA" w:rsidRDefault="00A700CA" w:rsidP="001E3BA2">
            <w:pPr>
              <w:rPr>
                <w:rFonts w:asciiTheme="minorHAnsi" w:hAnsiTheme="minorHAnsi"/>
                <w:b/>
                <w:i/>
              </w:rPr>
            </w:pPr>
          </w:p>
        </w:tc>
        <w:tc>
          <w:tcPr>
            <w:tcW w:w="709" w:type="dxa"/>
            <w:shd w:val="clear" w:color="auto" w:fill="FFFFFF" w:themeFill="background1"/>
          </w:tcPr>
          <w:p w:rsidR="00A700CA" w:rsidRDefault="00A700CA" w:rsidP="001E3BA2">
            <w:pPr>
              <w:rPr>
                <w:rFonts w:asciiTheme="minorHAnsi" w:hAnsiTheme="minorHAnsi"/>
                <w:b/>
                <w:i/>
              </w:rPr>
            </w:pPr>
          </w:p>
        </w:tc>
      </w:tr>
    </w:tbl>
    <w:p w:rsidR="008735C8" w:rsidRDefault="008735C8" w:rsidP="008735C8">
      <w:pPr>
        <w:spacing w:after="0" w:line="240" w:lineRule="auto"/>
        <w:rPr>
          <w:rFonts w:asciiTheme="minorHAnsi" w:hAnsiTheme="minorHAnsi"/>
          <w:b/>
          <w:i/>
          <w:sz w:val="32"/>
          <w:szCs w:val="32"/>
        </w:rPr>
      </w:pPr>
    </w:p>
    <w:p w:rsidR="008735C8" w:rsidRDefault="008735C8" w:rsidP="008735C8">
      <w:pPr>
        <w:spacing w:after="0" w:line="240" w:lineRule="auto"/>
        <w:rPr>
          <w:rFonts w:asciiTheme="minorHAnsi" w:hAnsiTheme="minorHAnsi"/>
          <w:b/>
          <w:i/>
          <w:sz w:val="32"/>
          <w:szCs w:val="32"/>
        </w:rPr>
      </w:pPr>
      <w:r w:rsidRPr="00C22EDF">
        <w:rPr>
          <w:rFonts w:asciiTheme="minorHAnsi" w:hAnsiTheme="minorHAnsi"/>
          <w:b/>
          <w:i/>
          <w:sz w:val="32"/>
          <w:szCs w:val="32"/>
        </w:rPr>
        <w:t>Séance n°</w:t>
      </w:r>
      <w:r>
        <w:rPr>
          <w:rFonts w:asciiTheme="minorHAnsi" w:hAnsiTheme="minorHAnsi"/>
          <w:b/>
          <w:i/>
          <w:sz w:val="32"/>
          <w:szCs w:val="32"/>
        </w:rPr>
        <w:t>3</w:t>
      </w:r>
    </w:p>
    <w:p w:rsidR="008735C8" w:rsidRPr="008735C8" w:rsidRDefault="008735C8" w:rsidP="008735C8">
      <w:pPr>
        <w:spacing w:after="0" w:line="240" w:lineRule="auto"/>
        <w:rPr>
          <w:i/>
          <w:sz w:val="20"/>
          <w:szCs w:val="20"/>
        </w:rPr>
      </w:pPr>
      <w:r w:rsidRPr="008735C8">
        <w:rPr>
          <w:i/>
          <w:sz w:val="20"/>
          <w:szCs w:val="20"/>
        </w:rPr>
        <w:t xml:space="preserve">Voici un robot réalisé en </w:t>
      </w:r>
      <w:r w:rsidRPr="008735C8">
        <w:rPr>
          <w:b/>
          <w:i/>
          <w:sz w:val="20"/>
          <w:szCs w:val="20"/>
        </w:rPr>
        <w:t xml:space="preserve">Lego </w:t>
      </w:r>
      <w:proofErr w:type="spellStart"/>
      <w:r w:rsidRPr="008735C8">
        <w:rPr>
          <w:b/>
          <w:i/>
          <w:sz w:val="20"/>
          <w:szCs w:val="20"/>
        </w:rPr>
        <w:t>Mindstorm</w:t>
      </w:r>
      <w:proofErr w:type="spellEnd"/>
      <w:r w:rsidRPr="008735C8">
        <w:rPr>
          <w:b/>
          <w:i/>
          <w:sz w:val="20"/>
          <w:szCs w:val="20"/>
        </w:rPr>
        <w:t xml:space="preserve"> NXT©</w:t>
      </w:r>
      <w:r w:rsidRPr="008735C8">
        <w:rPr>
          <w:i/>
          <w:sz w:val="20"/>
          <w:szCs w:val="20"/>
        </w:rPr>
        <w:t>. Quelles sont les similitudes de celui-ci avec l’aspirateur-robot ? Quels éléments participent aux différentes fonctions ?</w:t>
      </w:r>
    </w:p>
    <w:p w:rsidR="008735C8" w:rsidRPr="008735C8" w:rsidRDefault="008735C8" w:rsidP="008735C8">
      <w:pPr>
        <w:spacing w:after="0" w:line="240" w:lineRule="auto"/>
        <w:rPr>
          <w:rFonts w:asciiTheme="minorHAnsi" w:hAnsiTheme="minorHAnsi"/>
          <w:b/>
          <w:i/>
          <w:sz w:val="20"/>
          <w:szCs w:val="20"/>
        </w:rPr>
      </w:pPr>
    </w:p>
    <w:tbl>
      <w:tblPr>
        <w:tblStyle w:val="Grilledutableau"/>
        <w:tblW w:w="0" w:type="auto"/>
        <w:tblInd w:w="108" w:type="dxa"/>
        <w:tblLook w:val="04A0"/>
      </w:tblPr>
      <w:tblGrid>
        <w:gridCol w:w="9072"/>
        <w:gridCol w:w="709"/>
        <w:gridCol w:w="709"/>
      </w:tblGrid>
      <w:tr w:rsidR="008735C8" w:rsidTr="007A5289">
        <w:tc>
          <w:tcPr>
            <w:tcW w:w="9072" w:type="dxa"/>
            <w:shd w:val="clear" w:color="auto" w:fill="B8CCE4" w:themeFill="accent1" w:themeFillTint="66"/>
            <w:vAlign w:val="center"/>
          </w:tcPr>
          <w:p w:rsidR="008735C8" w:rsidRDefault="008735C8" w:rsidP="007A5289">
            <w:pPr>
              <w:jc w:val="center"/>
              <w:rPr>
                <w:rFonts w:asciiTheme="minorHAnsi" w:hAnsiTheme="minorHAnsi"/>
                <w:b/>
                <w:i/>
              </w:rPr>
            </w:pPr>
            <w:r>
              <w:rPr>
                <w:rFonts w:asciiTheme="minorHAnsi" w:hAnsiTheme="minorHAnsi"/>
                <w:b/>
                <w:i/>
              </w:rPr>
              <w:t>A la fin de la séance, je suis capable de …</w:t>
            </w:r>
          </w:p>
          <w:p w:rsidR="008735C8" w:rsidRPr="00C90A8C" w:rsidRDefault="008735C8" w:rsidP="007A5289">
            <w:pPr>
              <w:jc w:val="center"/>
              <w:rPr>
                <w:rFonts w:asciiTheme="minorHAnsi" w:hAnsiTheme="minorHAnsi"/>
                <w:i/>
                <w:sz w:val="16"/>
                <w:szCs w:val="16"/>
              </w:rPr>
            </w:pPr>
            <w:r w:rsidRPr="00C90A8C">
              <w:rPr>
                <w:rFonts w:asciiTheme="minorHAnsi" w:hAnsiTheme="minorHAnsi"/>
                <w:i/>
                <w:sz w:val="16"/>
                <w:szCs w:val="16"/>
              </w:rPr>
              <w:t>(je fais une croix</w:t>
            </w:r>
            <w:r>
              <w:rPr>
                <w:rFonts w:asciiTheme="minorHAnsi" w:hAnsiTheme="minorHAnsi"/>
                <w:i/>
                <w:sz w:val="16"/>
                <w:szCs w:val="16"/>
              </w:rPr>
              <w:t xml:space="preserve"> dans la case qui correspond à c</w:t>
            </w:r>
            <w:r w:rsidRPr="00C90A8C">
              <w:rPr>
                <w:rFonts w:asciiTheme="minorHAnsi" w:hAnsiTheme="minorHAnsi"/>
                <w:i/>
                <w:sz w:val="16"/>
                <w:szCs w:val="16"/>
              </w:rPr>
              <w:t xml:space="preserve">e que je </w:t>
            </w:r>
            <w:r>
              <w:rPr>
                <w:rFonts w:asciiTheme="minorHAnsi" w:hAnsiTheme="minorHAnsi"/>
                <w:i/>
                <w:sz w:val="16"/>
                <w:szCs w:val="16"/>
              </w:rPr>
              <w:t>me sens capable de faire</w:t>
            </w:r>
            <w:r w:rsidRPr="00C90A8C">
              <w:rPr>
                <w:rFonts w:asciiTheme="minorHAnsi" w:hAnsiTheme="minorHAnsi"/>
                <w:i/>
                <w:sz w:val="16"/>
                <w:szCs w:val="16"/>
              </w:rPr>
              <w:t>)</w:t>
            </w:r>
          </w:p>
        </w:tc>
        <w:tc>
          <w:tcPr>
            <w:tcW w:w="709" w:type="dxa"/>
            <w:shd w:val="clear" w:color="auto" w:fill="B8CCE4" w:themeFill="accent1" w:themeFillTint="66"/>
            <w:vAlign w:val="center"/>
          </w:tcPr>
          <w:p w:rsidR="008735C8" w:rsidRDefault="008735C8" w:rsidP="007A5289">
            <w:pPr>
              <w:jc w:val="center"/>
              <w:rPr>
                <w:rFonts w:asciiTheme="minorHAnsi" w:hAnsiTheme="minorHAnsi"/>
                <w:b/>
                <w:i/>
              </w:rPr>
            </w:pPr>
            <w:r>
              <w:rPr>
                <w:rFonts w:asciiTheme="minorHAnsi" w:hAnsiTheme="minorHAnsi"/>
                <w:b/>
                <w:i/>
              </w:rPr>
              <w:t>seul</w:t>
            </w:r>
          </w:p>
        </w:tc>
        <w:tc>
          <w:tcPr>
            <w:tcW w:w="709" w:type="dxa"/>
            <w:shd w:val="clear" w:color="auto" w:fill="B8CCE4" w:themeFill="accent1" w:themeFillTint="66"/>
            <w:vAlign w:val="center"/>
          </w:tcPr>
          <w:p w:rsidR="008735C8" w:rsidRDefault="008735C8" w:rsidP="007A5289">
            <w:pPr>
              <w:jc w:val="center"/>
              <w:rPr>
                <w:rFonts w:asciiTheme="minorHAnsi" w:hAnsiTheme="minorHAnsi"/>
                <w:b/>
                <w:i/>
              </w:rPr>
            </w:pPr>
            <w:r>
              <w:rPr>
                <w:rFonts w:asciiTheme="minorHAnsi" w:hAnsiTheme="minorHAnsi"/>
                <w:b/>
                <w:i/>
              </w:rPr>
              <w:t>avec de l’aide</w:t>
            </w:r>
          </w:p>
        </w:tc>
      </w:tr>
      <w:tr w:rsidR="008735C8" w:rsidTr="007A5289">
        <w:tc>
          <w:tcPr>
            <w:tcW w:w="9072" w:type="dxa"/>
            <w:shd w:val="clear" w:color="auto" w:fill="FFFFFF" w:themeFill="background1"/>
          </w:tcPr>
          <w:p w:rsidR="008735C8" w:rsidRPr="00A700CA" w:rsidRDefault="001A1FF6" w:rsidP="007A5289">
            <w:pPr>
              <w:rPr>
                <w:rFonts w:asciiTheme="minorHAnsi" w:hAnsiTheme="minorHAnsi"/>
              </w:rPr>
            </w:pPr>
            <w:r>
              <w:t>Repérer les éléments constituant la chaîne d’énergie.</w:t>
            </w:r>
          </w:p>
        </w:tc>
        <w:tc>
          <w:tcPr>
            <w:tcW w:w="709" w:type="dxa"/>
            <w:shd w:val="clear" w:color="auto" w:fill="FFFFFF" w:themeFill="background1"/>
          </w:tcPr>
          <w:p w:rsidR="008735C8" w:rsidRDefault="008735C8" w:rsidP="007A5289">
            <w:pPr>
              <w:rPr>
                <w:rFonts w:asciiTheme="minorHAnsi" w:hAnsiTheme="minorHAnsi"/>
                <w:b/>
                <w:i/>
              </w:rPr>
            </w:pPr>
          </w:p>
        </w:tc>
        <w:tc>
          <w:tcPr>
            <w:tcW w:w="709" w:type="dxa"/>
            <w:shd w:val="clear" w:color="auto" w:fill="FFFFFF" w:themeFill="background1"/>
          </w:tcPr>
          <w:p w:rsidR="008735C8" w:rsidRDefault="008735C8" w:rsidP="007A5289">
            <w:pPr>
              <w:rPr>
                <w:rFonts w:asciiTheme="minorHAnsi" w:hAnsiTheme="minorHAnsi"/>
                <w:b/>
                <w:i/>
              </w:rPr>
            </w:pPr>
          </w:p>
        </w:tc>
      </w:tr>
      <w:tr w:rsidR="008735C8" w:rsidTr="007A5289">
        <w:tc>
          <w:tcPr>
            <w:tcW w:w="9072" w:type="dxa"/>
            <w:shd w:val="clear" w:color="auto" w:fill="FFFFFF" w:themeFill="background1"/>
          </w:tcPr>
          <w:p w:rsidR="008735C8" w:rsidRPr="00A700CA" w:rsidRDefault="001A1FF6" w:rsidP="007A5289">
            <w:pPr>
              <w:rPr>
                <w:rFonts w:asciiTheme="minorHAnsi" w:hAnsiTheme="minorHAnsi"/>
              </w:rPr>
            </w:pPr>
            <w:r>
              <w:t>Repérer les éléments constituant la chaîne d’information.</w:t>
            </w:r>
          </w:p>
        </w:tc>
        <w:tc>
          <w:tcPr>
            <w:tcW w:w="709" w:type="dxa"/>
            <w:shd w:val="clear" w:color="auto" w:fill="FFFFFF" w:themeFill="background1"/>
          </w:tcPr>
          <w:p w:rsidR="008735C8" w:rsidRDefault="008735C8" w:rsidP="007A5289">
            <w:pPr>
              <w:rPr>
                <w:rFonts w:asciiTheme="minorHAnsi" w:hAnsiTheme="minorHAnsi"/>
                <w:b/>
                <w:i/>
              </w:rPr>
            </w:pPr>
          </w:p>
        </w:tc>
        <w:tc>
          <w:tcPr>
            <w:tcW w:w="709" w:type="dxa"/>
            <w:shd w:val="clear" w:color="auto" w:fill="FFFFFF" w:themeFill="background1"/>
          </w:tcPr>
          <w:p w:rsidR="008735C8" w:rsidRDefault="008735C8" w:rsidP="007A5289">
            <w:pPr>
              <w:rPr>
                <w:rFonts w:asciiTheme="minorHAnsi" w:hAnsiTheme="minorHAnsi"/>
                <w:b/>
                <w:i/>
              </w:rPr>
            </w:pPr>
          </w:p>
        </w:tc>
      </w:tr>
    </w:tbl>
    <w:p w:rsidR="008735C8" w:rsidRDefault="008735C8" w:rsidP="008735C8">
      <w:pPr>
        <w:spacing w:after="0" w:line="240" w:lineRule="auto"/>
        <w:rPr>
          <w:rFonts w:asciiTheme="minorHAnsi" w:hAnsiTheme="minorHAnsi"/>
          <w:b/>
          <w:i/>
          <w:sz w:val="32"/>
          <w:szCs w:val="32"/>
        </w:rPr>
      </w:pPr>
    </w:p>
    <w:p w:rsidR="008735C8" w:rsidRDefault="008735C8" w:rsidP="008735C8">
      <w:pPr>
        <w:spacing w:after="0" w:line="240" w:lineRule="auto"/>
        <w:rPr>
          <w:rFonts w:asciiTheme="minorHAnsi" w:hAnsiTheme="minorHAnsi"/>
          <w:b/>
          <w:i/>
          <w:sz w:val="32"/>
          <w:szCs w:val="32"/>
        </w:rPr>
      </w:pPr>
      <w:r w:rsidRPr="00C22EDF">
        <w:rPr>
          <w:rFonts w:asciiTheme="minorHAnsi" w:hAnsiTheme="minorHAnsi"/>
          <w:b/>
          <w:i/>
          <w:sz w:val="32"/>
          <w:szCs w:val="32"/>
        </w:rPr>
        <w:t>Séance n°</w:t>
      </w:r>
      <w:r>
        <w:rPr>
          <w:rFonts w:asciiTheme="minorHAnsi" w:hAnsiTheme="minorHAnsi"/>
          <w:b/>
          <w:i/>
          <w:sz w:val="32"/>
          <w:szCs w:val="32"/>
        </w:rPr>
        <w:t>4</w:t>
      </w:r>
    </w:p>
    <w:p w:rsidR="008735C8" w:rsidRPr="008735C8" w:rsidRDefault="008735C8" w:rsidP="008735C8">
      <w:pPr>
        <w:spacing w:after="0" w:line="240" w:lineRule="auto"/>
        <w:rPr>
          <w:i/>
          <w:sz w:val="20"/>
          <w:szCs w:val="20"/>
        </w:rPr>
      </w:pPr>
      <w:r w:rsidRPr="008735C8">
        <w:rPr>
          <w:i/>
          <w:sz w:val="20"/>
          <w:szCs w:val="20"/>
        </w:rPr>
        <w:t xml:space="preserve">Le robot réalisé en </w:t>
      </w:r>
      <w:r w:rsidRPr="008735C8">
        <w:rPr>
          <w:b/>
          <w:i/>
          <w:sz w:val="20"/>
          <w:szCs w:val="20"/>
        </w:rPr>
        <w:t xml:space="preserve">Lego </w:t>
      </w:r>
      <w:proofErr w:type="spellStart"/>
      <w:r w:rsidRPr="008735C8">
        <w:rPr>
          <w:b/>
          <w:i/>
          <w:sz w:val="20"/>
          <w:szCs w:val="20"/>
        </w:rPr>
        <w:t>Mindstorm</w:t>
      </w:r>
      <w:proofErr w:type="spellEnd"/>
      <w:r w:rsidRPr="008735C8">
        <w:rPr>
          <w:b/>
          <w:i/>
          <w:sz w:val="20"/>
          <w:szCs w:val="20"/>
        </w:rPr>
        <w:t xml:space="preserve"> NXT© </w:t>
      </w:r>
      <w:r w:rsidRPr="008735C8">
        <w:rPr>
          <w:i/>
          <w:sz w:val="20"/>
          <w:szCs w:val="20"/>
        </w:rPr>
        <w:t>se déplace sur un trajet aléatoire en fonction des obstacles rencontrés sur son chemin. Est-il toujours nécessaire qu’il entre en collision avec un mur, un pied de chaise ou tous autres objets pour modifier son trajet ? </w:t>
      </w:r>
    </w:p>
    <w:p w:rsidR="008735C8" w:rsidRPr="008735C8" w:rsidRDefault="008735C8" w:rsidP="008735C8">
      <w:pPr>
        <w:spacing w:after="0" w:line="240" w:lineRule="auto"/>
        <w:rPr>
          <w:rFonts w:asciiTheme="minorHAnsi" w:hAnsiTheme="minorHAnsi"/>
          <w:b/>
          <w:i/>
          <w:sz w:val="20"/>
          <w:szCs w:val="20"/>
        </w:rPr>
      </w:pPr>
    </w:p>
    <w:tbl>
      <w:tblPr>
        <w:tblStyle w:val="Grilledutableau"/>
        <w:tblW w:w="0" w:type="auto"/>
        <w:tblInd w:w="108" w:type="dxa"/>
        <w:tblLook w:val="04A0"/>
      </w:tblPr>
      <w:tblGrid>
        <w:gridCol w:w="9072"/>
        <w:gridCol w:w="709"/>
        <w:gridCol w:w="709"/>
      </w:tblGrid>
      <w:tr w:rsidR="008735C8" w:rsidTr="007A5289">
        <w:tc>
          <w:tcPr>
            <w:tcW w:w="9072" w:type="dxa"/>
            <w:shd w:val="clear" w:color="auto" w:fill="B8CCE4" w:themeFill="accent1" w:themeFillTint="66"/>
            <w:vAlign w:val="center"/>
          </w:tcPr>
          <w:p w:rsidR="008735C8" w:rsidRDefault="008735C8" w:rsidP="007A5289">
            <w:pPr>
              <w:jc w:val="center"/>
              <w:rPr>
                <w:rFonts w:asciiTheme="minorHAnsi" w:hAnsiTheme="minorHAnsi"/>
                <w:b/>
                <w:i/>
              </w:rPr>
            </w:pPr>
            <w:r>
              <w:rPr>
                <w:rFonts w:asciiTheme="minorHAnsi" w:hAnsiTheme="minorHAnsi"/>
                <w:b/>
                <w:i/>
              </w:rPr>
              <w:t>A la fin de la séance, je suis capable de …</w:t>
            </w:r>
          </w:p>
          <w:p w:rsidR="008735C8" w:rsidRPr="00C90A8C" w:rsidRDefault="008735C8" w:rsidP="007A5289">
            <w:pPr>
              <w:jc w:val="center"/>
              <w:rPr>
                <w:rFonts w:asciiTheme="minorHAnsi" w:hAnsiTheme="minorHAnsi"/>
                <w:i/>
                <w:sz w:val="16"/>
                <w:szCs w:val="16"/>
              </w:rPr>
            </w:pPr>
            <w:r w:rsidRPr="00C90A8C">
              <w:rPr>
                <w:rFonts w:asciiTheme="minorHAnsi" w:hAnsiTheme="minorHAnsi"/>
                <w:i/>
                <w:sz w:val="16"/>
                <w:szCs w:val="16"/>
              </w:rPr>
              <w:t>(je fais une croix</w:t>
            </w:r>
            <w:r>
              <w:rPr>
                <w:rFonts w:asciiTheme="minorHAnsi" w:hAnsiTheme="minorHAnsi"/>
                <w:i/>
                <w:sz w:val="16"/>
                <w:szCs w:val="16"/>
              </w:rPr>
              <w:t xml:space="preserve"> dans la case qui correspond à c</w:t>
            </w:r>
            <w:r w:rsidRPr="00C90A8C">
              <w:rPr>
                <w:rFonts w:asciiTheme="minorHAnsi" w:hAnsiTheme="minorHAnsi"/>
                <w:i/>
                <w:sz w:val="16"/>
                <w:szCs w:val="16"/>
              </w:rPr>
              <w:t xml:space="preserve">e que je </w:t>
            </w:r>
            <w:r>
              <w:rPr>
                <w:rFonts w:asciiTheme="minorHAnsi" w:hAnsiTheme="minorHAnsi"/>
                <w:i/>
                <w:sz w:val="16"/>
                <w:szCs w:val="16"/>
              </w:rPr>
              <w:t>me sens capable de faire</w:t>
            </w:r>
            <w:r w:rsidRPr="00C90A8C">
              <w:rPr>
                <w:rFonts w:asciiTheme="minorHAnsi" w:hAnsiTheme="minorHAnsi"/>
                <w:i/>
                <w:sz w:val="16"/>
                <w:szCs w:val="16"/>
              </w:rPr>
              <w:t>)</w:t>
            </w:r>
          </w:p>
        </w:tc>
        <w:tc>
          <w:tcPr>
            <w:tcW w:w="709" w:type="dxa"/>
            <w:shd w:val="clear" w:color="auto" w:fill="B8CCE4" w:themeFill="accent1" w:themeFillTint="66"/>
            <w:vAlign w:val="center"/>
          </w:tcPr>
          <w:p w:rsidR="008735C8" w:rsidRDefault="008735C8" w:rsidP="007A5289">
            <w:pPr>
              <w:jc w:val="center"/>
              <w:rPr>
                <w:rFonts w:asciiTheme="minorHAnsi" w:hAnsiTheme="minorHAnsi"/>
                <w:b/>
                <w:i/>
              </w:rPr>
            </w:pPr>
            <w:r>
              <w:rPr>
                <w:rFonts w:asciiTheme="minorHAnsi" w:hAnsiTheme="minorHAnsi"/>
                <w:b/>
                <w:i/>
              </w:rPr>
              <w:t>seul</w:t>
            </w:r>
          </w:p>
        </w:tc>
        <w:tc>
          <w:tcPr>
            <w:tcW w:w="709" w:type="dxa"/>
            <w:shd w:val="clear" w:color="auto" w:fill="B8CCE4" w:themeFill="accent1" w:themeFillTint="66"/>
            <w:vAlign w:val="center"/>
          </w:tcPr>
          <w:p w:rsidR="008735C8" w:rsidRDefault="008735C8" w:rsidP="007A5289">
            <w:pPr>
              <w:jc w:val="center"/>
              <w:rPr>
                <w:rFonts w:asciiTheme="minorHAnsi" w:hAnsiTheme="minorHAnsi"/>
                <w:b/>
                <w:i/>
              </w:rPr>
            </w:pPr>
            <w:r>
              <w:rPr>
                <w:rFonts w:asciiTheme="minorHAnsi" w:hAnsiTheme="minorHAnsi"/>
                <w:b/>
                <w:i/>
              </w:rPr>
              <w:t>avec de l’aide</w:t>
            </w:r>
          </w:p>
        </w:tc>
      </w:tr>
      <w:tr w:rsidR="008735C8" w:rsidTr="007A5289">
        <w:tc>
          <w:tcPr>
            <w:tcW w:w="9072" w:type="dxa"/>
            <w:shd w:val="clear" w:color="auto" w:fill="FFFFFF" w:themeFill="background1"/>
          </w:tcPr>
          <w:p w:rsidR="008735C8" w:rsidRPr="00A700CA" w:rsidRDefault="001A1FF6" w:rsidP="007A5289">
            <w:pPr>
              <w:rPr>
                <w:rFonts w:asciiTheme="minorHAnsi" w:hAnsiTheme="minorHAnsi"/>
              </w:rPr>
            </w:pPr>
            <w:r>
              <w:t>Choisir une solution technique pour valider une fonction et expliquer pourquoi.</w:t>
            </w:r>
          </w:p>
        </w:tc>
        <w:tc>
          <w:tcPr>
            <w:tcW w:w="709" w:type="dxa"/>
            <w:shd w:val="clear" w:color="auto" w:fill="FFFFFF" w:themeFill="background1"/>
          </w:tcPr>
          <w:p w:rsidR="008735C8" w:rsidRDefault="008735C8" w:rsidP="007A5289">
            <w:pPr>
              <w:rPr>
                <w:rFonts w:asciiTheme="minorHAnsi" w:hAnsiTheme="minorHAnsi"/>
                <w:b/>
                <w:i/>
              </w:rPr>
            </w:pPr>
          </w:p>
        </w:tc>
        <w:tc>
          <w:tcPr>
            <w:tcW w:w="709" w:type="dxa"/>
            <w:shd w:val="clear" w:color="auto" w:fill="FFFFFF" w:themeFill="background1"/>
          </w:tcPr>
          <w:p w:rsidR="008735C8" w:rsidRDefault="008735C8" w:rsidP="007A5289">
            <w:pPr>
              <w:rPr>
                <w:rFonts w:asciiTheme="minorHAnsi" w:hAnsiTheme="minorHAnsi"/>
                <w:b/>
                <w:i/>
              </w:rPr>
            </w:pPr>
          </w:p>
        </w:tc>
      </w:tr>
      <w:tr w:rsidR="008735C8" w:rsidTr="007A5289">
        <w:tc>
          <w:tcPr>
            <w:tcW w:w="9072" w:type="dxa"/>
            <w:shd w:val="clear" w:color="auto" w:fill="FFFFFF" w:themeFill="background1"/>
          </w:tcPr>
          <w:p w:rsidR="008735C8" w:rsidRPr="00A700CA" w:rsidRDefault="001A1FF6" w:rsidP="007A5289">
            <w:pPr>
              <w:rPr>
                <w:rFonts w:asciiTheme="minorHAnsi" w:hAnsiTheme="minorHAnsi"/>
              </w:rPr>
            </w:pPr>
            <w:r>
              <w:rPr>
                <w:rFonts w:asciiTheme="minorHAnsi" w:hAnsiTheme="minorHAnsi"/>
              </w:rPr>
              <w:t>Différencier le mode d’acquisition d’un signal (au contact ou à distance).</w:t>
            </w:r>
          </w:p>
        </w:tc>
        <w:tc>
          <w:tcPr>
            <w:tcW w:w="709" w:type="dxa"/>
            <w:shd w:val="clear" w:color="auto" w:fill="FFFFFF" w:themeFill="background1"/>
          </w:tcPr>
          <w:p w:rsidR="008735C8" w:rsidRDefault="008735C8" w:rsidP="007A5289">
            <w:pPr>
              <w:rPr>
                <w:rFonts w:asciiTheme="minorHAnsi" w:hAnsiTheme="minorHAnsi"/>
                <w:b/>
                <w:i/>
              </w:rPr>
            </w:pPr>
          </w:p>
        </w:tc>
        <w:tc>
          <w:tcPr>
            <w:tcW w:w="709" w:type="dxa"/>
            <w:shd w:val="clear" w:color="auto" w:fill="FFFFFF" w:themeFill="background1"/>
          </w:tcPr>
          <w:p w:rsidR="008735C8" w:rsidRDefault="008735C8" w:rsidP="007A5289">
            <w:pPr>
              <w:rPr>
                <w:rFonts w:asciiTheme="minorHAnsi" w:hAnsiTheme="minorHAnsi"/>
                <w:b/>
                <w:i/>
              </w:rPr>
            </w:pPr>
          </w:p>
        </w:tc>
      </w:tr>
      <w:tr w:rsidR="001A1FF6" w:rsidTr="007A5289">
        <w:tc>
          <w:tcPr>
            <w:tcW w:w="9072" w:type="dxa"/>
            <w:shd w:val="clear" w:color="auto" w:fill="FFFFFF" w:themeFill="background1"/>
          </w:tcPr>
          <w:p w:rsidR="001A1FF6" w:rsidRDefault="001A1FF6" w:rsidP="001A1FF6">
            <w:pPr>
              <w:rPr>
                <w:rFonts w:asciiTheme="minorHAnsi" w:hAnsiTheme="minorHAnsi"/>
              </w:rPr>
            </w:pPr>
            <w:r>
              <w:rPr>
                <w:rFonts w:asciiTheme="minorHAnsi" w:hAnsiTheme="minorHAnsi"/>
              </w:rPr>
              <w:t>Identifier la nature d’une information transmise par un capteur.</w:t>
            </w:r>
          </w:p>
        </w:tc>
        <w:tc>
          <w:tcPr>
            <w:tcW w:w="709" w:type="dxa"/>
            <w:shd w:val="clear" w:color="auto" w:fill="FFFFFF" w:themeFill="background1"/>
          </w:tcPr>
          <w:p w:rsidR="001A1FF6" w:rsidRDefault="001A1FF6" w:rsidP="007A5289">
            <w:pPr>
              <w:rPr>
                <w:rFonts w:asciiTheme="minorHAnsi" w:hAnsiTheme="minorHAnsi"/>
                <w:b/>
                <w:i/>
              </w:rPr>
            </w:pPr>
          </w:p>
        </w:tc>
        <w:tc>
          <w:tcPr>
            <w:tcW w:w="709" w:type="dxa"/>
            <w:shd w:val="clear" w:color="auto" w:fill="FFFFFF" w:themeFill="background1"/>
          </w:tcPr>
          <w:p w:rsidR="001A1FF6" w:rsidRDefault="001A1FF6" w:rsidP="007A5289">
            <w:pPr>
              <w:rPr>
                <w:rFonts w:asciiTheme="minorHAnsi" w:hAnsiTheme="minorHAnsi"/>
                <w:b/>
                <w:i/>
              </w:rPr>
            </w:pPr>
          </w:p>
        </w:tc>
      </w:tr>
    </w:tbl>
    <w:p w:rsidR="008735C8" w:rsidRDefault="008735C8"/>
    <w:sectPr w:rsidR="008735C8" w:rsidSect="00AC48A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8AD" w:rsidRDefault="00AC48AD" w:rsidP="00AC48AD">
      <w:pPr>
        <w:spacing w:after="0" w:line="240" w:lineRule="auto"/>
      </w:pPr>
      <w:r>
        <w:separator/>
      </w:r>
    </w:p>
  </w:endnote>
  <w:endnote w:type="continuationSeparator" w:id="1">
    <w:p w:rsidR="00AC48AD" w:rsidRDefault="00AC48AD" w:rsidP="00AC48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mandine">
    <w:panose1 w:val="00000000000000000000"/>
    <w:charset w:val="00"/>
    <w:family w:val="auto"/>
    <w:pitch w:val="variable"/>
    <w:sig w:usb0="8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8AD" w:rsidRDefault="00AC48AD" w:rsidP="00AC48AD">
      <w:pPr>
        <w:spacing w:after="0" w:line="240" w:lineRule="auto"/>
      </w:pPr>
      <w:r>
        <w:separator/>
      </w:r>
    </w:p>
  </w:footnote>
  <w:footnote w:type="continuationSeparator" w:id="1">
    <w:p w:rsidR="00AC48AD" w:rsidRDefault="00AC48AD" w:rsidP="00AC48A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01ECD"/>
    <w:rsid w:val="00011431"/>
    <w:rsid w:val="00017F07"/>
    <w:rsid w:val="00092DBC"/>
    <w:rsid w:val="000B582D"/>
    <w:rsid w:val="000C07CD"/>
    <w:rsid w:val="000D1E30"/>
    <w:rsid w:val="000F4839"/>
    <w:rsid w:val="001069BE"/>
    <w:rsid w:val="00134407"/>
    <w:rsid w:val="0013532C"/>
    <w:rsid w:val="00187A70"/>
    <w:rsid w:val="00194443"/>
    <w:rsid w:val="001A1FF6"/>
    <w:rsid w:val="001E0DE6"/>
    <w:rsid w:val="001E4F1B"/>
    <w:rsid w:val="001F63D5"/>
    <w:rsid w:val="00200972"/>
    <w:rsid w:val="0022165B"/>
    <w:rsid w:val="00224798"/>
    <w:rsid w:val="00237702"/>
    <w:rsid w:val="00241C07"/>
    <w:rsid w:val="002540CF"/>
    <w:rsid w:val="00256B1A"/>
    <w:rsid w:val="00272591"/>
    <w:rsid w:val="00297445"/>
    <w:rsid w:val="002A31BD"/>
    <w:rsid w:val="002A7614"/>
    <w:rsid w:val="002F7EB0"/>
    <w:rsid w:val="003536B6"/>
    <w:rsid w:val="003B3A09"/>
    <w:rsid w:val="003B4AAC"/>
    <w:rsid w:val="003B5209"/>
    <w:rsid w:val="003D7845"/>
    <w:rsid w:val="00402A45"/>
    <w:rsid w:val="004204A5"/>
    <w:rsid w:val="00422C4F"/>
    <w:rsid w:val="0043427C"/>
    <w:rsid w:val="0044754A"/>
    <w:rsid w:val="00476929"/>
    <w:rsid w:val="00480AB6"/>
    <w:rsid w:val="004A7ACC"/>
    <w:rsid w:val="004B2AD8"/>
    <w:rsid w:val="00503A0E"/>
    <w:rsid w:val="005253D5"/>
    <w:rsid w:val="00571CC1"/>
    <w:rsid w:val="006267D2"/>
    <w:rsid w:val="006273A5"/>
    <w:rsid w:val="00670B22"/>
    <w:rsid w:val="00681410"/>
    <w:rsid w:val="006A099B"/>
    <w:rsid w:val="006F5286"/>
    <w:rsid w:val="00761E16"/>
    <w:rsid w:val="007B56DE"/>
    <w:rsid w:val="007F4B4A"/>
    <w:rsid w:val="008034C3"/>
    <w:rsid w:val="008227CF"/>
    <w:rsid w:val="008376E0"/>
    <w:rsid w:val="008735C8"/>
    <w:rsid w:val="00881271"/>
    <w:rsid w:val="0089074F"/>
    <w:rsid w:val="008B681E"/>
    <w:rsid w:val="00906582"/>
    <w:rsid w:val="00917E24"/>
    <w:rsid w:val="0092560A"/>
    <w:rsid w:val="009428C0"/>
    <w:rsid w:val="00953BA3"/>
    <w:rsid w:val="00965109"/>
    <w:rsid w:val="009826EB"/>
    <w:rsid w:val="00985C21"/>
    <w:rsid w:val="009A5E35"/>
    <w:rsid w:val="009A71CE"/>
    <w:rsid w:val="009C2029"/>
    <w:rsid w:val="009E5FF2"/>
    <w:rsid w:val="00A2067F"/>
    <w:rsid w:val="00A700CA"/>
    <w:rsid w:val="00A759EF"/>
    <w:rsid w:val="00A76C73"/>
    <w:rsid w:val="00AA0D12"/>
    <w:rsid w:val="00AA3B75"/>
    <w:rsid w:val="00AB65C1"/>
    <w:rsid w:val="00AC48AD"/>
    <w:rsid w:val="00AD0E9B"/>
    <w:rsid w:val="00AD3665"/>
    <w:rsid w:val="00AE1A21"/>
    <w:rsid w:val="00AE1CDF"/>
    <w:rsid w:val="00B01ECD"/>
    <w:rsid w:val="00B443DF"/>
    <w:rsid w:val="00B56F8F"/>
    <w:rsid w:val="00B81B12"/>
    <w:rsid w:val="00B81B9E"/>
    <w:rsid w:val="00BB2381"/>
    <w:rsid w:val="00BC7807"/>
    <w:rsid w:val="00C244C3"/>
    <w:rsid w:val="00C6035F"/>
    <w:rsid w:val="00C96CCC"/>
    <w:rsid w:val="00CC403A"/>
    <w:rsid w:val="00D1224D"/>
    <w:rsid w:val="00D51E20"/>
    <w:rsid w:val="00D66B67"/>
    <w:rsid w:val="00D70D2E"/>
    <w:rsid w:val="00D8392D"/>
    <w:rsid w:val="00DB24B9"/>
    <w:rsid w:val="00DC3C42"/>
    <w:rsid w:val="00DD16CB"/>
    <w:rsid w:val="00DD6B1A"/>
    <w:rsid w:val="00DE5C06"/>
    <w:rsid w:val="00DF39AF"/>
    <w:rsid w:val="00E03625"/>
    <w:rsid w:val="00E9184D"/>
    <w:rsid w:val="00EC08D3"/>
    <w:rsid w:val="00F45488"/>
    <w:rsid w:val="00F4571F"/>
    <w:rsid w:val="00F76ADF"/>
    <w:rsid w:val="00F818A9"/>
    <w:rsid w:val="00FE7795"/>
    <w:rsid w:val="00FF730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2">
      <o:colormenu v:ext="edit" fillcolor="none" strokecolor="none [660]"/>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ECD"/>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1ECD"/>
    <w:pPr>
      <w:spacing w:after="0" w:line="240" w:lineRule="auto"/>
    </w:pPr>
    <w:rPr>
      <w:rFonts w:ascii="Calibri" w:eastAsia="Calibri" w:hAnsi="Calibri"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link w:val="SansinterligneCar"/>
    <w:uiPriority w:val="1"/>
    <w:qFormat/>
    <w:rsid w:val="00B01ECD"/>
    <w:pPr>
      <w:spacing w:after="0" w:line="240" w:lineRule="auto"/>
    </w:pPr>
    <w:rPr>
      <w:rFonts w:ascii="Calibri" w:eastAsia="Times New Roman" w:hAnsi="Calibri" w:cs="Times New Roman"/>
    </w:rPr>
  </w:style>
  <w:style w:type="character" w:customStyle="1" w:styleId="SansinterligneCar">
    <w:name w:val="Sans interligne Car"/>
    <w:basedOn w:val="Policepardfaut"/>
    <w:link w:val="Sansinterligne"/>
    <w:uiPriority w:val="1"/>
    <w:rsid w:val="00B01ECD"/>
    <w:rPr>
      <w:rFonts w:ascii="Calibri" w:eastAsia="Times New Roman" w:hAnsi="Calibri" w:cs="Times New Roman"/>
    </w:rPr>
  </w:style>
  <w:style w:type="paragraph" w:styleId="Textedebulles">
    <w:name w:val="Balloon Text"/>
    <w:basedOn w:val="Normal"/>
    <w:link w:val="TextedebullesCar"/>
    <w:uiPriority w:val="99"/>
    <w:semiHidden/>
    <w:unhideWhenUsed/>
    <w:rsid w:val="0096510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5109"/>
    <w:rPr>
      <w:rFonts w:ascii="Tahoma" w:eastAsia="Calibri" w:hAnsi="Tahoma" w:cs="Tahoma"/>
      <w:sz w:val="16"/>
      <w:szCs w:val="16"/>
    </w:rPr>
  </w:style>
  <w:style w:type="paragraph" w:styleId="En-tte">
    <w:name w:val="header"/>
    <w:basedOn w:val="Normal"/>
    <w:link w:val="En-tteCar"/>
    <w:uiPriority w:val="99"/>
    <w:semiHidden/>
    <w:unhideWhenUsed/>
    <w:rsid w:val="00AC48A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C48AD"/>
    <w:rPr>
      <w:rFonts w:ascii="Calibri" w:eastAsia="Calibri" w:hAnsi="Calibri" w:cs="Times New Roman"/>
    </w:rPr>
  </w:style>
  <w:style w:type="paragraph" w:styleId="Pieddepage">
    <w:name w:val="footer"/>
    <w:basedOn w:val="Normal"/>
    <w:link w:val="PieddepageCar"/>
    <w:uiPriority w:val="99"/>
    <w:semiHidden/>
    <w:unhideWhenUsed/>
    <w:rsid w:val="00AC48A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C48A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B73C3-5C5D-4379-A625-93D38ABD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365</Words>
  <Characters>2010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BP</dc:creator>
  <cp:keywords/>
  <dc:description/>
  <cp:lastModifiedBy>SWEET</cp:lastModifiedBy>
  <cp:revision>7</cp:revision>
  <cp:lastPrinted>2009-03-21T06:16:00Z</cp:lastPrinted>
  <dcterms:created xsi:type="dcterms:W3CDTF">2009-04-20T09:52:00Z</dcterms:created>
  <dcterms:modified xsi:type="dcterms:W3CDTF">2009-06-02T15:24:00Z</dcterms:modified>
</cp:coreProperties>
</file>