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7.jpeg" ContentType="image/jpeg"/>
  <Override PartName="/word/media/image2.png" ContentType="image/png"/>
  <Override PartName="/word/media/image3.png" ContentType="image/png"/>
  <Override PartName="/word/media/image4.png" ContentType="image/png"/>
  <Override PartName="/word/media/image6.jpeg" ContentType="image/jpeg"/>
  <Override PartName="/word/media/image5.png" ContentType="image/png"/>
  <Override PartName="/word/media/image8.png" ContentType="image/png"/>
  <Override PartName="/word/media/image9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2607"/>
        <w:gridCol w:w="2608"/>
        <w:gridCol w:w="2608"/>
        <w:gridCol w:w="2609"/>
      </w:tblGrid>
      <w:tr>
        <w:trPr/>
        <w:tc>
          <w:tcPr>
            <w:tcW w:w="521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pageBreakBefore/>
              <w:rPr>
                <w:b/>
                <w:bCs/>
              </w:rPr>
            </w:pPr>
            <w:r>
              <w:rPr>
                <w:b/>
                <w:bCs/>
              </w:rPr>
              <w:t>NOM :</w:t>
            </w:r>
          </w:p>
        </w:tc>
        <w:tc>
          <w:tcPr>
            <w:tcW w:w="52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udetableau"/>
              <w:rPr/>
            </w:pPr>
            <w:r>
              <w:rPr/>
              <w:t xml:space="preserve"> </w:t>
            </w:r>
            <w:r>
              <w:rPr>
                <w:b/>
                <w:bCs/>
              </w:rPr>
              <w:t>Date :</w:t>
            </w:r>
          </w:p>
        </w:tc>
      </w:tr>
      <w:tr>
        <w:trPr>
          <w:trHeight w:val="2027" w:hRule="atLeast"/>
        </w:trPr>
        <w:tc>
          <w:tcPr>
            <w:tcW w:w="2607" w:type="dxa"/>
            <w:tcBorders/>
          </w:tcPr>
          <w:p>
            <w:pPr>
              <w:pStyle w:val="Contenudetableau"/>
              <w:rPr/>
            </w:pPr>
            <w:r>
              <w:rPr/>
              <w:drawing>
                <wp:anchor behindDoc="0" distT="0" distB="0" distL="0" distR="0" simplePos="0" locked="0" layoutInCell="1" allowOverlap="1" relativeHeight="9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118110</wp:posOffset>
                  </wp:positionV>
                  <wp:extent cx="1440180" cy="702310"/>
                  <wp:effectExtent l="0" t="0" r="0" b="0"/>
                  <wp:wrapTopAndBottom/>
                  <wp:docPr id="1" name="Image8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8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702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8" w:type="dxa"/>
            <w:tcBorders/>
          </w:tcPr>
          <w:p>
            <w:pPr>
              <w:pStyle w:val="Contenudetableau"/>
              <w:rPr/>
            </w:pPr>
            <w:r>
              <w:rPr/>
              <w:drawing>
                <wp:anchor behindDoc="0" distT="0" distB="0" distL="0" distR="0" simplePos="0" locked="0" layoutInCell="1" allowOverlap="1" relativeHeight="8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511935" cy="856615"/>
                  <wp:effectExtent l="0" t="0" r="0" b="0"/>
                  <wp:wrapTopAndBottom/>
                  <wp:docPr id="2" name="Image7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7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935" cy="856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8" w:type="dxa"/>
            <w:tcBorders/>
          </w:tcPr>
          <w:p>
            <w:pPr>
              <w:pStyle w:val="Contenudetableau"/>
              <w:rPr>
                <w:sz w:val="16"/>
              </w:rPr>
            </w:pPr>
            <w:r>
              <w:rPr>
                <w:sz w:val="16"/>
              </w:rPr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486535" cy="1080135"/>
                  <wp:effectExtent l="0" t="0" r="0" b="0"/>
                  <wp:wrapTopAndBottom/>
                  <wp:docPr id="3" name="Image2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6535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9" w:type="dxa"/>
            <w:tcBorders/>
          </w:tcPr>
          <w:p>
            <w:pPr>
              <w:pStyle w:val="Contenudetableau"/>
              <w:rPr/>
            </w:pPr>
            <w:r>
              <w:rPr/>
              <w:drawing>
                <wp:anchor behindDoc="0" distT="0" distB="0" distL="0" distR="0" simplePos="0" locked="0" layoutInCell="1" allowOverlap="1" relativeHeight="7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440180" cy="853440"/>
                  <wp:effectExtent l="0" t="0" r="0" b="0"/>
                  <wp:wrapTopAndBottom/>
                  <wp:docPr id="4" name="Image1 Copie 1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 Copie 1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853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Normal"/>
        <w:rPr>
          <w:b/>
          <w:bCs/>
        </w:rPr>
      </w:pPr>
      <w:r>
        <w:rPr>
          <w:b/>
          <w:bCs/>
        </w:rPr>
        <w:t xml:space="preserve">Objectifs : 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0" w:leader="none"/>
        </w:tabs>
        <w:ind w:hanging="360" w:start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Analyser et apporter des modifications au schéma structurel d’un pare-feu HDMI utilisant une mémoire EEPROM</w:t>
      </w:r>
      <w:r>
        <w:rPr>
          <w:color w:val="000000"/>
          <w:sz w:val="20"/>
          <w:szCs w:val="20"/>
        </w:rPr>
        <w:t xml:space="preserve">. 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0" w:leader="none"/>
        </w:tabs>
        <w:ind w:hanging="360" w:start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Réaliser la saisie d</w:t>
      </w:r>
      <w:r>
        <w:rPr>
          <w:color w:val="000000"/>
          <w:sz w:val="20"/>
          <w:szCs w:val="20"/>
        </w:rPr>
        <w:t>u</w:t>
      </w:r>
      <w:r>
        <w:rPr>
          <w:color w:val="000000"/>
          <w:sz w:val="20"/>
          <w:szCs w:val="20"/>
        </w:rPr>
        <w:t xml:space="preserve"> schéma </w:t>
      </w:r>
      <w:r>
        <w:rPr>
          <w:color w:val="000000"/>
          <w:sz w:val="20"/>
          <w:szCs w:val="20"/>
        </w:rPr>
        <w:t>structurel</w:t>
      </w:r>
      <w:r>
        <w:rPr>
          <w:color w:val="000000"/>
          <w:sz w:val="20"/>
          <w:szCs w:val="20"/>
        </w:rPr>
        <w:t xml:space="preserve">, le routage et la génération des fichiers de fabrication en utilisant un logiciel </w:t>
      </w:r>
      <w:r>
        <w:rPr>
          <w:color w:val="000000"/>
          <w:sz w:val="20"/>
          <w:szCs w:val="20"/>
        </w:rPr>
        <w:t>de CAO électronique</w:t>
      </w:r>
      <w:r>
        <w:rPr>
          <w:color w:val="000000"/>
          <w:sz w:val="20"/>
          <w:szCs w:val="20"/>
        </w:rPr>
        <w:t xml:space="preserve"> et en respectant des contraintes électromagnétiques</w:t>
      </w:r>
      <w:r>
        <w:rPr>
          <w:color w:val="000000"/>
          <w:sz w:val="20"/>
          <w:szCs w:val="20"/>
        </w:rPr>
        <w:t>.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0" w:leader="none"/>
        </w:tabs>
        <w:ind w:hanging="360" w:start="360"/>
        <w:rPr>
          <w:color w:val="000000"/>
        </w:rPr>
      </w:pPr>
      <w:r>
        <w:rPr>
          <w:color w:val="000000"/>
          <w:sz w:val="20"/>
          <w:szCs w:val="20"/>
        </w:rPr>
        <w:t>Après réception des PCB, c</w:t>
      </w:r>
      <w:r>
        <w:rPr>
          <w:color w:val="000000"/>
          <w:sz w:val="20"/>
          <w:szCs w:val="20"/>
        </w:rPr>
        <w:t>âbler tous les composants</w:t>
      </w:r>
      <w:r>
        <w:rPr>
          <w:color w:val="000000"/>
          <w:sz w:val="20"/>
          <w:szCs w:val="20"/>
        </w:rPr>
        <w:t>.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0" w:leader="none"/>
        </w:tabs>
        <w:ind w:hanging="360" w:start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Mettre en œuvre sur </w:t>
      </w:r>
      <w:r>
        <w:rPr>
          <w:color w:val="000000"/>
          <w:sz w:val="20"/>
          <w:szCs w:val="20"/>
        </w:rPr>
        <w:t xml:space="preserve">carte Raspberry Pi </w:t>
      </w:r>
      <w:r>
        <w:rPr>
          <w:color w:val="000000"/>
          <w:sz w:val="20"/>
          <w:szCs w:val="20"/>
        </w:rPr>
        <w:t xml:space="preserve">l’application permettant de récupérer l’EDID de l’appareil à piloter, et </w:t>
      </w:r>
      <w:r>
        <w:rPr>
          <w:color w:val="000000"/>
          <w:sz w:val="20"/>
          <w:szCs w:val="20"/>
        </w:rPr>
        <w:t xml:space="preserve">de </w:t>
      </w:r>
      <w:r>
        <w:rPr>
          <w:color w:val="000000"/>
          <w:sz w:val="20"/>
          <w:szCs w:val="20"/>
        </w:rPr>
        <w:t xml:space="preserve">stocker cet EDID dans la mémoire morte </w:t>
      </w:r>
      <w:r>
        <w:rPr>
          <w:color w:val="000000"/>
          <w:sz w:val="20"/>
          <w:szCs w:val="20"/>
        </w:rPr>
        <w:t>du pare-feu</w:t>
      </w:r>
      <w:r>
        <w:rPr>
          <w:color w:val="000000"/>
          <w:sz w:val="20"/>
          <w:szCs w:val="20"/>
        </w:rPr>
        <w:t xml:space="preserve">. 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0" w:leader="none"/>
        </w:tabs>
        <w:ind w:hanging="360" w:start="360"/>
        <w:rPr>
          <w:color w:val="000000"/>
        </w:rPr>
      </w:pPr>
      <w:r>
        <w:rPr>
          <w:color w:val="000000"/>
          <w:sz w:val="20"/>
          <w:szCs w:val="20"/>
        </w:rPr>
        <w:t>Vérifier le bon fonctionnement du pare-feu</w:t>
      </w:r>
      <w:r>
        <w:rPr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</w:p>
    <w:p>
      <w:pPr>
        <w:pStyle w:val="Normal"/>
        <w:autoSpaceDE w:val="false"/>
        <w:jc w:val="start"/>
        <w:rPr>
          <w:rFonts w:ascii="Times New Roman" w:hAnsi="Times New Roman" w:eastAsia="Arial,Bold" w:cs="Arial"/>
          <w:b/>
          <w:bCs/>
          <w:color w:val="000000"/>
          <w:sz w:val="24"/>
          <w:szCs w:val="24"/>
        </w:rPr>
      </w:pPr>
      <w:r>
        <w:rPr/>
      </w:r>
    </w:p>
    <w:tbl>
      <w:tblPr>
        <w:tblW w:w="10427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4004"/>
        <w:gridCol w:w="6423"/>
      </w:tblGrid>
      <w:tr>
        <w:trPr/>
        <w:tc>
          <w:tcPr>
            <w:tcW w:w="400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autoSpaceDE w:val="false"/>
              <w:jc w:val="start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eastAsia="Arial,Bold" w:cs="Arial,Bold"/>
                <w:b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eastAsia="Arial,Bold" w:cs="Arial,Bold"/>
                <w:b/>
                <w:bCs/>
                <w:color w:val="auto"/>
                <w:sz w:val="24"/>
                <w:szCs w:val="24"/>
              </w:rPr>
              <w:t xml:space="preserve">Compétence </w:t>
            </w:r>
            <w:r>
              <w:rPr>
                <w:rFonts w:eastAsia="Arial,Bold" w:cs="Arial,Bold"/>
                <w:b/>
                <w:bCs/>
                <w:color w:val="auto"/>
                <w:sz w:val="24"/>
                <w:szCs w:val="24"/>
              </w:rPr>
              <w:t>abord</w:t>
            </w:r>
            <w:r>
              <w:rPr>
                <w:rFonts w:eastAsia="Arial,Bold" w:cs="Arial,Bold"/>
                <w:b/>
                <w:bCs/>
                <w:color w:val="auto"/>
                <w:sz w:val="24"/>
                <w:szCs w:val="24"/>
              </w:rPr>
              <w:t>ée</w:t>
            </w:r>
            <w:r>
              <w:rPr>
                <w:rFonts w:eastAsia="Arial,Bold" w:cs="Arial,Bold"/>
                <w:b w:val="false"/>
                <w:bCs w:val="false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642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Default"/>
              <w:tabs>
                <w:tab w:val="clear" w:pos="720"/>
              </w:tabs>
              <w:jc w:val="star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Critère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d’évaluation de la compétence</w:t>
            </w:r>
          </w:p>
        </w:tc>
      </w:tr>
      <w:tr>
        <w:trPr/>
        <w:tc>
          <w:tcPr>
            <w:tcW w:w="400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jc w:val="start"/>
              <w:rPr>
                <w:rFonts w:ascii="Times New Roman" w:hAnsi="Times New Roman" w:eastAsia="Arial" w:cs="Arial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 w:val="false"/>
                <w:bCs w:val="false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Arial" w:cs="Arial" w:ascii="Liberation Serif" w:hAnsi="Liberation Serif"/>
                <w:b w:val="false"/>
                <w:bCs w:val="false"/>
                <w:color w:val="000000"/>
                <w:sz w:val="18"/>
                <w:szCs w:val="18"/>
              </w:rPr>
              <w:t>C04 Analyser une structure matérielle et logicielle</w:t>
            </w:r>
          </w:p>
        </w:tc>
        <w:tc>
          <w:tcPr>
            <w:tcW w:w="64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Default"/>
              <w:tabs>
                <w:tab w:val="clear" w:pos="720"/>
              </w:tabs>
              <w:jc w:val="star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/>
                <w:b w:val="false"/>
                <w:bCs w:val="false"/>
                <w:sz w:val="18"/>
                <w:szCs w:val="18"/>
              </w:rPr>
              <w:t xml:space="preserve">La fonction des structures et des composants est critiquée </w:t>
            </w:r>
          </w:p>
        </w:tc>
      </w:tr>
    </w:tbl>
    <w:p>
      <w:pPr>
        <w:pStyle w:val="Normal"/>
        <w:autoSpaceDE w:val="false"/>
        <w:jc w:val="start"/>
        <w:rPr>
          <w:rFonts w:ascii="Times New Roman" w:hAnsi="Times New Roman" w:eastAsia="Arial,Bold" w:cs="Arial,Bold"/>
          <w:b/>
          <w:bCs/>
          <w:color w:val="auto"/>
          <w:sz w:val="24"/>
          <w:szCs w:val="24"/>
        </w:rPr>
      </w:pPr>
      <w:r>
        <w:rPr>
          <w:sz w:val="28"/>
          <w:szCs w:val="28"/>
        </w:rPr>
      </w:r>
    </w:p>
    <w:tbl>
      <w:tblPr>
        <w:tblW w:w="10427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4004"/>
        <w:gridCol w:w="6423"/>
      </w:tblGrid>
      <w:tr>
        <w:trPr/>
        <w:tc>
          <w:tcPr>
            <w:tcW w:w="400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autoSpaceDE w:val="false"/>
              <w:jc w:val="start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eastAsia="Arial,Bold" w:cs="Arial,Bold"/>
                <w:b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eastAsia="Arial,Bold" w:cs="Arial,Bold"/>
                <w:b/>
                <w:bCs/>
                <w:color w:val="auto"/>
                <w:sz w:val="24"/>
                <w:szCs w:val="24"/>
              </w:rPr>
              <w:t xml:space="preserve">Compétence </w:t>
            </w:r>
            <w:r>
              <w:rPr>
                <w:rFonts w:eastAsia="Arial,Bold" w:cs="Arial,Bold"/>
                <w:b/>
                <w:bCs/>
                <w:color w:val="auto"/>
                <w:sz w:val="24"/>
                <w:szCs w:val="24"/>
              </w:rPr>
              <w:t>abord</w:t>
            </w:r>
            <w:r>
              <w:rPr>
                <w:rFonts w:eastAsia="Arial,Bold" w:cs="Arial,Bold"/>
                <w:b/>
                <w:bCs/>
                <w:color w:val="auto"/>
                <w:sz w:val="24"/>
                <w:szCs w:val="24"/>
              </w:rPr>
              <w:t>ée</w:t>
            </w:r>
            <w:r>
              <w:rPr>
                <w:rFonts w:eastAsia="Arial,Bold" w:cs="Arial,Bold"/>
                <w:b w:val="false"/>
                <w:bCs w:val="false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642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Default"/>
              <w:tabs>
                <w:tab w:val="clear" w:pos="720"/>
              </w:tabs>
              <w:jc w:val="star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Critère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d’évaluation de la compétence</w:t>
            </w:r>
          </w:p>
        </w:tc>
      </w:tr>
      <w:tr>
        <w:trPr/>
        <w:tc>
          <w:tcPr>
            <w:tcW w:w="400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jc w:val="start"/>
              <w:rPr>
                <w:rFonts w:ascii="Times New Roman" w:hAnsi="Times New Roman" w:eastAsia="Arial" w:cs="Arial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 w:val="false"/>
                <w:bCs w:val="false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b w:val="false"/>
                <w:bCs w:val="false"/>
                <w:color w:val="000000"/>
                <w:sz w:val="20"/>
                <w:szCs w:val="20"/>
              </w:rPr>
              <w:t>C07 Réaliser des maquettes et prototypes</w:t>
            </w:r>
          </w:p>
        </w:tc>
        <w:tc>
          <w:tcPr>
            <w:tcW w:w="64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Arial" w:hAnsi="Arial"/>
                <w:sz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18"/>
                <w:szCs w:val="18"/>
              </w:rPr>
              <w:t xml:space="preserve">Les composants et le PCB sont conformes à la nomenclature </w:t>
            </w:r>
          </w:p>
          <w:p>
            <w:pPr>
              <w:pStyle w:val="Default"/>
              <w:tabs>
                <w:tab w:val="clear" w:pos="720"/>
              </w:tabs>
              <w:jc w:val="start"/>
              <w:rPr>
                <w:rFonts w:ascii="Arial" w:hAnsi="Arial"/>
                <w:sz w:val="23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La gamme de montage des composants est respectée, le brasage est conforme aux IPC </w:t>
            </w:r>
          </w:p>
          <w:p>
            <w:pPr>
              <w:pStyle w:val="Default"/>
              <w:tabs>
                <w:tab w:val="clear" w:pos="720"/>
              </w:tabs>
              <w:jc w:val="start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18"/>
                <w:szCs w:val="18"/>
              </w:rPr>
              <w:t xml:space="preserve">La carte est fonctionnelle et le logiciel est embarqué et fonctionnel </w:t>
            </w:r>
          </w:p>
          <w:p>
            <w:pPr>
              <w:pStyle w:val="Default"/>
              <w:tabs>
                <w:tab w:val="clear" w:pos="720"/>
              </w:tabs>
              <w:ind w:hanging="57" w:start="57" w:end="113"/>
              <w:jc w:val="start"/>
              <w:rPr>
                <w:rFonts w:ascii="Arial" w:hAnsi="Arial"/>
                <w:sz w:val="23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Le déroulement des tâches est observé avec attention et de façon soutenue de façon à en contrôler le résultat attendu</w:t>
            </w:r>
          </w:p>
          <w:p>
            <w:pPr>
              <w:pStyle w:val="Default"/>
              <w:tabs>
                <w:tab w:val="clear" w:pos="720"/>
              </w:tabs>
              <w:jc w:val="start"/>
              <w:rPr>
                <w:rFonts w:ascii="Arial" w:hAnsi="Arial"/>
                <w:sz w:val="23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L’effort nécessaire est fourni afin de terminer et de réussir le travail demandé</w:t>
            </w:r>
          </w:p>
        </w:tc>
      </w:tr>
    </w:tbl>
    <w:p>
      <w:pPr>
        <w:pStyle w:val="Normal"/>
        <w:autoSpaceDE w:val="false"/>
        <w:jc w:val="start"/>
        <w:rPr>
          <w:rFonts w:ascii="Liberation Serif" w:hAnsi="Liberation Serif" w:cs="Arial"/>
          <w:b/>
          <w:bCs/>
          <w:color w:val="000000"/>
        </w:rPr>
      </w:pPr>
      <w:r>
        <w:rPr>
          <w:sz w:val="24"/>
          <w:szCs w:val="24"/>
        </w:rPr>
      </w:r>
    </w:p>
    <w:p>
      <w:pPr>
        <w:pStyle w:val="Sansinterligne"/>
        <w:spacing w:before="0" w:after="57"/>
        <w:ind w:hanging="0" w:start="0" w:end="0"/>
        <w:jc w:val="both"/>
        <w:rPr>
          <w:rFonts w:ascii="Times New Roman" w:hAnsi="Times New Roman" w:eastAsia="DejaVu Sans" w:cs="Arial"/>
          <w:b/>
          <w:bCs/>
          <w:sz w:val="24"/>
          <w:szCs w:val="24"/>
        </w:rPr>
      </w:pPr>
      <w:r>
        <w:rPr>
          <w:rFonts w:eastAsia="DejaVu Sans" w:cs="Arial" w:ascii="Times New Roman" w:hAnsi="Times New Roman"/>
          <w:b/>
          <w:bCs/>
          <w:sz w:val="24"/>
          <w:szCs w:val="24"/>
        </w:rPr>
        <w:t>Connaissances associées :</w:t>
      </w:r>
    </w:p>
    <w:tbl>
      <w:tblPr>
        <w:tblW w:w="10427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813"/>
        <w:gridCol w:w="5614"/>
      </w:tblGrid>
      <w:tr>
        <w:trPr/>
        <w:tc>
          <w:tcPr>
            <w:tcW w:w="4813" w:type="dxa"/>
            <w:tcBorders/>
          </w:tcPr>
          <w:p>
            <w:pPr>
              <w:pStyle w:val="BodyText"/>
              <w:spacing w:before="0" w:after="0"/>
              <w:ind w:hanging="0" w:start="0" w:end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− </w:t>
            </w:r>
            <w:r>
              <w:rPr>
                <w:sz w:val="20"/>
                <w:szCs w:val="20"/>
              </w:rPr>
              <w:t>Technologies de boîtiers de composants</w:t>
            </w:r>
          </w:p>
          <w:p>
            <w:pPr>
              <w:pStyle w:val="BodyText"/>
              <w:spacing w:before="0" w:after="0"/>
              <w:ind w:hanging="0" w:start="0" w:end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− </w:t>
            </w:r>
            <w:r>
              <w:rPr>
                <w:sz w:val="20"/>
                <w:szCs w:val="20"/>
              </w:rPr>
              <w:t>Technologies de fabrication d’un PCB</w:t>
            </w:r>
          </w:p>
          <w:p>
            <w:pPr>
              <w:pStyle w:val="BodyText"/>
              <w:spacing w:before="0" w:after="0"/>
              <w:ind w:hanging="0" w:start="0" w:end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− </w:t>
            </w:r>
            <w:r>
              <w:rPr>
                <w:sz w:val="20"/>
                <w:szCs w:val="20"/>
              </w:rPr>
              <w:t>Procédés de pose et brasure</w:t>
            </w:r>
          </w:p>
          <w:p>
            <w:pPr>
              <w:pStyle w:val="BodyText"/>
              <w:spacing w:before="0" w:after="0"/>
              <w:ind w:hanging="0" w:start="0" w:end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− </w:t>
            </w:r>
            <w:r>
              <w:rPr>
                <w:sz w:val="20"/>
                <w:szCs w:val="20"/>
              </w:rPr>
              <w:t>Utilisation de librairies logicielles</w:t>
            </w:r>
          </w:p>
        </w:tc>
        <w:tc>
          <w:tcPr>
            <w:tcW w:w="5614" w:type="dxa"/>
            <w:tcBorders/>
          </w:tcPr>
          <w:p>
            <w:pPr>
              <w:pStyle w:val="BodyText"/>
              <w:spacing w:before="0" w:after="0"/>
              <w:ind w:hanging="0" w:start="0" w:end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− </w:t>
            </w:r>
            <w:r>
              <w:rPr>
                <w:sz w:val="20"/>
                <w:szCs w:val="20"/>
              </w:rPr>
              <w:t>Environnement de développement</w:t>
            </w:r>
          </w:p>
          <w:p>
            <w:pPr>
              <w:pStyle w:val="BodyText"/>
              <w:spacing w:before="0" w:after="0"/>
              <w:ind w:hanging="0" w:start="0" w:end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− </w:t>
            </w:r>
            <w:r>
              <w:rPr>
                <w:sz w:val="20"/>
                <w:szCs w:val="20"/>
              </w:rPr>
              <w:t xml:space="preserve">Circuits : </w:t>
            </w:r>
            <w:r>
              <w:rPr>
                <w:sz w:val="20"/>
                <w:szCs w:val="20"/>
              </w:rPr>
              <w:t>mémoire</w:t>
            </w:r>
            <w:r>
              <w:rPr>
                <w:sz w:val="20"/>
                <w:szCs w:val="20"/>
              </w:rPr>
              <w:t>s</w:t>
            </w:r>
          </w:p>
          <w:p>
            <w:pPr>
              <w:pStyle w:val="BodyText"/>
              <w:spacing w:before="0" w:after="0"/>
              <w:ind w:hanging="0" w:start="0" w:end="0"/>
              <w:rPr>
                <w:rFonts w:eastAsia="Arial,Bold" w:cs="Arial"/>
                <w:b w:val="false"/>
                <w:bCs w:val="false"/>
                <w:color w:val="auto"/>
                <w:sz w:val="20"/>
                <w:szCs w:val="20"/>
              </w:rPr>
            </w:pPr>
            <w:r>
              <w:rPr>
                <w:rFonts w:eastAsia="Arial,Bold" w:cs="Arial"/>
                <w:b w:val="false"/>
                <w:bCs w:val="false"/>
                <w:color w:val="auto"/>
                <w:sz w:val="20"/>
                <w:szCs w:val="20"/>
              </w:rPr>
              <w:t xml:space="preserve">− </w:t>
            </w:r>
            <w:r>
              <w:rPr>
                <w:rFonts w:eastAsia="Arial,Bold" w:cs="Arial"/>
                <w:b w:val="false"/>
                <w:bCs w:val="false"/>
                <w:color w:val="auto"/>
                <w:sz w:val="20"/>
                <w:szCs w:val="20"/>
              </w:rPr>
              <w:t>Réseaux locaux industriels et bus de carte : I²C, CEC</w:t>
            </w:r>
          </w:p>
        </w:tc>
      </w:tr>
    </w:tbl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b/>
          <w:bCs/>
        </w:rPr>
      </w:pPr>
      <w:r>
        <w:rPr>
          <w:b/>
          <w:bCs/>
        </w:rPr>
        <w:t xml:space="preserve">Moyens : </w:t>
      </w:r>
    </w:p>
    <w:tbl>
      <w:tblPr>
        <w:tblW w:w="9780" w:type="dxa"/>
        <w:jc w:val="start"/>
        <w:tblInd w:w="33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780"/>
      </w:tblGrid>
      <w:tr>
        <w:trPr/>
        <w:tc>
          <w:tcPr>
            <w:tcW w:w="978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 Ordinateur disposant d’</w:t>
            </w:r>
            <w:r>
              <w:rPr>
                <w:color w:val="000000"/>
                <w:sz w:val="20"/>
                <w:szCs w:val="20"/>
              </w:rPr>
              <w:t xml:space="preserve">un logiciel de CAO électronique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KiCad </w:t>
            </w:r>
            <w:r>
              <w:rPr>
                <w:color w:val="000000"/>
                <w:sz w:val="20"/>
                <w:szCs w:val="20"/>
              </w:rPr>
              <w:t>(ou autre) et de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VNC Viewer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 xml:space="preserve">Nano ordinateur Raspberry Pi 3, 4 </w:t>
            </w:r>
            <w:r>
              <w:rPr>
                <w:color w:val="000000"/>
                <w:sz w:val="20"/>
                <w:szCs w:val="20"/>
              </w:rPr>
              <w:t>ou 5</w:t>
            </w:r>
            <w:r>
              <w:rPr>
                <w:color w:val="000000"/>
                <w:sz w:val="20"/>
                <w:szCs w:val="20"/>
              </w:rPr>
              <w:t xml:space="preserve">; </w:t>
            </w:r>
            <w:r>
              <w:rPr>
                <w:color w:val="000000"/>
                <w:sz w:val="20"/>
                <w:szCs w:val="20"/>
              </w:rPr>
              <w:t>avec</w:t>
            </w:r>
            <w:r>
              <w:rPr>
                <w:color w:val="000000"/>
                <w:sz w:val="20"/>
                <w:szCs w:val="20"/>
              </w:rPr>
              <w:t xml:space="preserve"> connectique HDMI adaptée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 xml:space="preserve">Appareil </w:t>
            </w:r>
            <w:r>
              <w:rPr>
                <w:color w:val="000000"/>
                <w:sz w:val="20"/>
                <w:szCs w:val="20"/>
              </w:rPr>
              <w:t>disposant d’un</w:t>
            </w:r>
            <w:r>
              <w:rPr>
                <w:color w:val="000000"/>
                <w:sz w:val="20"/>
                <w:szCs w:val="20"/>
              </w:rPr>
              <w:t>e</w:t>
            </w:r>
            <w:r>
              <w:rPr>
                <w:color w:val="000000"/>
                <w:sz w:val="20"/>
                <w:szCs w:val="20"/>
              </w:rPr>
              <w:t xml:space="preserve"> liaison </w:t>
            </w:r>
            <w:r>
              <w:rPr>
                <w:color w:val="000000"/>
                <w:sz w:val="20"/>
                <w:szCs w:val="20"/>
              </w:rPr>
              <w:t xml:space="preserve">HDMI de type : Téléviseur </w:t>
            </w:r>
            <w:r>
              <w:rPr>
                <w:i/>
                <w:iCs/>
                <w:color w:val="000000"/>
                <w:sz w:val="18"/>
                <w:szCs w:val="18"/>
              </w:rPr>
              <w:t>(compatible HDMI-CEC)</w:t>
            </w:r>
            <w:r>
              <w:rPr>
                <w:color w:val="000000"/>
                <w:sz w:val="20"/>
                <w:szCs w:val="20"/>
              </w:rPr>
              <w:t>, écran d’ordinateur ...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 xml:space="preserve">Matériel de fabrication : station de soudage, four à refusion </w:t>
            </w:r>
            <w:r>
              <w:rPr>
                <w:color w:val="000000"/>
                <w:sz w:val="20"/>
                <w:szCs w:val="20"/>
              </w:rPr>
              <w:t>ou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pistolet à air chaud ou </w:t>
            </w:r>
            <w:r>
              <w:rPr>
                <w:color w:val="000000"/>
                <w:sz w:val="20"/>
                <w:szCs w:val="20"/>
              </w:rPr>
              <w:t xml:space="preserve">plateau chauffant </w:t>
            </w:r>
            <w:r>
              <w:rPr>
                <w:color w:val="000000"/>
                <w:sz w:val="20"/>
                <w:szCs w:val="20"/>
              </w:rPr>
              <w:t xml:space="preserve">pour </w:t>
            </w:r>
            <w:r>
              <w:rPr>
                <w:color w:val="000000"/>
                <w:sz w:val="20"/>
                <w:szCs w:val="20"/>
              </w:rPr>
              <w:t>PCB.</w:t>
            </w:r>
          </w:p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>M</w:t>
            </w:r>
            <w:r>
              <w:rPr>
                <w:color w:val="000000"/>
                <w:sz w:val="20"/>
                <w:szCs w:val="20"/>
              </w:rPr>
              <w:t>ultimètre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</w:tbl>
    <w:p>
      <w:pPr>
        <w:pStyle w:val="Normal"/>
        <w:numPr>
          <w:ilvl w:val="0"/>
          <w:numId w:val="0"/>
        </w:numPr>
        <w:ind w:hanging="0" w:start="0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 xml:space="preserve">Conditions : </w:t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0" w:leader="none"/>
        </w:tabs>
        <w:ind w:hanging="360" w:start="360"/>
        <w:rPr>
          <w:sz w:val="20"/>
          <w:szCs w:val="20"/>
        </w:rPr>
      </w:pPr>
      <w:r>
        <w:rPr>
          <w:sz w:val="20"/>
          <w:szCs w:val="20"/>
        </w:rPr>
        <w:t xml:space="preserve">Travail </w:t>
      </w:r>
      <w:r>
        <w:rPr>
          <w:sz w:val="20"/>
          <w:szCs w:val="20"/>
        </w:rPr>
        <w:t>individuel</w:t>
      </w:r>
      <w:r>
        <w:rPr>
          <w:sz w:val="20"/>
          <w:szCs w:val="20"/>
        </w:rPr>
        <w:t>.</w:t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0" w:leader="none"/>
        </w:tabs>
        <w:ind w:hanging="360" w:start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Durée </w:t>
      </w:r>
      <w:r>
        <w:rPr>
          <w:color w:val="000000"/>
          <w:sz w:val="20"/>
          <w:szCs w:val="20"/>
        </w:rPr>
        <w:t>maximale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: </w:t>
      </w:r>
      <w:r>
        <w:rPr>
          <w:color w:val="000000"/>
          <w:sz w:val="20"/>
          <w:szCs w:val="20"/>
        </w:rPr>
        <w:t>12</w:t>
      </w:r>
      <w:r>
        <w:rPr>
          <w:color w:val="000000"/>
          <w:sz w:val="20"/>
          <w:szCs w:val="20"/>
        </w:rPr>
        <w:t xml:space="preserve">H </w:t>
      </w:r>
      <w:r>
        <w:rPr>
          <w:i/>
          <w:iCs/>
          <w:color w:val="000000"/>
          <w:sz w:val="18"/>
          <w:szCs w:val="18"/>
        </w:rPr>
        <w:t xml:space="preserve">(environ </w:t>
      </w:r>
      <w:r>
        <w:rPr>
          <w:i/>
          <w:iCs/>
          <w:color w:val="000000"/>
          <w:sz w:val="18"/>
          <w:szCs w:val="18"/>
        </w:rPr>
        <w:t>8</w:t>
      </w:r>
      <w:r>
        <w:rPr>
          <w:i/>
          <w:iCs/>
          <w:color w:val="000000"/>
          <w:sz w:val="18"/>
          <w:szCs w:val="18"/>
        </w:rPr>
        <w:t xml:space="preserve">H pour l’analyse, </w:t>
      </w:r>
      <w:r>
        <w:rPr>
          <w:i/>
          <w:iCs/>
          <w:color w:val="000000"/>
          <w:sz w:val="18"/>
          <w:szCs w:val="18"/>
        </w:rPr>
        <w:t>la</w:t>
      </w:r>
      <w:r>
        <w:rPr>
          <w:i/>
          <w:iCs/>
          <w:color w:val="000000"/>
          <w:sz w:val="18"/>
          <w:szCs w:val="18"/>
        </w:rPr>
        <w:t xml:space="preserve"> saisie de schéma/routage/génération Gerber, 4H câblage/essais)</w:t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0" w:leader="none"/>
        </w:tabs>
        <w:ind w:hanging="360" w:start="360"/>
        <w:rPr>
          <w:sz w:val="20"/>
          <w:szCs w:val="20"/>
        </w:rPr>
      </w:pPr>
      <w:r>
        <w:rPr>
          <w:sz w:val="20"/>
          <w:szCs w:val="20"/>
        </w:rPr>
        <w:t xml:space="preserve">Compte rendu </w:t>
      </w:r>
      <w:r>
        <w:rPr>
          <w:sz w:val="20"/>
          <w:szCs w:val="20"/>
        </w:rPr>
        <w:t xml:space="preserve">et carte câblée et fonctionnelle </w:t>
      </w:r>
      <w:r>
        <w:rPr>
          <w:sz w:val="20"/>
          <w:szCs w:val="20"/>
        </w:rPr>
        <w:t xml:space="preserve">remis </w:t>
      </w:r>
      <w:r>
        <w:rPr>
          <w:sz w:val="20"/>
          <w:szCs w:val="20"/>
        </w:rPr>
        <w:t>à la fin de l’</w:t>
      </w:r>
      <w:r>
        <w:rPr>
          <w:sz w:val="20"/>
          <w:szCs w:val="20"/>
        </w:rPr>
        <w:t>activité</w:t>
      </w:r>
      <w:r>
        <w:rPr>
          <w:sz w:val="20"/>
          <w:szCs w:val="20"/>
        </w:rPr>
        <w:t>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/>
          <w:bCs/>
        </w:rPr>
      </w:pPr>
      <w:r>
        <w:rPr>
          <w:b/>
          <w:bCs/>
        </w:rPr>
        <w:t xml:space="preserve">Prérequis : </w:t>
      </w:r>
    </w:p>
    <w:p>
      <w:pPr>
        <w:pStyle w:val="Normal"/>
        <w:numPr>
          <w:ilvl w:val="0"/>
          <w:numId w:val="6"/>
        </w:numPr>
        <w:rPr/>
      </w:pPr>
      <w:r>
        <w:rPr>
          <w:b w:val="false"/>
          <w:bCs w:val="false"/>
          <w:color w:val="000000"/>
          <w:sz w:val="20"/>
          <w:szCs w:val="20"/>
        </w:rPr>
        <w:t>Avoir effectué l</w:t>
      </w:r>
      <w:r>
        <w:rPr>
          <w:b w:val="false"/>
          <w:bCs w:val="false"/>
          <w:color w:val="000000"/>
          <w:sz w:val="20"/>
          <w:szCs w:val="20"/>
        </w:rPr>
        <w:t>es</w:t>
      </w:r>
      <w:r>
        <w:rPr>
          <w:b w:val="false"/>
          <w:bCs w:val="false"/>
          <w:color w:val="000000"/>
          <w:sz w:val="20"/>
          <w:szCs w:val="20"/>
        </w:rPr>
        <w:t xml:space="preserve"> partie</w:t>
      </w:r>
      <w:r>
        <w:rPr>
          <w:b w:val="false"/>
          <w:bCs w:val="false"/>
          <w:color w:val="000000"/>
          <w:sz w:val="20"/>
          <w:szCs w:val="20"/>
        </w:rPr>
        <w:t>s</w:t>
      </w:r>
      <w:r>
        <w:rPr>
          <w:b w:val="false"/>
          <w:bCs w:val="false"/>
          <w:color w:val="000000"/>
          <w:sz w:val="20"/>
          <w:szCs w:val="20"/>
        </w:rPr>
        <w:t xml:space="preserve"> 1, </w:t>
      </w:r>
      <w:r>
        <w:rPr>
          <w:b w:val="false"/>
          <w:bCs w:val="false"/>
          <w:color w:val="000000"/>
          <w:sz w:val="20"/>
          <w:szCs w:val="20"/>
        </w:rPr>
        <w:t xml:space="preserve">2 </w:t>
      </w:r>
      <w:r>
        <w:rPr>
          <w:b w:val="false"/>
          <w:bCs w:val="false"/>
          <w:color w:val="000000"/>
          <w:sz w:val="20"/>
          <w:szCs w:val="20"/>
        </w:rPr>
        <w:t>et 3</w:t>
      </w:r>
      <w:r>
        <w:rPr>
          <w:b w:val="false"/>
          <w:bCs w:val="false"/>
          <w:color w:val="000000"/>
          <w:sz w:val="20"/>
          <w:szCs w:val="20"/>
        </w:rPr>
        <w:t xml:space="preserve"> </w:t>
      </w:r>
      <w:r>
        <w:rPr>
          <w:b w:val="false"/>
          <w:bCs w:val="false"/>
          <w:color w:val="000000"/>
          <w:sz w:val="20"/>
          <w:szCs w:val="20"/>
        </w:rPr>
        <w:t>portant sur les pare-feux HDMI</w:t>
      </w:r>
      <w:r>
        <w:rPr>
          <w:b w:val="false"/>
          <w:bCs w:val="false"/>
          <w:color w:val="000000"/>
          <w:sz w:val="20"/>
          <w:szCs w:val="20"/>
        </w:rPr>
        <w:t xml:space="preserve">, </w:t>
      </w:r>
      <w:r>
        <w:rPr>
          <w:b w:val="false"/>
          <w:bCs w:val="false"/>
          <w:color w:val="000000"/>
          <w:sz w:val="20"/>
          <w:szCs w:val="20"/>
        </w:rPr>
        <w:t xml:space="preserve">et donc </w:t>
      </w:r>
      <w:r>
        <w:rPr>
          <w:b w:val="false"/>
          <w:bCs w:val="false"/>
          <w:color w:val="000000"/>
          <w:sz w:val="20"/>
          <w:szCs w:val="20"/>
        </w:rPr>
        <w:t>maîtri</w:t>
      </w:r>
      <w:r>
        <w:rPr>
          <w:b w:val="false"/>
          <w:bCs w:val="false"/>
          <w:color w:val="000000"/>
          <w:sz w:val="20"/>
          <w:szCs w:val="20"/>
        </w:rPr>
        <w:t xml:space="preserve">ser </w:t>
      </w:r>
      <w:r>
        <w:rPr>
          <w:b w:val="false"/>
          <w:bCs w:val="false"/>
          <w:color w:val="000000"/>
          <w:sz w:val="20"/>
          <w:szCs w:val="20"/>
        </w:rPr>
        <w:t>l</w:t>
      </w:r>
      <w:r>
        <w:rPr>
          <w:b w:val="false"/>
          <w:bCs w:val="false"/>
          <w:color w:val="000000"/>
          <w:sz w:val="20"/>
          <w:szCs w:val="20"/>
        </w:rPr>
        <w:t>es prérequis qui s’y rapportent.</w:t>
      </w:r>
    </w:p>
    <w:p>
      <w:pPr>
        <w:pStyle w:val="Normal"/>
        <w:numPr>
          <w:ilvl w:val="0"/>
          <w:numId w:val="6"/>
        </w:numPr>
        <w:rPr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  <w:t>A</w:t>
      </w:r>
      <w:r>
        <w:rPr>
          <w:b w:val="false"/>
          <w:bCs w:val="false"/>
          <w:color w:val="000000"/>
          <w:sz w:val="20"/>
          <w:szCs w:val="20"/>
        </w:rPr>
        <w:t>voir u</w:t>
      </w:r>
      <w:r>
        <w:rPr>
          <w:b w:val="false"/>
          <w:bCs w:val="false"/>
          <w:color w:val="000000"/>
          <w:sz w:val="20"/>
          <w:szCs w:val="20"/>
        </w:rPr>
        <w:t xml:space="preserve">n minimum d’expérience dans l’utilisation d’un logiciel </w:t>
      </w:r>
      <w:r>
        <w:rPr>
          <w:b w:val="false"/>
          <w:bCs w:val="false"/>
          <w:color w:val="000000"/>
          <w:sz w:val="20"/>
          <w:szCs w:val="20"/>
        </w:rPr>
        <w:t xml:space="preserve">de CAO électronique </w:t>
      </w:r>
      <w:r>
        <w:rPr>
          <w:b w:val="false"/>
          <w:bCs w:val="false"/>
          <w:color w:val="000000"/>
          <w:sz w:val="20"/>
          <w:szCs w:val="20"/>
        </w:rPr>
        <w:t xml:space="preserve">/ </w:t>
      </w:r>
      <w:r>
        <w:rPr>
          <w:b w:val="false"/>
          <w:bCs w:val="false"/>
          <w:color w:val="000000"/>
          <w:sz w:val="20"/>
          <w:szCs w:val="20"/>
        </w:rPr>
        <w:t>EDA,</w:t>
      </w:r>
      <w:r>
        <w:rPr>
          <w:b w:val="false"/>
          <w:bCs w:val="false"/>
          <w:color w:val="000000"/>
          <w:sz w:val="20"/>
          <w:szCs w:val="20"/>
        </w:rPr>
        <w:t xml:space="preserve"> et dans le </w:t>
      </w:r>
      <w:r>
        <w:rPr>
          <w:b w:val="false"/>
          <w:bCs w:val="false"/>
          <w:color w:val="000000"/>
          <w:sz w:val="20"/>
          <w:szCs w:val="20"/>
        </w:rPr>
        <w:t>câbl</w:t>
      </w:r>
      <w:r>
        <w:rPr>
          <w:b w:val="false"/>
          <w:bCs w:val="false"/>
          <w:color w:val="000000"/>
          <w:sz w:val="20"/>
          <w:szCs w:val="20"/>
        </w:rPr>
        <w:t>age</w:t>
      </w:r>
      <w:r>
        <w:rPr>
          <w:b w:val="false"/>
          <w:bCs w:val="false"/>
          <w:color w:val="000000"/>
          <w:sz w:val="20"/>
          <w:szCs w:val="20"/>
        </w:rPr>
        <w:t xml:space="preserve"> </w:t>
      </w:r>
      <w:r>
        <w:rPr>
          <w:b w:val="false"/>
          <w:bCs w:val="false"/>
          <w:color w:val="000000"/>
          <w:sz w:val="20"/>
          <w:szCs w:val="20"/>
        </w:rPr>
        <w:t xml:space="preserve">de </w:t>
      </w:r>
      <w:r>
        <w:rPr>
          <w:b w:val="false"/>
          <w:bCs w:val="false"/>
          <w:color w:val="000000"/>
          <w:sz w:val="20"/>
          <w:szCs w:val="20"/>
        </w:rPr>
        <w:t>CMS.</w:t>
      </w:r>
    </w:p>
    <w:p>
      <w:pPr>
        <w:pStyle w:val="Normal"/>
        <w:numPr>
          <w:ilvl w:val="0"/>
          <w:numId w:val="0"/>
        </w:numPr>
        <w:ind w:hanging="0" w:start="0"/>
        <w:rPr/>
      </w:pPr>
      <w:r>
        <w:rPr/>
      </w:r>
      <w:r>
        <w:br w:type="page"/>
      </w:r>
    </w:p>
    <w:p>
      <w:pPr>
        <w:pStyle w:val="Normal"/>
        <w:jc w:val="center"/>
        <w:rPr/>
      </w:pPr>
      <w:r>
        <w:rPr>
          <w:b w:val="false"/>
          <w:bCs w:val="false"/>
          <w:i/>
          <w:iCs/>
        </w:rPr>
        <w:t xml:space="preserve">Tous les documents nécessaires figurent sur le site </w:t>
      </w:r>
      <w:r>
        <w:rPr>
          <w:b w:val="false"/>
          <w:bCs w:val="false"/>
          <w:i/>
          <w:iCs/>
        </w:rPr>
        <w:t xml:space="preserve">Pare-feux HDMI, </w:t>
      </w:r>
    </w:p>
    <w:p>
      <w:pPr>
        <w:pStyle w:val="Normal"/>
        <w:jc w:val="center"/>
        <w:rPr/>
      </w:pPr>
      <w:r>
        <w:rPr>
          <w:b w:val="false"/>
          <w:bCs w:val="false"/>
          <w:i/>
          <w:iCs/>
        </w:rPr>
        <w:t>plus particulièrement sur l</w:t>
      </w:r>
      <w:r>
        <w:rPr>
          <w:b w:val="false"/>
          <w:bCs w:val="false"/>
          <w:i/>
          <w:iCs/>
        </w:rPr>
        <w:t>es</w:t>
      </w:r>
      <w:r>
        <w:rPr>
          <w:b w:val="false"/>
          <w:bCs w:val="false"/>
          <w:i/>
          <w:iCs/>
        </w:rPr>
        <w:t xml:space="preserve"> page</w:t>
      </w:r>
      <w:r>
        <w:rPr>
          <w:b w:val="false"/>
          <w:bCs w:val="false"/>
          <w:i/>
          <w:iCs/>
        </w:rPr>
        <w:t>s</w:t>
      </w:r>
      <w:r>
        <w:rPr>
          <w:b w:val="false"/>
          <w:bCs w:val="false"/>
          <w:i/>
          <w:iCs/>
        </w:rPr>
        <w:t xml:space="preserve"> </w:t>
      </w:r>
      <w:r>
        <w:rPr>
          <w:rFonts w:ascii="Times New Roman" w:hAnsi="Times New Roman"/>
          <w:b w:val="false"/>
          <w:bCs w:val="false"/>
          <w:i/>
          <w:iCs/>
        </w:rPr>
        <w:t>"</w:t>
      </w:r>
      <w:r>
        <w:rPr>
          <w:b w:val="false"/>
          <w:bCs w:val="false"/>
          <w:i/>
          <w:iCs/>
        </w:rPr>
        <w:t xml:space="preserve">Activité </w:t>
      </w:r>
      <w:r>
        <w:rPr>
          <w:b w:val="false"/>
          <w:bCs w:val="false"/>
          <w:i/>
          <w:iCs/>
        </w:rPr>
        <w:t>4</w:t>
      </w:r>
      <w:r>
        <w:rPr>
          <w:rFonts w:ascii="Times New Roman" w:hAnsi="Times New Roman"/>
          <w:b w:val="false"/>
          <w:bCs w:val="false"/>
          <w:i/>
          <w:iCs/>
        </w:rPr>
        <w:t>",</w:t>
      </w:r>
      <w:r>
        <w:rPr>
          <w:b w:val="false"/>
          <w:bCs w:val="false"/>
          <w:i/>
          <w:iCs/>
        </w:rPr>
        <w:t xml:space="preserve"> </w:t>
      </w:r>
      <w:r>
        <w:rPr>
          <w:rFonts w:ascii="Times New Roman" w:hAnsi="Times New Roman"/>
          <w:b w:val="false"/>
          <w:bCs w:val="false"/>
          <w:i/>
          <w:iCs/>
        </w:rPr>
        <w:t>"</w:t>
      </w:r>
      <w:r>
        <w:rPr>
          <w:b w:val="false"/>
          <w:bCs w:val="false"/>
          <w:i/>
          <w:iCs/>
        </w:rPr>
        <w:t xml:space="preserve"> Ressources pour l’activité </w:t>
      </w:r>
      <w:r>
        <w:rPr>
          <w:b w:val="false"/>
          <w:bCs w:val="false"/>
          <w:i/>
          <w:iCs/>
        </w:rPr>
        <w:t>4</w:t>
      </w:r>
      <w:r>
        <w:rPr>
          <w:rFonts w:ascii="Times New Roman" w:hAnsi="Times New Roman"/>
          <w:b w:val="false"/>
          <w:bCs w:val="false"/>
          <w:i/>
          <w:iCs/>
        </w:rPr>
        <w:t xml:space="preserve">" </w:t>
      </w:r>
      <w:r>
        <w:rPr>
          <w:rFonts w:ascii="Times New Roman" w:hAnsi="Times New Roman"/>
          <w:b w:val="false"/>
          <w:bCs w:val="false"/>
          <w:i/>
          <w:iCs/>
        </w:rPr>
        <w:t>et « Lexique »</w:t>
      </w:r>
    </w:p>
    <w:p>
      <w:pPr>
        <w:pStyle w:val="Normal"/>
        <w:jc w:val="center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</w:rPr>
      </w:r>
    </w:p>
    <w:p>
      <w:pPr>
        <w:pStyle w:val="Normal"/>
        <w:jc w:val="start"/>
        <w:rPr/>
      </w:pPr>
      <w:r>
        <w:rPr>
          <w:b/>
          <w:bCs/>
          <w:i w:val="false"/>
          <w:iCs w:val="false"/>
          <w:color w:val="000000"/>
        </w:rPr>
        <w:t xml:space="preserve">Préambule </w:t>
      </w:r>
      <w:r>
        <w:rPr>
          <w:b w:val="false"/>
          <w:bCs w:val="false"/>
          <w:i w:val="false"/>
          <w:iCs w:val="false"/>
        </w:rPr>
        <w:t xml:space="preserve"> </w:t>
      </w:r>
    </w:p>
    <w:p>
      <w:pPr>
        <w:pStyle w:val="Normal"/>
        <w:ind w:hanging="0" w:start="397" w:end="0"/>
        <w:jc w:val="start"/>
        <w:rPr>
          <w:color w:val="000000"/>
        </w:rPr>
      </w:pPr>
      <w:r>
        <w:rPr>
          <w:b w:val="false"/>
          <w:bCs w:val="false"/>
          <w:i w:val="false"/>
          <w:iCs w:val="false"/>
          <w:color w:val="000000"/>
        </w:rPr>
        <w:t>U</w:t>
      </w:r>
      <w:r>
        <w:rPr>
          <w:b w:val="false"/>
          <w:bCs w:val="false"/>
          <w:i w:val="false"/>
          <w:iCs w:val="false"/>
          <w:color w:val="000000"/>
        </w:rPr>
        <w:t xml:space="preserve">ne partie </w:t>
      </w:r>
      <w:r>
        <w:rPr>
          <w:b w:val="false"/>
          <w:bCs w:val="false"/>
          <w:i w:val="false"/>
          <w:iCs w:val="false"/>
          <w:color w:val="000000"/>
        </w:rPr>
        <w:t xml:space="preserve">importante </w:t>
      </w:r>
      <w:r>
        <w:rPr>
          <w:b w:val="false"/>
          <w:bCs w:val="false"/>
          <w:i w:val="false"/>
          <w:iCs w:val="false"/>
          <w:color w:val="000000"/>
        </w:rPr>
        <w:t xml:space="preserve">des réponses aux </w:t>
      </w:r>
      <w:r>
        <w:rPr>
          <w:b w:val="false"/>
          <w:bCs w:val="false"/>
          <w:i w:val="false"/>
          <w:iCs w:val="false"/>
          <w:color w:val="000000"/>
        </w:rPr>
        <w:t xml:space="preserve">questions qui suivent, </w:t>
      </w:r>
      <w:r>
        <w:rPr>
          <w:b w:val="false"/>
          <w:bCs w:val="false"/>
          <w:i w:val="false"/>
          <w:iCs w:val="false"/>
          <w:color w:val="000000"/>
        </w:rPr>
        <w:t xml:space="preserve">ainsi que l’illustration des procédures à suivre pour la </w:t>
      </w:r>
      <w:r>
        <w:rPr>
          <w:b w:val="false"/>
          <w:bCs w:val="false"/>
          <w:i w:val="false"/>
          <w:iCs w:val="false"/>
          <w:color w:val="000000"/>
        </w:rPr>
        <w:t xml:space="preserve">conception, la </w:t>
      </w:r>
      <w:r>
        <w:rPr>
          <w:b w:val="false"/>
          <w:bCs w:val="false"/>
          <w:i w:val="false"/>
          <w:iCs w:val="false"/>
          <w:color w:val="000000"/>
        </w:rPr>
        <w:t xml:space="preserve">fabrication et les essais de la carte </w:t>
      </w:r>
      <w:r>
        <w:rPr>
          <w:b w:val="false"/>
          <w:bCs w:val="false"/>
          <w:i w:val="false"/>
          <w:iCs w:val="false"/>
          <w:color w:val="000000"/>
        </w:rPr>
        <w:t xml:space="preserve">que vous aurez vous-mêmes à effectuer </w:t>
      </w:r>
      <w:r>
        <w:rPr>
          <w:b w:val="false"/>
          <w:bCs w:val="false"/>
          <w:i w:val="false"/>
          <w:iCs w:val="false"/>
          <w:color w:val="000000"/>
        </w:rPr>
        <w:t xml:space="preserve">se trouvent dans la vidéo </w:t>
      </w:r>
      <w:r>
        <w:rPr>
          <w:b w:val="false"/>
          <w:bCs w:val="false"/>
          <w:i w:val="false"/>
          <w:iCs w:val="false"/>
          <w:color w:val="000000"/>
        </w:rPr>
        <w:t>« </w:t>
      </w:r>
      <w:r>
        <w:rPr>
          <w:b w:val="false"/>
          <w:bCs w:val="false"/>
          <w:i w:val="false"/>
          <w:iCs w:val="false"/>
          <w:strike w:val="false"/>
          <w:dstrike w:val="false"/>
          <w:color w:val="000000"/>
        </w:rPr>
        <w:t xml:space="preserve">Pare-feux HDMI : </w:t>
      </w:r>
      <w:r>
        <w:rPr>
          <w:b w:val="false"/>
          <w:bCs w:val="false"/>
          <w:i w:val="false"/>
          <w:iCs w:val="false"/>
          <w:strike w:val="false"/>
          <w:dstrike w:val="false"/>
          <w:color w:val="000000"/>
        </w:rPr>
        <w:t xml:space="preserve">fabriquer et tester la version </w:t>
      </w:r>
      <w:r>
        <w:rPr>
          <w:b w:val="false"/>
          <w:bCs w:val="false"/>
          <w:i w:val="false"/>
          <w:iCs w:val="false"/>
          <w:strike w:val="false"/>
          <w:dstrike w:val="false"/>
          <w:color w:val="000000"/>
        </w:rPr>
        <w:t>EEPROM</w:t>
      </w:r>
      <w:r>
        <w:rPr>
          <w:b w:val="false"/>
          <w:bCs w:val="false"/>
          <w:i w:val="false"/>
          <w:iCs w:val="false"/>
          <w:color w:val="000000"/>
        </w:rPr>
        <w:t xml:space="preserve">». </w:t>
      </w:r>
    </w:p>
    <w:p>
      <w:pPr>
        <w:pStyle w:val="Normal"/>
        <w:ind w:hanging="0" w:start="397" w:end="0"/>
        <w:jc w:val="start"/>
        <w:rPr>
          <w:color w:val="000000"/>
        </w:rPr>
      </w:pPr>
      <w:r>
        <w:rPr>
          <w:b w:val="false"/>
          <w:bCs w:val="false"/>
          <w:i w:val="false"/>
          <w:iCs w:val="false"/>
          <w:color w:val="000000"/>
        </w:rPr>
        <w:t>C</w:t>
      </w:r>
      <w:r>
        <w:rPr>
          <w:b w:val="false"/>
          <w:bCs w:val="false"/>
          <w:i w:val="false"/>
          <w:iCs w:val="false"/>
          <w:color w:val="000000"/>
        </w:rPr>
        <w:t xml:space="preserve">e </w:t>
      </w:r>
      <w:r>
        <w:rPr>
          <w:b w:val="false"/>
          <w:bCs w:val="false"/>
          <w:i w:val="false"/>
          <w:iCs w:val="false"/>
          <w:color w:val="000000"/>
        </w:rPr>
        <w:t>tutoriel</w:t>
      </w:r>
      <w:r>
        <w:rPr>
          <w:b w:val="false"/>
          <w:bCs w:val="false"/>
          <w:i w:val="false"/>
          <w:iCs w:val="false"/>
          <w:color w:val="000000"/>
        </w:rPr>
        <w:t xml:space="preserve"> constitue le fil conducteur du travail à effectuer. </w:t>
      </w:r>
      <w:r>
        <w:rPr>
          <w:b w:val="false"/>
          <w:bCs w:val="false"/>
          <w:i w:val="false"/>
          <w:iCs w:val="false"/>
          <w:color w:val="000000"/>
        </w:rPr>
        <w:t xml:space="preserve">Il est </w:t>
      </w:r>
      <w:r>
        <w:rPr>
          <w:b w:val="false"/>
          <w:bCs w:val="false"/>
          <w:i w:val="false"/>
          <w:iCs w:val="false"/>
          <w:color w:val="000000"/>
        </w:rPr>
        <w:t xml:space="preserve">donc vivement </w:t>
      </w:r>
      <w:r>
        <w:rPr>
          <w:b w:val="false"/>
          <w:bCs w:val="false"/>
          <w:i w:val="false"/>
          <w:iCs w:val="false"/>
          <w:color w:val="000000"/>
        </w:rPr>
        <w:t xml:space="preserve">conseillé de la visionner </w:t>
      </w:r>
      <w:r>
        <w:rPr>
          <w:b w:val="false"/>
          <w:bCs w:val="false"/>
          <w:i w:val="false"/>
          <w:iCs w:val="false"/>
          <w:color w:val="000000"/>
        </w:rPr>
        <w:t>tout en réalisant au fur et à mesure</w:t>
      </w:r>
      <w:r>
        <w:rPr>
          <w:b w:val="false"/>
          <w:bCs w:val="false"/>
          <w:i w:val="false"/>
          <w:iCs w:val="false"/>
          <w:color w:val="000000"/>
        </w:rPr>
        <w:t xml:space="preserve"> les différentes activités décrites </w:t>
      </w:r>
      <w:r>
        <w:rPr>
          <w:b w:val="false"/>
          <w:bCs w:val="false"/>
          <w:i w:val="false"/>
          <w:iCs w:val="false"/>
          <w:color w:val="000000"/>
        </w:rPr>
        <w:t>dans le questionnaire</w:t>
      </w:r>
      <w:r>
        <w:rPr>
          <w:b w:val="false"/>
          <w:bCs w:val="false"/>
          <w:i w:val="false"/>
          <w:iCs w:val="false"/>
          <w:color w:val="000000"/>
        </w:rPr>
        <w:t xml:space="preserve">. </w:t>
      </w:r>
    </w:p>
    <w:p>
      <w:pPr>
        <w:pStyle w:val="Normal"/>
        <w:numPr>
          <w:ilvl w:val="0"/>
          <w:numId w:val="0"/>
        </w:numPr>
        <w:ind w:hanging="0" w:start="397" w:end="0"/>
        <w:jc w:val="both"/>
        <w:rPr>
          <w:b w:val="false"/>
          <w:bCs w:val="false"/>
          <w:i w:val="false"/>
          <w:i w:val="false"/>
          <w:iCs w:val="false"/>
          <w:color w:val="000000"/>
        </w:rPr>
      </w:pPr>
      <w:r>
        <w:rPr>
          <w:b w:val="false"/>
          <w:bCs w:val="false"/>
          <w:i w:val="false"/>
          <w:iCs w:val="false"/>
          <w:color w:val="000000"/>
        </w:rPr>
        <w:t xml:space="preserve">La vidéo est chapitrée mais en cas de besoin, dans le déroulé du questionnaire ce logo </w:t>
      </w:r>
      <w:r>
        <w:rPr>
          <w:b w:val="false"/>
          <w:bCs w:val="false"/>
          <w:i w:val="false"/>
          <w:iCs w:val="false"/>
          <w:color w:val="000000"/>
        </w:rPr>
        <w:drawing>
          <wp:inline distT="0" distB="0" distL="0" distR="0">
            <wp:extent cx="144145" cy="144145"/>
            <wp:effectExtent l="0" t="0" r="0" b="0"/>
            <wp:docPr id="5" name="HTTPS://YOUTU.BE/U-YDM9XPENS" descr="" title="yt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TTPS://YOUTU.BE/U-YDM9XPENS" descr="" title="yt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 w:val="false"/>
          <w:bCs w:val="false"/>
          <w:i w:val="false"/>
          <w:iCs w:val="false"/>
          <w:color w:val="000000"/>
        </w:rPr>
        <w:t xml:space="preserve"> </w:t>
      </w:r>
      <w:r>
        <w:rPr>
          <w:b w:val="false"/>
          <w:bCs w:val="false"/>
          <w:i w:val="false"/>
          <w:iCs w:val="false"/>
          <w:color w:val="000000"/>
        </w:rPr>
        <w:t>intègre</w:t>
      </w:r>
      <w:r>
        <w:rPr>
          <w:b w:val="false"/>
          <w:bCs w:val="false"/>
          <w:i w:val="false"/>
          <w:iCs w:val="false"/>
          <w:color w:val="000000"/>
        </w:rPr>
        <w:t xml:space="preserve"> un lien </w:t>
      </w:r>
      <w:r>
        <w:rPr>
          <w:b w:val="false"/>
          <w:bCs w:val="false"/>
          <w:i w:val="false"/>
          <w:iCs w:val="false"/>
          <w:color w:val="000000"/>
        </w:rPr>
        <w:t>permettant de caler</w:t>
      </w:r>
      <w:r>
        <w:rPr>
          <w:b w:val="false"/>
          <w:bCs w:val="false"/>
          <w:i w:val="false"/>
          <w:iCs w:val="false"/>
          <w:color w:val="000000"/>
        </w:rPr>
        <w:t xml:space="preserve"> </w:t>
      </w:r>
      <w:r>
        <w:rPr>
          <w:b w:val="false"/>
          <w:bCs w:val="false"/>
          <w:i w:val="false"/>
          <w:iCs w:val="false"/>
          <w:color w:val="000000"/>
        </w:rPr>
        <w:t xml:space="preserve">la lecture </w:t>
      </w:r>
      <w:r>
        <w:rPr>
          <w:b w:val="false"/>
          <w:bCs w:val="false"/>
          <w:i w:val="false"/>
          <w:iCs w:val="false"/>
          <w:color w:val="000000"/>
        </w:rPr>
        <w:t>sur la partie abordée.</w:t>
      </w:r>
    </w:p>
    <w:p>
      <w:pPr>
        <w:pStyle w:val="Normal"/>
        <w:numPr>
          <w:ilvl w:val="0"/>
          <w:numId w:val="0"/>
        </w:numPr>
        <w:ind w:hanging="0" w:start="397" w:end="0"/>
        <w:jc w:val="both"/>
        <w:rPr>
          <w:b w:val="false"/>
          <w:bCs w:val="false"/>
          <w:i w:val="false"/>
          <w:i w:val="false"/>
          <w:iCs w:val="false"/>
          <w:color w:val="000000"/>
        </w:rPr>
      </w:pPr>
      <w:r>
        <w:rPr>
          <w:b w:val="false"/>
          <w:bCs w:val="false"/>
          <w:i w:val="false"/>
          <w:iCs w:val="false"/>
          <w:color w:val="000000"/>
        </w:rPr>
      </w:r>
    </w:p>
    <w:p>
      <w:pPr>
        <w:pStyle w:val="Heading1"/>
        <w:numPr>
          <w:ilvl w:val="0"/>
          <w:numId w:val="3"/>
        </w:numPr>
        <w:rPr/>
      </w:pPr>
      <w:r>
        <w:rPr>
          <w:rFonts w:eastAsia="Arial Unicode MS" w:cs="Tahoma"/>
          <w:b/>
          <w:bCs/>
          <w:sz w:val="30"/>
          <w:szCs w:val="30"/>
        </w:rPr>
        <w:t>Différentes étapes de conception et de câblage d’un circuit imprimé</w:t>
      </w:r>
      <w:r>
        <w:rPr>
          <w:rFonts w:eastAsia="Arial Unicode MS" w:cs="Tahoma"/>
          <w:b/>
          <w:bCs/>
          <w:sz w:val="30"/>
          <w:szCs w:val="30"/>
        </w:rPr>
        <w:t xml:space="preserve"> </w:t>
      </w:r>
    </w:p>
    <w:p>
      <w:pPr>
        <w:pStyle w:val="Normal"/>
        <w:numPr>
          <w:ilvl w:val="0"/>
          <w:numId w:val="9"/>
        </w:numPr>
        <w:jc w:val="both"/>
        <w:rPr/>
      </w:pPr>
      <w:r>
        <w:rPr/>
        <w:t>P</w:t>
      </w:r>
      <w:r>
        <w:rPr/>
        <w:t xml:space="preserve">rendre connaissance </w:t>
      </w:r>
      <w:r>
        <w:rPr/>
        <w:t>de la vidéo « </w:t>
      </w:r>
      <w:r>
        <w:rPr>
          <w:strike w:val="false"/>
          <w:dstrike w:val="false"/>
        </w:rPr>
        <w:t xml:space="preserve">Pare-feux HDMI : </w:t>
      </w:r>
      <w:r>
        <w:rPr>
          <w:b w:val="false"/>
          <w:bCs w:val="false"/>
          <w:i w:val="false"/>
          <w:iCs w:val="false"/>
          <w:strike w:val="false"/>
          <w:dstrike w:val="false"/>
          <w:color w:val="000000"/>
        </w:rPr>
        <w:t xml:space="preserve">fabriquer et tester la version </w:t>
      </w:r>
      <w:r>
        <w:rPr>
          <w:b w:val="false"/>
          <w:bCs w:val="false"/>
          <w:i w:val="false"/>
          <w:iCs w:val="false"/>
          <w:strike w:val="false"/>
          <w:dstrike w:val="false"/>
          <w:color w:val="000000"/>
        </w:rPr>
        <w:t>EEPROM</w:t>
      </w:r>
      <w:r>
        <w:rPr/>
        <w:t xml:space="preserve"> » </w:t>
      </w:r>
      <w:r>
        <w:rPr/>
        <w:t>e</w:t>
      </w:r>
      <w:r>
        <w:rPr/>
        <w:t>n ayant à l’esprit qu</w:t>
      </w:r>
      <w:r>
        <w:rPr/>
        <w:t xml:space="preserve">e s’y trouvent une bonne partie des réponses aux </w:t>
      </w:r>
      <w:r>
        <w:rPr/>
        <w:t>questions qui suivent, et</w:t>
      </w:r>
      <w:r>
        <w:rPr/>
        <w:t xml:space="preserve"> qu’y sont illustrées d</w:t>
      </w:r>
      <w:r>
        <w:rPr/>
        <w:t xml:space="preserve">es mises en œuvre </w:t>
      </w:r>
      <w:r>
        <w:rPr/>
        <w:t>que vous aurez vous-mêmes à effectuer</w:t>
      </w:r>
      <w:r>
        <w:rPr/>
        <w:t>.</w:t>
      </w:r>
    </w:p>
    <w:p>
      <w:pPr>
        <w:pStyle w:val="Normal"/>
        <w:numPr>
          <w:ilvl w:val="0"/>
          <w:numId w:val="0"/>
        </w:numPr>
        <w:ind w:hanging="0" w:start="720"/>
        <w:jc w:val="both"/>
        <w:rPr/>
      </w:pPr>
      <w:r>
        <w:rPr/>
      </w:r>
    </w:p>
    <w:p>
      <w:pPr>
        <w:pStyle w:val="Normal"/>
        <w:numPr>
          <w:ilvl w:val="0"/>
          <w:numId w:val="9"/>
        </w:numPr>
        <w:jc w:val="both"/>
        <w:rPr>
          <w:color w:val="000000"/>
        </w:rPr>
      </w:pPr>
      <w:r>
        <w:rPr>
          <w:color w:val="000000"/>
        </w:rPr>
        <w:t>Lors de l</w:t>
      </w:r>
      <w:r>
        <w:rPr>
          <w:color w:val="000000"/>
        </w:rPr>
        <w:t xml:space="preserve">a conception et </w:t>
      </w:r>
      <w:r>
        <w:rPr>
          <w:color w:val="000000"/>
        </w:rPr>
        <w:t xml:space="preserve">de </w:t>
      </w:r>
      <w:r>
        <w:rPr>
          <w:color w:val="000000"/>
        </w:rPr>
        <w:t xml:space="preserve">la réalisation d’une carte </w:t>
      </w:r>
      <w:r>
        <w:rPr>
          <w:color w:val="000000"/>
        </w:rPr>
        <w:t>électronique, quelle est l’étape qui est généralement sous-traitée à une autre entreprise.</w:t>
      </w:r>
    </w:p>
    <w:p>
      <w:pPr>
        <w:pStyle w:val="Normal"/>
        <w:tabs>
          <w:tab w:val="clear" w:pos="720"/>
        </w:tabs>
        <w:ind w:hanging="567" w:start="737" w:end="0"/>
        <w:jc w:val="both"/>
        <w:rPr/>
      </w:pPr>
      <w:r>
        <w:rPr/>
      </w:r>
    </w:p>
    <w:p>
      <w:pPr>
        <w:pStyle w:val="Normal"/>
        <w:tabs>
          <w:tab w:val="clear" w:pos="720"/>
        </w:tabs>
        <w:ind w:hanging="567" w:start="737" w:end="0"/>
        <w:jc w:val="both"/>
        <w:rPr/>
      </w:pPr>
      <w:r>
        <w:rPr/>
        <w:tab/>
        <w:t xml:space="preserve">→ </w:t>
      </w:r>
    </w:p>
    <w:p>
      <w:pPr>
        <w:pStyle w:val="Normal"/>
        <w:tabs>
          <w:tab w:val="clear" w:pos="720"/>
        </w:tabs>
        <w:ind w:hanging="567" w:start="737" w:end="0"/>
        <w:jc w:val="both"/>
        <w:rPr/>
      </w:pPr>
      <w:r>
        <w:rPr/>
      </w:r>
    </w:p>
    <w:p>
      <w:pPr>
        <w:pStyle w:val="Normal"/>
        <w:jc w:val="both"/>
        <w:rPr>
          <w:color w:val="00FF00"/>
        </w:rPr>
      </w:pPr>
      <w:r>
        <w:rPr/>
      </w:r>
    </w:p>
    <w:p>
      <w:pPr>
        <w:pStyle w:val="Normal"/>
        <w:numPr>
          <w:ilvl w:val="0"/>
          <w:numId w:val="9"/>
        </w:numPr>
        <w:jc w:val="both"/>
        <w:rPr/>
      </w:pPr>
      <w:r>
        <w:rPr>
          <w:b w:val="false"/>
          <w:bCs w:val="false"/>
          <w:color w:val="000000"/>
        </w:rPr>
        <w:t xml:space="preserve">Industriellement, le câblage </w:t>
      </w:r>
      <w:r>
        <w:rPr>
          <w:b w:val="false"/>
          <w:bCs w:val="false"/>
          <w:color w:val="000000"/>
        </w:rPr>
        <w:t xml:space="preserve">de prototypes et de </w:t>
      </w:r>
      <w:r>
        <w:rPr>
          <w:b w:val="false"/>
          <w:bCs w:val="false"/>
          <w:color w:val="000000"/>
        </w:rPr>
        <w:t>série</w:t>
      </w:r>
      <w:r>
        <w:rPr>
          <w:b w:val="false"/>
          <w:bCs w:val="false"/>
          <w:color w:val="000000"/>
        </w:rPr>
        <w:t>s</w:t>
      </w:r>
      <w:r>
        <w:rPr>
          <w:b w:val="false"/>
          <w:bCs w:val="false"/>
          <w:color w:val="000000"/>
        </w:rPr>
        <w:t xml:space="preserve"> de cartes électronique</w:t>
      </w:r>
      <w:r>
        <w:rPr>
          <w:b w:val="false"/>
          <w:bCs w:val="false"/>
          <w:color w:val="000000"/>
        </w:rPr>
        <w:t>s,</w:t>
      </w:r>
      <w:r>
        <w:rPr>
          <w:b w:val="false"/>
          <w:bCs w:val="false"/>
          <w:color w:val="000000"/>
        </w:rPr>
        <w:t xml:space="preserve"> est souvent confié à des EMS. Que signifie littéralement ce diminutif anglo-saxon ? </w:t>
      </w:r>
      <w:r>
        <w:rPr>
          <w:b w:val="false"/>
          <w:bCs w:val="false"/>
          <w:color w:val="000000"/>
        </w:rPr>
        <w:t>Donner son équivalent en français.</w:t>
      </w:r>
    </w:p>
    <w:p>
      <w:pPr>
        <w:pStyle w:val="Normal"/>
        <w:numPr>
          <w:ilvl w:val="0"/>
          <w:numId w:val="0"/>
        </w:numPr>
        <w:ind w:hanging="0" w:start="720"/>
        <w:jc w:val="both"/>
        <w:rPr>
          <w:b w:val="false"/>
          <w:bCs w:val="false"/>
          <w:color w:val="000000"/>
        </w:rPr>
      </w:pPr>
      <w:r>
        <w:rPr/>
      </w:r>
    </w:p>
    <w:p>
      <w:pPr>
        <w:pStyle w:val="Normal"/>
        <w:numPr>
          <w:ilvl w:val="0"/>
          <w:numId w:val="0"/>
        </w:numPr>
        <w:ind w:hanging="0" w:start="720"/>
        <w:jc w:val="both"/>
        <w:rPr/>
      </w:pPr>
      <w:r>
        <w:rPr>
          <w:b w:val="false"/>
          <w:bCs w:val="false"/>
          <w:color w:val="000000"/>
        </w:rPr>
        <w:t xml:space="preserve">→ </w:t>
      </w:r>
      <w:r>
        <w:rPr>
          <w:b w:val="false"/>
          <w:bCs w:val="false"/>
          <w:color w:val="000000"/>
        </w:rPr>
        <w:t>E</w:t>
      </w:r>
      <w:r>
        <w:rPr>
          <w:b w:val="false"/>
          <w:bCs w:val="false"/>
          <w:color w:val="000000"/>
        </w:rPr>
        <w:t>MS</w:t>
      </w:r>
      <w:r>
        <w:rPr>
          <w:b w:val="false"/>
          <w:bCs w:val="false"/>
          <w:color w:val="000000"/>
        </w:rPr>
        <w:t xml:space="preserve"> : </w:t>
      </w:r>
    </w:p>
    <w:p>
      <w:pPr>
        <w:pStyle w:val="Normal"/>
        <w:numPr>
          <w:ilvl w:val="0"/>
          <w:numId w:val="0"/>
        </w:numPr>
        <w:ind w:hanging="0" w:start="720"/>
        <w:jc w:val="both"/>
        <w:rPr>
          <w:b w:val="false"/>
          <w:bCs w:val="false"/>
          <w:color w:val="C9211E"/>
        </w:rPr>
      </w:pPr>
      <w:r>
        <w:rPr/>
      </w:r>
    </w:p>
    <w:p>
      <w:pPr>
        <w:pStyle w:val="Normal"/>
        <w:numPr>
          <w:ilvl w:val="0"/>
          <w:numId w:val="0"/>
        </w:numPr>
        <w:ind w:hanging="0" w:start="720"/>
        <w:jc w:val="both"/>
        <w:rPr>
          <w:color w:val="000000"/>
        </w:rPr>
      </w:pPr>
      <w:r>
        <w:rPr>
          <w:b w:val="false"/>
          <w:bCs w:val="false"/>
          <w:color w:val="000000"/>
        </w:rPr>
        <w:t>→</w:t>
      </w:r>
      <w:r>
        <w:rPr>
          <w:b w:val="false"/>
          <w:bCs w:val="false"/>
          <w:color w:val="C9211E"/>
        </w:rPr>
        <w:t xml:space="preserve"> </w:t>
      </w:r>
    </w:p>
    <w:p>
      <w:pPr>
        <w:pStyle w:val="Normal"/>
        <w:numPr>
          <w:ilvl w:val="0"/>
          <w:numId w:val="0"/>
        </w:numPr>
        <w:ind w:hanging="0" w:start="720"/>
        <w:jc w:val="both"/>
        <w:rPr>
          <w:b w:val="false"/>
          <w:bCs w:val="false"/>
          <w:color w:val="C9211E"/>
        </w:rPr>
      </w:pPr>
      <w:r>
        <w:rPr>
          <w:b w:val="false"/>
          <w:bCs w:val="false"/>
          <w:color w:val="C9211E"/>
        </w:rPr>
      </w:r>
    </w:p>
    <w:p>
      <w:pPr>
        <w:pStyle w:val="Normal"/>
        <w:numPr>
          <w:ilvl w:val="0"/>
          <w:numId w:val="9"/>
        </w:numPr>
        <w:jc w:val="both"/>
        <w:rPr>
          <w:color w:val="000000"/>
        </w:rPr>
      </w:pPr>
      <w:r>
        <w:rPr>
          <w:color w:val="000000"/>
        </w:rPr>
        <w:t>Rappeler le nombre de couche</w:t>
      </w:r>
      <w:r>
        <w:rPr>
          <w:color w:val="000000"/>
        </w:rPr>
        <w:t>s</w:t>
      </w:r>
      <w:r>
        <w:rPr>
          <w:color w:val="000000"/>
        </w:rPr>
        <w:t xml:space="preserve"> du PCB réalisé pour la version du Pare-feu HDMI à microcontrôleur. Justifier le choix d’une production externalisée de l’étape mentionnée à la question précédente.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/>
        <w:tab/>
        <w:t xml:space="preserve">→ </w:t>
      </w:r>
      <w:r>
        <w:rPr>
          <w:b/>
          <w:bCs/>
          <w:color w:val="C9211E"/>
        </w:rPr>
        <w:tab/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9"/>
        </w:numPr>
        <w:jc w:val="both"/>
        <w:rPr>
          <w:color w:val="000000"/>
        </w:rPr>
      </w:pPr>
      <w:r>
        <w:rPr>
          <w:color w:val="000000"/>
        </w:rPr>
        <w:t>Quel matériel permet de fabriquer des PCB autrement qu’en utilisant un procédé d’insolation et de gravure au perchlorure ? Indiquer si ce matériel est utilisable pour réaliser les cartes Pare-feux ?</w:t>
      </w:r>
    </w:p>
    <w:p>
      <w:pPr>
        <w:pStyle w:val="Normal"/>
        <w:tabs>
          <w:tab w:val="clear" w:pos="720"/>
        </w:tabs>
        <w:ind w:hanging="567" w:start="737" w:end="0"/>
        <w:jc w:val="both"/>
        <w:rPr/>
      </w:pPr>
      <w:r>
        <w:rPr/>
      </w:r>
    </w:p>
    <w:p>
      <w:pPr>
        <w:pStyle w:val="Normal"/>
        <w:tabs>
          <w:tab w:val="clear" w:pos="720"/>
        </w:tabs>
        <w:ind w:hanging="567" w:start="737" w:end="0"/>
        <w:jc w:val="both"/>
        <w:rPr/>
      </w:pPr>
      <w:r>
        <w:rPr/>
        <w:tab/>
        <w:t xml:space="preserve">→ </w:t>
      </w:r>
    </w:p>
    <w:p>
      <w:pPr>
        <w:pStyle w:val="Normal"/>
        <w:tabs>
          <w:tab w:val="clear" w:pos="720"/>
        </w:tabs>
        <w:ind w:hanging="567" w:start="737" w:end="0"/>
        <w:jc w:val="both"/>
        <w:rPr/>
      </w:pPr>
      <w:r>
        <w:rPr/>
        <w:tab/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9"/>
        </w:numPr>
        <w:jc w:val="both"/>
        <w:rPr>
          <w:color w:val="000000"/>
        </w:rPr>
      </w:pPr>
      <w:r>
        <w:rPr>
          <w:color w:val="000000"/>
        </w:rPr>
        <w:t>I</w:t>
      </w:r>
      <w:r>
        <w:rPr>
          <w:color w:val="000000"/>
        </w:rPr>
        <w:t xml:space="preserve">ndiquer en quelques mots ce que signifie l’expression facteur de forme. </w:t>
      </w:r>
    </w:p>
    <w:p>
      <w:pPr>
        <w:pStyle w:val="Normal"/>
        <w:jc w:val="both"/>
        <w:rPr/>
      </w:pPr>
      <w:r>
        <w:rPr/>
      </w:r>
    </w:p>
    <w:p>
      <w:pPr>
        <w:pStyle w:val="Normal"/>
        <w:tabs>
          <w:tab w:val="clear" w:pos="720"/>
        </w:tabs>
        <w:ind w:hanging="567" w:start="737"/>
        <w:jc w:val="both"/>
        <w:rPr/>
      </w:pPr>
      <w:r>
        <w:rPr/>
        <w:tab/>
      </w:r>
      <w:r>
        <w:rPr/>
        <w:t xml:space="preserve">→ </w:t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9"/>
        </w:numPr>
        <w:jc w:val="both"/>
        <w:rPr/>
      </w:pPr>
      <w:r>
        <w:rPr>
          <w:b w:val="false"/>
          <w:bCs w:val="false"/>
          <w:color w:val="000000"/>
        </w:rPr>
        <w:t xml:space="preserve">Pour réaliser des circuits imprimés on a recours à des logiciels dont le nom est souvent accompagné de l’abréviation anglo-saxonne EDA. Indiquer la signification de cette abréviation, son équivalent français, et </w:t>
      </w:r>
      <w:r>
        <w:rPr>
          <w:b w:val="false"/>
          <w:bCs w:val="false"/>
          <w:color w:val="000000"/>
        </w:rPr>
        <w:t xml:space="preserve">en quelques mots </w:t>
      </w:r>
      <w:r>
        <w:rPr>
          <w:b w:val="false"/>
          <w:bCs w:val="false"/>
          <w:color w:val="000000"/>
        </w:rPr>
        <w:t>ce qui caractérise ces logiciels.</w:t>
      </w:r>
    </w:p>
    <w:p>
      <w:pPr>
        <w:pStyle w:val="Normal"/>
        <w:jc w:val="both"/>
        <w:rPr>
          <w:b w:val="false"/>
          <w:bCs w:val="false"/>
          <w:color w:val="000000"/>
        </w:rPr>
      </w:pPr>
      <w:r>
        <w:rPr/>
      </w:r>
    </w:p>
    <w:p>
      <w:pPr>
        <w:pStyle w:val="Normal"/>
        <w:jc w:val="both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  <w:tab/>
        <w:t xml:space="preserve">→ EDA : </w:t>
      </w:r>
    </w:p>
    <w:p>
      <w:pPr>
        <w:pStyle w:val="Normal"/>
        <w:jc w:val="both"/>
        <w:rPr>
          <w:b w:val="false"/>
          <w:bCs w:val="false"/>
          <w:color w:val="000000"/>
        </w:rPr>
      </w:pPr>
      <w:r>
        <w:rPr/>
      </w:r>
    </w:p>
    <w:p>
      <w:pPr>
        <w:pStyle w:val="Normal"/>
        <w:jc w:val="both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  <w:tab/>
        <w:t xml:space="preserve">→ </w:t>
      </w:r>
    </w:p>
    <w:p>
      <w:pPr>
        <w:pStyle w:val="Normal"/>
        <w:jc w:val="both"/>
        <w:rPr>
          <w:b w:val="false"/>
          <w:bCs w:val="false"/>
          <w:color w:val="000000"/>
        </w:rPr>
      </w:pPr>
      <w:r>
        <w:rPr/>
      </w:r>
    </w:p>
    <w:p>
      <w:pPr>
        <w:pStyle w:val="Normal"/>
        <w:tabs>
          <w:tab w:val="clear" w:pos="720"/>
        </w:tabs>
        <w:ind w:hanging="567" w:start="737"/>
        <w:jc w:val="both"/>
        <w:rPr/>
      </w:pPr>
      <w:r>
        <w:rPr>
          <w:b w:val="false"/>
          <w:bCs w:val="false"/>
          <w:color w:val="000000"/>
        </w:rPr>
        <w:tab/>
      </w:r>
      <w:r>
        <w:rPr/>
        <w:t xml:space="preserve">→ </w:t>
      </w:r>
    </w:p>
    <w:p>
      <w:pPr>
        <w:pStyle w:val="Normal"/>
        <w:tabs>
          <w:tab w:val="clear" w:pos="720"/>
        </w:tabs>
        <w:ind w:hanging="567" w:start="737"/>
        <w:jc w:val="both"/>
        <w:rPr>
          <w:color w:val="C9211E"/>
        </w:rPr>
      </w:pPr>
      <w:r>
        <w:rPr>
          <w:color w:val="C9211E"/>
        </w:rPr>
      </w:r>
    </w:p>
    <w:p>
      <w:pPr>
        <w:pStyle w:val="Normal"/>
        <w:tabs>
          <w:tab w:val="clear" w:pos="720"/>
        </w:tabs>
        <w:ind w:hanging="567" w:start="737"/>
        <w:jc w:val="both"/>
        <w:rPr>
          <w:color w:val="C9211E"/>
        </w:rPr>
      </w:pPr>
      <w:r>
        <w:rPr>
          <w:color w:val="C9211E"/>
        </w:rPr>
        <w:t xml:space="preserve"> </w:t>
      </w:r>
    </w:p>
    <w:p>
      <w:pPr>
        <w:pStyle w:val="Normal"/>
        <w:jc w:val="both"/>
        <w:rPr>
          <w:b w:val="false"/>
          <w:bCs w:val="false"/>
          <w:color w:val="000000"/>
        </w:rPr>
      </w:pPr>
      <w:r>
        <w:rPr/>
      </w:r>
    </w:p>
    <w:p>
      <w:pPr>
        <w:pStyle w:val="Normal"/>
        <w:numPr>
          <w:ilvl w:val="0"/>
          <w:numId w:val="9"/>
        </w:numPr>
        <w:jc w:val="both"/>
        <w:rPr/>
      </w:pPr>
      <w:r>
        <w:rPr>
          <w:b w:val="false"/>
          <w:bCs w:val="false"/>
          <w:color w:val="000000"/>
        </w:rPr>
        <w:t xml:space="preserve">Dans l’extrait de l’exposé de M. Ricordel </w:t>
      </w:r>
      <w:r>
        <w:rPr>
          <w:b w:val="false"/>
          <w:bCs w:val="false"/>
          <w:i w:val="false"/>
          <w:iCs w:val="false"/>
          <w:color w:val="000000"/>
        </w:rPr>
        <w:drawing>
          <wp:inline distT="0" distB="0" distL="0" distR="0">
            <wp:extent cx="144145" cy="144145"/>
            <wp:effectExtent l="0" t="0" r="0" b="0"/>
            <wp:docPr id="6" name="HTTPS://YOUTU.BE/U-YDM9XPENS&amp;T=300S" descr="" title="yt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HTTPS://YOUTU.BE/U-YDM9XPENS&amp;T=300S" descr="" title="yt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 w:val="false"/>
          <w:bCs w:val="false"/>
          <w:color w:val="000000"/>
        </w:rPr>
        <w:t xml:space="preserve">, quelles sont les 2 caractéristiques techniques énoncées, qui devront être prises en compte lors du routage pour obtenir un circuit imprimé </w:t>
      </w:r>
      <w:r>
        <w:rPr>
          <w:b w:val="false"/>
          <w:bCs w:val="false"/>
          <w:color w:val="000000"/>
        </w:rPr>
        <w:t>conforme aux IPC</w:t>
      </w:r>
      <w:r>
        <w:rPr>
          <w:b w:val="false"/>
          <w:bCs w:val="false"/>
          <w:color w:val="000000"/>
        </w:rPr>
        <w:t> ?</w:t>
      </w:r>
    </w:p>
    <w:p>
      <w:pPr>
        <w:pStyle w:val="Normal"/>
        <w:jc w:val="both"/>
        <w:rPr>
          <w:b w:val="false"/>
          <w:bCs w:val="false"/>
          <w:color w:val="000000"/>
        </w:rPr>
      </w:pPr>
      <w:r>
        <w:rPr/>
      </w:r>
    </w:p>
    <w:p>
      <w:pPr>
        <w:pStyle w:val="Normal"/>
        <w:jc w:val="both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  <w:tab/>
        <w:t xml:space="preserve">→ </w:t>
      </w:r>
    </w:p>
    <w:p>
      <w:pPr>
        <w:pStyle w:val="Normal"/>
        <w:jc w:val="both"/>
        <w:rPr>
          <w:b w:val="false"/>
          <w:bCs w:val="false"/>
          <w:color w:val="000000"/>
        </w:rPr>
      </w:pPr>
      <w:r>
        <w:rPr/>
      </w:r>
    </w:p>
    <w:p>
      <w:pPr>
        <w:pStyle w:val="Normal"/>
        <w:jc w:val="both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  <w:tab/>
        <w:t xml:space="preserve">→ </w:t>
      </w:r>
    </w:p>
    <w:p>
      <w:pPr>
        <w:pStyle w:val="Normal"/>
        <w:jc w:val="both"/>
        <w:rPr>
          <w:b w:val="false"/>
          <w:bCs w:val="false"/>
          <w:color w:val="C9211E"/>
        </w:rPr>
      </w:pPr>
      <w:r>
        <w:rPr>
          <w:b w:val="false"/>
          <w:bCs w:val="false"/>
          <w:color w:val="C9211E"/>
        </w:rPr>
      </w:r>
    </w:p>
    <w:p>
      <w:pPr>
        <w:pStyle w:val="Heading1"/>
        <w:numPr>
          <w:ilvl w:val="0"/>
          <w:numId w:val="3"/>
        </w:numPr>
        <w:jc w:val="both"/>
        <w:rPr/>
      </w:pPr>
      <w:r>
        <w:rPr>
          <w:rFonts w:eastAsia="Arial Unicode MS" w:cs="Tahoma"/>
          <w:b/>
          <w:bCs/>
          <w:i w:val="false"/>
          <w:iCs w:val="false"/>
          <w:sz w:val="30"/>
          <w:szCs w:val="30"/>
        </w:rPr>
        <w:t>Analyse critique du s</w:t>
      </w:r>
      <w:r>
        <w:rPr>
          <w:rFonts w:eastAsia="Arial Unicode MS" w:cs="Tahoma"/>
          <w:b/>
          <w:bCs/>
          <w:i w:val="false"/>
          <w:iCs w:val="false"/>
          <w:sz w:val="30"/>
          <w:szCs w:val="30"/>
        </w:rPr>
        <w:t xml:space="preserve">chéma, </w:t>
      </w:r>
      <w:r>
        <w:rPr>
          <w:rFonts w:eastAsia="Arial Unicode MS" w:cs="Tahoma"/>
          <w:b/>
          <w:bCs/>
          <w:i w:val="false"/>
          <w:iCs w:val="false"/>
          <w:sz w:val="30"/>
          <w:szCs w:val="30"/>
        </w:rPr>
        <w:t>et s</w:t>
      </w:r>
      <w:r>
        <w:rPr>
          <w:rFonts w:eastAsia="Arial Unicode MS" w:cs="Tahoma"/>
          <w:b/>
          <w:bCs/>
          <w:i w:val="false"/>
          <w:iCs w:val="false"/>
          <w:sz w:val="30"/>
          <w:szCs w:val="30"/>
        </w:rPr>
        <w:t xml:space="preserve">ourcing </w:t>
      </w:r>
      <w:r>
        <w:rPr>
          <w:rFonts w:eastAsia="Arial Unicode MS" w:cs="Tahoma"/>
          <w:b/>
          <w:bCs/>
          <w:i w:val="false"/>
          <w:iCs w:val="false"/>
          <w:sz w:val="30"/>
          <w:szCs w:val="30"/>
        </w:rPr>
        <w:drawing>
          <wp:inline distT="0" distB="0" distL="0" distR="0">
            <wp:extent cx="144145" cy="144145"/>
            <wp:effectExtent l="0" t="0" r="0" b="0"/>
            <wp:docPr id="7" name="HTTPS://YOUTU.BE/U-YDM9XPENS&amp;T=377S" descr="" title="yt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HTTPS://YOUTU.BE/U-YDM9XPENS&amp;T=377S" descr="" title="yt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ind w:hanging="0" w:start="720"/>
        <w:jc w:val="both"/>
        <w:rPr>
          <w:i/>
          <w:i/>
          <w:iCs/>
        </w:rPr>
      </w:pPr>
      <w:r>
        <w:rPr>
          <w:i/>
          <w:iCs/>
        </w:rPr>
        <w:t xml:space="preserve">Sur le </w:t>
      </w:r>
      <w:r>
        <w:rPr>
          <w:b/>
          <w:bCs/>
          <w:i/>
          <w:iCs/>
        </w:rPr>
        <w:t>Document ANNEXE 1</w:t>
      </w:r>
      <w:r>
        <w:rPr>
          <w:i/>
          <w:iCs/>
        </w:rPr>
        <w:t xml:space="preserve"> figurent le schéma structurel version ANSSI d’origine, et le schéma de la version qui sera réalisée.</w:t>
      </w:r>
    </w:p>
    <w:p>
      <w:pPr>
        <w:pStyle w:val="Normal"/>
        <w:numPr>
          <w:ilvl w:val="0"/>
          <w:numId w:val="0"/>
        </w:numPr>
        <w:ind w:hanging="0" w:start="720"/>
        <w:jc w:val="both"/>
        <w:rPr/>
      </w:pPr>
      <w:r>
        <w:rPr/>
      </w:r>
    </w:p>
    <w:p>
      <w:pPr>
        <w:pStyle w:val="Normal"/>
        <w:numPr>
          <w:ilvl w:val="0"/>
          <w:numId w:val="9"/>
        </w:numPr>
        <w:jc w:val="both"/>
        <w:rPr/>
      </w:pPr>
      <w:r>
        <w:rPr/>
        <w:t>La mémoire utilisée est de type EEPROM, que signifie cette abréviation, l’expliciter en quelques mots ?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ab/>
        <w:t xml:space="preserve">→ </w:t>
      </w:r>
      <w:r>
        <w:rPr>
          <w:b w:val="false"/>
          <w:bCs w:val="false"/>
        </w:rPr>
        <w:t xml:space="preserve"> </w:t>
      </w:r>
      <w:r>
        <w:rPr>
          <w:b/>
          <w:bCs/>
        </w:rPr>
        <w:t xml:space="preserve">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ab/>
        <w:t xml:space="preserve">→ </w:t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9"/>
        </w:numPr>
        <w:jc w:val="both"/>
        <w:rPr/>
      </w:pPr>
      <w:r>
        <w:rPr/>
        <w:t xml:space="preserve">D’après le schéma d’origine, quelle est la référence de ce circuit ? → </w:t>
      </w:r>
    </w:p>
    <w:p>
      <w:pPr>
        <w:pStyle w:val="Normal"/>
        <w:numPr>
          <w:ilvl w:val="0"/>
          <w:numId w:val="0"/>
        </w:numPr>
        <w:ind w:hanging="0" w:start="720"/>
        <w:jc w:val="both"/>
        <w:rPr/>
      </w:pPr>
      <w:r>
        <w:rPr/>
      </w:r>
    </w:p>
    <w:p>
      <w:pPr>
        <w:pStyle w:val="Normal"/>
        <w:numPr>
          <w:ilvl w:val="0"/>
          <w:numId w:val="9"/>
        </w:numPr>
        <w:jc w:val="both"/>
        <w:rPr/>
      </w:pPr>
      <w:r>
        <w:rPr/>
        <w:t xml:space="preserve">Quelle est sa capacité mémoire </w:t>
      </w:r>
      <w:r>
        <w:rPr/>
        <w:t xml:space="preserve">exprimée en Kbit et en KByte </w:t>
      </w:r>
      <w:r>
        <w:rPr/>
        <w:t xml:space="preserve">? →  </w:t>
      </w:r>
    </w:p>
    <w:p>
      <w:pPr>
        <w:pStyle w:val="Normal"/>
        <w:numPr>
          <w:ilvl w:val="0"/>
          <w:numId w:val="0"/>
        </w:numPr>
        <w:ind w:hanging="0" w:start="720"/>
        <w:jc w:val="both"/>
        <w:rPr/>
      </w:pPr>
      <w:r>
        <w:rPr/>
      </w:r>
    </w:p>
    <w:p>
      <w:pPr>
        <w:pStyle w:val="Normal"/>
        <w:numPr>
          <w:ilvl w:val="0"/>
          <w:numId w:val="9"/>
        </w:numPr>
        <w:jc w:val="both"/>
        <w:rPr/>
      </w:pPr>
      <w:r>
        <w:rPr/>
        <w:t>R</w:t>
      </w:r>
      <w:r>
        <w:rPr/>
        <w:t xml:space="preserve">appeler, </w:t>
      </w:r>
      <w:r>
        <w:rPr/>
        <w:t xml:space="preserve">selon le type d’appareil que </w:t>
      </w:r>
      <w:r>
        <w:rPr/>
        <w:t>le pare-feu doit protéger</w:t>
      </w:r>
      <w:r>
        <w:rPr/>
        <w:t xml:space="preserve">, </w:t>
      </w:r>
      <w:r>
        <w:rPr/>
        <w:t xml:space="preserve">quelle est la capacité mémoire nécessaire pour stocker </w:t>
      </w:r>
      <w:r>
        <w:rPr/>
        <w:t>l’</w:t>
      </w:r>
      <w:r>
        <w:rPr/>
        <w:t xml:space="preserve">EDID </w:t>
      </w:r>
      <w:r>
        <w:rPr/>
        <w:t>de cet appareil</w:t>
      </w:r>
      <w:r>
        <w:rPr/>
        <w:t>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ab/>
        <w:t xml:space="preserve">→ </w:t>
      </w:r>
      <w:r>
        <w:rPr>
          <w:b w:val="false"/>
          <w:bCs w:val="false"/>
          <w:color w:val="C9211E"/>
        </w:rPr>
        <w:t xml:space="preserve"> </w:t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9"/>
        </w:numPr>
        <w:jc w:val="both"/>
        <w:rPr/>
      </w:pPr>
      <w:r>
        <w:rPr/>
        <w:t xml:space="preserve">Cette mémoire est-elle compatible avec tous les types d’EDID. </w:t>
      </w:r>
    </w:p>
    <w:p>
      <w:pPr>
        <w:pStyle w:val="Normal"/>
        <w:numPr>
          <w:ilvl w:val="0"/>
          <w:numId w:val="0"/>
        </w:numPr>
        <w:ind w:hanging="0" w:start="720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ind w:hanging="0" w:start="720"/>
        <w:jc w:val="both"/>
        <w:rPr/>
      </w:pPr>
      <w:r>
        <w:rPr/>
        <w:t xml:space="preserve">→ </w:t>
      </w:r>
    </w:p>
    <w:p>
      <w:pPr>
        <w:pStyle w:val="Normal"/>
        <w:numPr>
          <w:ilvl w:val="0"/>
          <w:numId w:val="0"/>
        </w:numPr>
        <w:ind w:hanging="0" w:start="720"/>
        <w:jc w:val="both"/>
        <w:rPr/>
      </w:pPr>
      <w:r>
        <w:rPr/>
      </w:r>
    </w:p>
    <w:p>
      <w:pPr>
        <w:pStyle w:val="Normal"/>
        <w:numPr>
          <w:ilvl w:val="0"/>
          <w:numId w:val="9"/>
        </w:numPr>
        <w:jc w:val="both"/>
        <w:rPr/>
      </w:pPr>
      <w:r>
        <w:rPr/>
        <w:t xml:space="preserve">Quel est le bus de communication de cette mémoire ? → </w:t>
      </w:r>
    </w:p>
    <w:p>
      <w:pPr>
        <w:pStyle w:val="Normal"/>
        <w:numPr>
          <w:ilvl w:val="0"/>
          <w:numId w:val="0"/>
        </w:numPr>
        <w:ind w:hanging="0" w:start="720"/>
        <w:jc w:val="both"/>
        <w:rPr/>
      </w:pPr>
      <w:r>
        <w:rPr/>
      </w:r>
    </w:p>
    <w:p>
      <w:pPr>
        <w:pStyle w:val="Normal"/>
        <w:numPr>
          <w:ilvl w:val="0"/>
          <w:numId w:val="9"/>
        </w:numPr>
        <w:jc w:val="both"/>
        <w:rPr/>
      </w:pPr>
      <w:r>
        <w:rPr/>
        <w:t xml:space="preserve">Quel est le rôle des résistances R3 et R4 ? </w:t>
      </w:r>
    </w:p>
    <w:p>
      <w:pPr>
        <w:pStyle w:val="Normal"/>
        <w:numPr>
          <w:ilvl w:val="0"/>
          <w:numId w:val="0"/>
        </w:numPr>
        <w:ind w:hanging="0" w:start="720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ind w:hanging="0" w:start="720"/>
        <w:jc w:val="both"/>
        <w:rPr/>
      </w:pPr>
      <w:r>
        <w:rPr/>
        <w:t xml:space="preserve">→ </w:t>
      </w:r>
    </w:p>
    <w:p>
      <w:pPr>
        <w:pStyle w:val="Normal"/>
        <w:jc w:val="both"/>
        <w:rPr>
          <w:b w:val="false"/>
          <w:bCs w:val="false"/>
          <w:color w:val="C9211E"/>
        </w:rPr>
      </w:pPr>
      <w:r>
        <w:rPr>
          <w:b w:val="false"/>
          <w:bCs w:val="false"/>
          <w:color w:val="C9211E"/>
        </w:rPr>
      </w:r>
    </w:p>
    <w:p>
      <w:pPr>
        <w:pStyle w:val="Normal"/>
        <w:jc w:val="both"/>
        <w:rPr>
          <w:b w:val="false"/>
          <w:bCs w:val="false"/>
          <w:color w:val="C9211E"/>
        </w:rPr>
      </w:pPr>
      <w:r>
        <w:rPr>
          <w:b w:val="false"/>
          <w:bCs w:val="false"/>
          <w:color w:val="C9211E"/>
        </w:rPr>
      </w:r>
    </w:p>
    <w:p>
      <w:pPr>
        <w:pStyle w:val="Normal"/>
        <w:numPr>
          <w:ilvl w:val="0"/>
          <w:numId w:val="0"/>
        </w:numPr>
        <w:ind w:hanging="0" w:start="720"/>
        <w:jc w:val="both"/>
        <w:rPr/>
      </w:pPr>
      <w:r>
        <w:rPr/>
      </w:r>
    </w:p>
    <w:p>
      <w:pPr>
        <w:pStyle w:val="Normal"/>
        <w:numPr>
          <w:ilvl w:val="0"/>
          <w:numId w:val="9"/>
        </w:numPr>
        <w:jc w:val="both"/>
        <w:rPr/>
      </w:pPr>
      <w:r>
        <w:rPr/>
        <w:t xml:space="preserve">Quelle tension cette mémoire doit-elle être capable de supporter sur le pare-feu ? →  </w:t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9"/>
        </w:numPr>
        <w:jc w:val="both"/>
        <w:rPr/>
      </w:pPr>
      <w:r>
        <w:rPr/>
        <w:t>Entourer l’</w:t>
      </w:r>
      <w:r>
        <w:rPr/>
        <w:t>EEPROM</w:t>
      </w:r>
      <w:r>
        <w:rPr/>
        <w:t xml:space="preserve"> </w:t>
      </w:r>
      <w:r>
        <w:rPr/>
        <w:t xml:space="preserve">en rouge </w:t>
      </w:r>
      <w:r>
        <w:rPr/>
        <w:t>sur la photo qui suit du prototype développé par l’entreprise ITNI.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66460" cy="2910840"/>
            <wp:effectExtent l="0" t="0" r="0" b="0"/>
            <wp:wrapTopAndBottom/>
            <wp:docPr id="8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2910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numPr>
          <w:ilvl w:val="0"/>
          <w:numId w:val="0"/>
        </w:numPr>
        <w:ind w:hanging="0" w:start="720"/>
        <w:jc w:val="both"/>
        <w:rPr/>
      </w:pPr>
      <w:r>
        <w:rPr/>
      </w:r>
    </w:p>
    <w:p>
      <w:pPr>
        <w:pStyle w:val="Normal"/>
        <w:numPr>
          <w:ilvl w:val="0"/>
          <w:numId w:val="9"/>
        </w:numPr>
        <w:jc w:val="both"/>
        <w:rPr/>
      </w:pPr>
      <w:r>
        <w:rPr/>
        <w:t xml:space="preserve">D’après le schéma structurel d’origine l’EEPROM dispose de combien de broches ? → </w:t>
      </w:r>
    </w:p>
    <w:p>
      <w:pPr>
        <w:pStyle w:val="Normal"/>
        <w:jc w:val="both"/>
        <w:rPr>
          <w:color w:val="C9211E"/>
        </w:rPr>
      </w:pPr>
      <w:r>
        <w:rPr/>
      </w:r>
    </w:p>
    <w:p>
      <w:pPr>
        <w:pStyle w:val="Normal"/>
        <w:numPr>
          <w:ilvl w:val="0"/>
          <w:numId w:val="9"/>
        </w:numPr>
        <w:jc w:val="both"/>
        <w:rPr/>
      </w:pPr>
      <w:r>
        <w:rPr/>
        <w:t xml:space="preserve">Que peut-on déduire des 2 questions précédentes concernant </w:t>
      </w:r>
      <w:r>
        <w:rPr/>
        <w:t xml:space="preserve">le modèle </w:t>
      </w:r>
      <w:r>
        <w:rPr/>
        <w:t xml:space="preserve">d’EEPROM </w:t>
      </w:r>
      <w:r>
        <w:rPr/>
        <w:t>figurant</w:t>
      </w:r>
      <w:r>
        <w:rPr/>
        <w:t xml:space="preserve"> sur le schéma structurel </w:t>
      </w:r>
    </w:p>
    <w:p>
      <w:pPr>
        <w:pStyle w:val="Normal"/>
        <w:numPr>
          <w:ilvl w:val="0"/>
          <w:numId w:val="0"/>
        </w:numPr>
        <w:ind w:hanging="0" w:start="720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ind w:hanging="0" w:start="720"/>
        <w:jc w:val="both"/>
        <w:rPr/>
      </w:pPr>
      <w:r>
        <w:rPr/>
        <w:t xml:space="preserve">→ </w:t>
      </w:r>
    </w:p>
    <w:p>
      <w:pPr>
        <w:pStyle w:val="Normal"/>
        <w:numPr>
          <w:ilvl w:val="0"/>
          <w:numId w:val="0"/>
        </w:numPr>
        <w:ind w:hanging="0" w:start="720"/>
        <w:jc w:val="both"/>
        <w:rPr/>
      </w:pPr>
      <w:r>
        <w:rPr/>
      </w:r>
    </w:p>
    <w:p>
      <w:pPr>
        <w:pStyle w:val="Normal"/>
        <w:numPr>
          <w:ilvl w:val="0"/>
          <w:numId w:val="9"/>
        </w:numPr>
        <w:jc w:val="both"/>
        <w:rPr/>
      </w:pPr>
      <w:r>
        <w:rPr/>
        <w:t xml:space="preserve">Utiliser le moteur de recherche du site </w:t>
      </w:r>
      <w:hyperlink r:id="rId13">
        <w:r>
          <w:rPr>
            <w:rStyle w:val="Hyperlink"/>
          </w:rPr>
          <w:t>mouser.fr</w:t>
        </w:r>
      </w:hyperlink>
      <w:r>
        <w:rPr/>
        <w:t xml:space="preserve"> pour identifier le modèle exact de mémoire qui </w:t>
      </w:r>
      <w:r>
        <w:rPr/>
        <w:t>a été câblé sur le prototype</w:t>
      </w:r>
      <w:r>
        <w:rPr/>
        <w:t xml:space="preserve">. Indiquer </w:t>
      </w:r>
      <w:r>
        <w:rPr/>
        <w:t>la référence fabriquant et le</w:t>
      </w:r>
      <w:r>
        <w:rPr/>
        <w:t xml:space="preserve"> code commande </w:t>
      </w:r>
      <w:r>
        <w:rPr/>
        <w:t>chez ce distributeur</w:t>
      </w:r>
      <w:r>
        <w:rPr/>
        <w:t>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ab/>
        <w:t xml:space="preserve">→ </w:t>
      </w:r>
      <w:r>
        <w:rPr/>
        <w:t>référence fabricant </w:t>
      </w:r>
      <w:r>
        <w:rPr/>
        <w:t xml:space="preserve">= mpn </w:t>
      </w:r>
      <w:r>
        <w:rPr>
          <w:i/>
          <w:iCs/>
        </w:rPr>
        <w:t>(manufacturer part number)</w:t>
      </w:r>
      <w:r>
        <w:rPr/>
        <w:t xml:space="preserve"> </w:t>
      </w:r>
      <w:r>
        <w:rPr/>
        <w:t xml:space="preserve">: </w:t>
      </w:r>
      <w:r>
        <w:rPr>
          <w:b/>
          <w:bCs/>
        </w:rPr>
        <w:t xml:space="preserve">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ab/>
        <w:t xml:space="preserve">→ </w:t>
      </w:r>
      <w:r>
        <w:rPr/>
        <w:t>code commande </w:t>
      </w:r>
      <w:r>
        <w:rPr>
          <w:i/>
          <w:iCs/>
          <w:sz w:val="20"/>
          <w:szCs w:val="20"/>
        </w:rPr>
        <w:t xml:space="preserve">(à copier sur le </w:t>
      </w:r>
      <w:r>
        <w:rPr>
          <w:b/>
          <w:bCs/>
          <w:i/>
          <w:iCs/>
          <w:sz w:val="20"/>
          <w:szCs w:val="20"/>
        </w:rPr>
        <w:t>Document ANNEXE 2</w:t>
      </w:r>
      <w:r>
        <w:rPr>
          <w:i/>
          <w:iCs/>
          <w:sz w:val="20"/>
          <w:szCs w:val="20"/>
        </w:rPr>
        <w:t>)</w:t>
      </w:r>
      <w:r>
        <w:rPr/>
        <w:t xml:space="preserve"> </w:t>
      </w:r>
      <w:r>
        <w:rPr/>
        <w:t xml:space="preserve">: </w:t>
      </w:r>
      <w:r>
        <w:rPr/>
        <w:t xml:space="preserve"> </w:t>
      </w:r>
    </w:p>
    <w:p>
      <w:pPr>
        <w:pStyle w:val="Normal"/>
        <w:jc w:val="end"/>
        <w:rPr>
          <w:b/>
          <w:bCs/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Faire constater</w:t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9"/>
        </w:numPr>
        <w:jc w:val="both"/>
        <w:rPr/>
      </w:pPr>
      <w:r>
        <w:rPr/>
        <w:t xml:space="preserve">Consulter la documentation de ce circuit pour indiquer </w:t>
      </w:r>
      <w:r>
        <w:rPr/>
        <w:t>quelle est la valeur des 4 bits de poids fort de l’</w:t>
      </w:r>
      <w:r>
        <w:rPr/>
        <w:t>adresse sur le bus de communication.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ab/>
        <w:t xml:space="preserve">→ </w:t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9"/>
        </w:numPr>
        <w:jc w:val="both"/>
        <w:rPr/>
      </w:pPr>
      <w:r>
        <w:rPr>
          <w:b w:val="false"/>
          <w:bCs w:val="false"/>
          <w:color w:val="000000"/>
        </w:rPr>
        <w:t>D’une façon générale, l</w:t>
      </w:r>
      <w:r>
        <w:rPr>
          <w:b w:val="false"/>
          <w:bCs w:val="false"/>
          <w:color w:val="000000"/>
        </w:rPr>
        <w:t xml:space="preserve">orsqu’on connecte un </w:t>
      </w:r>
      <w:r>
        <w:rPr>
          <w:rFonts w:ascii="Times New Roman" w:hAnsi="Times New Roman"/>
          <w:b w:val="false"/>
          <w:bCs w:val="false"/>
          <w:color w:val="000000"/>
        </w:rPr>
        <w:t>"</w:t>
      </w:r>
      <w:r>
        <w:rPr>
          <w:b w:val="false"/>
          <w:bCs w:val="false"/>
          <w:color w:val="000000"/>
        </w:rPr>
        <w:t>équipement source</w:t>
      </w:r>
      <w:r>
        <w:rPr>
          <w:rFonts w:ascii="Times New Roman" w:hAnsi="Times New Roman"/>
          <w:b w:val="false"/>
          <w:bCs w:val="false"/>
          <w:color w:val="000000"/>
        </w:rPr>
        <w:t>"</w:t>
      </w:r>
      <w:r>
        <w:rPr>
          <w:b w:val="false"/>
          <w:bCs w:val="false"/>
          <w:color w:val="000000"/>
        </w:rPr>
        <w:t xml:space="preserve"> </w:t>
      </w:r>
      <w:r>
        <w:rPr>
          <w:b w:val="false"/>
          <w:bCs w:val="false"/>
          <w:i/>
          <w:iCs/>
          <w:color w:val="000000"/>
        </w:rPr>
        <w:t>(ordinateur, lecteur DVD, Raspberry Pi, …)</w:t>
      </w:r>
      <w:r>
        <w:rPr>
          <w:b w:val="false"/>
          <w:bCs w:val="false"/>
          <w:color w:val="000000"/>
        </w:rPr>
        <w:t xml:space="preserve"> sur un </w:t>
      </w:r>
      <w:r>
        <w:rPr>
          <w:rFonts w:ascii="Times New Roman" w:hAnsi="Times New Roman"/>
          <w:b w:val="false"/>
          <w:bCs w:val="false"/>
          <w:color w:val="000000"/>
        </w:rPr>
        <w:t>"</w:t>
      </w:r>
      <w:r>
        <w:rPr>
          <w:b w:val="false"/>
          <w:bCs w:val="false"/>
          <w:color w:val="000000"/>
        </w:rPr>
        <w:t>équipement puits</w:t>
      </w:r>
      <w:r>
        <w:rPr>
          <w:rFonts w:ascii="Times New Roman" w:hAnsi="Times New Roman"/>
          <w:b w:val="false"/>
          <w:bCs w:val="false"/>
          <w:color w:val="000000"/>
        </w:rPr>
        <w:t>"</w:t>
      </w:r>
      <w:r>
        <w:rPr>
          <w:b w:val="false"/>
          <w:bCs w:val="false"/>
          <w:color w:val="000000"/>
        </w:rPr>
        <w:t xml:space="preserve"> </w:t>
      </w:r>
      <w:r>
        <w:rPr>
          <w:b w:val="false"/>
          <w:bCs w:val="false"/>
          <w:i/>
          <w:iCs/>
          <w:color w:val="000000"/>
        </w:rPr>
        <w:t>(téléviseur, écran, vidéoprojecteur, ...)</w:t>
      </w:r>
      <w:r>
        <w:rPr>
          <w:b w:val="false"/>
          <w:bCs w:val="false"/>
          <w:color w:val="000000"/>
        </w:rPr>
        <w:t xml:space="preserve"> quel est le signal du connecteur HDMI qui informe </w:t>
      </w:r>
      <w:r>
        <w:rPr>
          <w:b w:val="false"/>
          <w:bCs w:val="false"/>
          <w:color w:val="000000"/>
        </w:rPr>
        <w:t>immédiatement</w:t>
      </w:r>
      <w:r>
        <w:rPr>
          <w:b w:val="false"/>
          <w:bCs w:val="false"/>
          <w:color w:val="000000"/>
        </w:rPr>
        <w:t xml:space="preserve"> </w:t>
      </w:r>
      <w:r>
        <w:rPr>
          <w:b w:val="false"/>
          <w:bCs w:val="false"/>
          <w:color w:val="000000"/>
        </w:rPr>
        <w:t>le 1</w:t>
      </w:r>
      <w:r>
        <w:rPr>
          <w:b w:val="false"/>
          <w:bCs w:val="false"/>
          <w:color w:val="000000"/>
          <w:vertAlign w:val="superscript"/>
        </w:rPr>
        <w:t>er</w:t>
      </w:r>
      <w:r>
        <w:rPr>
          <w:b w:val="false"/>
          <w:bCs w:val="false"/>
          <w:color w:val="000000"/>
        </w:rPr>
        <w:t xml:space="preserve"> </w:t>
      </w:r>
      <w:r>
        <w:rPr>
          <w:b w:val="false"/>
          <w:bCs w:val="false"/>
          <w:color w:val="000000"/>
        </w:rPr>
        <w:t xml:space="preserve">équipement </w:t>
      </w:r>
      <w:r>
        <w:rPr>
          <w:b w:val="false"/>
          <w:bCs w:val="false"/>
          <w:color w:val="000000"/>
        </w:rPr>
        <w:t>du raccordement du 2</w:t>
      </w:r>
      <w:r>
        <w:rPr>
          <w:b w:val="false"/>
          <w:bCs w:val="false"/>
          <w:color w:val="000000"/>
          <w:vertAlign w:val="superscript"/>
        </w:rPr>
        <w:t>nd</w:t>
      </w:r>
      <w:r>
        <w:rPr>
          <w:b w:val="false"/>
          <w:bCs w:val="false"/>
          <w:color w:val="000000"/>
        </w:rPr>
        <w:t xml:space="preserve"> </w:t>
      </w:r>
      <w:r>
        <w:rPr>
          <w:b w:val="false"/>
          <w:bCs w:val="false"/>
          <w:color w:val="000000"/>
        </w:rPr>
        <w:t>? Quel est le niveau d’activation de ce signal ?</w:t>
      </w:r>
      <w:r>
        <w:rPr>
          <w:b/>
          <w:bCs/>
          <w:color w:val="C9211E"/>
        </w:rPr>
        <w:t xml:space="preserve"> </w:t>
      </w:r>
      <w:r>
        <w:rPr>
          <w:b w:val="false"/>
          <w:bCs w:val="false"/>
          <w:i/>
          <w:iCs/>
          <w:color w:val="000000"/>
        </w:rPr>
        <w:t>Cette question a déjà été posée dans le questionnaire de la partie Pare-Feux HDMI 2.</w:t>
      </w:r>
    </w:p>
    <w:p>
      <w:pPr>
        <w:pStyle w:val="Normal"/>
        <w:jc w:val="both"/>
        <w:rPr>
          <w:b/>
          <w:bCs/>
          <w:i/>
          <w:i/>
          <w:iCs/>
          <w:color w:val="C9211E"/>
        </w:rPr>
      </w:pPr>
      <w:r>
        <w:rPr>
          <w:b/>
          <w:bCs/>
          <w:i/>
          <w:iCs/>
          <w:color w:val="C9211E"/>
        </w:rPr>
        <w:tab/>
      </w:r>
    </w:p>
    <w:p>
      <w:pPr>
        <w:pStyle w:val="Normal"/>
        <w:numPr>
          <w:ilvl w:val="0"/>
          <w:numId w:val="0"/>
        </w:numPr>
        <w:ind w:hanging="0" w:start="720"/>
        <w:jc w:val="both"/>
        <w:rPr/>
      </w:pPr>
      <w:r>
        <w:rPr>
          <w:b/>
          <w:bCs/>
          <w:color w:val="000000"/>
        </w:rPr>
        <w:t>→</w:t>
      </w:r>
      <w:r>
        <w:rPr>
          <w:b/>
          <w:bCs/>
          <w:color w:val="C9211E"/>
        </w:rPr>
        <w:t xml:space="preserve"> </w:t>
      </w:r>
      <w:r>
        <w:rPr>
          <w:b/>
          <w:bCs/>
          <w:color w:val="C9211E"/>
        </w:rPr>
        <w:tab/>
        <w:tab/>
        <w:tab/>
        <w:tab/>
        <w:tab/>
      </w:r>
      <w:r>
        <w:rPr>
          <w:b w:val="false"/>
          <w:bCs w:val="false"/>
          <w:color w:val="C9211E"/>
        </w:rPr>
        <w:t xml:space="preserve"> </w:t>
      </w:r>
      <w:r>
        <w:rPr>
          <w:b/>
          <w:bCs/>
          <w:color w:val="C9211E"/>
        </w:rPr>
        <w:tab/>
      </w:r>
      <w:r>
        <w:rPr>
          <w:b/>
          <w:bCs/>
          <w:color w:val="000000"/>
        </w:rPr>
        <w:t>→</w:t>
      </w:r>
      <w:r>
        <w:rPr>
          <w:b/>
          <w:bCs/>
          <w:color w:val="C9211E"/>
        </w:rPr>
        <w:t xml:space="preserve"> </w:t>
      </w:r>
      <w:r>
        <w:rPr>
          <w:b w:val="false"/>
          <w:bCs w:val="false"/>
          <w:color w:val="C9211E"/>
          <w:sz w:val="22"/>
          <w:szCs w:val="22"/>
        </w:rPr>
        <w:tab/>
      </w:r>
    </w:p>
    <w:p>
      <w:pPr>
        <w:pStyle w:val="Normal"/>
        <w:numPr>
          <w:ilvl w:val="0"/>
          <w:numId w:val="0"/>
        </w:numPr>
        <w:ind w:hanging="0" w:start="720"/>
        <w:jc w:val="both"/>
        <w:rPr>
          <w:b/>
          <w:bCs/>
          <w:color w:val="C9211E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 xml:space="preserve">Dans le cas spécifique du </w:t>
      </w:r>
      <w:r>
        <w:rPr>
          <w:b w:val="false"/>
          <w:bCs w:val="false"/>
          <w:color w:val="000000"/>
          <w:sz w:val="24"/>
          <w:szCs w:val="24"/>
        </w:rPr>
        <w:t xml:space="preserve">pare-feu </w:t>
      </w:r>
      <w:r>
        <w:rPr>
          <w:b w:val="false"/>
          <w:bCs w:val="false"/>
          <w:color w:val="000000"/>
          <w:sz w:val="24"/>
          <w:szCs w:val="24"/>
        </w:rPr>
        <w:t xml:space="preserve">étudié, </w:t>
      </w:r>
      <w:r>
        <w:rPr>
          <w:b w:val="false"/>
          <w:bCs w:val="false"/>
          <w:color w:val="000000"/>
          <w:sz w:val="24"/>
          <w:szCs w:val="24"/>
        </w:rPr>
        <w:t>décrire comment son raccordement par l’intermédiaire d’un câble HDMI sera détecté par l’équipement</w:t>
      </w:r>
      <w:r>
        <w:rPr>
          <w:b w:val="false"/>
          <w:bCs w:val="false"/>
          <w:color w:val="000000"/>
          <w:sz w:val="24"/>
          <w:szCs w:val="24"/>
        </w:rPr>
        <w:t xml:space="preserve"> </w:t>
      </w:r>
      <w:r>
        <w:rPr>
          <w:b w:val="false"/>
          <w:bCs w:val="false"/>
          <w:color w:val="000000"/>
          <w:sz w:val="24"/>
          <w:szCs w:val="24"/>
        </w:rPr>
        <w:t xml:space="preserve">source. </w:t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color w:val="000000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</w:tabs>
        <w:ind w:hanging="567" w:start="737"/>
        <w:jc w:val="both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ab/>
        <w:t xml:space="preserve">→ </w:t>
      </w:r>
    </w:p>
    <w:p>
      <w:pPr>
        <w:pStyle w:val="Normal"/>
        <w:tabs>
          <w:tab w:val="clear" w:pos="720"/>
        </w:tabs>
        <w:ind w:hanging="567" w:start="737"/>
        <w:jc w:val="both"/>
        <w:rPr>
          <w:rFonts w:ascii="Times New Roman" w:hAnsi="Times New Roman"/>
          <w:b w:val="false"/>
          <w:bCs w:val="false"/>
          <w:color w:val="C9211E"/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C9211E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color w:val="000000"/>
          <w:sz w:val="22"/>
          <w:szCs w:val="22"/>
        </w:rPr>
      </w:pPr>
      <w:r>
        <w:rPr/>
      </w:r>
    </w:p>
    <w:p>
      <w:pPr>
        <w:pStyle w:val="Normal"/>
        <w:numPr>
          <w:ilvl w:val="0"/>
          <w:numId w:val="9"/>
        </w:numPr>
        <w:jc w:val="both"/>
        <w:rPr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La mémoire dispose d’une broche appelée WP, que signifie cette abréviation ? Quel est son niveau d’activation ? Expliciter en quelques mots.</w:t>
      </w:r>
    </w:p>
    <w:p>
      <w:pPr>
        <w:pStyle w:val="Normal"/>
        <w:numPr>
          <w:ilvl w:val="0"/>
          <w:numId w:val="0"/>
        </w:numPr>
        <w:ind w:hanging="0" w:start="720"/>
        <w:jc w:val="both"/>
        <w:rPr>
          <w:b w:val="false"/>
          <w:bCs w:val="false"/>
          <w:color w:val="000000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ind w:hanging="0" w:start="720"/>
        <w:jc w:val="both"/>
        <w:rPr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 xml:space="preserve">→ </w:t>
      </w:r>
      <w:r>
        <w:rPr>
          <w:b w:val="false"/>
          <w:bCs w:val="false"/>
          <w:color w:val="C9211E"/>
          <w:sz w:val="24"/>
          <w:szCs w:val="24"/>
        </w:rPr>
        <w:t xml:space="preserve">  </w:t>
      </w:r>
      <w:r>
        <w:rPr>
          <w:b w:val="false"/>
          <w:bCs w:val="false"/>
          <w:color w:val="C9211E"/>
          <w:sz w:val="24"/>
          <w:szCs w:val="24"/>
        </w:rPr>
        <w:tab/>
        <w:tab/>
        <w:tab/>
        <w:tab/>
        <w:tab/>
        <w:tab/>
      </w:r>
      <w:r>
        <w:rPr>
          <w:b w:val="false"/>
          <w:bCs w:val="false"/>
          <w:color w:val="000000"/>
          <w:sz w:val="24"/>
          <w:szCs w:val="24"/>
        </w:rPr>
        <w:t xml:space="preserve">→ </w:t>
      </w:r>
    </w:p>
    <w:p>
      <w:pPr>
        <w:pStyle w:val="Normal"/>
        <w:numPr>
          <w:ilvl w:val="0"/>
          <w:numId w:val="0"/>
        </w:numPr>
        <w:ind w:hanging="0" w:start="720"/>
        <w:jc w:val="both"/>
        <w:rPr>
          <w:b/>
          <w:bCs/>
          <w:color w:val="C9211E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20"/>
        </w:tabs>
        <w:ind w:hanging="0" w:start="737"/>
        <w:jc w:val="both"/>
        <w:rPr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 xml:space="preserve">→ </w:t>
      </w:r>
    </w:p>
    <w:p>
      <w:pPr>
        <w:pStyle w:val="Normal"/>
        <w:tabs>
          <w:tab w:val="clear" w:pos="720"/>
        </w:tabs>
        <w:ind w:hanging="567" w:start="737"/>
        <w:jc w:val="both"/>
        <w:rPr>
          <w:b w:val="false"/>
          <w:bCs w:val="false"/>
          <w:color w:val="C9211E"/>
          <w:sz w:val="24"/>
          <w:szCs w:val="24"/>
        </w:rPr>
      </w:pPr>
      <w:r>
        <w:rPr>
          <w:b w:val="false"/>
          <w:bCs w:val="false"/>
          <w:color w:val="C9211E"/>
          <w:sz w:val="24"/>
          <w:szCs w:val="24"/>
        </w:rPr>
      </w:r>
    </w:p>
    <w:p>
      <w:pPr>
        <w:pStyle w:val="Normal"/>
        <w:tabs>
          <w:tab w:val="clear" w:pos="720"/>
        </w:tabs>
        <w:ind w:hanging="567" w:start="737"/>
        <w:jc w:val="both"/>
        <w:rPr>
          <w:b w:val="false"/>
          <w:bCs w:val="false"/>
          <w:color w:val="C9211E"/>
          <w:sz w:val="24"/>
          <w:szCs w:val="24"/>
        </w:rPr>
      </w:pPr>
      <w:r>
        <w:rPr>
          <w:b w:val="false"/>
          <w:bCs w:val="false"/>
          <w:color w:val="C9211E"/>
          <w:sz w:val="24"/>
          <w:szCs w:val="24"/>
        </w:rPr>
      </w:r>
    </w:p>
    <w:p>
      <w:pPr>
        <w:pStyle w:val="Normal"/>
        <w:numPr>
          <w:ilvl w:val="0"/>
          <w:numId w:val="0"/>
        </w:numPr>
        <w:ind w:hanging="0" w:start="720"/>
        <w:jc w:val="both"/>
        <w:rPr>
          <w:b w:val="false"/>
          <w:bCs w:val="false"/>
          <w:color w:val="000000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 xml:space="preserve">Si l’on souhaite qu’un </w:t>
      </w:r>
      <w:r>
        <w:rPr>
          <w:b w:val="false"/>
          <w:bCs w:val="false"/>
          <w:color w:val="000000"/>
          <w:sz w:val="24"/>
          <w:szCs w:val="24"/>
        </w:rPr>
        <w:t xml:space="preserve">équipement </w:t>
      </w:r>
      <w:r>
        <w:rPr>
          <w:b w:val="false"/>
          <w:bCs w:val="false"/>
          <w:color w:val="000000"/>
          <w:sz w:val="24"/>
          <w:szCs w:val="24"/>
        </w:rPr>
        <w:t>source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puisse stocker l’EDID dans la mémoire, l’interrupteur SW1 doit-il être ouvert ou fermé ?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Justifier en quelques mots.</w:t>
      </w:r>
    </w:p>
    <w:p>
      <w:pPr>
        <w:pStyle w:val="Normal"/>
        <w:numPr>
          <w:ilvl w:val="0"/>
          <w:numId w:val="0"/>
        </w:numPr>
        <w:ind w:hanging="0" w:start="720"/>
        <w:jc w:val="both"/>
        <w:rPr>
          <w:rFonts w:ascii="Times New Roman" w:hAnsi="Times New Roman"/>
          <w:b w:val="false"/>
          <w:bCs w:val="false"/>
          <w:color w:val="000000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ind w:hanging="0" w:start="720"/>
        <w:jc w:val="both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→ </w:t>
      </w:r>
    </w:p>
    <w:p>
      <w:pPr>
        <w:pStyle w:val="Normal"/>
        <w:numPr>
          <w:ilvl w:val="0"/>
          <w:numId w:val="0"/>
        </w:numPr>
        <w:ind w:hanging="0" w:start="720"/>
        <w:jc w:val="both"/>
        <w:rPr>
          <w:b w:val="false"/>
          <w:bCs w:val="false"/>
          <w:color w:val="000000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 xml:space="preserve">Dans son exposé M. Ricordel mentionne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"Une LED s’allume pour confirmer la protection", justifier cette affirmation.</w:t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ab/>
        <w:t xml:space="preserve">→ </w:t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</w:r>
    </w:p>
    <w:p>
      <w:pPr>
        <w:pStyle w:val="Normal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Sur le schéma d’origine quel est le rôle de C1 et le nom qui lui est communément donné, </w:t>
      </w:r>
      <w:r>
        <w:rPr>
          <w:sz w:val="24"/>
          <w:szCs w:val="24"/>
        </w:rPr>
        <w:t>comment doit-il être câblé par rapport à U1</w:t>
      </w:r>
      <w:r>
        <w:rPr>
          <w:sz w:val="24"/>
          <w:szCs w:val="24"/>
        </w:rPr>
        <w:t> ?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</w:tabs>
        <w:ind w:hanging="567" w:start="737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→ </w:t>
      </w:r>
    </w:p>
    <w:p>
      <w:pPr>
        <w:pStyle w:val="Normal"/>
        <w:tabs>
          <w:tab w:val="clear" w:pos="720"/>
        </w:tabs>
        <w:ind w:hanging="567" w:start="737"/>
        <w:jc w:val="both"/>
        <w:rPr>
          <w:b w:val="false"/>
          <w:bCs w:val="false"/>
          <w:color w:val="C9211E"/>
          <w:sz w:val="24"/>
          <w:szCs w:val="24"/>
        </w:rPr>
      </w:pPr>
      <w:r>
        <w:rPr>
          <w:b w:val="false"/>
          <w:bCs w:val="false"/>
          <w:color w:val="C9211E"/>
          <w:sz w:val="24"/>
          <w:szCs w:val="24"/>
        </w:rPr>
      </w:r>
    </w:p>
    <w:p>
      <w:pPr>
        <w:pStyle w:val="Normal"/>
        <w:tabs>
          <w:tab w:val="clear" w:pos="720"/>
        </w:tabs>
        <w:ind w:hanging="567" w:start="737"/>
        <w:jc w:val="both"/>
        <w:rPr>
          <w:b w:val="false"/>
          <w:bCs w:val="false"/>
          <w:color w:val="C9211E"/>
          <w:sz w:val="24"/>
          <w:szCs w:val="24"/>
        </w:rPr>
      </w:pPr>
      <w:r>
        <w:rPr>
          <w:b w:val="false"/>
          <w:bCs w:val="false"/>
          <w:color w:val="C9211E"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Identifier ce condensateur en l’entourant </w:t>
      </w:r>
      <w:r>
        <w:rPr>
          <w:sz w:val="24"/>
          <w:szCs w:val="24"/>
        </w:rPr>
        <w:t xml:space="preserve">en bleu </w:t>
      </w:r>
      <w:r>
        <w:rPr>
          <w:sz w:val="24"/>
          <w:szCs w:val="24"/>
        </w:rPr>
        <w:t xml:space="preserve">sur la photo du prototype </w:t>
      </w:r>
      <w:r>
        <w:rPr>
          <w:sz w:val="24"/>
          <w:szCs w:val="24"/>
        </w:rPr>
        <w:t>de</w:t>
      </w:r>
      <w:r>
        <w:rPr>
          <w:sz w:val="24"/>
          <w:szCs w:val="24"/>
        </w:rPr>
        <w:t xml:space="preserve"> l’entreprise ITNI</w:t>
      </w:r>
      <w:r>
        <w:rPr>
          <w:sz w:val="24"/>
          <w:szCs w:val="24"/>
        </w:rPr>
        <w:t>.</w:t>
      </w:r>
    </w:p>
    <w:p>
      <w:pPr>
        <w:pStyle w:val="Normal"/>
        <w:numPr>
          <w:ilvl w:val="0"/>
          <w:numId w:val="0"/>
        </w:numPr>
        <w:ind w:hanging="0" w:start="72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Y a-t-il d’autres condensateurs sur cette carte ? Figurent-ils sur le schéma structurel ? Utiliser les ressources du site où figure le brochage d’un connecteur HDMI pour identifier à quelles broches sont reliés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ce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 condensateurs et en déduire leur rôle.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</w:tabs>
        <w:ind w:hanging="567" w:start="737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→ </w:t>
        <w:tab/>
        <w:tab/>
        <w:tab/>
        <w:tab/>
      </w:r>
      <w:r>
        <w:rPr>
          <w:b w:val="false"/>
          <w:bCs w:val="false"/>
          <w:color w:val="C9211E"/>
          <w:sz w:val="24"/>
          <w:szCs w:val="24"/>
        </w:rPr>
        <w:tab/>
        <w:tab/>
      </w:r>
      <w:r>
        <w:rPr>
          <w:b w:val="false"/>
          <w:bCs w:val="false"/>
          <w:color w:val="000000"/>
          <w:sz w:val="24"/>
          <w:szCs w:val="24"/>
        </w:rPr>
        <w:t xml:space="preserve">→ </w:t>
      </w:r>
    </w:p>
    <w:p>
      <w:pPr>
        <w:pStyle w:val="Normal"/>
        <w:tabs>
          <w:tab w:val="clear" w:pos="720"/>
        </w:tabs>
        <w:ind w:hanging="567" w:start="737"/>
        <w:jc w:val="both"/>
        <w:rPr>
          <w:b w:val="false"/>
          <w:bCs w:val="false"/>
          <w:color w:val="C9211E"/>
          <w:sz w:val="24"/>
          <w:szCs w:val="24"/>
        </w:rPr>
      </w:pPr>
      <w:r>
        <w:rPr>
          <w:b w:val="false"/>
          <w:bCs w:val="false"/>
          <w:color w:val="C9211E"/>
          <w:sz w:val="24"/>
          <w:szCs w:val="24"/>
        </w:rPr>
      </w:r>
    </w:p>
    <w:p>
      <w:pPr>
        <w:pStyle w:val="Normal"/>
        <w:tabs>
          <w:tab w:val="clear" w:pos="720"/>
        </w:tabs>
        <w:ind w:hanging="567" w:start="737"/>
        <w:jc w:val="both"/>
        <w:rPr>
          <w:sz w:val="24"/>
          <w:szCs w:val="24"/>
        </w:rPr>
      </w:pPr>
      <w:r>
        <w:rPr>
          <w:b w:val="false"/>
          <w:bCs w:val="false"/>
          <w:color w:val="C9211E"/>
          <w:sz w:val="24"/>
          <w:szCs w:val="24"/>
        </w:rPr>
        <w:tab/>
      </w:r>
      <w:r>
        <w:rPr>
          <w:b w:val="false"/>
          <w:bCs w:val="false"/>
          <w:color w:val="000000"/>
          <w:sz w:val="24"/>
          <w:szCs w:val="24"/>
        </w:rPr>
        <w:t>→</w:t>
      </w:r>
      <w:r>
        <w:rPr>
          <w:b w:val="false"/>
          <w:bCs w:val="false"/>
          <w:color w:val="C9211E"/>
          <w:sz w:val="24"/>
          <w:szCs w:val="24"/>
        </w:rPr>
        <w:t xml:space="preserve"> </w:t>
      </w:r>
    </w:p>
    <w:p>
      <w:pPr>
        <w:pStyle w:val="Normal"/>
        <w:tabs>
          <w:tab w:val="clear" w:pos="720"/>
        </w:tabs>
        <w:ind w:hanging="567" w:start="737"/>
        <w:jc w:val="both"/>
        <w:rPr>
          <w:b w:val="false"/>
          <w:bCs w:val="false"/>
          <w:color w:val="C9211E"/>
          <w:sz w:val="24"/>
          <w:szCs w:val="24"/>
        </w:rPr>
      </w:pPr>
      <w:r>
        <w:rPr>
          <w:b w:val="false"/>
          <w:bCs w:val="false"/>
          <w:color w:val="C9211E"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hanging="227" w:start="397" w:end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La mise en boîtier de cette version de pare-feu sera différente de celle illustrée dans la vidéo de l’ANSSI. </w:t>
      </w:r>
    </w:p>
    <w:p>
      <w:pPr>
        <w:pStyle w:val="Normal"/>
        <w:ind w:start="397"/>
        <w:jc w:val="both"/>
        <w:rPr>
          <w:sz w:val="24"/>
          <w:szCs w:val="24"/>
        </w:rPr>
      </w:pPr>
      <w:r>
        <w:rPr>
          <w:sz w:val="24"/>
          <w:szCs w:val="24"/>
        </w:rPr>
        <w:t>Cela a pour conséquence que :</w:t>
      </w:r>
    </w:p>
    <w:p>
      <w:pPr>
        <w:pStyle w:val="Normal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LED D1 utilisée sera une LED CMS rouge en boîtier 0805, </w:t>
      </w:r>
    </w:p>
    <w:p>
      <w:pPr>
        <w:pStyle w:val="Normal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 interrupteurs SW1 et SW2 seront de type traversant : </w:t>
      </w:r>
      <w:r>
        <w:rPr>
          <w:sz w:val="24"/>
          <w:szCs w:val="24"/>
        </w:rPr>
        <w:t xml:space="preserve">interrupteur </w:t>
      </w:r>
      <w:r>
        <w:rPr>
          <w:sz w:val="24"/>
          <w:szCs w:val="24"/>
        </w:rPr>
        <w:t>SIP 1K2 noir et rouge.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9"/>
        </w:numPr>
        <w:jc w:val="both"/>
        <w:rPr/>
      </w:pPr>
      <w:r>
        <w:rPr>
          <w:b w:val="false"/>
          <w:bCs w:val="false"/>
          <w:color w:val="000000"/>
        </w:rPr>
        <w:t xml:space="preserve">Compléter le </w:t>
      </w:r>
      <w:r>
        <w:rPr>
          <w:b/>
          <w:bCs/>
          <w:color w:val="000000"/>
        </w:rPr>
        <w:t>D</w:t>
      </w:r>
      <w:r>
        <w:rPr>
          <w:b/>
          <w:bCs/>
          <w:color w:val="000000"/>
        </w:rPr>
        <w:t xml:space="preserve">ocument ANNEXE </w:t>
      </w:r>
      <w:r>
        <w:rPr>
          <w:b/>
          <w:bCs/>
          <w:color w:val="000000"/>
        </w:rPr>
        <w:t>2</w:t>
      </w:r>
      <w:r>
        <w:rPr>
          <w:b w:val="false"/>
          <w:bCs w:val="false"/>
          <w:color w:val="000000"/>
        </w:rPr>
        <w:t xml:space="preserve"> </w:t>
      </w:r>
      <w:r>
        <w:rPr>
          <w:b w:val="false"/>
          <w:bCs w:val="false"/>
          <w:color w:val="000000"/>
        </w:rPr>
        <w:t>en recherchant</w:t>
      </w:r>
      <w:r>
        <w:rPr>
          <w:b w:val="false"/>
          <w:bCs w:val="false"/>
          <w:color w:val="000000"/>
        </w:rPr>
        <w:t xml:space="preserve"> les 4 codes commande manquants, ceux des interrupteurs et de la LED seront commandés chez </w:t>
      </w:r>
      <w:hyperlink r:id="rId14">
        <w:r>
          <w:rPr>
            <w:rStyle w:val="Hyperlink"/>
            <w:b w:val="false"/>
            <w:bCs w:val="false"/>
            <w:color w:val="000080"/>
          </w:rPr>
          <w:t>RS Components</w:t>
        </w:r>
      </w:hyperlink>
      <w:r>
        <w:rPr>
          <w:b w:val="false"/>
          <w:bCs w:val="false"/>
          <w:color w:val="000000"/>
        </w:rPr>
        <w:t xml:space="preserve">. </w:t>
      </w:r>
    </w:p>
    <w:p>
      <w:pPr>
        <w:pStyle w:val="Heading1"/>
        <w:numPr>
          <w:ilvl w:val="0"/>
          <w:numId w:val="3"/>
        </w:numPr>
        <w:jc w:val="both"/>
        <w:rPr>
          <w:sz w:val="30"/>
          <w:szCs w:val="30"/>
        </w:rPr>
      </w:pPr>
      <w:r>
        <w:rPr>
          <w:rFonts w:eastAsia="Arial Unicode MS" w:cs="Tahoma"/>
          <w:b/>
          <w:bCs/>
          <w:sz w:val="30"/>
          <w:szCs w:val="30"/>
        </w:rPr>
        <w:t>Saisie du schéma</w:t>
      </w:r>
    </w:p>
    <w:p>
      <w:pPr>
        <w:pStyle w:val="Normal"/>
        <w:ind w:start="397"/>
        <w:jc w:val="both"/>
        <w:rPr/>
      </w:pPr>
      <w:r>
        <w:rPr/>
        <w:t xml:space="preserve">Le travail de saisie de schéma qui suit </w:t>
      </w:r>
      <w:r>
        <w:rPr/>
        <w:t>est</w:t>
      </w:r>
      <w:r>
        <w:rPr/>
        <w:t xml:space="preserve"> </w:t>
      </w:r>
      <w:r>
        <w:rPr/>
        <w:t xml:space="preserve">proposé avec le </w:t>
      </w:r>
      <w:r>
        <w:rPr/>
        <w:t>logiciel de CAO électronique KiC</w:t>
      </w:r>
      <w:r>
        <w:rPr/>
        <w:t>ad,</w:t>
      </w:r>
      <w:r>
        <w:rPr/>
        <w:t> </w:t>
      </w:r>
      <w:r>
        <w:rPr/>
        <w:t>m</w:t>
      </w:r>
      <w:r>
        <w:rPr/>
        <w:t xml:space="preserve">ais </w:t>
      </w:r>
      <w:r>
        <w:rPr/>
        <w:t>p</w:t>
      </w:r>
      <w:r>
        <w:rPr/>
        <w:t>eu</w:t>
      </w:r>
      <w:r>
        <w:rPr/>
        <w:t xml:space="preserve">t </w:t>
      </w:r>
      <w:r>
        <w:rPr/>
        <w:t xml:space="preserve">tout aussi bien </w:t>
      </w:r>
      <w:r>
        <w:rPr/>
        <w:t>être transpos</w:t>
      </w:r>
      <w:r>
        <w:rPr/>
        <w:t xml:space="preserve">é </w:t>
      </w:r>
      <w:r>
        <w:rPr/>
        <w:t xml:space="preserve">sur </w:t>
      </w:r>
      <w:r>
        <w:rPr/>
        <w:t xml:space="preserve">un autre logiciel disposant de fonctionnalités similaires. </w:t>
      </w:r>
      <w:r>
        <w:rPr>
          <w:i/>
          <w:iCs/>
        </w:rPr>
        <w:t xml:space="preserve">Les librairies KiCad spécifiques à ce projet sont en téléchargement dans les ressources </w:t>
      </w:r>
      <w:r>
        <w:rPr>
          <w:i/>
          <w:iCs/>
        </w:rPr>
        <w:t>de l’activité</w:t>
      </w:r>
      <w:r>
        <w:rPr>
          <w:i/>
          <w:iCs/>
        </w:rPr>
        <w:t>.</w:t>
      </w:r>
    </w:p>
    <w:p>
      <w:pPr>
        <w:pStyle w:val="Normal"/>
        <w:numPr>
          <w:ilvl w:val="0"/>
          <w:numId w:val="0"/>
        </w:numPr>
        <w:ind w:hanging="0" w:start="720"/>
        <w:jc w:val="both"/>
        <w:rPr/>
      </w:pPr>
      <w:r>
        <w:rPr/>
      </w:r>
    </w:p>
    <w:p>
      <w:pPr>
        <w:pStyle w:val="Normal"/>
        <w:numPr>
          <w:ilvl w:val="0"/>
          <w:numId w:val="9"/>
        </w:numPr>
        <w:jc w:val="both"/>
        <w:rPr/>
      </w:pPr>
      <w:r>
        <w:rPr/>
        <w:t xml:space="preserve">Effectuer la saisie du schéma à l’identique de celui qui figure sur le </w:t>
      </w:r>
      <w:r>
        <w:rPr>
          <w:b/>
          <w:bCs/>
        </w:rPr>
        <w:t>Document ANNEXE 1</w:t>
      </w:r>
      <w:r>
        <w:rPr/>
        <w:t xml:space="preserve">, en utilisant les informations du </w:t>
      </w:r>
      <w:r>
        <w:rPr>
          <w:b/>
          <w:bCs/>
        </w:rPr>
        <w:t xml:space="preserve">Document ANNEXE </w:t>
      </w:r>
      <w:r>
        <w:rPr>
          <w:b/>
          <w:bCs/>
        </w:rPr>
        <w:t>2</w:t>
      </w:r>
      <w:r>
        <w:rPr/>
        <w:t xml:space="preserve"> pour les symboles, les empreintes et les codes commande. </w:t>
      </w:r>
    </w:p>
    <w:p>
      <w:pPr>
        <w:pStyle w:val="Normal"/>
        <w:numPr>
          <w:ilvl w:val="0"/>
          <w:numId w:val="0"/>
        </w:numPr>
        <w:ind w:hanging="0" w:start="720"/>
        <w:jc w:val="both"/>
        <w:rPr/>
      </w:pPr>
      <w:r>
        <w:rPr/>
      </w:r>
    </w:p>
    <w:p>
      <w:pPr>
        <w:pStyle w:val="Normal"/>
        <w:numPr>
          <w:ilvl w:val="0"/>
          <w:numId w:val="9"/>
        </w:numPr>
        <w:jc w:val="both"/>
        <w:rPr/>
      </w:pPr>
      <w:r>
        <w:rPr/>
        <w:t xml:space="preserve">Effectuer le </w:t>
      </w:r>
      <w:r>
        <w:rPr>
          <w:rFonts w:ascii="Times New Roman" w:hAnsi="Times New Roman"/>
        </w:rPr>
        <w:t>"</w:t>
      </w:r>
      <w:r>
        <w:rPr/>
        <w:t>C</w:t>
      </w:r>
      <w:r>
        <w:rPr/>
        <w:t xml:space="preserve">ontrôle des </w:t>
      </w:r>
      <w:r>
        <w:rPr/>
        <w:t>R</w:t>
      </w:r>
      <w:r>
        <w:rPr/>
        <w:t xml:space="preserve">ègles </w:t>
      </w:r>
      <w:r>
        <w:rPr/>
        <w:t>É</w:t>
      </w:r>
      <w:r>
        <w:rPr/>
        <w:t>lectriques</w:t>
      </w:r>
      <w:r>
        <w:rPr>
          <w:rFonts w:ascii="Times New Roman" w:hAnsi="Times New Roman"/>
        </w:rPr>
        <w:t>" (ERC), aucune erreur ne doit apparaître</w:t>
      </w:r>
      <w:r>
        <w:rPr/>
        <w:t>.</w:t>
      </w:r>
    </w:p>
    <w:p>
      <w:pPr>
        <w:pStyle w:val="Normal"/>
        <w:jc w:val="end"/>
        <w:rPr>
          <w:b/>
          <w:bCs/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Faire constater</w:t>
      </w:r>
    </w:p>
    <w:p>
      <w:pPr>
        <w:pStyle w:val="Heading1"/>
        <w:numPr>
          <w:ilvl w:val="0"/>
          <w:numId w:val="3"/>
        </w:numPr>
        <w:jc w:val="both"/>
        <w:rPr/>
      </w:pPr>
      <w:r>
        <w:rPr>
          <w:rFonts w:eastAsia="Arial Unicode MS" w:cs="Tahoma"/>
          <w:b/>
          <w:bCs/>
          <w:sz w:val="30"/>
          <w:szCs w:val="30"/>
        </w:rPr>
        <w:t>R</w:t>
      </w:r>
      <w:r>
        <w:rPr>
          <w:rFonts w:eastAsia="Arial Unicode MS" w:cs="Tahoma"/>
          <w:b/>
          <w:bCs/>
          <w:sz w:val="30"/>
          <w:szCs w:val="30"/>
        </w:rPr>
        <w:t xml:space="preserve">outage </w:t>
      </w:r>
    </w:p>
    <w:p>
      <w:pPr>
        <w:pStyle w:val="Normal"/>
        <w:ind w:start="397"/>
        <w:jc w:val="both"/>
        <w:rPr/>
      </w:pPr>
      <w:r>
        <w:rPr/>
        <w:t xml:space="preserve">Le travail de saisie de routage qui suit </w:t>
      </w:r>
      <w:r>
        <w:rPr/>
        <w:t>est</w:t>
      </w:r>
      <w:r>
        <w:rPr/>
        <w:t xml:space="preserve"> illustré </w:t>
      </w:r>
      <w:r>
        <w:rPr/>
        <w:t xml:space="preserve">dans le tutoriel </w:t>
      </w:r>
      <w:r>
        <w:rPr/>
        <w:drawing>
          <wp:inline distT="0" distB="0" distL="0" distR="0">
            <wp:extent cx="144145" cy="144145"/>
            <wp:effectExtent l="0" t="0" r="0" b="0"/>
            <wp:docPr id="9" name="HTTPS://YOUTU.BE/U-YDM9XPENS&amp;T=1035S" descr="" title="yt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HTTPS://YOUTU.BE/U-YDM9XPENS&amp;T=1035S" descr="" title="yt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avec le logiciel de CAO électronique KiC</w:t>
      </w:r>
      <w:r>
        <w:rPr/>
        <w:t>ad,</w:t>
      </w:r>
      <w:r>
        <w:rPr/>
        <w:t xml:space="preserve"> mais peut tout aussi bien être réalisé avec un autre logiciel disposant de fonctionnalités similaires.</w:t>
      </w:r>
    </w:p>
    <w:p>
      <w:pPr>
        <w:pStyle w:val="Normal"/>
        <w:numPr>
          <w:ilvl w:val="0"/>
          <w:numId w:val="0"/>
        </w:numPr>
        <w:ind w:hanging="0" w:start="720"/>
        <w:jc w:val="both"/>
        <w:rPr/>
      </w:pPr>
      <w:r>
        <w:rPr/>
      </w:r>
    </w:p>
    <w:p>
      <w:pPr>
        <w:pStyle w:val="Normal"/>
        <w:numPr>
          <w:ilvl w:val="0"/>
          <w:numId w:val="9"/>
        </w:numPr>
        <w:jc w:val="both"/>
        <w:rPr/>
      </w:pPr>
      <w:r>
        <w:rPr/>
        <w:t>Justifier la nécessité pour le routage des 4 signaux du bus TMDS d’avoir des paires différentielles de longueur identique</w:t>
      </w:r>
      <w:r>
        <w:rPr/>
        <w:t>.</w:t>
      </w:r>
    </w:p>
    <w:p>
      <w:pPr>
        <w:pStyle w:val="Normal"/>
        <w:jc w:val="both"/>
        <w:rPr/>
      </w:pPr>
      <w:r>
        <w:rPr/>
      </w:r>
    </w:p>
    <w:p>
      <w:pPr>
        <w:pStyle w:val="Normal"/>
        <w:tabs>
          <w:tab w:val="clear" w:pos="720"/>
        </w:tabs>
        <w:ind w:hanging="170" w:start="680" w:end="0"/>
        <w:jc w:val="both"/>
        <w:rPr/>
      </w:pPr>
      <w:r>
        <w:rPr/>
        <w:tab/>
        <w:t xml:space="preserve">→ </w:t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Donner en quelques mots la définition d’un routage coplanaire et non coplanaire.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</w:tabs>
        <w:ind w:hanging="567" w:star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Coplanaire : </w:t>
      </w:r>
    </w:p>
    <w:p>
      <w:pPr>
        <w:pStyle w:val="Normal"/>
        <w:tabs>
          <w:tab w:val="clear" w:pos="720"/>
        </w:tabs>
        <w:ind w:hanging="567" w:start="567"/>
        <w:jc w:val="both"/>
        <w:rPr>
          <w:color w:val="C9211E"/>
        </w:rPr>
      </w:pPr>
      <w:r>
        <w:rPr>
          <w:color w:val="C9211E"/>
        </w:rPr>
        <w:t xml:space="preserve"> </w:t>
      </w:r>
    </w:p>
    <w:p>
      <w:pPr>
        <w:pStyle w:val="Normal"/>
        <w:tabs>
          <w:tab w:val="clear" w:pos="720"/>
        </w:tabs>
        <w:ind w:hanging="567" w:star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</w:tabs>
        <w:ind w:hanging="567" w:star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Non coplanaire : </w:t>
      </w:r>
    </w:p>
    <w:p>
      <w:pPr>
        <w:pStyle w:val="Normal"/>
        <w:tabs>
          <w:tab w:val="clear" w:pos="720"/>
        </w:tabs>
        <w:ind w:hanging="567" w:start="567"/>
        <w:jc w:val="both"/>
        <w:rPr/>
      </w:pPr>
      <w:r>
        <w:rPr/>
        <w:t xml:space="preserve"> 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Normal"/>
        <w:numPr>
          <w:ilvl w:val="0"/>
          <w:numId w:val="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 routage des paires différentielles du bus TMDS de l’écran suivant est-il de type coplanaire ou non coplanaire ?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829" w:type="dxa"/>
        <w:jc w:val="start"/>
        <w:tblInd w:w="605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615"/>
        <w:gridCol w:w="5214"/>
      </w:tblGrid>
      <w:tr>
        <w:trPr/>
        <w:tc>
          <w:tcPr>
            <w:tcW w:w="4615" w:type="dxa"/>
            <w:tcBorders/>
          </w:tcPr>
          <w:p>
            <w:pPr>
              <w:pStyle w:val="Contenudetableau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anchor behindDoc="0" distT="0" distB="0" distL="0" distR="0" simplePos="0" locked="0" layoutInCell="1" allowOverlap="1" relativeHeight="10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2249805" cy="1800225"/>
                  <wp:effectExtent l="0" t="0" r="0" b="0"/>
                  <wp:wrapTopAndBottom/>
                  <wp:docPr id="10" name="Image9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9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805" cy="180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14" w:type="dxa"/>
            <w:tcBorders/>
          </w:tcPr>
          <w:p>
            <w:pPr>
              <w:pStyle w:val="Contenudetableau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anchor behindDoc="0" distT="0" distB="0" distL="0" distR="0" simplePos="0" locked="0" layoutInCell="1" allowOverlap="1" relativeHeight="1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2400935" cy="1800225"/>
                  <wp:effectExtent l="0" t="0" r="0" b="0"/>
                  <wp:wrapTopAndBottom/>
                  <wp:docPr id="11" name="Image10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10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935" cy="180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</w:tabs>
        <w:ind w:hanging="567" w:start="73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→ </w:t>
      </w:r>
    </w:p>
    <w:p>
      <w:pPr>
        <w:pStyle w:val="Normal"/>
        <w:tabs>
          <w:tab w:val="clear" w:pos="720"/>
        </w:tabs>
        <w:ind w:hanging="567" w:start="737"/>
        <w:jc w:val="both"/>
        <w:rPr>
          <w:rFonts w:ascii="Times New Roman" w:hAnsi="Times New Roman"/>
          <w:color w:val="C9211E"/>
        </w:rPr>
      </w:pPr>
      <w:r>
        <w:rPr>
          <w:rFonts w:ascii="Times New Roman" w:hAnsi="Times New Roman"/>
          <w:color w:val="C9211E"/>
        </w:rPr>
        <w:t xml:space="preserve"> 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Indiquer l’effet </w:t>
      </w:r>
      <w:r>
        <w:rPr>
          <w:rFonts w:ascii="Times New Roman" w:hAnsi="Times New Roman"/>
        </w:rPr>
        <w:t xml:space="preserve">bénéfique </w:t>
      </w:r>
      <w:r>
        <w:rPr>
          <w:rFonts w:ascii="Times New Roman" w:hAnsi="Times New Roman"/>
        </w:rPr>
        <w:t>que peut avoir le phénomène physico-chimique appelé "tension superficielle" sur le placement des composants CMS lors de la montée en température de la pâte à braser.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→ 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Effectuer le routage de la carte en vous inspirant des exemples de mise en œuvre illustrés dans le tutoriel. Ce travail doit aboutir à un "Contrôle des Règles de Conception" (DRC) sans erreur.</w:t>
      </w:r>
    </w:p>
    <w:p>
      <w:pPr>
        <w:pStyle w:val="Normal"/>
        <w:jc w:val="end"/>
        <w:rPr>
          <w:b/>
          <w:bCs/>
          <w:i/>
          <w:i/>
          <w:iCs/>
        </w:rPr>
      </w:pPr>
      <w:r>
        <w:rPr>
          <w:b/>
          <w:bCs/>
          <w:i/>
          <w:iCs/>
        </w:rPr>
        <w:t>Faire constater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Générer les fichiers Gerber et l</w:t>
      </w:r>
      <w:r>
        <w:rPr>
          <w:rFonts w:ascii="Times New Roman" w:hAnsi="Times New Roman"/>
        </w:rPr>
        <w:t>es tester sur le site qui sous-traitera leur fabrication.</w:t>
      </w:r>
    </w:p>
    <w:p>
      <w:pPr>
        <w:pStyle w:val="Normal"/>
        <w:jc w:val="end"/>
        <w:rPr>
          <w:b/>
          <w:bCs/>
          <w:i/>
          <w:i/>
          <w:iCs/>
        </w:rPr>
      </w:pPr>
      <w:r>
        <w:rPr>
          <w:b/>
          <w:bCs/>
          <w:i/>
          <w:iCs/>
        </w:rPr>
        <w:t>Faire constater</w:t>
      </w:r>
    </w:p>
    <w:p>
      <w:pPr>
        <w:pStyle w:val="Heading1"/>
        <w:numPr>
          <w:ilvl w:val="0"/>
          <w:numId w:val="3"/>
        </w:numPr>
        <w:jc w:val="both"/>
        <w:rPr>
          <w:rFonts w:ascii="Arial" w:hAnsi="Arial" w:eastAsia="Arial Unicode MS" w:cs="Tahoma"/>
          <w:b/>
          <w:bCs/>
          <w:sz w:val="30"/>
          <w:szCs w:val="30"/>
        </w:rPr>
      </w:pPr>
      <w:r>
        <w:rPr>
          <w:rFonts w:eastAsia="Arial Unicode MS" w:cs="Tahoma"/>
          <w:b/>
          <w:bCs/>
          <w:sz w:val="30"/>
          <w:szCs w:val="30"/>
        </w:rPr>
        <w:t xml:space="preserve">Câblage </w:t>
      </w:r>
      <w:r>
        <w:rPr>
          <w:rFonts w:eastAsia="Arial Unicode MS" w:cs="Tahoma"/>
          <w:b/>
          <w:bCs/>
          <w:sz w:val="30"/>
          <w:szCs w:val="30"/>
        </w:rPr>
        <w:t xml:space="preserve">des composants </w:t>
      </w:r>
      <w:r>
        <w:rPr>
          <w:rFonts w:eastAsia="Arial Unicode MS" w:cs="Tahoma"/>
          <w:b/>
          <w:bCs/>
          <w:sz w:val="30"/>
          <w:szCs w:val="30"/>
        </w:rPr>
        <w:drawing>
          <wp:inline distT="0" distB="0" distL="0" distR="0">
            <wp:extent cx="144145" cy="144145"/>
            <wp:effectExtent l="0" t="0" r="0" b="0"/>
            <wp:docPr id="12" name="HTTPS://YOUTU.BE/U-YDM9XPENS&amp;T=1979S" descr="" title="yt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HTTPS://YOUTU.BE/U-YDM9XPENS&amp;T=1979S" descr="" title="yt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ind w:start="397"/>
        <w:jc w:val="both"/>
        <w:rPr/>
      </w:pPr>
      <w:r>
        <w:rPr/>
      </w:r>
    </w:p>
    <w:p>
      <w:pPr>
        <w:pStyle w:val="Normal"/>
        <w:numPr>
          <w:ilvl w:val="0"/>
          <w:numId w:val="9"/>
        </w:numPr>
        <w:jc w:val="both"/>
        <w:rPr/>
      </w:pPr>
      <w:r>
        <w:rPr/>
        <w:t>Pourquoi les machines de placement automatique (PNP : Pick and Place) peuvent positionner des résistances, même si leur sérigraphie est absente ?</w:t>
      </w:r>
    </w:p>
    <w:p>
      <w:pPr>
        <w:pStyle w:val="Normal"/>
        <w:jc w:val="both"/>
        <w:rPr/>
      </w:pPr>
      <w:r>
        <w:rPr/>
      </w:r>
    </w:p>
    <w:p>
      <w:pPr>
        <w:pStyle w:val="Normal"/>
        <w:tabs>
          <w:tab w:val="clear" w:pos="720"/>
        </w:tabs>
        <w:ind w:hanging="567" w:start="737"/>
        <w:jc w:val="both"/>
        <w:rPr/>
      </w:pPr>
      <w:r>
        <w:rPr/>
        <w:tab/>
        <w:t xml:space="preserve">→ </w:t>
      </w:r>
    </w:p>
    <w:p>
      <w:pPr>
        <w:pStyle w:val="Normal"/>
        <w:tabs>
          <w:tab w:val="clear" w:pos="720"/>
        </w:tabs>
        <w:ind w:hanging="567" w:start="737"/>
        <w:jc w:val="both"/>
        <w:rPr>
          <w:color w:val="C9211E"/>
        </w:rPr>
      </w:pPr>
      <w:r>
        <w:rPr>
          <w:color w:val="C9211E"/>
        </w:rPr>
      </w:r>
    </w:p>
    <w:p>
      <w:pPr>
        <w:pStyle w:val="Normal"/>
        <w:tabs>
          <w:tab w:val="clear" w:pos="720"/>
        </w:tabs>
        <w:ind w:hanging="567" w:start="737"/>
        <w:jc w:val="both"/>
        <w:rPr>
          <w:color w:val="C9211E"/>
        </w:rPr>
      </w:pPr>
      <w:r>
        <w:rPr>
          <w:color w:val="C9211E"/>
        </w:rPr>
        <w:t xml:space="preserve"> 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start="397"/>
        <w:jc w:val="both"/>
        <w:rPr>
          <w:i/>
          <w:i/>
          <w:iCs/>
        </w:rPr>
      </w:pPr>
      <w:r>
        <w:rPr>
          <w:i/>
          <w:iCs/>
        </w:rPr>
        <w:t xml:space="preserve">Les activités qui suivent doivent être réalisées en </w:t>
      </w:r>
      <w:r>
        <w:rPr>
          <w:i/>
          <w:iCs/>
        </w:rPr>
        <w:t>utilisant les</w:t>
      </w:r>
      <w:r>
        <w:rPr>
          <w:i/>
          <w:iCs/>
        </w:rPr>
        <w:t xml:space="preserve"> équipements spécifiques dont dispose votre atelier d’électronique.</w:t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9"/>
        </w:numPr>
        <w:jc w:val="both"/>
        <w:rPr/>
      </w:pPr>
      <w:r>
        <w:rPr/>
        <w:t>A l’aide du matériel mis à votre disposition (circuit imprimé, stencil/pochoir, pâte à braser, ...)</w:t>
      </w:r>
      <w:r>
        <w:rPr/>
        <w:t xml:space="preserve"> </w:t>
      </w:r>
      <w:r>
        <w:rPr/>
        <w:t xml:space="preserve">disposer la pâte à braser sur les empreintes </w:t>
      </w:r>
      <w:r>
        <w:rPr>
          <w:i/>
          <w:iCs/>
        </w:rPr>
        <w:t>(aussi appelées « plage</w:t>
      </w:r>
      <w:r>
        <w:rPr>
          <w:i/>
          <w:iCs/>
        </w:rPr>
        <w:t>s</w:t>
      </w:r>
      <w:r>
        <w:rPr>
          <w:i/>
          <w:iCs/>
        </w:rPr>
        <w:t xml:space="preserve"> d’accueil)</w:t>
      </w:r>
      <w:r>
        <w:rPr/>
        <w:t xml:space="preserve"> des CMS</w:t>
      </w:r>
      <w:r>
        <w:rPr/>
        <w:t>.</w:t>
      </w:r>
    </w:p>
    <w:p>
      <w:pPr>
        <w:pStyle w:val="Normal"/>
        <w:numPr>
          <w:ilvl w:val="0"/>
          <w:numId w:val="0"/>
        </w:numPr>
        <w:ind w:hanging="0" w:start="720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ind w:hanging="0" w:start="720"/>
        <w:jc w:val="end"/>
        <w:rPr>
          <w:b/>
          <w:bCs/>
          <w:i/>
          <w:i/>
          <w:iCs/>
        </w:rPr>
      </w:pPr>
      <w:r>
        <w:rPr>
          <w:b/>
          <w:bCs/>
          <w:i/>
          <w:iCs/>
        </w:rPr>
        <w:t xml:space="preserve">Faire constater </w:t>
      </w:r>
      <w:r>
        <w:rPr>
          <w:b/>
          <w:bCs/>
          <w:i/>
          <w:iCs/>
        </w:rPr>
        <w:t>avant de poursuivre</w:t>
      </w:r>
    </w:p>
    <w:p>
      <w:pPr>
        <w:pStyle w:val="Normal"/>
        <w:numPr>
          <w:ilvl w:val="0"/>
          <w:numId w:val="0"/>
        </w:numPr>
        <w:tabs>
          <w:tab w:val="clear" w:pos="720"/>
        </w:tabs>
        <w:ind w:hanging="0" w:start="680" w:end="0"/>
        <w:jc w:val="both"/>
        <w:rPr/>
      </w:pPr>
      <w:r>
        <w:rPr/>
      </w:r>
    </w:p>
    <w:p>
      <w:pPr>
        <w:pStyle w:val="Normal"/>
        <w:numPr>
          <w:ilvl w:val="0"/>
          <w:numId w:val="9"/>
        </w:numPr>
        <w:jc w:val="both"/>
        <w:rPr/>
      </w:pPr>
      <w:r>
        <w:rPr/>
        <w:t>Dispos</w:t>
      </w:r>
      <w:r>
        <w:rPr/>
        <w:t xml:space="preserve">er les composants </w:t>
      </w:r>
      <w:r>
        <w:rPr/>
        <w:t>CMS</w:t>
      </w:r>
      <w:r>
        <w:rPr/>
        <w:t xml:space="preserve">, en respectant </w:t>
      </w:r>
      <w:r>
        <w:rPr/>
        <w:t xml:space="preserve">leur orientation, et </w:t>
      </w:r>
      <w:r>
        <w:rPr/>
        <w:t xml:space="preserve">pour les résistances </w:t>
      </w:r>
      <w:r>
        <w:rPr/>
        <w:t xml:space="preserve">les placer dans </w:t>
      </w:r>
      <w:r>
        <w:rPr/>
        <w:t>un s</w:t>
      </w:r>
      <w:r>
        <w:rPr/>
        <w:t>e</w:t>
      </w:r>
      <w:r>
        <w:rPr/>
        <w:t xml:space="preserve">ns de lecture </w:t>
      </w:r>
      <w:r>
        <w:rPr/>
        <w:t>identique</w:t>
      </w:r>
      <w:r>
        <w:rPr/>
        <w:t xml:space="preserve">. </w:t>
      </w:r>
      <w:r>
        <w:rPr/>
        <w:t>Vérifier à la loupe électronique.</w:t>
      </w:r>
    </w:p>
    <w:p>
      <w:pPr>
        <w:pStyle w:val="Normal"/>
        <w:numPr>
          <w:ilvl w:val="0"/>
          <w:numId w:val="0"/>
        </w:numPr>
        <w:ind w:hanging="0" w:start="720"/>
        <w:jc w:val="end"/>
        <w:rPr/>
      </w:pPr>
      <w:r>
        <w:rPr>
          <w:b/>
          <w:bCs/>
          <w:i/>
          <w:iCs/>
        </w:rPr>
        <w:t xml:space="preserve">Faire constater </w:t>
      </w:r>
      <w:r>
        <w:rPr>
          <w:b/>
          <w:bCs/>
          <w:i/>
          <w:iCs/>
        </w:rPr>
        <w:t>avant de poursuivre</w:t>
      </w:r>
    </w:p>
    <w:p>
      <w:pPr>
        <w:pStyle w:val="Normal"/>
        <w:numPr>
          <w:ilvl w:val="0"/>
          <w:numId w:val="0"/>
        </w:numPr>
        <w:ind w:hanging="0" w:start="720"/>
        <w:jc w:val="both"/>
        <w:rPr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Normal"/>
        <w:numPr>
          <w:ilvl w:val="0"/>
          <w:numId w:val="9"/>
        </w:numPr>
        <w:jc w:val="both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  <w:t xml:space="preserve">Pour braser un PCB, quel est l’avantage d’un four à refusion, </w:t>
      </w:r>
      <w:r>
        <w:rPr>
          <w:b w:val="false"/>
          <w:bCs w:val="false"/>
          <w:i w:val="false"/>
          <w:iCs w:val="false"/>
        </w:rPr>
        <w:t>et de certains modèles de plaques chauffantes,</w:t>
      </w:r>
      <w:r>
        <w:rPr>
          <w:b w:val="false"/>
          <w:bCs w:val="false"/>
          <w:i w:val="false"/>
          <w:iCs w:val="false"/>
        </w:rPr>
        <w:t xml:space="preserve"> par rapport à un pistolet à air chaud ?</w:t>
      </w:r>
    </w:p>
    <w:p>
      <w:pPr>
        <w:pStyle w:val="Normal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Normal"/>
        <w:tabs>
          <w:tab w:val="clear" w:pos="720"/>
        </w:tabs>
        <w:ind w:hanging="567" w:start="737"/>
        <w:jc w:val="both"/>
        <w:rPr/>
      </w:pPr>
      <w:r>
        <w:rPr/>
        <w:tab/>
        <w:t xml:space="preserve">→ </w:t>
      </w:r>
      <w:r>
        <w:rPr/>
        <w:t xml:space="preserve"> </w:t>
      </w:r>
    </w:p>
    <w:p>
      <w:pPr>
        <w:pStyle w:val="Normal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Normal"/>
        <w:numPr>
          <w:ilvl w:val="0"/>
          <w:numId w:val="9"/>
        </w:numPr>
        <w:jc w:val="both"/>
        <w:rPr/>
      </w:pPr>
      <w:r>
        <w:rPr>
          <w:b w:val="false"/>
          <w:bCs w:val="false"/>
          <w:i w:val="false"/>
          <w:iCs w:val="false"/>
        </w:rPr>
        <w:t>B</w:t>
      </w:r>
      <w:r>
        <w:rPr>
          <w:b w:val="false"/>
          <w:bCs w:val="false"/>
          <w:i w:val="false"/>
          <w:iCs w:val="false"/>
        </w:rPr>
        <w:t xml:space="preserve">raser les composants </w:t>
      </w:r>
      <w:r>
        <w:rPr>
          <w:b w:val="false"/>
          <w:bCs w:val="false"/>
          <w:i w:val="false"/>
          <w:iCs w:val="false"/>
        </w:rPr>
        <w:t>à</w:t>
      </w:r>
      <w:r>
        <w:rPr>
          <w:b w:val="false"/>
          <w:bCs w:val="false"/>
          <w:i w:val="false"/>
          <w:iCs w:val="false"/>
        </w:rPr>
        <w:t xml:space="preserve"> l’aide du matériel mis à votre disposition, four à refusion, </w:t>
      </w:r>
      <w:r>
        <w:rPr>
          <w:b w:val="false"/>
          <w:bCs w:val="false"/>
          <w:i w:val="false"/>
          <w:iCs w:val="false"/>
        </w:rPr>
        <w:t xml:space="preserve">ou pistolet à air chaud, ou plaque chauffante.  </w:t>
      </w:r>
    </w:p>
    <w:p>
      <w:pPr>
        <w:pStyle w:val="Normal"/>
        <w:numPr>
          <w:ilvl w:val="0"/>
          <w:numId w:val="0"/>
        </w:numPr>
        <w:ind w:hanging="0" w:start="720"/>
        <w:jc w:val="end"/>
        <w:rPr/>
      </w:pPr>
      <w:r>
        <w:rPr>
          <w:b/>
          <w:bCs/>
          <w:i/>
          <w:iCs/>
        </w:rPr>
        <w:t xml:space="preserve">Faire constater </w:t>
      </w:r>
      <w:r>
        <w:rPr>
          <w:b/>
          <w:bCs/>
          <w:i/>
          <w:iCs/>
        </w:rPr>
        <w:t>avant de poursuivre</w:t>
      </w:r>
    </w:p>
    <w:p>
      <w:pPr>
        <w:pStyle w:val="Normal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Normal"/>
        <w:numPr>
          <w:ilvl w:val="0"/>
          <w:numId w:val="9"/>
        </w:numPr>
        <w:jc w:val="both"/>
        <w:rPr/>
      </w:pPr>
      <w:r>
        <w:rPr/>
        <w:t>V</w:t>
      </w:r>
      <w:r>
        <w:rPr/>
        <w:t>érifier les brasures</w:t>
      </w:r>
      <w:r>
        <w:rPr/>
        <w:t xml:space="preserve"> à la loupe électronique et effectuer d’éventuelles corrections.</w:t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ind w:hanging="0" w:start="720"/>
        <w:jc w:val="end"/>
        <w:rPr/>
      </w:pPr>
      <w:r>
        <w:rPr>
          <w:b/>
          <w:bCs/>
          <w:i/>
          <w:iCs/>
        </w:rPr>
        <w:t xml:space="preserve">Faire constater </w:t>
      </w:r>
      <w:r>
        <w:rPr>
          <w:b/>
          <w:bCs/>
          <w:i/>
          <w:iCs/>
        </w:rPr>
        <w:t>avant de poursuivre</w:t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9"/>
        </w:numPr>
        <w:jc w:val="both"/>
        <w:rPr/>
      </w:pPr>
      <w:r>
        <w:rPr/>
        <w:t>Câbler les composants traversant</w:t>
      </w:r>
      <w:r>
        <w:rPr/>
        <w:t>s</w:t>
      </w:r>
      <w:r>
        <w:rPr/>
        <w:t xml:space="preserve"> au fer à souder.</w:t>
      </w:r>
    </w:p>
    <w:p>
      <w:pPr>
        <w:pStyle w:val="Normal"/>
        <w:numPr>
          <w:ilvl w:val="0"/>
          <w:numId w:val="0"/>
        </w:numPr>
        <w:ind w:hanging="0" w:start="720"/>
        <w:jc w:val="end"/>
        <w:rPr>
          <w:b/>
          <w:bCs/>
          <w:i/>
          <w:i/>
          <w:iCs/>
        </w:rPr>
      </w:pPr>
      <w:r>
        <w:rPr>
          <w:b/>
          <w:bCs/>
          <w:i/>
          <w:iCs/>
        </w:rPr>
        <w:t xml:space="preserve">Faire constater </w:t>
      </w:r>
      <w:r>
        <w:rPr>
          <w:b/>
          <w:bCs/>
          <w:i/>
          <w:iCs/>
        </w:rPr>
        <w:t>avant de poursuivre</w:t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9"/>
        </w:numPr>
        <w:jc w:val="both"/>
        <w:rPr/>
      </w:pPr>
      <w:r>
        <w:rPr/>
        <w:t>Finaliser le câblage des composants.</w:t>
      </w:r>
    </w:p>
    <w:p>
      <w:pPr>
        <w:pStyle w:val="Normal"/>
        <w:numPr>
          <w:ilvl w:val="0"/>
          <w:numId w:val="0"/>
        </w:numPr>
        <w:ind w:hanging="0" w:start="720"/>
        <w:jc w:val="end"/>
        <w:rPr>
          <w:b/>
          <w:bCs/>
          <w:i/>
          <w:i/>
          <w:iCs/>
        </w:rPr>
      </w:pPr>
      <w:r>
        <w:rPr>
          <w:b/>
          <w:bCs/>
          <w:i/>
          <w:iCs/>
        </w:rPr>
        <w:t xml:space="preserve">Faire constater </w:t>
      </w:r>
      <w:r>
        <w:rPr>
          <w:b/>
          <w:bCs/>
          <w:i/>
          <w:iCs/>
        </w:rPr>
        <w:t>avant de poursuivre</w:t>
      </w:r>
    </w:p>
    <w:p>
      <w:pPr>
        <w:pStyle w:val="Normal"/>
        <w:numPr>
          <w:ilvl w:val="0"/>
          <w:numId w:val="0"/>
        </w:numPr>
        <w:ind w:hanging="0" w:start="720"/>
        <w:jc w:val="both"/>
        <w:rPr/>
      </w:pPr>
      <w:r>
        <w:rPr/>
      </w:r>
    </w:p>
    <w:p>
      <w:pPr>
        <w:pStyle w:val="Normal"/>
        <w:numPr>
          <w:ilvl w:val="0"/>
          <w:numId w:val="9"/>
        </w:numPr>
        <w:jc w:val="both"/>
        <w:rPr/>
      </w:pPr>
      <w:r>
        <w:rPr/>
        <w:t>N</w:t>
      </w:r>
      <w:r>
        <w:rPr/>
        <w:t>ettoyer la carte.</w:t>
      </w:r>
    </w:p>
    <w:p>
      <w:pPr>
        <w:pStyle w:val="Normal"/>
        <w:numPr>
          <w:ilvl w:val="0"/>
          <w:numId w:val="0"/>
        </w:numPr>
        <w:ind w:hanging="0" w:start="720"/>
        <w:jc w:val="end"/>
        <w:rPr>
          <w:b/>
          <w:bCs/>
          <w:i/>
          <w:i/>
          <w:iCs/>
        </w:rPr>
      </w:pPr>
      <w:r>
        <w:rPr>
          <w:b/>
          <w:bCs/>
          <w:i/>
          <w:iCs/>
        </w:rPr>
        <w:t xml:space="preserve">Faire constater </w:t>
      </w:r>
      <w:r>
        <w:rPr>
          <w:b/>
          <w:bCs/>
          <w:i/>
          <w:iCs/>
        </w:rPr>
        <w:t>avant de poursuivre</w:t>
      </w:r>
    </w:p>
    <w:p>
      <w:pPr>
        <w:pStyle w:val="Normal"/>
        <w:jc w:val="end"/>
        <w:rPr>
          <w:b/>
          <w:bCs/>
          <w:i/>
          <w:i/>
          <w:iCs/>
        </w:rPr>
      </w:pPr>
      <w:r>
        <w:rPr/>
      </w:r>
    </w:p>
    <w:p>
      <w:pPr>
        <w:pStyle w:val="Heading1"/>
        <w:numPr>
          <w:ilvl w:val="0"/>
          <w:numId w:val="3"/>
        </w:numPr>
        <w:jc w:val="both"/>
        <w:rPr>
          <w:rFonts w:ascii="Arial" w:hAnsi="Arial" w:eastAsia="Arial Unicode MS" w:cs="Tahoma"/>
          <w:b/>
          <w:bCs/>
          <w:sz w:val="30"/>
          <w:szCs w:val="30"/>
        </w:rPr>
      </w:pPr>
      <w:r>
        <w:rPr>
          <w:rFonts w:eastAsia="Arial Unicode MS" w:cs="Tahoma"/>
          <w:b/>
          <w:bCs/>
          <w:sz w:val="30"/>
          <w:szCs w:val="30"/>
        </w:rPr>
        <w:t>Programmation du pare-feu et test d</w:t>
      </w:r>
      <w:r>
        <w:rPr>
          <w:rFonts w:eastAsia="Arial Unicode MS" w:cs="Tahoma"/>
          <w:b/>
          <w:bCs/>
          <w:sz w:val="30"/>
          <w:szCs w:val="30"/>
        </w:rPr>
        <w:t>e son</w:t>
      </w:r>
      <w:r>
        <w:rPr>
          <w:rFonts w:eastAsia="Arial Unicode MS" w:cs="Tahoma"/>
          <w:b/>
          <w:bCs/>
          <w:sz w:val="30"/>
          <w:szCs w:val="30"/>
        </w:rPr>
        <w:t xml:space="preserve"> bon fonctionnement.</w:t>
      </w:r>
      <w:r>
        <w:rPr>
          <w:rFonts w:eastAsia="Arial Unicode MS" w:cs="Tahoma"/>
          <w:b/>
          <w:bCs/>
          <w:sz w:val="30"/>
          <w:szCs w:val="30"/>
        </w:rPr>
        <w:t xml:space="preserve"> </w:t>
      </w:r>
    </w:p>
    <w:p>
      <w:pPr>
        <w:pStyle w:val="Normal"/>
        <w:numPr>
          <w:ilvl w:val="0"/>
          <w:numId w:val="0"/>
        </w:numPr>
        <w:ind w:hanging="0" w:start="720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Normal"/>
        <w:numPr>
          <w:ilvl w:val="0"/>
          <w:numId w:val="9"/>
        </w:numPr>
        <w:jc w:val="both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  <w:t xml:space="preserve">Suivre la procédure illustrée dans le tutoriel </w:t>
      </w:r>
      <w:r>
        <w:rPr>
          <w:b w:val="false"/>
          <w:bCs w:val="false"/>
          <w:i w:val="false"/>
          <w:iCs w:val="false"/>
        </w:rPr>
        <w:drawing>
          <wp:inline distT="0" distB="0" distL="0" distR="0">
            <wp:extent cx="144145" cy="144145"/>
            <wp:effectExtent l="0" t="0" r="0" b="0"/>
            <wp:docPr id="13" name="HTTPS://YOUTU.BE/U-YDM9XPENS&amp;T=2598S" descr="" title="yt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HTTPS://YOUTU.BE/U-YDM9XPENS&amp;T=2598S" descr="" title="yt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 w:val="false"/>
          <w:bCs w:val="false"/>
          <w:i w:val="false"/>
          <w:iCs w:val="false"/>
        </w:rPr>
        <w:t xml:space="preserve"> </w:t>
      </w:r>
      <w:r>
        <w:rPr>
          <w:b w:val="false"/>
          <w:bCs w:val="false"/>
          <w:i w:val="false"/>
          <w:iCs w:val="false"/>
        </w:rPr>
        <w:t>pour récupérer l’EDID d’un appareil, et le transférer dans le pare-feu</w:t>
      </w:r>
      <w:r>
        <w:rPr>
          <w:b w:val="false"/>
          <w:bCs w:val="false"/>
          <w:i w:val="false"/>
          <w:iCs w:val="false"/>
        </w:rPr>
        <w:t>.</w:t>
      </w:r>
    </w:p>
    <w:p>
      <w:pPr>
        <w:pStyle w:val="Normal"/>
        <w:jc w:val="end"/>
        <w:rPr>
          <w:b/>
          <w:bCs/>
          <w:i/>
          <w:i/>
          <w:iCs/>
        </w:rPr>
      </w:pPr>
      <w:r>
        <w:rPr>
          <w:b/>
          <w:bCs/>
          <w:i/>
          <w:iCs/>
        </w:rPr>
        <w:t>Faire constater le bon fonctionnement du pare-feu</w:t>
      </w:r>
    </w:p>
    <w:p>
      <w:pPr>
        <w:pStyle w:val="Normal"/>
        <w:numPr>
          <w:ilvl w:val="0"/>
          <w:numId w:val="0"/>
        </w:numPr>
        <w:ind w:hanging="0" w:start="720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Normal"/>
        <w:numPr>
          <w:ilvl w:val="0"/>
          <w:numId w:val="9"/>
        </w:numPr>
        <w:jc w:val="both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  <w:t>Quelle est la taille mémoire de l’EDID de l’appareil puits mis à votre disposition ?</w:t>
      </w:r>
    </w:p>
    <w:p>
      <w:pPr>
        <w:pStyle w:val="Normal"/>
        <w:numPr>
          <w:ilvl w:val="0"/>
          <w:numId w:val="0"/>
        </w:numPr>
        <w:ind w:hanging="0" w:start="720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Normal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  <w:tab/>
        <w:t xml:space="preserve">→ </w:t>
      </w:r>
    </w:p>
    <w:p>
      <w:pPr>
        <w:pStyle w:val="Normal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Normal"/>
        <w:numPr>
          <w:ilvl w:val="0"/>
          <w:numId w:val="9"/>
        </w:numPr>
        <w:jc w:val="both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  <w:t>Quelles sont les adresses qui répondent sur le bus I2C lors de l’interrogation du pare-feu ?</w:t>
      </w:r>
    </w:p>
    <w:p>
      <w:pPr>
        <w:pStyle w:val="Normal"/>
        <w:numPr>
          <w:ilvl w:val="0"/>
          <w:numId w:val="0"/>
        </w:numPr>
        <w:ind w:hanging="0" w:start="720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Normal"/>
        <w:numPr>
          <w:ilvl w:val="0"/>
          <w:numId w:val="0"/>
        </w:numPr>
        <w:ind w:hanging="0" w:start="720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  <w:t xml:space="preserve">→ </w:t>
      </w:r>
    </w:p>
    <w:p>
      <w:pPr>
        <w:pStyle w:val="Normal"/>
        <w:numPr>
          <w:ilvl w:val="0"/>
          <w:numId w:val="0"/>
        </w:numPr>
        <w:ind w:hanging="0" w:start="720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Normal"/>
        <w:numPr>
          <w:ilvl w:val="0"/>
          <w:numId w:val="9"/>
        </w:numPr>
        <w:jc w:val="both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  <w:t>L’EDID peut-il être stocké intégralement dans le premier espace mémoire ?</w:t>
      </w:r>
    </w:p>
    <w:p>
      <w:pPr>
        <w:pStyle w:val="Normal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Normal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  <w:tab/>
        <w:t xml:space="preserve">→ </w:t>
      </w:r>
    </w:p>
    <w:p>
      <w:pPr>
        <w:pStyle w:val="Normal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Normal"/>
        <w:jc w:val="both"/>
        <w:rPr>
          <w:b w:val="false"/>
          <w:bCs w:val="false"/>
          <w:i w:val="false"/>
          <w:i w:val="false"/>
          <w:iCs w:val="false"/>
        </w:rPr>
      </w:pPr>
      <w:r>
        <w:rPr/>
      </w:r>
    </w:p>
    <w:p>
      <w:pPr>
        <w:pStyle w:val="Normal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Normal"/>
        <w:jc w:val="end"/>
        <w:rPr/>
      </w:pPr>
      <w:r>
        <w:rPr/>
      </w:r>
      <w:r>
        <w:br w:type="page"/>
      </w:r>
    </w:p>
    <w:p>
      <w:pPr>
        <w:pStyle w:val="Normal"/>
        <w:jc w:val="center"/>
        <w:rPr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 xml:space="preserve">Document </w:t>
      </w:r>
      <w:r>
        <w:rPr>
          <w:b/>
          <w:bCs/>
          <w:i w:val="false"/>
          <w:iCs w:val="false"/>
          <w:sz w:val="28"/>
          <w:szCs w:val="28"/>
        </w:rPr>
        <w:t>ANNEXE 1</w:t>
      </w:r>
    </w:p>
    <w:p>
      <w:pPr>
        <w:pStyle w:val="Normal"/>
        <w:jc w:val="center"/>
        <w:rPr>
          <w:b/>
          <w:bCs/>
          <w:i w:val="false"/>
          <w:i w:val="false"/>
          <w:iCs w:val="false"/>
          <w:sz w:val="16"/>
          <w:szCs w:val="16"/>
        </w:rPr>
      </w:pPr>
      <w:r>
        <w:rPr>
          <w:b/>
          <w:bCs/>
          <w:i w:val="false"/>
          <w:iCs w:val="false"/>
          <w:sz w:val="16"/>
          <w:szCs w:val="16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>S</w:t>
      </w:r>
      <w:r>
        <w:rPr>
          <w:b/>
          <w:bCs/>
          <w:i w:val="false"/>
          <w:iCs w:val="false"/>
          <w:sz w:val="28"/>
          <w:szCs w:val="28"/>
        </w:rPr>
        <w:t xml:space="preserve">chéma structurel </w:t>
      </w:r>
      <w:r>
        <w:rPr>
          <w:b/>
          <w:bCs/>
          <w:i w:val="false"/>
          <w:iCs w:val="false"/>
          <w:sz w:val="28"/>
          <w:szCs w:val="28"/>
        </w:rPr>
        <w:t xml:space="preserve">du pare-feu version </w:t>
      </w:r>
      <w:r>
        <w:rPr>
          <w:b/>
          <w:bCs/>
          <w:i w:val="false"/>
          <w:iCs w:val="false"/>
          <w:sz w:val="28"/>
          <w:szCs w:val="28"/>
        </w:rPr>
        <w:t xml:space="preserve">ANSSI </w:t>
      </w:r>
      <w:r>
        <w:rPr>
          <w:b/>
          <w:bCs/>
          <w:i w:val="false"/>
          <w:iCs w:val="false"/>
          <w:sz w:val="28"/>
          <w:szCs w:val="28"/>
        </w:rPr>
        <w:t>d’origine :</w:t>
      </w:r>
    </w:p>
    <w:p>
      <w:pPr>
        <w:pStyle w:val="Normal"/>
        <w:jc w:val="center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  <w:sz w:val="20"/>
          <w:szCs w:val="20"/>
        </w:rPr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posOffset>111125</wp:posOffset>
            </wp:positionH>
            <wp:positionV relativeFrom="paragraph">
              <wp:posOffset>13970</wp:posOffset>
            </wp:positionV>
            <wp:extent cx="6624320" cy="3590290"/>
            <wp:effectExtent l="0" t="0" r="0" b="0"/>
            <wp:wrapTopAndBottom/>
            <wp:docPr id="14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3590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>Schéma structurel de la version à réaliser :</w:t>
      </w:r>
    </w:p>
    <w:p>
      <w:pPr>
        <w:pStyle w:val="Normal"/>
        <w:jc w:val="both"/>
        <w:rPr>
          <w:b w:val="false"/>
          <w:bCs w:val="false"/>
          <w:i w:val="false"/>
          <w:i w:val="false"/>
          <w:iCs w:val="false"/>
        </w:rPr>
      </w:pPr>
      <w:r>
        <w:rPr/>
        <w:drawing>
          <wp:anchor behindDoc="0" distT="0" distB="0" distL="0" distR="0" simplePos="0" locked="0" layoutInCell="1" allowOverlap="1" relativeHeight="1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03645" cy="4323715"/>
            <wp:effectExtent l="0" t="0" r="0" b="0"/>
            <wp:wrapTopAndBottom/>
            <wp:docPr id="15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432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Normal"/>
        <w:jc w:val="center"/>
        <w:rPr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 xml:space="preserve">Document </w:t>
      </w:r>
      <w:r>
        <w:rPr>
          <w:b/>
          <w:bCs/>
          <w:i w:val="false"/>
          <w:iCs w:val="false"/>
          <w:sz w:val="28"/>
          <w:szCs w:val="28"/>
        </w:rPr>
        <w:t xml:space="preserve">ANNEXE </w:t>
      </w:r>
      <w:r>
        <w:rPr>
          <w:b/>
          <w:bCs/>
          <w:i w:val="false"/>
          <w:iCs w:val="false"/>
          <w:sz w:val="28"/>
          <w:szCs w:val="28"/>
        </w:rPr>
        <w:t>2</w:t>
      </w:r>
    </w:p>
    <w:p>
      <w:pPr>
        <w:pStyle w:val="Normal"/>
        <w:jc w:val="center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</w:r>
    </w:p>
    <w:p>
      <w:pPr>
        <w:pStyle w:val="Normal"/>
        <w:jc w:val="center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  <w:t xml:space="preserve">Symboles </w:t>
      </w:r>
      <w:r>
        <w:rPr>
          <w:b/>
          <w:bCs/>
          <w:i w:val="false"/>
          <w:iCs w:val="false"/>
        </w:rPr>
        <w:t>pour le schéma structurel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265" w:type="dxa"/>
        <w:jc w:val="start"/>
        <w:tblInd w:w="12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2095"/>
        <w:gridCol w:w="2160"/>
        <w:gridCol w:w="2770"/>
        <w:gridCol w:w="3240"/>
      </w:tblGrid>
      <w:tr>
        <w:trPr>
          <w:trHeight w:val="256" w:hRule="atLeast"/>
        </w:trPr>
        <w:tc>
          <w:tcPr>
            <w:tcW w:w="2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b/>
                <w:bCs/>
                <w:sz w:val="20"/>
                <w:szCs w:val="20"/>
              </w:rPr>
            </w:pPr>
            <w:r>
              <w:rPr>
                <w:rFonts w:ascii="Liberation Sans" w:hAnsi="Liberation Sans"/>
                <w:b/>
                <w:bCs/>
                <w:sz w:val="20"/>
                <w:szCs w:val="20"/>
              </w:rPr>
              <w:t>R</w:t>
            </w:r>
            <w:r>
              <w:rPr>
                <w:rFonts w:ascii="Liberation Sans" w:hAnsi="Liberation Sans"/>
                <w:b/>
                <w:bCs/>
                <w:sz w:val="20"/>
                <w:szCs w:val="20"/>
              </w:rPr>
              <w:t>é</w:t>
            </w:r>
            <w:r>
              <w:rPr>
                <w:rFonts w:ascii="Liberation Sans" w:hAnsi="Liberation Sans"/>
                <w:b/>
                <w:bCs/>
                <w:sz w:val="20"/>
                <w:szCs w:val="20"/>
              </w:rPr>
              <w:t>f</w:t>
            </w:r>
            <w:r>
              <w:rPr>
                <w:rFonts w:ascii="Liberation Sans" w:hAnsi="Liberation Sans"/>
                <w:b/>
                <w:bCs/>
                <w:sz w:val="20"/>
                <w:szCs w:val="20"/>
              </w:rPr>
              <w:t>é</w:t>
            </w:r>
            <w:r>
              <w:rPr>
                <w:rFonts w:ascii="Liberation Sans" w:hAnsi="Liberation Sans"/>
                <w:b/>
                <w:bCs/>
                <w:sz w:val="20"/>
                <w:szCs w:val="20"/>
              </w:rPr>
              <w:t>rence</w:t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b/>
                <w:bCs/>
                <w:sz w:val="20"/>
                <w:szCs w:val="20"/>
              </w:rPr>
            </w:pPr>
            <w:r>
              <w:rPr>
                <w:rFonts w:ascii="Liberation Sans" w:hAnsi="Liberation Sans"/>
                <w:b/>
                <w:bCs/>
                <w:sz w:val="20"/>
                <w:szCs w:val="20"/>
              </w:rPr>
              <w:t>Élément</w:t>
            </w:r>
          </w:p>
        </w:tc>
        <w:tc>
          <w:tcPr>
            <w:tcW w:w="2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b/>
                <w:bCs/>
                <w:sz w:val="20"/>
                <w:szCs w:val="20"/>
              </w:rPr>
            </w:pPr>
            <w:r>
              <w:rPr>
                <w:rFonts w:ascii="Liberation Sans" w:hAnsi="Liberation Sans"/>
                <w:b/>
                <w:bCs/>
                <w:sz w:val="20"/>
                <w:szCs w:val="20"/>
              </w:rPr>
              <w:t>Librairie de symbole</w:t>
            </w:r>
            <w:r>
              <w:rPr>
                <w:rFonts w:ascii="Liberation Sans" w:hAnsi="Liberation Sans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b/>
                <w:bCs/>
                <w:sz w:val="20"/>
                <w:szCs w:val="20"/>
              </w:rPr>
            </w:pPr>
            <w:r>
              <w:rPr>
                <w:rFonts w:ascii="Liberation Sans" w:hAnsi="Liberation Sans"/>
                <w:b/>
                <w:bCs/>
                <w:sz w:val="20"/>
                <w:szCs w:val="20"/>
              </w:rPr>
              <w:t>Description</w:t>
            </w:r>
          </w:p>
        </w:tc>
      </w:tr>
      <w:tr>
        <w:trPr>
          <w:trHeight w:val="256" w:hRule="atLeast"/>
        </w:trPr>
        <w:tc>
          <w:tcPr>
            <w:tcW w:w="2095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C1,C2,C3</w:t>
            </w:r>
          </w:p>
        </w:tc>
        <w:tc>
          <w:tcPr>
            <w:tcW w:w="2160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C</w:t>
            </w:r>
          </w:p>
        </w:tc>
        <w:tc>
          <w:tcPr>
            <w:tcW w:w="2770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Device</w:t>
            </w:r>
          </w:p>
        </w:tc>
        <w:tc>
          <w:tcPr>
            <w:tcW w:w="32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Unpolarisez capacitor</w:t>
            </w:r>
          </w:p>
        </w:tc>
      </w:tr>
      <w:tr>
        <w:trPr>
          <w:trHeight w:val="256" w:hRule="atLeast"/>
        </w:trPr>
        <w:tc>
          <w:tcPr>
            <w:tcW w:w="2095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D1</w:t>
            </w:r>
          </w:p>
        </w:tc>
        <w:tc>
          <w:tcPr>
            <w:tcW w:w="2160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LED</w:t>
            </w:r>
          </w:p>
        </w:tc>
        <w:tc>
          <w:tcPr>
            <w:tcW w:w="2770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Device</w:t>
            </w:r>
          </w:p>
        </w:tc>
        <w:tc>
          <w:tcPr>
            <w:tcW w:w="32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color w:val="000000"/>
                <w:sz w:val="16"/>
                <w:szCs w:val="16"/>
              </w:rPr>
            </w:pPr>
            <w:r>
              <w:rPr>
                <w:rFonts w:ascii="Liberation Sans" w:hAnsi="Liberation Sans"/>
                <w:color w:val="000000"/>
                <w:sz w:val="16"/>
                <w:szCs w:val="16"/>
              </w:rPr>
              <w:t>Light emetting diode</w:t>
            </w:r>
          </w:p>
        </w:tc>
      </w:tr>
      <w:tr>
        <w:trPr>
          <w:trHeight w:val="256" w:hRule="atLeast"/>
        </w:trPr>
        <w:tc>
          <w:tcPr>
            <w:tcW w:w="2095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J1</w:t>
            </w:r>
          </w:p>
        </w:tc>
        <w:tc>
          <w:tcPr>
            <w:tcW w:w="2160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HDMI_A_1.4_reverse</w:t>
            </w:r>
          </w:p>
        </w:tc>
        <w:tc>
          <w:tcPr>
            <w:tcW w:w="2770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0_libProjets</w:t>
            </w:r>
          </w:p>
        </w:tc>
        <w:tc>
          <w:tcPr>
            <w:tcW w:w="32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HDMI 1.4+ type A connector</w:t>
            </w:r>
          </w:p>
        </w:tc>
      </w:tr>
      <w:tr>
        <w:trPr>
          <w:trHeight w:val="256" w:hRule="atLeast"/>
        </w:trPr>
        <w:tc>
          <w:tcPr>
            <w:tcW w:w="2095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J2</w:t>
            </w:r>
          </w:p>
        </w:tc>
        <w:tc>
          <w:tcPr>
            <w:tcW w:w="2160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HDMI_A_1.4</w:t>
            </w:r>
          </w:p>
        </w:tc>
        <w:tc>
          <w:tcPr>
            <w:tcW w:w="2770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Connector</w:t>
            </w:r>
          </w:p>
        </w:tc>
        <w:tc>
          <w:tcPr>
            <w:tcW w:w="32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HDMI 1.4+ type A connector</w:t>
            </w:r>
          </w:p>
        </w:tc>
      </w:tr>
      <w:tr>
        <w:trPr>
          <w:trHeight w:val="256" w:hRule="atLeast"/>
        </w:trPr>
        <w:tc>
          <w:tcPr>
            <w:tcW w:w="2095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R1,</w:t>
            </w:r>
            <w:r>
              <w:rPr>
                <w:rFonts w:ascii="Liberation Sans" w:hAnsi="Liberation Sans"/>
                <w:sz w:val="16"/>
                <w:szCs w:val="16"/>
              </w:rPr>
              <w:t>R2,R3,R4</w:t>
            </w:r>
          </w:p>
        </w:tc>
        <w:tc>
          <w:tcPr>
            <w:tcW w:w="2160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R</w:t>
            </w:r>
          </w:p>
        </w:tc>
        <w:tc>
          <w:tcPr>
            <w:tcW w:w="2770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Device</w:t>
            </w:r>
          </w:p>
        </w:tc>
        <w:tc>
          <w:tcPr>
            <w:tcW w:w="32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Resistor</w:t>
            </w:r>
          </w:p>
        </w:tc>
      </w:tr>
      <w:tr>
        <w:trPr>
          <w:trHeight w:val="256" w:hRule="atLeast"/>
        </w:trPr>
        <w:tc>
          <w:tcPr>
            <w:tcW w:w="2095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SW1,</w:t>
            </w:r>
            <w:r>
              <w:rPr>
                <w:rFonts w:ascii="Liberation Sans" w:hAnsi="Liberation Sans"/>
                <w:sz w:val="16"/>
                <w:szCs w:val="16"/>
              </w:rPr>
              <w:t>SW2</w:t>
            </w:r>
          </w:p>
        </w:tc>
        <w:tc>
          <w:tcPr>
            <w:tcW w:w="2160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S</w:t>
            </w:r>
            <w:r>
              <w:rPr>
                <w:rFonts w:ascii="Liberation Sans" w:hAnsi="Liberation Sans"/>
                <w:sz w:val="16"/>
                <w:szCs w:val="16"/>
              </w:rPr>
              <w:t>W_DIP_x01</w:t>
            </w:r>
          </w:p>
        </w:tc>
        <w:tc>
          <w:tcPr>
            <w:tcW w:w="2770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Switch</w:t>
            </w:r>
          </w:p>
        </w:tc>
        <w:tc>
          <w:tcPr>
            <w:tcW w:w="32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color w:val="000000"/>
                <w:sz w:val="16"/>
                <w:szCs w:val="16"/>
              </w:rPr>
            </w:pPr>
            <w:r>
              <w:rPr>
                <w:rFonts w:ascii="Liberation Sans" w:hAnsi="Liberation Sans"/>
                <w:color w:val="000000"/>
                <w:sz w:val="16"/>
                <w:szCs w:val="16"/>
              </w:rPr>
              <w:t>1x DIP Switch</w:t>
            </w:r>
          </w:p>
        </w:tc>
      </w:tr>
      <w:tr>
        <w:trPr>
          <w:trHeight w:val="256" w:hRule="atLeast"/>
        </w:trPr>
        <w:tc>
          <w:tcPr>
            <w:tcW w:w="2095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TP1,</w:t>
            </w:r>
            <w:r>
              <w:rPr>
                <w:rFonts w:ascii="Liberation Sans" w:hAnsi="Liberation Sans"/>
                <w:sz w:val="16"/>
                <w:szCs w:val="16"/>
              </w:rPr>
              <w:t>TP2,TP3,TP4,TP5</w:t>
            </w:r>
          </w:p>
        </w:tc>
        <w:tc>
          <w:tcPr>
            <w:tcW w:w="2160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TestPoint_Probe</w:t>
            </w:r>
          </w:p>
        </w:tc>
        <w:tc>
          <w:tcPr>
            <w:tcW w:w="2770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Connector</w:t>
            </w:r>
          </w:p>
        </w:tc>
        <w:tc>
          <w:tcPr>
            <w:tcW w:w="32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test point (alternative probe-style design)</w:t>
            </w:r>
          </w:p>
        </w:tc>
      </w:tr>
      <w:tr>
        <w:trPr>
          <w:trHeight w:val="256" w:hRule="atLeast"/>
        </w:trPr>
        <w:tc>
          <w:tcPr>
            <w:tcW w:w="2095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U1</w:t>
            </w:r>
          </w:p>
        </w:tc>
        <w:tc>
          <w:tcPr>
            <w:tcW w:w="2160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AT24CS16-</w:t>
            </w:r>
            <w:r>
              <w:rPr>
                <w:rFonts w:ascii="Liberation Sans" w:hAnsi="Liberation Sans"/>
                <w:color w:val="000000"/>
                <w:sz w:val="16"/>
                <w:szCs w:val="16"/>
              </w:rPr>
              <w:t>####</w:t>
            </w:r>
          </w:p>
        </w:tc>
        <w:tc>
          <w:tcPr>
            <w:tcW w:w="2770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Memory_EEPROM</w:t>
            </w:r>
          </w:p>
        </w:tc>
        <w:tc>
          <w:tcPr>
            <w:tcW w:w="32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color w:val="000000"/>
                <w:sz w:val="16"/>
                <w:szCs w:val="16"/>
              </w:rPr>
            </w:pPr>
            <w:r>
              <w:rPr>
                <w:rFonts w:ascii="Liberation Sans" w:hAnsi="Liberation Sans"/>
                <w:color w:val="000000"/>
                <w:sz w:val="16"/>
                <w:szCs w:val="16"/>
              </w:rPr>
              <w:t>I2C Serial EEPROM</w:t>
            </w:r>
          </w:p>
        </w:tc>
      </w:tr>
    </w:tbl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</w:tabs>
        <w:jc w:val="center"/>
        <w:rPr>
          <w:rFonts w:ascii="Liberation Sans" w:hAnsi="Liberation Sans"/>
          <w:color w:val="000000"/>
          <w:sz w:val="16"/>
          <w:szCs w:val="16"/>
        </w:rPr>
      </w:pPr>
      <w:r>
        <w:rPr>
          <w:rFonts w:ascii="Liberation Sans" w:hAnsi="Liberation Sans"/>
          <w:color w:val="000000"/>
          <w:sz w:val="16"/>
          <w:szCs w:val="16"/>
        </w:rPr>
        <w:t xml:space="preserve">#### : </w:t>
      </w:r>
      <w:r>
        <w:rPr>
          <w:rFonts w:ascii="Liberation Sans" w:hAnsi="Liberation Sans"/>
          <w:color w:val="000000"/>
          <w:sz w:val="16"/>
          <w:szCs w:val="16"/>
        </w:rPr>
        <w:t>à préciser suite au questionnaire</w:t>
      </w:r>
    </w:p>
    <w:p>
      <w:pPr>
        <w:pStyle w:val="Normal"/>
        <w:jc w:val="center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</w:r>
    </w:p>
    <w:p>
      <w:pPr>
        <w:pStyle w:val="Normal"/>
        <w:jc w:val="center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</w:r>
    </w:p>
    <w:p>
      <w:pPr>
        <w:pStyle w:val="Normal"/>
        <w:jc w:val="center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</w:r>
    </w:p>
    <w:p>
      <w:pPr>
        <w:pStyle w:val="Normal"/>
        <w:jc w:val="center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  <w:t xml:space="preserve">Liste des composants / BOM </w:t>
      </w:r>
      <w:r>
        <w:rPr>
          <w:b w:val="false"/>
          <w:bCs w:val="false"/>
          <w:i/>
          <w:iCs/>
          <w:sz w:val="20"/>
          <w:szCs w:val="20"/>
        </w:rPr>
        <w:t>(Bill Of Material)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265" w:type="dxa"/>
        <w:jc w:val="start"/>
        <w:tblInd w:w="12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1135"/>
        <w:gridCol w:w="621"/>
        <w:gridCol w:w="1757"/>
        <w:gridCol w:w="4429"/>
        <w:gridCol w:w="2323"/>
      </w:tblGrid>
      <w:tr>
        <w:trPr>
          <w:trHeight w:val="256" w:hRule="atLeast"/>
        </w:trPr>
        <w:tc>
          <w:tcPr>
            <w:tcW w:w="11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b/>
                <w:bCs/>
                <w:sz w:val="20"/>
                <w:szCs w:val="20"/>
              </w:rPr>
            </w:pPr>
            <w:r>
              <w:rPr>
                <w:rFonts w:ascii="Liberation Sans" w:hAnsi="Liberation Sans"/>
                <w:b/>
                <w:bCs/>
                <w:sz w:val="20"/>
                <w:szCs w:val="20"/>
              </w:rPr>
              <w:t>R</w:t>
            </w:r>
            <w:r>
              <w:rPr>
                <w:rFonts w:ascii="Liberation Sans" w:hAnsi="Liberation Sans"/>
                <w:b/>
                <w:bCs/>
                <w:sz w:val="20"/>
                <w:szCs w:val="20"/>
              </w:rPr>
              <w:t>é</w:t>
            </w:r>
            <w:r>
              <w:rPr>
                <w:rFonts w:ascii="Liberation Sans" w:hAnsi="Liberation Sans"/>
                <w:b/>
                <w:bCs/>
                <w:sz w:val="20"/>
                <w:szCs w:val="20"/>
              </w:rPr>
              <w:t>f</w:t>
            </w:r>
            <w:r>
              <w:rPr>
                <w:rFonts w:ascii="Liberation Sans" w:hAnsi="Liberation Sans"/>
                <w:b/>
                <w:bCs/>
                <w:sz w:val="20"/>
                <w:szCs w:val="20"/>
              </w:rPr>
              <w:t>é</w:t>
            </w:r>
            <w:r>
              <w:rPr>
                <w:rFonts w:ascii="Liberation Sans" w:hAnsi="Liberation Sans"/>
                <w:b/>
                <w:bCs/>
                <w:sz w:val="20"/>
                <w:szCs w:val="20"/>
              </w:rPr>
              <w:t>rence</w:t>
            </w:r>
          </w:p>
        </w:tc>
        <w:tc>
          <w:tcPr>
            <w:tcW w:w="6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b/>
                <w:bCs/>
                <w:sz w:val="20"/>
                <w:szCs w:val="20"/>
              </w:rPr>
            </w:pPr>
            <w:r>
              <w:rPr>
                <w:rFonts w:ascii="Liberation Sans" w:hAnsi="Liberation Sans"/>
                <w:b/>
                <w:bCs/>
                <w:sz w:val="20"/>
                <w:szCs w:val="20"/>
              </w:rPr>
              <w:t>Qty</w:t>
            </w:r>
          </w:p>
        </w:tc>
        <w:tc>
          <w:tcPr>
            <w:tcW w:w="1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b/>
                <w:bCs/>
                <w:sz w:val="20"/>
                <w:szCs w:val="20"/>
              </w:rPr>
            </w:pPr>
            <w:r>
              <w:rPr>
                <w:rFonts w:ascii="Liberation Sans" w:hAnsi="Liberation Sans"/>
                <w:b/>
                <w:bCs/>
                <w:sz w:val="20"/>
                <w:szCs w:val="20"/>
              </w:rPr>
              <w:t xml:space="preserve">Value / </w:t>
            </w:r>
            <w:r>
              <w:rPr>
                <w:rFonts w:ascii="Liberation Sans" w:hAnsi="Liberation Sans"/>
                <w:b/>
                <w:bCs/>
                <w:sz w:val="20"/>
                <w:szCs w:val="20"/>
              </w:rPr>
              <w:t>Valeur</w:t>
            </w:r>
          </w:p>
        </w:tc>
        <w:tc>
          <w:tcPr>
            <w:tcW w:w="44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b/>
                <w:bCs/>
                <w:sz w:val="20"/>
                <w:szCs w:val="20"/>
              </w:rPr>
            </w:pPr>
            <w:r>
              <w:rPr>
                <w:rFonts w:ascii="Liberation Sans" w:hAnsi="Liberation Sans"/>
                <w:b/>
                <w:bCs/>
                <w:sz w:val="20"/>
                <w:szCs w:val="20"/>
              </w:rPr>
              <w:t xml:space="preserve">Footprint / </w:t>
            </w:r>
            <w:r>
              <w:rPr>
                <w:rFonts w:ascii="Liberation Sans" w:hAnsi="Liberation Sans"/>
                <w:b/>
                <w:bCs/>
                <w:sz w:val="20"/>
                <w:szCs w:val="20"/>
              </w:rPr>
              <w:t>Empreinte</w:t>
            </w:r>
          </w:p>
        </w:tc>
        <w:tc>
          <w:tcPr>
            <w:tcW w:w="23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b/>
                <w:bCs/>
                <w:sz w:val="20"/>
                <w:szCs w:val="20"/>
              </w:rPr>
            </w:pPr>
            <w:r>
              <w:rPr>
                <w:rFonts w:ascii="Liberation Sans" w:hAnsi="Liberation Sans"/>
                <w:b/>
                <w:bCs/>
                <w:sz w:val="20"/>
                <w:szCs w:val="20"/>
              </w:rPr>
              <w:t>Code commande</w:t>
            </w:r>
          </w:p>
        </w:tc>
      </w:tr>
      <w:tr>
        <w:trPr>
          <w:trHeight w:val="256" w:hRule="atLeast"/>
        </w:trPr>
        <w:tc>
          <w:tcPr>
            <w:tcW w:w="1135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C1,C2,C3</w:t>
            </w:r>
          </w:p>
        </w:tc>
        <w:tc>
          <w:tcPr>
            <w:tcW w:w="621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</w:t>
            </w:r>
          </w:p>
        </w:tc>
        <w:tc>
          <w:tcPr>
            <w:tcW w:w="1757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100nF</w:t>
            </w:r>
          </w:p>
        </w:tc>
        <w:tc>
          <w:tcPr>
            <w:tcW w:w="4429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Capacitor_SMD:C_0805_2012Metric</w:t>
            </w:r>
          </w:p>
        </w:tc>
        <w:tc>
          <w:tcPr>
            <w:tcW w:w="23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RS 264-4422</w:t>
            </w:r>
          </w:p>
        </w:tc>
      </w:tr>
      <w:tr>
        <w:trPr>
          <w:trHeight w:val="256" w:hRule="atLeast"/>
        </w:trPr>
        <w:tc>
          <w:tcPr>
            <w:tcW w:w="1135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D1</w:t>
            </w:r>
          </w:p>
        </w:tc>
        <w:tc>
          <w:tcPr>
            <w:tcW w:w="621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1757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Rouge</w:t>
            </w:r>
          </w:p>
        </w:tc>
        <w:tc>
          <w:tcPr>
            <w:tcW w:w="4429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LED_SMD:LED_0805_2012Metric</w:t>
            </w:r>
          </w:p>
        </w:tc>
        <w:tc>
          <w:tcPr>
            <w:tcW w:w="23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RS </w:t>
            </w:r>
          </w:p>
        </w:tc>
      </w:tr>
      <w:tr>
        <w:trPr>
          <w:trHeight w:val="256" w:hRule="atLeast"/>
        </w:trPr>
        <w:tc>
          <w:tcPr>
            <w:tcW w:w="1135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J1</w:t>
            </w:r>
          </w:p>
        </w:tc>
        <w:tc>
          <w:tcPr>
            <w:tcW w:w="621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1757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HDMI_A_1.4_reverse</w:t>
            </w:r>
          </w:p>
        </w:tc>
        <w:tc>
          <w:tcPr>
            <w:tcW w:w="4429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Connector_Video:HDMI_A_Molex_208658-1001_Horizontal</w:t>
            </w:r>
          </w:p>
        </w:tc>
        <w:tc>
          <w:tcPr>
            <w:tcW w:w="23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Mouser 538-208658-1001 / </w:t>
            </w:r>
            <w:r>
              <w:rPr>
                <w:rFonts w:ascii="Liberation Sans" w:hAnsi="Liberation Sans"/>
                <w:sz w:val="16"/>
                <w:szCs w:val="16"/>
              </w:rPr>
              <w:t>RS 818-3282</w:t>
            </w:r>
          </w:p>
        </w:tc>
      </w:tr>
      <w:tr>
        <w:trPr>
          <w:trHeight w:val="256" w:hRule="atLeast"/>
        </w:trPr>
        <w:tc>
          <w:tcPr>
            <w:tcW w:w="1135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J2</w:t>
            </w:r>
          </w:p>
        </w:tc>
        <w:tc>
          <w:tcPr>
            <w:tcW w:w="621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1757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HDMI_A_1.4</w:t>
            </w:r>
          </w:p>
        </w:tc>
        <w:tc>
          <w:tcPr>
            <w:tcW w:w="4429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Connector_Video:HDMI_A_Molex_208658-1001_Horizontal</w:t>
            </w:r>
          </w:p>
        </w:tc>
        <w:tc>
          <w:tcPr>
            <w:tcW w:w="23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Mouser 538-208658-1001 / </w:t>
            </w:r>
            <w:r>
              <w:rPr>
                <w:rFonts w:ascii="Liberation Sans" w:hAnsi="Liberation Sans"/>
                <w:sz w:val="16"/>
                <w:szCs w:val="16"/>
              </w:rPr>
              <w:t>RS 818-3282</w:t>
            </w:r>
          </w:p>
        </w:tc>
      </w:tr>
      <w:tr>
        <w:trPr>
          <w:trHeight w:val="256" w:hRule="atLeast"/>
        </w:trPr>
        <w:tc>
          <w:tcPr>
            <w:tcW w:w="1135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R1</w:t>
            </w:r>
          </w:p>
        </w:tc>
        <w:tc>
          <w:tcPr>
            <w:tcW w:w="621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1757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1K</w:t>
            </w:r>
          </w:p>
        </w:tc>
        <w:tc>
          <w:tcPr>
            <w:tcW w:w="4429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Resistor_SMD:R_0805_2012Metric</w:t>
            </w:r>
          </w:p>
        </w:tc>
        <w:tc>
          <w:tcPr>
            <w:tcW w:w="23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RS 679-0982</w:t>
            </w:r>
          </w:p>
        </w:tc>
      </w:tr>
      <w:tr>
        <w:trPr>
          <w:trHeight w:val="256" w:hRule="atLeast"/>
        </w:trPr>
        <w:tc>
          <w:tcPr>
            <w:tcW w:w="1135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R2</w:t>
            </w:r>
          </w:p>
        </w:tc>
        <w:tc>
          <w:tcPr>
            <w:tcW w:w="621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1757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470</w:t>
            </w:r>
          </w:p>
        </w:tc>
        <w:tc>
          <w:tcPr>
            <w:tcW w:w="4429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Resistor_SMD:R_0805_2012Metric</w:t>
            </w:r>
          </w:p>
        </w:tc>
        <w:tc>
          <w:tcPr>
            <w:tcW w:w="23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RS 721-7722</w:t>
            </w:r>
          </w:p>
        </w:tc>
      </w:tr>
      <w:tr>
        <w:trPr>
          <w:trHeight w:val="256" w:hRule="atLeast"/>
        </w:trPr>
        <w:tc>
          <w:tcPr>
            <w:tcW w:w="1135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R3,R4</w:t>
            </w:r>
          </w:p>
        </w:tc>
        <w:tc>
          <w:tcPr>
            <w:tcW w:w="621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2</w:t>
            </w:r>
          </w:p>
        </w:tc>
        <w:tc>
          <w:tcPr>
            <w:tcW w:w="1757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10K</w:t>
            </w:r>
          </w:p>
        </w:tc>
        <w:tc>
          <w:tcPr>
            <w:tcW w:w="4429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Resistor_SMD:R_0805_2012Metric</w:t>
            </w:r>
          </w:p>
        </w:tc>
        <w:tc>
          <w:tcPr>
            <w:tcW w:w="23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RS 125-1189</w:t>
            </w:r>
          </w:p>
        </w:tc>
      </w:tr>
      <w:tr>
        <w:trPr>
          <w:trHeight w:val="256" w:hRule="atLeast"/>
        </w:trPr>
        <w:tc>
          <w:tcPr>
            <w:tcW w:w="1135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SW1</w:t>
            </w:r>
          </w:p>
        </w:tc>
        <w:tc>
          <w:tcPr>
            <w:tcW w:w="621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1757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SIP 1K2 Noir</w:t>
            </w:r>
          </w:p>
        </w:tc>
        <w:tc>
          <w:tcPr>
            <w:tcW w:w="4429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0_ModulesProjet:SIP_1K2_EAO_Noir</w:t>
            </w:r>
          </w:p>
        </w:tc>
        <w:tc>
          <w:tcPr>
            <w:tcW w:w="23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RS </w:t>
            </w:r>
            <w:r>
              <w:rPr>
                <w:rFonts w:ascii="Liberation Sans" w:hAnsi="Liberation Sans"/>
                <w:color w:val="C9211E"/>
                <w:sz w:val="16"/>
                <w:szCs w:val="16"/>
              </w:rPr>
              <w:t xml:space="preserve"> </w:t>
            </w:r>
          </w:p>
        </w:tc>
      </w:tr>
      <w:tr>
        <w:trPr>
          <w:trHeight w:val="256" w:hRule="atLeast"/>
        </w:trPr>
        <w:tc>
          <w:tcPr>
            <w:tcW w:w="1135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SW2</w:t>
            </w:r>
          </w:p>
        </w:tc>
        <w:tc>
          <w:tcPr>
            <w:tcW w:w="621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1757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SIP 1K2 Rouge</w:t>
            </w:r>
          </w:p>
        </w:tc>
        <w:tc>
          <w:tcPr>
            <w:tcW w:w="4429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0_ModulesProjet:SIP_1K2_EAO_Rouge</w:t>
            </w:r>
          </w:p>
        </w:tc>
        <w:tc>
          <w:tcPr>
            <w:tcW w:w="23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RS </w:t>
            </w:r>
            <w:r>
              <w:rPr>
                <w:rFonts w:ascii="Liberation Sans" w:hAnsi="Liberation Sans"/>
                <w:color w:val="C9211E"/>
                <w:sz w:val="16"/>
                <w:szCs w:val="16"/>
              </w:rPr>
              <w:t xml:space="preserve"> </w:t>
            </w:r>
          </w:p>
        </w:tc>
      </w:tr>
      <w:tr>
        <w:trPr>
          <w:trHeight w:val="256" w:hRule="atLeast"/>
        </w:trPr>
        <w:tc>
          <w:tcPr>
            <w:tcW w:w="1135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TP1</w:t>
            </w:r>
          </w:p>
        </w:tc>
        <w:tc>
          <w:tcPr>
            <w:tcW w:w="621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1757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+5V</w:t>
            </w:r>
          </w:p>
        </w:tc>
        <w:tc>
          <w:tcPr>
            <w:tcW w:w="4429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0_ModulesProjet:Point_Test</w:t>
            </w:r>
          </w:p>
        </w:tc>
        <w:tc>
          <w:tcPr>
            <w:tcW w:w="23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Gotronic 08000</w:t>
            </w:r>
          </w:p>
        </w:tc>
      </w:tr>
      <w:tr>
        <w:trPr>
          <w:trHeight w:val="256" w:hRule="atLeast"/>
        </w:trPr>
        <w:tc>
          <w:tcPr>
            <w:tcW w:w="1135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TP2,TP5</w:t>
            </w:r>
          </w:p>
        </w:tc>
        <w:tc>
          <w:tcPr>
            <w:tcW w:w="621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2</w:t>
            </w:r>
          </w:p>
        </w:tc>
        <w:tc>
          <w:tcPr>
            <w:tcW w:w="1757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GND</w:t>
            </w:r>
          </w:p>
        </w:tc>
        <w:tc>
          <w:tcPr>
            <w:tcW w:w="4429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0_ModulesProjet:Point_Test</w:t>
            </w:r>
          </w:p>
        </w:tc>
        <w:tc>
          <w:tcPr>
            <w:tcW w:w="23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Gotronic 08000</w:t>
            </w:r>
          </w:p>
        </w:tc>
      </w:tr>
      <w:tr>
        <w:trPr>
          <w:trHeight w:val="256" w:hRule="atLeast"/>
        </w:trPr>
        <w:tc>
          <w:tcPr>
            <w:tcW w:w="1135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TP3</w:t>
            </w:r>
          </w:p>
        </w:tc>
        <w:tc>
          <w:tcPr>
            <w:tcW w:w="621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1757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SDA</w:t>
            </w:r>
          </w:p>
        </w:tc>
        <w:tc>
          <w:tcPr>
            <w:tcW w:w="4429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0_ModulesProjet:Point_Test</w:t>
            </w:r>
          </w:p>
        </w:tc>
        <w:tc>
          <w:tcPr>
            <w:tcW w:w="23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Gotronic 08000</w:t>
            </w:r>
          </w:p>
        </w:tc>
      </w:tr>
      <w:tr>
        <w:trPr>
          <w:trHeight w:val="256" w:hRule="atLeast"/>
        </w:trPr>
        <w:tc>
          <w:tcPr>
            <w:tcW w:w="1135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TP4</w:t>
            </w:r>
          </w:p>
        </w:tc>
        <w:tc>
          <w:tcPr>
            <w:tcW w:w="621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1757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SCL</w:t>
            </w:r>
          </w:p>
        </w:tc>
        <w:tc>
          <w:tcPr>
            <w:tcW w:w="4429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0_ModulesProjet:Point_Test</w:t>
            </w:r>
          </w:p>
        </w:tc>
        <w:tc>
          <w:tcPr>
            <w:tcW w:w="23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Gotronic 08000</w:t>
            </w:r>
          </w:p>
        </w:tc>
      </w:tr>
      <w:tr>
        <w:trPr>
          <w:trHeight w:val="256" w:hRule="atLeast"/>
        </w:trPr>
        <w:tc>
          <w:tcPr>
            <w:tcW w:w="1135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U1</w:t>
            </w:r>
          </w:p>
        </w:tc>
        <w:tc>
          <w:tcPr>
            <w:tcW w:w="621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1757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AT24CS16</w:t>
            </w:r>
          </w:p>
        </w:tc>
        <w:tc>
          <w:tcPr>
            <w:tcW w:w="4429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Package_TO_SOT_SMD:SOT-23-5</w:t>
            </w:r>
          </w:p>
        </w:tc>
        <w:tc>
          <w:tcPr>
            <w:tcW w:w="23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Mouser </w:t>
            </w:r>
          </w:p>
        </w:tc>
      </w:tr>
    </w:tbl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 w:val="false"/>
          <w:bCs w:val="false"/>
          <w:i w:val="false"/>
          <w:i w:val="false"/>
          <w:iCs w:val="false"/>
        </w:rPr>
      </w:pPr>
      <w:r>
        <w:rPr/>
      </w:r>
    </w:p>
    <w:sectPr>
      <w:headerReference w:type="default" r:id="rId25"/>
      <w:footerReference w:type="default" r:id="rId26"/>
      <w:type w:val="nextPage"/>
      <w:pgSz w:w="11906" w:h="16838"/>
      <w:pgMar w:left="737" w:right="737" w:gutter="0" w:header="737" w:top="1500" w:footer="737" w:bottom="1251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StarSymbol">
    <w:altName w:val="Arial Unicode MS"/>
    <w:charset w:val="00" w:characterSet="windows-1252"/>
    <w:family w:val="auto"/>
    <w:pitch w:val="default"/>
  </w:font>
  <w:font w:name="Klavika Medium">
    <w:altName w:val="Times New Roman"/>
    <w:charset w:val="00" w:characterSet="windows-1252"/>
    <w:family w:val="auto"/>
    <w:pitch w:val="variable"/>
  </w:font>
  <w:font w:name="Arial">
    <w:charset w:val="00" w:characterSet="windows-1252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0" w:characterSet="windows-1252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>
        <w:b w:val="false"/>
        <w:bCs w:val="false"/>
        <w:sz w:val="16"/>
      </w:rPr>
      <w:t xml:space="preserve">HORTOLLAND C.                                                                </w:t>
    </w:r>
    <w:r>
      <w:rPr>
        <w:b w:val="false"/>
        <w:bCs w:val="false"/>
        <w:sz w:val="20"/>
        <w:szCs w:val="20"/>
      </w:rPr>
      <w:fldChar w:fldCharType="begin"/>
    </w:r>
    <w:r>
      <w:rPr>
        <w:sz w:val="20"/>
        <w:b w:val="false"/>
        <w:szCs w:val="20"/>
        <w:bCs w:val="false"/>
      </w:rPr>
      <w:instrText xml:space="preserve"> PAGE </w:instrText>
    </w:r>
    <w:r>
      <w:rPr>
        <w:sz w:val="20"/>
        <w:b w:val="false"/>
        <w:szCs w:val="20"/>
        <w:bCs w:val="false"/>
      </w:rPr>
      <w:fldChar w:fldCharType="separate"/>
    </w:r>
    <w:r>
      <w:rPr>
        <w:sz w:val="20"/>
        <w:b w:val="false"/>
        <w:szCs w:val="20"/>
        <w:bCs w:val="false"/>
      </w:rPr>
      <w:t>10</w:t>
    </w:r>
    <w:r>
      <w:rPr>
        <w:sz w:val="20"/>
        <w:b w:val="false"/>
        <w:szCs w:val="20"/>
        <w:bCs w:val="false"/>
      </w:rPr>
      <w:fldChar w:fldCharType="end"/>
    </w:r>
    <w:r>
      <w:rPr>
        <w:b w:val="false"/>
        <w:bCs w:val="false"/>
        <w:sz w:val="20"/>
        <w:szCs w:val="20"/>
      </w:rPr>
      <w:t>/</w:t>
    </w:r>
    <w:r>
      <w:rPr>
        <w:b w:val="false"/>
        <w:bCs w:val="false"/>
        <w:sz w:val="20"/>
        <w:szCs w:val="20"/>
      </w:rPr>
      <w:fldChar w:fldCharType="begin"/>
    </w:r>
    <w:r>
      <w:rPr>
        <w:sz w:val="20"/>
        <w:b w:val="false"/>
        <w:szCs w:val="20"/>
        <w:bCs w:val="false"/>
      </w:rPr>
      <w:instrText xml:space="preserve"> NUMPAGES </w:instrText>
    </w:r>
    <w:r>
      <w:rPr>
        <w:sz w:val="20"/>
        <w:b w:val="false"/>
        <w:szCs w:val="20"/>
        <w:bCs w:val="false"/>
      </w:rPr>
      <w:fldChar w:fldCharType="separate"/>
    </w:r>
    <w:r>
      <w:rPr>
        <w:sz w:val="20"/>
        <w:b w:val="false"/>
        <w:szCs w:val="20"/>
        <w:bCs w:val="false"/>
      </w:rPr>
      <w:t>10</w:t>
    </w:r>
    <w:r>
      <w:rPr>
        <w:sz w:val="20"/>
        <w:b w:val="false"/>
        <w:szCs w:val="20"/>
        <w:bCs w:val="false"/>
      </w:rPr>
      <w:fldChar w:fldCharType="end"/>
    </w:r>
    <w:r>
      <w:rPr>
        <w:b w:val="false"/>
        <w:bCs w:val="false"/>
        <w:sz w:val="20"/>
        <w:szCs w:val="20"/>
      </w:rPr>
      <w:t xml:space="preserve"> </w:t>
    </w:r>
    <w:r>
      <w:rPr>
        <w:b w:val="false"/>
        <w:bCs w:val="false"/>
        <w:sz w:val="16"/>
      </w:rPr>
      <w:t xml:space="preserve">                        </w:t>
    </w:r>
    <w:r>
      <w:rPr>
        <w:b w:val="false"/>
        <w:bCs w:val="false"/>
        <w:sz w:val="16"/>
        <w:shd w:fill="auto" w:val="clear"/>
      </w:rPr>
      <w:t xml:space="preserve">   </w:t>
    </w:r>
    <w:r>
      <w:rPr>
        <w:b w:val="false"/>
        <w:bCs w:val="false"/>
        <w:sz w:val="16"/>
        <w:shd w:fill="auto" w:val="clear"/>
      </w:rPr>
      <w:t>Pare-Feux_HDMI_</w:t>
    </w:r>
    <w:r>
      <w:rPr>
        <w:b w:val="false"/>
        <w:bCs w:val="false"/>
        <w:sz w:val="16"/>
        <w:shd w:fill="auto" w:val="clear"/>
      </w:rPr>
      <w:t>4</w:t>
    </w:r>
    <w:r>
      <w:rPr>
        <w:b w:val="false"/>
        <w:bCs w:val="false"/>
        <w:sz w:val="16"/>
        <w:shd w:fill="auto" w:val="clear"/>
      </w:rPr>
      <w:t>_</w:t>
    </w:r>
    <w:r>
      <w:rPr>
        <w:b w:val="false"/>
        <w:bCs w:val="false"/>
        <w:sz w:val="16"/>
        <w:shd w:fill="auto" w:val="clear"/>
      </w:rPr>
      <w:t>Pare-feu_</w:t>
    </w:r>
    <w:r>
      <w:rPr>
        <w:b w:val="false"/>
        <w:bCs w:val="false"/>
        <w:sz w:val="16"/>
        <w:shd w:fill="auto" w:val="clear"/>
      </w:rPr>
      <w:t>Memoire_EEPROM</w:t>
    </w:r>
    <w:r>
      <w:rPr>
        <w:b w:val="false"/>
        <w:bCs w:val="false"/>
        <w:sz w:val="16"/>
        <w:shd w:fill="auto" w:val="clear"/>
      </w:rPr>
      <w:t>_v1-1</w:t>
    </w:r>
    <w:r>
      <w:rPr>
        <w:b w:val="false"/>
        <w:bCs w:val="false"/>
        <w:sz w:val="16"/>
        <w:shd w:fill="auto" w:val="clear"/>
      </w:rPr>
      <w:t>.odt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start"/>
      <w:tblInd w:w="0" w:type="dxa"/>
      <w:tblLayout w:type="fixed"/>
      <w:tblCellMar>
        <w:top w:w="55" w:type="dxa"/>
        <w:start w:w="55" w:type="dxa"/>
        <w:bottom w:w="55" w:type="dxa"/>
        <w:end w:w="55" w:type="dxa"/>
      </w:tblCellMar>
    </w:tblPr>
    <w:tblGrid>
      <w:gridCol w:w="10432"/>
    </w:tblGrid>
    <w:tr>
      <w:trPr/>
      <w:tc>
        <w:tcPr>
          <w:tcW w:w="10432" w:type="dxa"/>
          <w:tcBorders>
            <w:top w:val="single" w:sz="2" w:space="0" w:color="000000"/>
            <w:start w:val="single" w:sz="2" w:space="0" w:color="000000"/>
            <w:bottom w:val="single" w:sz="2" w:space="0" w:color="000000"/>
            <w:end w:val="single" w:sz="2" w:space="0" w:color="000000"/>
          </w:tcBorders>
        </w:tcPr>
        <w:p>
          <w:pPr>
            <w:pStyle w:val="Header"/>
            <w:jc w:val="center"/>
            <w:rPr/>
          </w:pPr>
          <w:r>
            <w:rPr>
              <w:b/>
              <w:bCs/>
              <w:sz w:val="32"/>
              <w:szCs w:val="32"/>
            </w:rPr>
            <w:t xml:space="preserve">Pare-feux HDMI : </w:t>
          </w:r>
          <w:r>
            <w:rPr>
              <w:b/>
              <w:bCs/>
              <w:sz w:val="32"/>
              <w:szCs w:val="32"/>
            </w:rPr>
            <w:t>P</w:t>
          </w:r>
          <w:r>
            <w:rPr>
              <w:b/>
              <w:bCs/>
              <w:sz w:val="32"/>
              <w:szCs w:val="32"/>
            </w:rPr>
            <w:t xml:space="preserve">are-feu à </w:t>
          </w:r>
          <w:r>
            <w:rPr>
              <w:b/>
              <w:bCs/>
              <w:sz w:val="32"/>
              <w:szCs w:val="32"/>
            </w:rPr>
            <w:t>mémoire EEPROM</w:t>
          </w:r>
        </w:p>
      </w:tc>
    </w:tr>
  </w:tbl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pStyle w:val="Heading9"/>
      <w:numFmt w:val="none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283"/>
        </w:tabs>
        <w:ind w:start="283" w:hanging="283"/>
      </w:pPr>
      <w:rPr/>
    </w:lvl>
    <w:lvl w:ilvl="1">
      <w:start w:val="1"/>
      <w:numFmt w:val="decimal"/>
      <w:lvlText w:val="%2."/>
      <w:lvlJc w:val="start"/>
      <w:pPr>
        <w:tabs>
          <w:tab w:val="num" w:pos="567"/>
        </w:tabs>
        <w:ind w:start="567" w:hanging="283"/>
      </w:pPr>
      <w:rPr/>
    </w:lvl>
    <w:lvl w:ilvl="2">
      <w:start w:val="1"/>
      <w:numFmt w:val="decimal"/>
      <w:lvlText w:val="%3."/>
      <w:lvlJc w:val="start"/>
      <w:pPr>
        <w:tabs>
          <w:tab w:val="num" w:pos="850"/>
        </w:tabs>
        <w:ind w:start="850" w:hanging="283"/>
      </w:pPr>
      <w:rPr/>
    </w:lvl>
    <w:lvl w:ilvl="3">
      <w:start w:val="1"/>
      <w:numFmt w:val="decimal"/>
      <w:lvlText w:val="%4."/>
      <w:lvlJc w:val="start"/>
      <w:pPr>
        <w:tabs>
          <w:tab w:val="num" w:pos="1134"/>
        </w:tabs>
        <w:ind w:start="1134" w:hanging="283"/>
      </w:pPr>
      <w:rPr/>
    </w:lvl>
    <w:lvl w:ilvl="4">
      <w:start w:val="1"/>
      <w:numFmt w:val="decimal"/>
      <w:lvlText w:val="%5."/>
      <w:lvlJc w:val="start"/>
      <w:pPr>
        <w:tabs>
          <w:tab w:val="num" w:pos="1417"/>
        </w:tabs>
        <w:ind w:start="1417" w:hanging="283"/>
      </w:pPr>
      <w:rPr/>
    </w:lvl>
    <w:lvl w:ilvl="5">
      <w:start w:val="1"/>
      <w:numFmt w:val="decimal"/>
      <w:lvlText w:val="%6."/>
      <w:lvlJc w:val="start"/>
      <w:pPr>
        <w:tabs>
          <w:tab w:val="num" w:pos="1701"/>
        </w:tabs>
        <w:ind w:start="1701" w:hanging="283"/>
      </w:pPr>
      <w:rPr/>
    </w:lvl>
    <w:lvl w:ilvl="6">
      <w:start w:val="1"/>
      <w:numFmt w:val="decimal"/>
      <w:lvlText w:val="%7."/>
      <w:lvlJc w:val="start"/>
      <w:pPr>
        <w:tabs>
          <w:tab w:val="num" w:pos="1984"/>
        </w:tabs>
        <w:ind w:start="1984" w:hanging="283"/>
      </w:pPr>
      <w:rPr/>
    </w:lvl>
    <w:lvl w:ilvl="7">
      <w:start w:val="1"/>
      <w:numFmt w:val="decimal"/>
      <w:lvlText w:val="%8."/>
      <w:lvlJc w:val="start"/>
      <w:pPr>
        <w:tabs>
          <w:tab w:val="num" w:pos="2268"/>
        </w:tabs>
        <w:ind w:start="2268" w:hanging="283"/>
      </w:pPr>
      <w:rPr/>
    </w:lvl>
    <w:lvl w:ilvl="8">
      <w:start w:val="1"/>
      <w:numFmt w:val="decimal"/>
      <w:lvlText w:val="%9."/>
      <w:lvlJc w:val="start"/>
      <w:pPr>
        <w:tabs>
          <w:tab w:val="num" w:pos="2551"/>
        </w:tabs>
        <w:ind w:start="2551" w:hanging="283"/>
      </w:pPr>
      <w:rPr/>
    </w:lvl>
  </w:abstractNum>
  <w:abstractNum w:abstractNumId="3">
    <w:lvl w:ilvl="0">
      <w:start w:val="1"/>
      <w:numFmt w:val="upperRoman"/>
      <w:suff w:val="space"/>
      <w:lvlText w:val="%1."/>
      <w:lvlJc w:val="start"/>
      <w:pPr>
        <w:tabs>
          <w:tab w:val="num" w:pos="0"/>
        </w:tabs>
        <w:ind w:start="283" w:hanging="283"/>
      </w:pPr>
      <w:rPr/>
    </w:lvl>
    <w:lvl w:ilvl="1">
      <w:start w:val="2"/>
      <w:numFmt w:val="upperRoman"/>
      <w:suff w:val="space"/>
      <w:lvlText w:val="%2."/>
      <w:lvlJc w:val="start"/>
      <w:pPr>
        <w:tabs>
          <w:tab w:val="num" w:pos="0"/>
        </w:tabs>
        <w:ind w:start="567" w:hanging="283"/>
      </w:pPr>
      <w:rPr/>
    </w:lvl>
    <w:lvl w:ilvl="2">
      <w:start w:val="3"/>
      <w:numFmt w:val="upperRoman"/>
      <w:suff w:val="space"/>
      <w:lvlText w:val="%3."/>
      <w:lvlJc w:val="start"/>
      <w:pPr>
        <w:tabs>
          <w:tab w:val="num" w:pos="0"/>
        </w:tabs>
        <w:ind w:start="850" w:hanging="283"/>
      </w:pPr>
      <w:rPr/>
    </w:lvl>
    <w:lvl w:ilvl="3">
      <w:start w:val="4"/>
      <w:numFmt w:val="upperRoman"/>
      <w:suff w:val="space"/>
      <w:lvlText w:val="%4."/>
      <w:lvlJc w:val="start"/>
      <w:pPr>
        <w:tabs>
          <w:tab w:val="num" w:pos="0"/>
        </w:tabs>
        <w:ind w:start="1134" w:hanging="283"/>
      </w:pPr>
      <w:rPr/>
    </w:lvl>
    <w:lvl w:ilvl="4">
      <w:start w:val="5"/>
      <w:numFmt w:val="upperRoman"/>
      <w:suff w:val="space"/>
      <w:lvlText w:val="%5."/>
      <w:lvlJc w:val="start"/>
      <w:pPr>
        <w:tabs>
          <w:tab w:val="num" w:pos="0"/>
        </w:tabs>
        <w:ind w:start="1417" w:hanging="283"/>
      </w:pPr>
      <w:rPr/>
    </w:lvl>
    <w:lvl w:ilvl="5">
      <w:start w:val="6"/>
      <w:numFmt w:val="upperRoman"/>
      <w:suff w:val="space"/>
      <w:lvlText w:val="%6."/>
      <w:lvlJc w:val="start"/>
      <w:pPr>
        <w:tabs>
          <w:tab w:val="num" w:pos="0"/>
        </w:tabs>
        <w:ind w:start="1701" w:hanging="283"/>
      </w:pPr>
      <w:rPr/>
    </w:lvl>
    <w:lvl w:ilvl="6">
      <w:start w:val="7"/>
      <w:numFmt w:val="upperRoman"/>
      <w:suff w:val="space"/>
      <w:lvlText w:val="%7."/>
      <w:lvlJc w:val="start"/>
      <w:pPr>
        <w:tabs>
          <w:tab w:val="num" w:pos="0"/>
        </w:tabs>
        <w:ind w:start="1984" w:hanging="283"/>
      </w:pPr>
      <w:rPr/>
    </w:lvl>
    <w:lvl w:ilvl="7">
      <w:start w:val="8"/>
      <w:numFmt w:val="upperRoman"/>
      <w:suff w:val="space"/>
      <w:lvlText w:val="%8."/>
      <w:lvlJc w:val="start"/>
      <w:pPr>
        <w:tabs>
          <w:tab w:val="num" w:pos="0"/>
        </w:tabs>
        <w:ind w:start="2268" w:hanging="283"/>
      </w:pPr>
      <w:rPr/>
    </w:lvl>
    <w:lvl w:ilvl="8">
      <w:start w:val="9"/>
      <w:numFmt w:val="upperRoman"/>
      <w:suff w:val="space"/>
      <w:lvlText w:val="%9."/>
      <w:lvlJc w:val="start"/>
      <w:pPr>
        <w:tabs>
          <w:tab w:val="num" w:pos="0"/>
        </w:tabs>
        <w:ind w:start="2551" w:hanging="283"/>
      </w:pPr>
      <w:rPr/>
    </w:lvl>
  </w:abstractNum>
  <w:abstractNum w:abstractNumId="4">
    <w:lvl w:ilvl="0">
      <w:start w:val="1"/>
      <w:numFmt w:val="bullet"/>
      <w:lvlText w:val="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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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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"/>
      <w:lvlJc w:val="start"/>
      <w:pPr>
        <w:tabs>
          <w:tab w:val="num" w:pos="2160"/>
        </w:tabs>
        <w:ind w:start="2160" w:hanging="360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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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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  <w:sz w:val="18"/>
        <w:szCs w:val="18"/>
      </w:rPr>
    </w:lvl>
  </w:abstractNum>
  <w:abstractNum w:abstractNumId="5">
    <w:lvl w:ilvl="0">
      <w:start w:val="1"/>
      <w:numFmt w:val="bullet"/>
      <w:lvlText w:val="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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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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"/>
      <w:lvlJc w:val="start"/>
      <w:pPr>
        <w:tabs>
          <w:tab w:val="num" w:pos="2160"/>
        </w:tabs>
        <w:ind w:start="2160" w:hanging="360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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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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  <w:sz w:val="18"/>
        <w:szCs w:val="18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  <w:sz w:val="18"/>
        <w:szCs w:val="18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  <w:sz w:val="18"/>
        <w:szCs w:val="18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  <w:sz w:val="18"/>
        <w:szCs w:val="18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  <w:sz w:val="18"/>
        <w:szCs w:val="18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  <w:sz w:val="18"/>
        <w:szCs w:val="18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  <w:sz w:val="18"/>
        <w:szCs w:val="18"/>
      </w:rPr>
    </w:lvl>
  </w:abstractNum>
  <w:abstractNum w:abstractNumId="7">
    <w:lvl w:ilvl="0">
      <w:start w:val="1"/>
      <w:numFmt w:val="bullet"/>
      <w:lvlText w:val="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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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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"/>
      <w:lvlJc w:val="start"/>
      <w:pPr>
        <w:tabs>
          <w:tab w:val="num" w:pos="2160"/>
        </w:tabs>
        <w:ind w:start="2160" w:hanging="360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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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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  <w:sz w:val="18"/>
        <w:szCs w:val="18"/>
      </w:rPr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"/>
      <w:lvlJc w:val="start"/>
      <w:pPr>
        <w:tabs>
          <w:tab w:val="num" w:pos="2160"/>
        </w:tabs>
        <w:ind w:start="2160" w:hanging="360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"/>
      <w:lvlJc w:val="start"/>
      <w:pPr>
        <w:tabs>
          <w:tab w:val="num" w:pos="3960"/>
        </w:tabs>
        <w:ind w:start="3960" w:hanging="360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"/>
      <w:lvlJc w:val="start"/>
      <w:pPr>
        <w:tabs>
          <w:tab w:val="num" w:pos="4320"/>
        </w:tabs>
        <w:ind w:start="4320" w:hanging="360"/>
      </w:pPr>
      <w:rPr>
        <w:rFonts w:ascii="Symbol" w:hAnsi="Symbol" w:cs="Symbol" w:hint="default"/>
        <w:sz w:val="18"/>
        <w:szCs w:val="18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5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revisionView w:insDel="0" w:formatting="0"/>
  <w:defaultTabStop w:val="720"/>
  <w:autoHyphenation w:val="true"/>
  <w:hyphenationZone w:val="0"/>
  <w:compat>
    <w:doNotBreakWrappedTables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ahoma"/>
        <w:color w:val="000000"/>
        <w:sz w:val="24"/>
        <w:szCs w:val="24"/>
        <w:lang w:val="fr-FR" w:eastAsia="en-US" w:bidi="en-US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Arial Unicode MS" w:cs="Tahoma"/>
      <w:color w:val="000000"/>
      <w:sz w:val="24"/>
      <w:szCs w:val="24"/>
      <w:lang w:val="fr-FR" w:eastAsia="en-US" w:bidi="en-US"/>
    </w:rPr>
  </w:style>
  <w:style w:type="paragraph" w:styleId="Heading1">
    <w:name w:val="heading 1"/>
    <w:basedOn w:val="Titre"/>
    <w:next w:val="BodyText"/>
    <w:qFormat/>
    <w:pPr>
      <w:numPr>
        <w:ilvl w:val="0"/>
        <w:numId w:val="3"/>
      </w:numPr>
    </w:pPr>
    <w:rPr>
      <w:b/>
      <w:bCs/>
      <w:sz w:val="32"/>
      <w:szCs w:val="32"/>
    </w:rPr>
  </w:style>
  <w:style w:type="paragraph" w:styleId="Heading2">
    <w:name w:val="heading 2"/>
    <w:basedOn w:val="Titre"/>
    <w:next w:val="BodyText"/>
    <w:qFormat/>
    <w:pPr>
      <w:numPr>
        <w:ilvl w:val="1"/>
        <w:numId w:val="1"/>
      </w:numPr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Titre"/>
    <w:next w:val="BodyText"/>
    <w:qFormat/>
    <w:pPr>
      <w:numPr>
        <w:ilvl w:val="2"/>
        <w:numId w:val="1"/>
      </w:numPr>
      <w:outlineLvl w:val="2"/>
    </w:pPr>
    <w:rPr>
      <w:b/>
      <w:bCs/>
      <w:sz w:val="28"/>
      <w:szCs w:val="28"/>
    </w:rPr>
  </w:style>
  <w:style w:type="paragraph" w:styleId="Heading9">
    <w:name w:val="heading 9"/>
    <w:basedOn w:val="Titre"/>
    <w:next w:val="BodyText"/>
    <w:qFormat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styleId="Puces">
    <w:name w:val="Puces"/>
    <w:qFormat/>
    <w:rPr>
      <w:rFonts w:ascii="StarSymbol" w:hAnsi="StarSymbol" w:eastAsia="StarSymbol" w:cs="StarSymbol"/>
      <w:sz w:val="18"/>
      <w:szCs w:val="18"/>
    </w:rPr>
  </w:style>
  <w:style w:type="character" w:styleId="Caractresdenumrotation">
    <w:name w:val="Caractères de numérotation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Arial" w:hAnsi="Arial" w:eastAsia="Arial Unicode MS" w:cs="Tahoma"/>
      <w:sz w:val="28"/>
      <w:szCs w:val="28"/>
    </w:rPr>
  </w:style>
  <w:style w:type="paragraph" w:styleId="En-tteetpieddepage">
    <w:name w:val="En-tête et pied de page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20"/>
        <w:tab w:val="center" w:pos="4818" w:leader="none"/>
        <w:tab w:val="right" w:pos="9637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20"/>
        <w:tab w:val="center" w:pos="4818" w:leader="none"/>
        <w:tab w:val="right" w:pos="9637" w:leader="none"/>
      </w:tabs>
    </w:pPr>
    <w:rPr/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Contenudecadre">
    <w:name w:val="Contenu de cadre"/>
    <w:basedOn w:val="BodyText"/>
    <w:qFormat/>
    <w:pPr/>
    <w:rPr/>
  </w:style>
  <w:style w:type="paragraph" w:styleId="Questionnaire">
    <w:name w:val="Questionnaire"/>
    <w:qFormat/>
    <w:pPr>
      <w:widowControl w:val="false"/>
      <w:numPr>
        <w:ilvl w:val="0"/>
        <w:numId w:val="2"/>
      </w:numPr>
      <w:tabs>
        <w:tab w:val="clear" w:pos="720"/>
      </w:tabs>
      <w:kinsoku w:val="true"/>
      <w:overflowPunct w:val="true"/>
      <w:autoSpaceDE w:val="true"/>
      <w:bidi w:val="0"/>
      <w:ind w:hanging="0" w:start="113" w:end="0"/>
    </w:pPr>
    <w:rPr>
      <w:rFonts w:ascii="Arial" w:hAnsi="Arial" w:eastAsia="Arial Unicode MS" w:cs="Tahoma"/>
      <w:b/>
      <w:color w:val="000000"/>
      <w:sz w:val="24"/>
      <w:szCs w:val="24"/>
      <w:lang w:val="fr-FR" w:eastAsia="en-US" w:bidi="en-US"/>
    </w:rPr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Blocdecitation">
    <w:name w:val="Bloc de citation"/>
    <w:basedOn w:val="Normal"/>
    <w:qFormat/>
    <w:pPr>
      <w:spacing w:before="0" w:after="283"/>
      <w:ind w:hanging="0" w:start="567" w:end="567"/>
    </w:pPr>
    <w:rPr/>
  </w:style>
  <w:style w:type="paragraph" w:styleId="Title">
    <w:name w:val="Title"/>
    <w:basedOn w:val="Titre"/>
    <w:next w:val="BodyText"/>
    <w:qFormat/>
    <w:pPr>
      <w:jc w:val="center"/>
    </w:pPr>
    <w:rPr>
      <w:b/>
      <w:bCs/>
      <w:sz w:val="36"/>
      <w:szCs w:val="36"/>
    </w:rPr>
  </w:style>
  <w:style w:type="paragraph" w:styleId="Subtitle">
    <w:name w:val="Subtitle"/>
    <w:basedOn w:val="Titre"/>
    <w:next w:val="BodyText"/>
    <w:qFormat/>
    <w:pPr>
      <w:jc w:val="center"/>
    </w:pPr>
    <w:rPr>
      <w:i/>
      <w:iCs/>
      <w:sz w:val="28"/>
      <w:szCs w:val="28"/>
    </w:rPr>
  </w:style>
  <w:style w:type="paragraph" w:styleId="llftitre2">
    <w:name w:val="llf_titre2"/>
    <w:basedOn w:val="Heading2"/>
    <w:next w:val="llfcorps"/>
    <w:qFormat/>
    <w:pPr>
      <w:numPr>
        <w:ilvl w:val="0"/>
        <w:numId w:val="0"/>
      </w:numPr>
      <w:spacing w:before="227" w:after="113"/>
      <w:ind w:hanging="0" w:start="0" w:end="0"/>
      <w:jc w:val="both"/>
      <w:outlineLvl w:val="9"/>
    </w:pPr>
    <w:rPr>
      <w:rFonts w:ascii="Klavika Medium;Times New Roman" w:hAnsi="Klavika Medium;Times New Roman" w:cs="Klavika Medium;Times New Roman"/>
      <w:b w:val="false"/>
      <w:i w:val="false"/>
      <w:color w:val="0075B9"/>
      <w:sz w:val="24"/>
    </w:rPr>
  </w:style>
  <w:style w:type="paragraph" w:styleId="llfcorps">
    <w:name w:val="llf_corps"/>
    <w:basedOn w:val="Normal"/>
    <w:qFormat/>
    <w:pPr>
      <w:spacing w:before="0" w:after="57"/>
      <w:ind w:hanging="0" w:start="283" w:end="0"/>
      <w:jc w:val="both"/>
    </w:pPr>
    <w:rPr/>
  </w:style>
  <w:style w:type="paragraph" w:styleId="Sansinterligne">
    <w:name w:val="Sans interligne"/>
    <w:basedOn w:val="llfcorps"/>
    <w:qFormat/>
    <w:pPr/>
    <w:rPr>
      <w:rFonts w:ascii="Arial" w:hAnsi="Arial" w:cs="Arial"/>
      <w:color w:val="000000"/>
      <w:kern w:val="2"/>
      <w:sz w:val="16"/>
    </w:rPr>
  </w:style>
  <w:style w:type="paragraph" w:styleId="Default">
    <w:name w:val="Default"/>
    <w:qFormat/>
    <w:pPr>
      <w:widowControl w:val="false"/>
      <w:kinsoku w:val="true"/>
      <w:overflowPunct w:val="true"/>
      <w:autoSpaceDE w:val="true"/>
      <w:bidi w:val="0"/>
      <w:jc w:val="start"/>
    </w:pPr>
    <w:rPr>
      <w:rFonts w:ascii="Arial" w:hAnsi="Arial" w:eastAsia="Arial Unicode MS" w:cs="Tahoma"/>
      <w:color w:val="000000"/>
      <w:sz w:val="24"/>
      <w:szCs w:val="24"/>
      <w:lang w:val="fr-FR" w:eastAsia="en-US" w:bidi="en-US"/>
    </w:rPr>
  </w:style>
  <w:style w:type="numbering" w:styleId="Numbering1">
    <w:name w:val="Numbering 1"/>
    <w:qFormat/>
  </w:style>
  <w:style w:type="numbering" w:styleId="Numbering4">
    <w:name w:val="Numbering 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hyperlink" Target="https://youtu.be/U-YdM9XpeNs" TargetMode="External"/><Relationship Id="rId8" Type="http://schemas.openxmlformats.org/officeDocument/2006/relationships/image" Target="media/image5.png"/><Relationship Id="rId9" Type="http://schemas.openxmlformats.org/officeDocument/2006/relationships/hyperlink" Target="https://youtu.be/U-YdM9XpeNs&amp;t=300s" TargetMode="External"/><Relationship Id="rId10" Type="http://schemas.openxmlformats.org/officeDocument/2006/relationships/image" Target="media/image5.png"/><Relationship Id="rId11" Type="http://schemas.openxmlformats.org/officeDocument/2006/relationships/hyperlink" Target="https://youtu.be/U-YdM9XpeNs&amp;t=377s" TargetMode="External"/><Relationship Id="rId12" Type="http://schemas.openxmlformats.org/officeDocument/2006/relationships/image" Target="media/image1.png"/><Relationship Id="rId13" Type="http://schemas.openxmlformats.org/officeDocument/2006/relationships/hyperlink" Target="https://www.mouser.fr/" TargetMode="External"/><Relationship Id="rId14" Type="http://schemas.openxmlformats.org/officeDocument/2006/relationships/hyperlink" Target="https://fr.rs-online.com/" TargetMode="External"/><Relationship Id="rId15" Type="http://schemas.openxmlformats.org/officeDocument/2006/relationships/image" Target="media/image5.png"/><Relationship Id="rId16" Type="http://schemas.openxmlformats.org/officeDocument/2006/relationships/hyperlink" Target="https://youtu.be/U-YdM9XpeNs&amp;t=1035s" TargetMode="External"/><Relationship Id="rId17" Type="http://schemas.openxmlformats.org/officeDocument/2006/relationships/image" Target="media/image6.jpeg"/><Relationship Id="rId18" Type="http://schemas.openxmlformats.org/officeDocument/2006/relationships/image" Target="media/image7.jpeg"/><Relationship Id="rId19" Type="http://schemas.openxmlformats.org/officeDocument/2006/relationships/image" Target="media/image5.png"/><Relationship Id="rId20" Type="http://schemas.openxmlformats.org/officeDocument/2006/relationships/hyperlink" Target="https://youtu.be/U-YdM9XpeNs&amp;t=1979s" TargetMode="External"/><Relationship Id="rId21" Type="http://schemas.openxmlformats.org/officeDocument/2006/relationships/image" Target="media/image5.png"/><Relationship Id="rId22" Type="http://schemas.openxmlformats.org/officeDocument/2006/relationships/hyperlink" Target="https://youtu.be/U-YdM9XpeNs&amp;t=2598s" TargetMode="External"/><Relationship Id="rId23" Type="http://schemas.openxmlformats.org/officeDocument/2006/relationships/image" Target="media/image8.png"/><Relationship Id="rId24" Type="http://schemas.openxmlformats.org/officeDocument/2006/relationships/image" Target="media/image9.png"/><Relationship Id="rId25" Type="http://schemas.openxmlformats.org/officeDocument/2006/relationships/header" Target="header1.xml"/><Relationship Id="rId26" Type="http://schemas.openxmlformats.org/officeDocument/2006/relationships/footer" Target="footer1.xml"/><Relationship Id="rId27" Type="http://schemas.openxmlformats.org/officeDocument/2006/relationships/numbering" Target="numbering.xml"/><Relationship Id="rId28" Type="http://schemas.openxmlformats.org/officeDocument/2006/relationships/fontTable" Target="fontTable.xml"/><Relationship Id="rId29" Type="http://schemas.openxmlformats.org/officeDocument/2006/relationships/settings" Target="settings.xml"/><Relationship Id="rId3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12102</TotalTime>
  <Application>LibreOffice/25.2.5.2$Windows_X86_64 LibreOffice_project/03d19516eb2e1dd5d4ccd751a0d6f35f35e08022</Application>
  <AppVersion>15.0000</AppVersion>
  <Pages>10</Pages>
  <Words>2213</Words>
  <Characters>11841</Characters>
  <CharactersWithSpaces>14093</CharactersWithSpaces>
  <Paragraphs>295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2007-11-23T21:14:23Z</dcterms:created>
  <dc:creator/>
  <dc:description/>
  <dc:language>fr-FR</dc:language>
  <cp:lastModifiedBy/>
  <cp:lastPrinted>2025-08-25T20:08:28Z</cp:lastPrinted>
  <dcterms:modified xsi:type="dcterms:W3CDTF">2025-08-25T20:08:14Z</dcterms:modified>
  <cp:revision>920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