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29C94" w14:textId="28046AEC" w:rsidR="005D207E" w:rsidRDefault="002235A9" w:rsidP="00A8594E">
      <w:pPr>
        <w:spacing w:after="0"/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</w:pPr>
      <w:r w:rsidRPr="002235A9">
        <w:rPr>
          <w:rFonts w:ascii="Arial" w:hAnsi="Arial" w:cs="Arial"/>
          <w:b/>
          <w:bCs/>
          <w:noProof/>
          <w:color w:val="4472C4" w:themeColor="accent5"/>
          <w:sz w:val="24"/>
          <w:szCs w:val="24"/>
          <w:lang w:val="fr-FR"/>
        </w:rPr>
        <w:drawing>
          <wp:anchor distT="0" distB="0" distL="114300" distR="114300" simplePos="0" relativeHeight="251660288" behindDoc="0" locked="0" layoutInCell="1" allowOverlap="1" wp14:anchorId="72BBD555" wp14:editId="0122B45D">
            <wp:simplePos x="0" y="0"/>
            <wp:positionH relativeFrom="column">
              <wp:posOffset>1885950</wp:posOffset>
            </wp:positionH>
            <wp:positionV relativeFrom="paragraph">
              <wp:posOffset>219710</wp:posOffset>
            </wp:positionV>
            <wp:extent cx="4857750" cy="1722755"/>
            <wp:effectExtent l="0" t="0" r="0" b="0"/>
            <wp:wrapSquare wrapText="bothSides"/>
            <wp:docPr id="183806975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594E" w:rsidRPr="00A8594E"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  <w:t>LA CIRCULATION DE L’INFORMATION</w:t>
      </w:r>
    </w:p>
    <w:p w14:paraId="669E58AD" w14:textId="62490B64" w:rsidR="002235A9" w:rsidRPr="001B5003" w:rsidRDefault="002235A9" w:rsidP="001B5003">
      <w:pPr>
        <w:jc w:val="both"/>
        <w:rPr>
          <w:rFonts w:ascii="Arial" w:hAnsi="Arial" w:cs="Arial"/>
        </w:rPr>
      </w:pPr>
      <w:r w:rsidRPr="001B5003">
        <w:rPr>
          <w:rFonts w:ascii="Arial" w:hAnsi="Arial" w:cs="Arial"/>
        </w:rPr>
        <w:t>Chaque objet connecté possède une capaci</w:t>
      </w:r>
      <w:r w:rsidRPr="001B5003">
        <w:rPr>
          <w:rFonts w:ascii="Arial" w:hAnsi="Arial" w:cs="Arial"/>
        </w:rPr>
        <w:t>t</w:t>
      </w:r>
      <w:r w:rsidRPr="001B5003">
        <w:rPr>
          <w:rFonts w:ascii="Arial" w:hAnsi="Arial" w:cs="Arial"/>
        </w:rPr>
        <w:t xml:space="preserve">é </w:t>
      </w:r>
      <w:r w:rsidR="001B5003" w:rsidRPr="001B5003">
        <w:rPr>
          <w:rFonts w:ascii="Arial" w:hAnsi="Arial" w:cs="Arial"/>
        </w:rPr>
        <w:t>d’interagir</w:t>
      </w:r>
      <w:r w:rsidR="001B5003">
        <w:rPr>
          <w:rFonts w:ascii="Arial" w:hAnsi="Arial" w:cs="Arial"/>
        </w:rPr>
        <w:t xml:space="preserve"> </w:t>
      </w:r>
      <w:r w:rsidRPr="001B5003">
        <w:rPr>
          <w:rFonts w:ascii="Arial" w:hAnsi="Arial" w:cs="Arial"/>
        </w:rPr>
        <w:t xml:space="preserve">avec l’environnement et/ou l’Homme. </w:t>
      </w:r>
    </w:p>
    <w:p w14:paraId="4E825661" w14:textId="498F1F42" w:rsidR="00A8594E" w:rsidRPr="001B5003" w:rsidRDefault="001B5003" w:rsidP="002235A9">
      <w:pPr>
        <w:jc w:val="both"/>
        <w:rPr>
          <w:rFonts w:ascii="Arial" w:hAnsi="Arial" w:cs="Arial"/>
          <w:b/>
          <w:bCs/>
          <w:noProof/>
          <w:color w:val="4472C4" w:themeColor="accent5"/>
          <w:lang w:val="fr-FR"/>
        </w:rPr>
      </w:pPr>
      <w:r w:rsidRPr="001B5003">
        <w:rPr>
          <w:rFonts w:ascii="Arial" w:hAnsi="Arial" w:cs="Arial"/>
          <w:b/>
          <w:bCs/>
          <w:noProof/>
          <w:color w:val="4472C4" w:themeColor="accent5"/>
          <w:lang w:val="fr-FR"/>
        </w:rPr>
        <w:drawing>
          <wp:anchor distT="0" distB="0" distL="114300" distR="114300" simplePos="0" relativeHeight="251659264" behindDoc="1" locked="0" layoutInCell="1" allowOverlap="1" wp14:anchorId="50E56F24" wp14:editId="632159E3">
            <wp:simplePos x="0" y="0"/>
            <wp:positionH relativeFrom="column">
              <wp:posOffset>0</wp:posOffset>
            </wp:positionH>
            <wp:positionV relativeFrom="paragraph">
              <wp:posOffset>1372235</wp:posOffset>
            </wp:positionV>
            <wp:extent cx="6642100" cy="2254250"/>
            <wp:effectExtent l="0" t="0" r="6350" b="0"/>
            <wp:wrapNone/>
            <wp:docPr id="1192902118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225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35A9" w:rsidRPr="001B5003">
        <w:rPr>
          <w:rFonts w:ascii="Arial" w:hAnsi="Arial" w:cs="Arial"/>
        </w:rPr>
        <w:t>Dans un premier temps, il faut que le système puisse</w:t>
      </w:r>
      <w:r w:rsidRPr="001B5003">
        <w:rPr>
          <w:rFonts w:ascii="Arial" w:hAnsi="Arial" w:cs="Arial"/>
        </w:rPr>
        <w:t xml:space="preserve"> « acquérir »</w:t>
      </w:r>
      <w:r w:rsidR="002235A9" w:rsidRPr="001B5003">
        <w:rPr>
          <w:rFonts w:ascii="Arial" w:hAnsi="Arial" w:cs="Arial"/>
        </w:rPr>
        <w:t xml:space="preserve"> le réel pour pouvoir le comprendre. Ainsi la présen</w:t>
      </w:r>
      <w:r w:rsidR="002235A9" w:rsidRPr="001B5003">
        <w:rPr>
          <w:rFonts w:ascii="Arial" w:hAnsi="Arial" w:cs="Arial"/>
        </w:rPr>
        <w:t>c</w:t>
      </w:r>
      <w:r w:rsidR="002235A9" w:rsidRPr="001B5003">
        <w:rPr>
          <w:rFonts w:ascii="Arial" w:hAnsi="Arial" w:cs="Arial"/>
        </w:rPr>
        <w:t xml:space="preserve">e d’un oiseau, sera </w:t>
      </w:r>
      <w:r w:rsidR="002235A9" w:rsidRPr="001B5003">
        <w:rPr>
          <w:rFonts w:ascii="Arial" w:hAnsi="Arial" w:cs="Arial"/>
        </w:rPr>
        <w:t>détecter par un capteur.</w:t>
      </w:r>
      <w:r w:rsidR="002235A9" w:rsidRPr="001B5003">
        <w:rPr>
          <w:rFonts w:ascii="Arial" w:hAnsi="Arial" w:cs="Arial"/>
        </w:rPr>
        <w:t xml:space="preserve"> </w:t>
      </w:r>
      <w:r w:rsidR="002235A9" w:rsidRPr="001B5003">
        <w:rPr>
          <w:rFonts w:ascii="Arial" w:hAnsi="Arial" w:cs="Arial"/>
        </w:rPr>
        <w:t>L’information sera convertie pour être traiter</w:t>
      </w:r>
      <w:r w:rsidRPr="001B5003">
        <w:rPr>
          <w:rFonts w:ascii="Arial" w:hAnsi="Arial" w:cs="Arial"/>
        </w:rPr>
        <w:t xml:space="preserve">. </w:t>
      </w:r>
      <w:r w:rsidR="002235A9" w:rsidRPr="001B5003">
        <w:rPr>
          <w:rFonts w:ascii="Arial" w:hAnsi="Arial" w:cs="Arial"/>
        </w:rPr>
        <w:t xml:space="preserve">L’interface programmable pourra alors traiter ces données dans le but de communiquer ensuite des informations à l’utilisateur ou un ordre de pilotage vers la chaîne d’énergie. </w:t>
      </w:r>
    </w:p>
    <w:p w14:paraId="0E6B120E" w14:textId="0001DE6A" w:rsidR="00A8594E" w:rsidRDefault="00A8594E" w:rsidP="00A8594E">
      <w:pPr>
        <w:spacing w:after="0"/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</w:pPr>
      <w:r w:rsidRPr="00A8594E"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  <w:t>STOCKAGE DES DONNÉES</w:t>
      </w:r>
    </w:p>
    <w:p w14:paraId="57E985DD" w14:textId="26C25167" w:rsidR="00A8594E" w:rsidRPr="00A8594E" w:rsidRDefault="00A8594E" w:rsidP="00A8594E">
      <w:pPr>
        <w:spacing w:after="0"/>
        <w:rPr>
          <w:rFonts w:ascii="Arial" w:hAnsi="Arial" w:cs="Arial"/>
          <w:b/>
          <w:bCs/>
          <w:noProof/>
          <w:color w:val="4472C4" w:themeColor="accent5"/>
          <w:sz w:val="8"/>
          <w:szCs w:val="8"/>
          <w:lang w:val="fr-FR"/>
        </w:rPr>
      </w:pPr>
    </w:p>
    <w:p w14:paraId="5AB45AEC" w14:textId="3BA4E872" w:rsidR="00A8594E" w:rsidRDefault="00A8594E" w:rsidP="00A8594E">
      <w:pPr>
        <w:spacing w:after="0"/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</w:pPr>
    </w:p>
    <w:p w14:paraId="2B361789" w14:textId="0840D984" w:rsidR="00A8594E" w:rsidRDefault="00A8594E" w:rsidP="00A8594E">
      <w:pPr>
        <w:spacing w:after="0"/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</w:pPr>
    </w:p>
    <w:p w14:paraId="282E6181" w14:textId="77777777" w:rsidR="00A8594E" w:rsidRDefault="00A8594E" w:rsidP="00A8594E">
      <w:pPr>
        <w:spacing w:after="0"/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</w:pPr>
    </w:p>
    <w:p w14:paraId="61FF2BBE" w14:textId="77777777" w:rsidR="00A8594E" w:rsidRDefault="00A8594E" w:rsidP="00A8594E">
      <w:pPr>
        <w:spacing w:after="0"/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</w:pPr>
    </w:p>
    <w:p w14:paraId="059C8FA4" w14:textId="77777777" w:rsidR="00A8594E" w:rsidRDefault="00A8594E" w:rsidP="00A8594E">
      <w:pPr>
        <w:spacing w:after="0"/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</w:pPr>
    </w:p>
    <w:p w14:paraId="2E32E1CE" w14:textId="77777777" w:rsidR="00A8594E" w:rsidRDefault="00A8594E" w:rsidP="00A8594E">
      <w:pPr>
        <w:spacing w:after="0"/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</w:pPr>
    </w:p>
    <w:p w14:paraId="27AE15F8" w14:textId="77777777" w:rsidR="00A8594E" w:rsidRDefault="00A8594E" w:rsidP="00A8594E">
      <w:pPr>
        <w:spacing w:after="0"/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</w:pPr>
    </w:p>
    <w:p w14:paraId="3C79AA7C" w14:textId="77777777" w:rsidR="00A8594E" w:rsidRDefault="00A8594E" w:rsidP="00A8594E">
      <w:pPr>
        <w:spacing w:after="0"/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</w:pPr>
    </w:p>
    <w:p w14:paraId="5E99C547" w14:textId="77777777" w:rsidR="001B5003" w:rsidRDefault="001B5003" w:rsidP="00A8594E">
      <w:pPr>
        <w:spacing w:after="0"/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</w:pPr>
    </w:p>
    <w:p w14:paraId="70B15518" w14:textId="12AEFFD8" w:rsidR="00A8594E" w:rsidRDefault="00A8594E" w:rsidP="00A8594E">
      <w:pPr>
        <w:spacing w:after="0"/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</w:pPr>
      <w:r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  <w:drawing>
          <wp:anchor distT="0" distB="0" distL="114300" distR="114300" simplePos="0" relativeHeight="251658240" behindDoc="1" locked="0" layoutInCell="1" allowOverlap="1" wp14:anchorId="6873EA26" wp14:editId="5C73544D">
            <wp:simplePos x="0" y="0"/>
            <wp:positionH relativeFrom="column">
              <wp:posOffset>6350</wp:posOffset>
            </wp:positionH>
            <wp:positionV relativeFrom="paragraph">
              <wp:posOffset>31115</wp:posOffset>
            </wp:positionV>
            <wp:extent cx="6635750" cy="2959100"/>
            <wp:effectExtent l="0" t="0" r="0" b="0"/>
            <wp:wrapNone/>
            <wp:docPr id="12186438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0" cy="295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594E"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  <w:t>PROGRAMMATION : DE L’IDÉE AU PROGRAMME</w:t>
      </w:r>
    </w:p>
    <w:sectPr w:rsidR="00A8594E" w:rsidSect="005B650C">
      <w:headerReference w:type="default" r:id="rId11"/>
      <w:headerReference w:type="first" r:id="rId12"/>
      <w:pgSz w:w="11906" w:h="16838"/>
      <w:pgMar w:top="426" w:right="720" w:bottom="720" w:left="720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B81AB" w14:textId="77777777" w:rsidR="00811277" w:rsidRDefault="00811277">
      <w:pPr>
        <w:spacing w:after="0" w:line="240" w:lineRule="auto"/>
      </w:pPr>
      <w:r>
        <w:separator/>
      </w:r>
    </w:p>
  </w:endnote>
  <w:endnote w:type="continuationSeparator" w:id="0">
    <w:p w14:paraId="2D914841" w14:textId="77777777" w:rsidR="00811277" w:rsidRDefault="0081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9A9AD" w14:textId="77777777" w:rsidR="00811277" w:rsidRDefault="00811277">
      <w:pPr>
        <w:spacing w:after="0" w:line="240" w:lineRule="auto"/>
      </w:pPr>
      <w:r>
        <w:separator/>
      </w:r>
    </w:p>
  </w:footnote>
  <w:footnote w:type="continuationSeparator" w:id="0">
    <w:p w14:paraId="2EACF0A1" w14:textId="77777777" w:rsidR="00811277" w:rsidRDefault="00811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BC85" w14:textId="71D7018B" w:rsidR="007231CE" w:rsidRPr="00990802" w:rsidRDefault="007231CE" w:rsidP="0099080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6"/>
      <w:tblW w:w="10456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803"/>
      <w:gridCol w:w="321"/>
      <w:gridCol w:w="5917"/>
      <w:gridCol w:w="2415"/>
    </w:tblGrid>
    <w:tr w:rsidR="00BD4DF2" w14:paraId="753D41F3" w14:textId="77777777" w:rsidTr="007D6AC8">
      <w:trPr>
        <w:trHeight w:val="1707"/>
      </w:trPr>
      <w:tc>
        <w:tcPr>
          <w:tcW w:w="2124" w:type="dxa"/>
          <w:gridSpan w:val="2"/>
          <w:tcBorders>
            <w:right w:val="nil"/>
          </w:tcBorders>
          <w:vAlign w:val="center"/>
        </w:tcPr>
        <w:p w14:paraId="6B127615" w14:textId="77777777" w:rsidR="00BD4DF2" w:rsidRDefault="00BD4DF2" w:rsidP="00BD4DF2">
          <w:pPr>
            <w:spacing w:after="0" w:line="240" w:lineRule="auto"/>
            <w:rPr>
              <w:rFonts w:ascii="Arial" w:eastAsia="Arial" w:hAnsi="Arial" w:cs="Arial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42355C89" wp14:editId="142BBAE1">
                <wp:extent cx="1242060" cy="908685"/>
                <wp:effectExtent l="0" t="0" r="0" b="0"/>
                <wp:docPr id="1758622096" name="image3.png" descr="Une image contenant texte, Police, logo, graphisme&#10;&#10;Description générée automatiquement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Une image contenant texte, Police, logo, graphisme&#10;&#10;Description générée automatiquement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2060" cy="90868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17" w:type="dxa"/>
          <w:tcBorders>
            <w:left w:val="nil"/>
            <w:right w:val="nil"/>
          </w:tcBorders>
          <w:vAlign w:val="center"/>
        </w:tcPr>
        <w:p w14:paraId="3E48F093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8"/>
              <w:szCs w:val="28"/>
            </w:rPr>
            <w:t>LA TECHNOLOGIE AU COLLÈGE</w:t>
          </w:r>
          <w:r>
            <w:rPr>
              <w:rFonts w:ascii="Arial" w:eastAsia="Arial" w:hAnsi="Arial" w:cs="Arial"/>
              <w:sz w:val="24"/>
              <w:szCs w:val="24"/>
            </w:rPr>
            <w:t xml:space="preserve"> </w:t>
          </w:r>
          <w:r>
            <w:rPr>
              <w:noProof/>
            </w:rPr>
            <w:drawing>
              <wp:inline distT="0" distB="0" distL="0" distR="0" wp14:anchorId="6CAD0BAC" wp14:editId="45A5BFB1">
                <wp:extent cx="3710940" cy="502920"/>
                <wp:effectExtent l="0" t="0" r="0" b="0"/>
                <wp:docPr id="2071363146" name="image5.png" descr="Une image contenant texte, Police, typographie&#10;&#10;Le contenu généré par l’IA peut être incor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51578795" name="image5.png" descr="Une image contenant texte, Police, typographie&#10;&#10;Le contenu généré par l’IA peut être incor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0940" cy="5029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5" w:type="dxa"/>
          <w:tcBorders>
            <w:left w:val="nil"/>
          </w:tcBorders>
          <w:vAlign w:val="center"/>
        </w:tcPr>
        <w:p w14:paraId="0F421571" w14:textId="219C994A" w:rsidR="00BD4DF2" w:rsidRDefault="005B650C" w:rsidP="00BD4DF2">
          <w:pPr>
            <w:spacing w:after="0" w:line="240" w:lineRule="auto"/>
            <w:jc w:val="right"/>
            <w:rPr>
              <w:rFonts w:ascii="Arial" w:eastAsia="Arial" w:hAnsi="Arial" w:cs="Arial"/>
            </w:rPr>
          </w:pPr>
          <w:r>
            <w:rPr>
              <w:rStyle w:val="Titre5Car"/>
              <w:noProof/>
            </w:rPr>
            <w:drawing>
              <wp:inline distT="0" distB="0" distL="0" distR="0" wp14:anchorId="0FB15FD0" wp14:editId="22B55D52">
                <wp:extent cx="1031445" cy="916298"/>
                <wp:effectExtent l="0" t="0" r="0" b="0"/>
                <wp:docPr id="984129707" name="officeArt object" descr="Académie de Toulouse — Wikipé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7" name="Académie de Toulouse — Wikipédia" descr="Académie de Toulouse — Wikipédia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1445" cy="916298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  <w:tr w:rsidR="00BD4DF2" w14:paraId="3CF8800E" w14:textId="77777777" w:rsidTr="007D6AC8">
      <w:trPr>
        <w:trHeight w:val="695"/>
      </w:trPr>
      <w:tc>
        <w:tcPr>
          <w:tcW w:w="1803" w:type="dxa"/>
          <w:vAlign w:val="center"/>
        </w:tcPr>
        <w:p w14:paraId="4A18066E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CYCLE 4</w:t>
          </w:r>
        </w:p>
      </w:tc>
      <w:tc>
        <w:tcPr>
          <w:tcW w:w="6238" w:type="dxa"/>
          <w:gridSpan w:val="2"/>
          <w:vAlign w:val="center"/>
        </w:tcPr>
        <w:p w14:paraId="16BB8D3E" w14:textId="1E100F27" w:rsidR="00BD4DF2" w:rsidRDefault="005B650C" w:rsidP="005B650C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 w:rsidRPr="005B650C">
            <w:rPr>
              <w:rFonts w:ascii="Arial" w:eastAsia="Arial" w:hAnsi="Arial" w:cs="Arial"/>
              <w:b/>
              <w:sz w:val="28"/>
              <w:szCs w:val="28"/>
            </w:rPr>
            <w:t>Comment la mangeoire s’est-elle transformée</w:t>
          </w:r>
          <w:r>
            <w:rPr>
              <w:rFonts w:ascii="Arial" w:eastAsia="Arial" w:hAnsi="Arial" w:cs="Arial"/>
              <w:b/>
              <w:sz w:val="28"/>
              <w:szCs w:val="28"/>
            </w:rPr>
            <w:t xml:space="preserve"> </w:t>
          </w:r>
          <w:r w:rsidRPr="005B650C">
            <w:rPr>
              <w:rFonts w:ascii="Arial" w:eastAsia="Arial" w:hAnsi="Arial" w:cs="Arial"/>
              <w:b/>
              <w:sz w:val="28"/>
              <w:szCs w:val="28"/>
            </w:rPr>
            <w:t>en objet connecté ?</w:t>
          </w:r>
        </w:p>
      </w:tc>
      <w:tc>
        <w:tcPr>
          <w:tcW w:w="2415" w:type="dxa"/>
          <w:vAlign w:val="center"/>
        </w:tcPr>
        <w:p w14:paraId="342650DA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NIVEAU QUATRIÈME</w:t>
          </w:r>
        </w:p>
      </w:tc>
    </w:tr>
    <w:tr w:rsidR="00BD4DF2" w14:paraId="28F10ABA" w14:textId="77777777" w:rsidTr="007D6AC8">
      <w:trPr>
        <w:trHeight w:val="695"/>
      </w:trPr>
      <w:tc>
        <w:tcPr>
          <w:tcW w:w="1803" w:type="dxa"/>
          <w:vAlign w:val="center"/>
        </w:tcPr>
        <w:p w14:paraId="24557028" w14:textId="1F306FBE" w:rsidR="00BD4DF2" w:rsidRDefault="005B650C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Document </w:t>
          </w:r>
          <w:r w:rsidR="002235A9">
            <w:rPr>
              <w:rFonts w:ascii="Arial" w:eastAsia="Arial" w:hAnsi="Arial" w:cs="Arial"/>
              <w:sz w:val="24"/>
              <w:szCs w:val="24"/>
            </w:rPr>
            <w:t>é</w:t>
          </w:r>
          <w:r>
            <w:rPr>
              <w:rFonts w:ascii="Arial" w:eastAsia="Arial" w:hAnsi="Arial" w:cs="Arial"/>
              <w:sz w:val="24"/>
              <w:szCs w:val="24"/>
            </w:rPr>
            <w:t>lève</w:t>
          </w:r>
        </w:p>
      </w:tc>
      <w:tc>
        <w:tcPr>
          <w:tcW w:w="6238" w:type="dxa"/>
          <w:gridSpan w:val="2"/>
          <w:vAlign w:val="center"/>
        </w:tcPr>
        <w:p w14:paraId="7CBC648D" w14:textId="362119C0" w:rsidR="00BD4DF2" w:rsidRPr="00F54159" w:rsidRDefault="00F54159" w:rsidP="00F54159">
          <w:pPr>
            <w:spacing w:after="0" w:line="240" w:lineRule="auto"/>
            <w:jc w:val="center"/>
            <w:rPr>
              <w:b/>
              <w:bCs/>
              <w:sz w:val="34"/>
              <w:szCs w:val="34"/>
              <w:lang w:val="fr-FR"/>
            </w:rPr>
          </w:pPr>
          <w:r w:rsidRPr="00F54159">
            <w:rPr>
              <w:b/>
              <w:bCs/>
              <w:sz w:val="34"/>
              <w:szCs w:val="34"/>
              <w:lang w:val="fr-FR"/>
            </w:rPr>
            <w:t>Synthèse</w:t>
          </w:r>
        </w:p>
      </w:tc>
      <w:tc>
        <w:tcPr>
          <w:tcW w:w="2415" w:type="dxa"/>
          <w:vAlign w:val="center"/>
        </w:tcPr>
        <w:p w14:paraId="626A7400" w14:textId="7A0CBD4F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Séance </w:t>
          </w:r>
          <w:r w:rsidR="00A8594E">
            <w:rPr>
              <w:rFonts w:ascii="Arial" w:eastAsia="Arial" w:hAnsi="Arial" w:cs="Arial"/>
              <w:sz w:val="24"/>
              <w:szCs w:val="24"/>
            </w:rPr>
            <w:t>2</w:t>
          </w:r>
        </w:p>
      </w:tc>
    </w:tr>
  </w:tbl>
  <w:p w14:paraId="1F25E2CA" w14:textId="77777777" w:rsidR="00BD4DF2" w:rsidRPr="00BD4DF2" w:rsidRDefault="00BD4DF2" w:rsidP="00BD4DF2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5BDB"/>
    <w:multiLevelType w:val="multilevel"/>
    <w:tmpl w:val="79C86D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08355F"/>
    <w:multiLevelType w:val="multilevel"/>
    <w:tmpl w:val="650A88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68B217A"/>
    <w:multiLevelType w:val="multilevel"/>
    <w:tmpl w:val="ECE0EE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C426854"/>
    <w:multiLevelType w:val="multilevel"/>
    <w:tmpl w:val="51300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F835665"/>
    <w:multiLevelType w:val="multilevel"/>
    <w:tmpl w:val="4D8C69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1D7D3A"/>
    <w:multiLevelType w:val="multilevel"/>
    <w:tmpl w:val="FD5A28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002289F"/>
    <w:multiLevelType w:val="multilevel"/>
    <w:tmpl w:val="40BCBB4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7B61C6C"/>
    <w:multiLevelType w:val="multilevel"/>
    <w:tmpl w:val="351835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FAA4D1A"/>
    <w:multiLevelType w:val="multilevel"/>
    <w:tmpl w:val="664E3C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FD00405"/>
    <w:multiLevelType w:val="multilevel"/>
    <w:tmpl w:val="D44E2C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25C20F9"/>
    <w:multiLevelType w:val="multilevel"/>
    <w:tmpl w:val="76EE16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27F7637"/>
    <w:multiLevelType w:val="multilevel"/>
    <w:tmpl w:val="F18040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48624DF"/>
    <w:multiLevelType w:val="multilevel"/>
    <w:tmpl w:val="4CD4DB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4A42E9B"/>
    <w:multiLevelType w:val="multilevel"/>
    <w:tmpl w:val="6658B6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8A97782"/>
    <w:multiLevelType w:val="multilevel"/>
    <w:tmpl w:val="F908544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A7960C6"/>
    <w:multiLevelType w:val="multilevel"/>
    <w:tmpl w:val="CCD208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DC862CF"/>
    <w:multiLevelType w:val="multilevel"/>
    <w:tmpl w:val="B69ABF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2EB4F50"/>
    <w:multiLevelType w:val="multilevel"/>
    <w:tmpl w:val="CC1A7B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8113C24"/>
    <w:multiLevelType w:val="multilevel"/>
    <w:tmpl w:val="BCD4A4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B7A1B10"/>
    <w:multiLevelType w:val="multilevel"/>
    <w:tmpl w:val="BDBE91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63062DF5"/>
    <w:multiLevelType w:val="multilevel"/>
    <w:tmpl w:val="AEB4C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D4B2B3E"/>
    <w:multiLevelType w:val="multilevel"/>
    <w:tmpl w:val="452C20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DE81F4B"/>
    <w:multiLevelType w:val="multilevel"/>
    <w:tmpl w:val="7B9EC1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0FC550D"/>
    <w:multiLevelType w:val="multilevel"/>
    <w:tmpl w:val="38101C3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3F0175D"/>
    <w:multiLevelType w:val="hybridMultilevel"/>
    <w:tmpl w:val="249AAD78"/>
    <w:lvl w:ilvl="0" w:tplc="153AB9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C446D"/>
    <w:multiLevelType w:val="multilevel"/>
    <w:tmpl w:val="7C3CAF04"/>
    <w:lvl w:ilvl="0">
      <w:start w:val="1"/>
      <w:numFmt w:val="decimal"/>
      <w:lvlText w:val="%1."/>
      <w:lvlJc w:val="left"/>
      <w:pPr>
        <w:ind w:left="425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499078870">
    <w:abstractNumId w:val="4"/>
  </w:num>
  <w:num w:numId="2" w16cid:durableId="295990381">
    <w:abstractNumId w:val="14"/>
  </w:num>
  <w:num w:numId="3" w16cid:durableId="412549723">
    <w:abstractNumId w:val="23"/>
  </w:num>
  <w:num w:numId="4" w16cid:durableId="1876773155">
    <w:abstractNumId w:val="24"/>
  </w:num>
  <w:num w:numId="5" w16cid:durableId="1959674608">
    <w:abstractNumId w:val="18"/>
  </w:num>
  <w:num w:numId="6" w16cid:durableId="1701394405">
    <w:abstractNumId w:val="1"/>
  </w:num>
  <w:num w:numId="7" w16cid:durableId="1594625915">
    <w:abstractNumId w:val="8"/>
  </w:num>
  <w:num w:numId="8" w16cid:durableId="1774519348">
    <w:abstractNumId w:val="21"/>
  </w:num>
  <w:num w:numId="9" w16cid:durableId="973633124">
    <w:abstractNumId w:val="6"/>
  </w:num>
  <w:num w:numId="10" w16cid:durableId="1769740625">
    <w:abstractNumId w:val="12"/>
  </w:num>
  <w:num w:numId="11" w16cid:durableId="2094666721">
    <w:abstractNumId w:val="7"/>
  </w:num>
  <w:num w:numId="12" w16cid:durableId="2048752724">
    <w:abstractNumId w:val="10"/>
  </w:num>
  <w:num w:numId="13" w16cid:durableId="1999721416">
    <w:abstractNumId w:val="25"/>
  </w:num>
  <w:num w:numId="14" w16cid:durableId="500243180">
    <w:abstractNumId w:val="2"/>
  </w:num>
  <w:num w:numId="15" w16cid:durableId="406460991">
    <w:abstractNumId w:val="0"/>
  </w:num>
  <w:num w:numId="16" w16cid:durableId="66538643">
    <w:abstractNumId w:val="5"/>
  </w:num>
  <w:num w:numId="17" w16cid:durableId="1893226703">
    <w:abstractNumId w:val="9"/>
  </w:num>
  <w:num w:numId="18" w16cid:durableId="1279793209">
    <w:abstractNumId w:val="22"/>
  </w:num>
  <w:num w:numId="19" w16cid:durableId="302085221">
    <w:abstractNumId w:val="3"/>
  </w:num>
  <w:num w:numId="20" w16cid:durableId="240221356">
    <w:abstractNumId w:val="19"/>
  </w:num>
  <w:num w:numId="21" w16cid:durableId="1082723391">
    <w:abstractNumId w:val="15"/>
  </w:num>
  <w:num w:numId="22" w16cid:durableId="796486097">
    <w:abstractNumId w:val="16"/>
  </w:num>
  <w:num w:numId="23" w16cid:durableId="310141122">
    <w:abstractNumId w:val="11"/>
  </w:num>
  <w:num w:numId="24" w16cid:durableId="657660319">
    <w:abstractNumId w:val="17"/>
  </w:num>
  <w:num w:numId="25" w16cid:durableId="827671189">
    <w:abstractNumId w:val="20"/>
  </w:num>
  <w:num w:numId="26" w16cid:durableId="1660944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1CE"/>
    <w:rsid w:val="000C393C"/>
    <w:rsid w:val="000C442E"/>
    <w:rsid w:val="001049A6"/>
    <w:rsid w:val="001449BB"/>
    <w:rsid w:val="001B5003"/>
    <w:rsid w:val="001B7C5D"/>
    <w:rsid w:val="001D73A9"/>
    <w:rsid w:val="00217B0B"/>
    <w:rsid w:val="002235A9"/>
    <w:rsid w:val="002D3C47"/>
    <w:rsid w:val="002F68FF"/>
    <w:rsid w:val="003A29E7"/>
    <w:rsid w:val="003E1112"/>
    <w:rsid w:val="0045070E"/>
    <w:rsid w:val="00455B4B"/>
    <w:rsid w:val="00480201"/>
    <w:rsid w:val="004A3EBB"/>
    <w:rsid w:val="004B5844"/>
    <w:rsid w:val="004F4382"/>
    <w:rsid w:val="00504A5B"/>
    <w:rsid w:val="00513D93"/>
    <w:rsid w:val="00520D30"/>
    <w:rsid w:val="005B650C"/>
    <w:rsid w:val="005D207E"/>
    <w:rsid w:val="00665382"/>
    <w:rsid w:val="00685257"/>
    <w:rsid w:val="006A7AE3"/>
    <w:rsid w:val="007231CE"/>
    <w:rsid w:val="007666FA"/>
    <w:rsid w:val="007B6EC6"/>
    <w:rsid w:val="007D348A"/>
    <w:rsid w:val="007F7321"/>
    <w:rsid w:val="007F7928"/>
    <w:rsid w:val="00811277"/>
    <w:rsid w:val="008A4D50"/>
    <w:rsid w:val="008A5EC9"/>
    <w:rsid w:val="008B2FC0"/>
    <w:rsid w:val="00922516"/>
    <w:rsid w:val="00970FB8"/>
    <w:rsid w:val="00990802"/>
    <w:rsid w:val="00A248E7"/>
    <w:rsid w:val="00A2786E"/>
    <w:rsid w:val="00A8594E"/>
    <w:rsid w:val="00A91AE8"/>
    <w:rsid w:val="00AD5E3A"/>
    <w:rsid w:val="00B24595"/>
    <w:rsid w:val="00B372B7"/>
    <w:rsid w:val="00B54107"/>
    <w:rsid w:val="00B676B4"/>
    <w:rsid w:val="00B73B67"/>
    <w:rsid w:val="00B74583"/>
    <w:rsid w:val="00B95552"/>
    <w:rsid w:val="00BD27AE"/>
    <w:rsid w:val="00BD4DF2"/>
    <w:rsid w:val="00C06D58"/>
    <w:rsid w:val="00C63900"/>
    <w:rsid w:val="00C658C4"/>
    <w:rsid w:val="00C7222C"/>
    <w:rsid w:val="00C85699"/>
    <w:rsid w:val="00CB4D83"/>
    <w:rsid w:val="00CF770D"/>
    <w:rsid w:val="00D57044"/>
    <w:rsid w:val="00DA1866"/>
    <w:rsid w:val="00DF0C09"/>
    <w:rsid w:val="00E06573"/>
    <w:rsid w:val="00E61764"/>
    <w:rsid w:val="00EB53D8"/>
    <w:rsid w:val="00EB5F03"/>
    <w:rsid w:val="00EC3BED"/>
    <w:rsid w:val="00EC4933"/>
    <w:rsid w:val="00F0742B"/>
    <w:rsid w:val="00F54159"/>
    <w:rsid w:val="00F654B6"/>
    <w:rsid w:val="00F72016"/>
    <w:rsid w:val="00F7285E"/>
    <w:rsid w:val="00FC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00E76"/>
  <w15:docId w15:val="{98EB25A6-FBF2-457E-A1DB-B7893828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A70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0F9A"/>
  </w:style>
  <w:style w:type="paragraph" w:styleId="Pieddepage">
    <w:name w:val="footer"/>
    <w:basedOn w:val="Normal"/>
    <w:link w:val="Pieddepag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0F9A"/>
  </w:style>
  <w:style w:type="table" w:customStyle="1" w:styleId="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auNormal"/>
    <w:rsid w:val="00990802"/>
    <w:tblPr>
      <w:tblStyleRowBandSize w:val="1"/>
      <w:tblStyleColBandSize w:val="1"/>
      <w:tblInd w:w="0" w:type="nil"/>
    </w:tblPr>
  </w:style>
  <w:style w:type="character" w:styleId="Lienhypertexte">
    <w:name w:val="Hyperlink"/>
    <w:basedOn w:val="Policepardfaut"/>
    <w:unhideWhenUsed/>
    <w:rsid w:val="00E0657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06573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E06573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BD27AE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B73B67"/>
    <w:rPr>
      <w:b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5B650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0KUHWsnHjwMc4j1ytp5GRMNHGA==">CgMxLjA4AHIhMVlrSGlGMHZtWW9SQzFRUWx2QXdXbjF6RXktXzROcnIt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90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 D</dc:creator>
  <cp:lastModifiedBy>Marc MOINE</cp:lastModifiedBy>
  <cp:revision>28</cp:revision>
  <cp:lastPrinted>2026-03-04T10:42:00Z</cp:lastPrinted>
  <dcterms:created xsi:type="dcterms:W3CDTF">2025-12-08T16:08:00Z</dcterms:created>
  <dcterms:modified xsi:type="dcterms:W3CDTF">2026-03-25T14:16:00Z</dcterms:modified>
</cp:coreProperties>
</file>