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686B" w14:textId="0F3DFA72" w:rsidR="002F68FF" w:rsidRDefault="005B650C" w:rsidP="005B650C">
      <w:r>
        <w:rPr>
          <w:noProof/>
        </w:rPr>
        <w:drawing>
          <wp:anchor distT="0" distB="0" distL="114300" distR="114300" simplePos="0" relativeHeight="251658240" behindDoc="0" locked="0" layoutInCell="1" allowOverlap="1" wp14:anchorId="0ED63B82" wp14:editId="7EC295F3">
            <wp:simplePos x="0" y="0"/>
            <wp:positionH relativeFrom="column">
              <wp:posOffset>3390900</wp:posOffset>
            </wp:positionH>
            <wp:positionV relativeFrom="paragraph">
              <wp:posOffset>3810</wp:posOffset>
            </wp:positionV>
            <wp:extent cx="3232150" cy="1070455"/>
            <wp:effectExtent l="0" t="0" r="6350" b="0"/>
            <wp:wrapNone/>
            <wp:docPr id="19758170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07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59A04" w14:textId="7AEF598C" w:rsidR="005B650C" w:rsidRDefault="005B650C" w:rsidP="005B650C"/>
    <w:p w14:paraId="4CCCF8E8" w14:textId="77777777" w:rsidR="005B650C" w:rsidRDefault="005B650C" w:rsidP="005B650C"/>
    <w:p w14:paraId="13D995AD" w14:textId="0FBB43C6" w:rsidR="005B650C" w:rsidRDefault="005B650C" w:rsidP="005B650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650C">
        <w:rPr>
          <w:rFonts w:ascii="Arial" w:hAnsi="Arial" w:cs="Arial"/>
          <w:sz w:val="24"/>
          <w:szCs w:val="24"/>
          <w:lang w:val="fr-FR"/>
        </w:rPr>
        <w:t>A partir de la frise</w:t>
      </w:r>
      <w:r>
        <w:rPr>
          <w:rFonts w:ascii="Arial" w:hAnsi="Arial" w:cs="Arial"/>
          <w:sz w:val="24"/>
          <w:szCs w:val="24"/>
          <w:lang w:val="fr-FR"/>
        </w:rPr>
        <w:t xml:space="preserve"> interactive : </w:t>
      </w:r>
      <w:hyperlink r:id="rId9" w:history="1">
        <w:r w:rsidRPr="007C655B">
          <w:rPr>
            <w:rStyle w:val="Lienhypertexte"/>
            <w:rFonts w:ascii="Arial" w:hAnsi="Arial" w:cs="Arial"/>
            <w:sz w:val="24"/>
            <w:szCs w:val="24"/>
          </w:rPr>
          <w:t>https://www.canva.com/design/DAHARbAgHz4/NOknplzEnf6CTNSvtyxt1w/view?embed</w:t>
        </w:r>
      </w:hyperlink>
      <w:r>
        <w:rPr>
          <w:rFonts w:ascii="Arial" w:hAnsi="Arial" w:cs="Arial"/>
          <w:sz w:val="24"/>
          <w:szCs w:val="24"/>
        </w:rPr>
        <w:t xml:space="preserve"> ,</w:t>
      </w:r>
    </w:p>
    <w:p w14:paraId="1C92093D" w14:textId="205885E7" w:rsidR="005B650C" w:rsidRPr="005B650C" w:rsidRDefault="005B650C" w:rsidP="005B65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fr-FR"/>
        </w:rPr>
        <w:t>i</w:t>
      </w:r>
      <w:r w:rsidRPr="005B650C">
        <w:rPr>
          <w:rFonts w:ascii="Arial" w:hAnsi="Arial" w:cs="Arial"/>
          <w:sz w:val="24"/>
          <w:szCs w:val="24"/>
          <w:lang w:val="fr-FR"/>
        </w:rPr>
        <w:t xml:space="preserve">ndiquer les inventions ou innovations à partir de 1970 qui ont permis l’intégration </w:t>
      </w:r>
      <w:r>
        <w:rPr>
          <w:rFonts w:ascii="Arial" w:hAnsi="Arial" w:cs="Arial"/>
          <w:sz w:val="24"/>
          <w:szCs w:val="24"/>
          <w:lang w:val="fr-FR"/>
        </w:rPr>
        <w:t xml:space="preserve">à la mangeoire </w:t>
      </w:r>
      <w:r w:rsidRPr="005B650C">
        <w:rPr>
          <w:rFonts w:ascii="Arial" w:hAnsi="Arial" w:cs="Arial"/>
          <w:sz w:val="24"/>
          <w:szCs w:val="24"/>
          <w:lang w:val="fr-FR"/>
        </w:rPr>
        <w:t>des fonctions « Prendre des photos », « Stocker des photos », « Visualiser les photos à distance ».</w:t>
      </w:r>
    </w:p>
    <w:p w14:paraId="2AF83517" w14:textId="5C25E3FA" w:rsidR="005B650C" w:rsidRDefault="002A5DFB" w:rsidP="005B650C">
      <w:r>
        <w:rPr>
          <w:noProof/>
        </w:rPr>
        <w:drawing>
          <wp:inline distT="0" distB="0" distL="0" distR="0" wp14:anchorId="326EA7CC" wp14:editId="303A57FC">
            <wp:extent cx="6807200" cy="3029041"/>
            <wp:effectExtent l="0" t="0" r="0" b="0"/>
            <wp:docPr id="19538611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405" cy="303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B8DD2" w14:textId="4DF8F3D3" w:rsidR="005B650C" w:rsidRDefault="005B650C" w:rsidP="005B650C"/>
    <w:sectPr w:rsidR="005B650C" w:rsidSect="005B65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E79B" w14:textId="77777777" w:rsidR="002B3EAB" w:rsidRDefault="002B3EAB">
      <w:pPr>
        <w:spacing w:after="0" w:line="240" w:lineRule="auto"/>
      </w:pPr>
      <w:r>
        <w:separator/>
      </w:r>
    </w:p>
  </w:endnote>
  <w:endnote w:type="continuationSeparator" w:id="0">
    <w:p w14:paraId="77F287BA" w14:textId="77777777" w:rsidR="002B3EAB" w:rsidRDefault="002B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7051" w14:textId="77777777" w:rsidR="00213F92" w:rsidRDefault="00213F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8563" w14:textId="77777777" w:rsidR="00213F92" w:rsidRDefault="00213F9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0079" w14:textId="77777777" w:rsidR="00213F92" w:rsidRDefault="00213F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961C0" w14:textId="77777777" w:rsidR="002B3EAB" w:rsidRDefault="002B3EAB">
      <w:pPr>
        <w:spacing w:after="0" w:line="240" w:lineRule="auto"/>
      </w:pPr>
      <w:r>
        <w:separator/>
      </w:r>
    </w:p>
  </w:footnote>
  <w:footnote w:type="continuationSeparator" w:id="0">
    <w:p w14:paraId="3D4746BB" w14:textId="77777777" w:rsidR="002B3EAB" w:rsidRDefault="002B3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4383" w14:textId="77777777" w:rsidR="00213F92" w:rsidRDefault="00213F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2A4A8679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9415D7">
            <w:rPr>
              <w:rFonts w:ascii="Arial" w:eastAsia="Arial" w:hAnsi="Arial" w:cs="Arial"/>
              <w:sz w:val="24"/>
              <w:szCs w:val="24"/>
            </w:rPr>
            <w:t>p</w:t>
          </w:r>
          <w:r w:rsidR="00213F92">
            <w:rPr>
              <w:rFonts w:ascii="Arial" w:eastAsia="Arial" w:hAnsi="Arial" w:cs="Arial"/>
              <w:sz w:val="24"/>
              <w:szCs w:val="24"/>
            </w:rPr>
            <w:t>rofesseur</w:t>
          </w:r>
        </w:p>
      </w:tc>
      <w:tc>
        <w:tcPr>
          <w:tcW w:w="6238" w:type="dxa"/>
          <w:gridSpan w:val="2"/>
          <w:vAlign w:val="center"/>
        </w:tcPr>
        <w:p w14:paraId="7CBC648D" w14:textId="6C8C9CCA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Inventions et innovations</w:t>
          </w:r>
        </w:p>
      </w:tc>
      <w:tc>
        <w:tcPr>
          <w:tcW w:w="2415" w:type="dxa"/>
          <w:vAlign w:val="center"/>
        </w:tcPr>
        <w:p w14:paraId="626A7400" w14:textId="587F38E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B650C">
            <w:rPr>
              <w:rFonts w:ascii="Arial" w:eastAsia="Arial" w:hAnsi="Arial" w:cs="Arial"/>
              <w:sz w:val="24"/>
              <w:szCs w:val="24"/>
            </w:rPr>
            <w:t>1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B7C5D"/>
    <w:rsid w:val="001D73A9"/>
    <w:rsid w:val="00213F92"/>
    <w:rsid w:val="00217B0B"/>
    <w:rsid w:val="002A5DFB"/>
    <w:rsid w:val="002B3EAB"/>
    <w:rsid w:val="002D3C47"/>
    <w:rsid w:val="002F68FF"/>
    <w:rsid w:val="003A29E7"/>
    <w:rsid w:val="003E1112"/>
    <w:rsid w:val="0045070E"/>
    <w:rsid w:val="00455B4B"/>
    <w:rsid w:val="00480201"/>
    <w:rsid w:val="004A3EBB"/>
    <w:rsid w:val="00504A5B"/>
    <w:rsid w:val="00513D93"/>
    <w:rsid w:val="00520D30"/>
    <w:rsid w:val="005B650C"/>
    <w:rsid w:val="00665382"/>
    <w:rsid w:val="00685257"/>
    <w:rsid w:val="006A7AE3"/>
    <w:rsid w:val="007231CE"/>
    <w:rsid w:val="007666FA"/>
    <w:rsid w:val="0079208E"/>
    <w:rsid w:val="007D348A"/>
    <w:rsid w:val="007F7321"/>
    <w:rsid w:val="007F7928"/>
    <w:rsid w:val="008A4D50"/>
    <w:rsid w:val="008A5EC9"/>
    <w:rsid w:val="008B2FC0"/>
    <w:rsid w:val="008D3FA1"/>
    <w:rsid w:val="009415D7"/>
    <w:rsid w:val="00970FB8"/>
    <w:rsid w:val="00990802"/>
    <w:rsid w:val="00A248E7"/>
    <w:rsid w:val="00A2786E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canva.com/design/DAHARbAgHz4/NOknplzEnf6CTNSvtyxt1w/view?embed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23</cp:revision>
  <cp:lastPrinted>2026-01-12T16:20:00Z</cp:lastPrinted>
  <dcterms:created xsi:type="dcterms:W3CDTF">2025-12-08T16:08:00Z</dcterms:created>
  <dcterms:modified xsi:type="dcterms:W3CDTF">2026-03-25T14:00:00Z</dcterms:modified>
</cp:coreProperties>
</file>