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881" w:type="dxa"/>
        <w:tblLayout w:type="fixed"/>
        <w:tblLook w:val="04A0" w:firstRow="1" w:lastRow="0" w:firstColumn="1" w:lastColumn="0" w:noHBand="0" w:noVBand="1"/>
      </w:tblPr>
      <w:tblGrid>
        <w:gridCol w:w="3227"/>
        <w:gridCol w:w="2693"/>
        <w:gridCol w:w="2835"/>
        <w:gridCol w:w="2126"/>
      </w:tblGrid>
      <w:tr w:rsidR="00523822" w14:paraId="4B6F8ED7" w14:textId="77777777" w:rsidTr="00B568C3">
        <w:tc>
          <w:tcPr>
            <w:tcW w:w="3227" w:type="dxa"/>
            <w:vAlign w:val="center"/>
          </w:tcPr>
          <w:p w14:paraId="3BC0598B" w14:textId="4569FA17" w:rsidR="00523822" w:rsidRDefault="00523822" w:rsidP="00B568C3">
            <w:pPr>
              <w:spacing w:before="60" w:after="60"/>
            </w:pPr>
            <w:r>
              <w:rPr>
                <w:noProof/>
              </w:rPr>
              <mc:AlternateContent>
                <mc:Choice Requires="wps">
                  <w:drawing>
                    <wp:inline distT="0" distB="0" distL="0" distR="0" wp14:anchorId="3F5B1AD7" wp14:editId="6D753B1F">
                      <wp:extent cx="1898650" cy="523875"/>
                      <wp:effectExtent l="9525" t="9525" r="15875" b="28575"/>
                      <wp:docPr id="634055074" name="Rectangle : coins arrondis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8650" cy="52387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70FF9020" w14:textId="77777777" w:rsidR="00C20ABD" w:rsidRPr="00C20ABD" w:rsidRDefault="00C20ABD" w:rsidP="00C20ABD">
                                  <w:pPr>
                                    <w:spacing w:after="0" w:line="240" w:lineRule="auto"/>
                                    <w:jc w:val="center"/>
                                    <w:rPr>
                                      <w:b/>
                                      <w:bCs/>
                                      <w:sz w:val="24"/>
                                      <w:szCs w:val="24"/>
                                    </w:rPr>
                                  </w:pPr>
                                  <w:r w:rsidRPr="00C20ABD">
                                    <w:rPr>
                                      <w:b/>
                                      <w:bCs/>
                                      <w:sz w:val="24"/>
                                      <w:szCs w:val="24"/>
                                    </w:rPr>
                                    <w:t xml:space="preserve">SYNTHESE </w:t>
                                  </w:r>
                                </w:p>
                                <w:p w14:paraId="46616264" w14:textId="54FD4CE7" w:rsidR="00523822" w:rsidRPr="00EA73BB" w:rsidRDefault="00523822" w:rsidP="00523822">
                                  <w:pPr>
                                    <w:spacing w:after="0" w:line="240" w:lineRule="auto"/>
                                    <w:jc w:val="center"/>
                                    <w:rPr>
                                      <w:b/>
                                    </w:rPr>
                                  </w:pPr>
                                </w:p>
                              </w:txbxContent>
                            </wps:txbx>
                            <wps:bodyPr rot="0" vert="horz" wrap="square" lIns="91440" tIns="45720" rIns="91440" bIns="45720" anchor="t" anchorCtr="0" upright="1">
                              <a:noAutofit/>
                            </wps:bodyPr>
                          </wps:wsp>
                        </a:graphicData>
                      </a:graphic>
                    </wp:inline>
                  </w:drawing>
                </mc:Choice>
                <mc:Fallback>
                  <w:pict>
                    <v:roundrect w14:anchorId="3F5B1AD7" id="Rectangle : coins arrondis 7" o:spid="_x0000_s1026" style="width:149.5pt;height:41.2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" strokecolor="#95b3d7" strokeweight="1pt">
                      <v:fill color2="#b8cce4" focus="100%" type="gradient"/>
                      <v:shadow on="t" color="#243f60" opacity=".5" offset="1pt"/>
                      <v:textbox>
                        <w:txbxContent>
                          <w:p w14:paraId="70FF9020" w14:textId="77777777" w:rsidR="00C20ABD" w:rsidRPr="00C20ABD" w:rsidRDefault="00C20ABD" w:rsidP="00C20ABD">
                            <w:pPr>
                              <w:spacing w:after="0" w:line="240" w:lineRule="auto"/>
                              <w:jc w:val="center"/>
                              <w:rPr>
                                <w:b/>
                                <w:bCs/>
                                <w:sz w:val="24"/>
                                <w:szCs w:val="24"/>
                              </w:rPr>
                            </w:pPr>
                            <w:r w:rsidRPr="00C20ABD">
                              <w:rPr>
                                <w:b/>
                                <w:bCs/>
                                <w:sz w:val="24"/>
                                <w:szCs w:val="24"/>
                              </w:rPr>
                              <w:t xml:space="preserve">SYNTHESE </w:t>
                            </w:r>
                          </w:p>
                          <w:p w14:paraId="46616264" w14:textId="54FD4CE7" w:rsidR="00523822" w:rsidRPr="00EA73BB" w:rsidRDefault="00523822" w:rsidP="00523822">
                            <w:pPr>
                              <w:spacing w:after="0" w:line="240" w:lineRule="auto"/>
                              <w:jc w:val="center"/>
                              <w:rPr>
                                <w:b/>
                              </w:rPr>
                            </w:pPr>
                          </w:p>
                        </w:txbxContent>
                      </v:textbox>
                      <w10:anchorlock/>
                    </v:roundrect>
                  </w:pict>
                </mc:Fallback>
              </mc:AlternateContent>
            </w:r>
          </w:p>
        </w:tc>
        <w:tc>
          <w:tcPr>
            <w:tcW w:w="2693" w:type="dxa"/>
            <w:vAlign w:val="center"/>
          </w:tcPr>
          <w:p w14:paraId="5D37ECA1" w14:textId="3F8D2590" w:rsidR="00523822" w:rsidRDefault="00523822" w:rsidP="00B568C3">
            <w:pPr>
              <w:spacing w:before="60" w:after="60"/>
            </w:pPr>
            <w:r>
              <w:rPr>
                <w:noProof/>
              </w:rPr>
              <mc:AlternateContent>
                <mc:Choice Requires="wps">
                  <w:drawing>
                    <wp:inline distT="0" distB="0" distL="0" distR="0" wp14:anchorId="25219362" wp14:editId="7DD06A5B">
                      <wp:extent cx="1564005" cy="323850"/>
                      <wp:effectExtent l="9525" t="9525" r="17145" b="28575"/>
                      <wp:docPr id="651077861" name="Rectangle : coins arrondis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4005"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5C8A4A5E" w14:textId="77777777" w:rsidR="00523822" w:rsidRPr="006E7310" w:rsidRDefault="00523822" w:rsidP="00523822">
                                  <w:pPr>
                                    <w:jc w:val="center"/>
                                    <w:rPr>
                                      <w:b/>
                                      <w:sz w:val="24"/>
                                      <w:szCs w:val="24"/>
                                    </w:rPr>
                                  </w:pPr>
                                  <w:r>
                                    <w:rPr>
                                      <w:b/>
                                      <w:sz w:val="24"/>
                                      <w:szCs w:val="24"/>
                                    </w:rPr>
                                    <w:t>Nom : __________</w:t>
                                  </w:r>
                                </w:p>
                              </w:txbxContent>
                            </wps:txbx>
                            <wps:bodyPr rot="0" vert="horz" wrap="square" lIns="91440" tIns="45720" rIns="91440" bIns="45720" anchor="t" anchorCtr="0" upright="1">
                              <a:noAutofit/>
                            </wps:bodyPr>
                          </wps:wsp>
                        </a:graphicData>
                      </a:graphic>
                    </wp:inline>
                  </w:drawing>
                </mc:Choice>
                <mc:Fallback>
                  <w:pict>
                    <v:roundrect w14:anchorId="25219362" id="Rectangle : coins arrondis 6" o:spid="_x0000_s1027" style="width:123.15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" strokecolor="#95b3d7" strokeweight="1pt">
                      <v:fill color2="#b8cce4" focus="100%" type="gradient"/>
                      <v:shadow on="t" color="#243f60" opacity=".5" offset="1pt"/>
                      <v:textbox>
                        <w:txbxContent>
                          <w:p w14:paraId="5C8A4A5E" w14:textId="77777777" w:rsidR="00523822" w:rsidRPr="006E7310" w:rsidRDefault="00523822" w:rsidP="00523822">
                            <w:pPr>
                              <w:jc w:val="center"/>
                              <w:rPr>
                                <w:b/>
                                <w:sz w:val="24"/>
                                <w:szCs w:val="24"/>
                              </w:rPr>
                            </w:pPr>
                            <w:r>
                              <w:rPr>
                                <w:b/>
                                <w:sz w:val="24"/>
                                <w:szCs w:val="24"/>
                              </w:rPr>
                              <w:t>Nom : __________</w:t>
                            </w:r>
                          </w:p>
                        </w:txbxContent>
                      </v:textbox>
                      <w10:anchorlock/>
                    </v:roundrect>
                  </w:pict>
                </mc:Fallback>
              </mc:AlternateContent>
            </w:r>
          </w:p>
        </w:tc>
        <w:tc>
          <w:tcPr>
            <w:tcW w:w="2835" w:type="dxa"/>
            <w:vAlign w:val="center"/>
          </w:tcPr>
          <w:p w14:paraId="457DD31A" w14:textId="405C7DD1" w:rsidR="00523822" w:rsidRDefault="00523822" w:rsidP="00B568C3">
            <w:pPr>
              <w:spacing w:before="60" w:after="60"/>
            </w:pPr>
            <w:r>
              <w:rPr>
                <w:noProof/>
              </w:rPr>
              <mc:AlternateContent>
                <mc:Choice Requires="wps">
                  <w:drawing>
                    <wp:inline distT="0" distB="0" distL="0" distR="0" wp14:anchorId="141FD1F3" wp14:editId="7AD1093E">
                      <wp:extent cx="1620520" cy="323850"/>
                      <wp:effectExtent l="9525" t="9525" r="17780" b="28575"/>
                      <wp:docPr id="1816968465" name="Rectangle :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0520"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DFBA26E" w14:textId="77777777" w:rsidR="00523822" w:rsidRPr="006E7310" w:rsidRDefault="00523822" w:rsidP="00523822">
                                  <w:pPr>
                                    <w:jc w:val="center"/>
                                  </w:pPr>
                                  <w:r>
                                    <w:rPr>
                                      <w:b/>
                                      <w:sz w:val="24"/>
                                      <w:szCs w:val="24"/>
                                    </w:rPr>
                                    <w:t>Prénom : ____________</w:t>
                                  </w:r>
                                </w:p>
                              </w:txbxContent>
                            </wps:txbx>
                            <wps:bodyPr rot="0" vert="horz" wrap="square" lIns="91440" tIns="45720" rIns="91440" bIns="45720" anchor="t" anchorCtr="0" upright="1">
                              <a:noAutofit/>
                            </wps:bodyPr>
                          </wps:wsp>
                        </a:graphicData>
                      </a:graphic>
                    </wp:inline>
                  </w:drawing>
                </mc:Choice>
                <mc:Fallback>
                  <w:pict>
                    <v:roundrect w14:anchorId="141FD1F3" id="Rectangle : coins arrondis 5" o:spid="_x0000_s1028" style="width:127.6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" strokecolor="#95b3d7" strokeweight="1pt">
                      <v:fill color2="#b8cce4" focus="100%" type="gradient"/>
                      <v:shadow on="t" color="#243f60" opacity=".5" offset="1pt"/>
                      <v:textbox>
                        <w:txbxContent>
                          <w:p w14:paraId="6DFBA26E" w14:textId="77777777" w:rsidR="00523822" w:rsidRPr="006E7310" w:rsidRDefault="00523822" w:rsidP="00523822">
                            <w:pPr>
                              <w:jc w:val="center"/>
                            </w:pPr>
                            <w:r>
                              <w:rPr>
                                <w:b/>
                                <w:sz w:val="24"/>
                                <w:szCs w:val="24"/>
                              </w:rPr>
                              <w:t>Prénom : ____________</w:t>
                            </w:r>
                          </w:p>
                        </w:txbxContent>
                      </v:textbox>
                      <w10:anchorlock/>
                    </v:roundrect>
                  </w:pict>
                </mc:Fallback>
              </mc:AlternateContent>
            </w:r>
          </w:p>
        </w:tc>
        <w:tc>
          <w:tcPr>
            <w:tcW w:w="2126" w:type="dxa"/>
            <w:vAlign w:val="center"/>
          </w:tcPr>
          <w:p w14:paraId="07185488" w14:textId="7E44B64C" w:rsidR="00523822" w:rsidRDefault="00523822" w:rsidP="00B568C3">
            <w:pPr>
              <w:spacing w:before="60" w:after="60"/>
            </w:pPr>
            <w:r>
              <w:rPr>
                <w:noProof/>
              </w:rPr>
              <mc:AlternateContent>
                <mc:Choice Requires="wps">
                  <w:drawing>
                    <wp:inline distT="0" distB="0" distL="0" distR="0" wp14:anchorId="23C6055C" wp14:editId="663444EA">
                      <wp:extent cx="1186180" cy="323850"/>
                      <wp:effectExtent l="9525" t="9525" r="13970" b="28575"/>
                      <wp:docPr id="1780609834" name="Rectangle :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6180"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5055695B" w14:textId="77777777" w:rsidR="00523822" w:rsidRPr="006E7310" w:rsidRDefault="00523822" w:rsidP="00523822">
                                  <w:pPr>
                                    <w:jc w:val="center"/>
                                  </w:pPr>
                                  <w:r>
                                    <w:rPr>
                                      <w:b/>
                                      <w:sz w:val="24"/>
                                      <w:szCs w:val="24"/>
                                    </w:rPr>
                                    <w:t>Date : … /… /…</w:t>
                                  </w:r>
                                </w:p>
                              </w:txbxContent>
                            </wps:txbx>
                            <wps:bodyPr rot="0" vert="horz" wrap="square" lIns="91440" tIns="45720" rIns="91440" bIns="45720" anchor="t" anchorCtr="0" upright="1">
                              <a:noAutofit/>
                            </wps:bodyPr>
                          </wps:wsp>
                        </a:graphicData>
                      </a:graphic>
                    </wp:inline>
                  </w:drawing>
                </mc:Choice>
                <mc:Fallback>
                  <w:pict>
                    <v:roundrect w14:anchorId="23C6055C" id="Rectangle : coins arrondis 4" o:spid="_x0000_s1029" style="width:93.4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" strokecolor="#95b3d7" strokeweight="1pt">
                      <v:fill color2="#b8cce4" focus="100%" type="gradient"/>
                      <v:shadow on="t" color="#243f60" opacity=".5" offset="1pt"/>
                      <v:textbox>
                        <w:txbxContent>
                          <w:p w14:paraId="5055695B" w14:textId="77777777" w:rsidR="00523822" w:rsidRPr="006E7310" w:rsidRDefault="00523822" w:rsidP="00523822">
                            <w:pPr>
                              <w:jc w:val="center"/>
                            </w:pPr>
                            <w:r>
                              <w:rPr>
                                <w:b/>
                                <w:sz w:val="24"/>
                                <w:szCs w:val="24"/>
                              </w:rPr>
                              <w:t>Date : … /… /…</w:t>
                            </w:r>
                          </w:p>
                        </w:txbxContent>
                      </v:textbox>
                      <w10:anchorlock/>
                    </v:roundrect>
                  </w:pict>
                </mc:Fallback>
              </mc:AlternateContent>
            </w:r>
          </w:p>
        </w:tc>
      </w:tr>
      <w:tr w:rsidR="00523822" w14:paraId="620251C2" w14:textId="77777777" w:rsidTr="00B568C3">
        <w:trPr>
          <w:trHeight w:val="1368"/>
        </w:trPr>
        <w:tc>
          <w:tcPr>
            <w:tcW w:w="3227" w:type="dxa"/>
            <w:vAlign w:val="center"/>
          </w:tcPr>
          <w:p w14:paraId="11C7B91B" w14:textId="6866C17F" w:rsidR="00523822" w:rsidRDefault="00523822" w:rsidP="00B568C3">
            <w:pPr>
              <w:spacing w:before="60" w:after="60"/>
            </w:pPr>
            <w:r>
              <w:rPr>
                <w:noProof/>
              </w:rPr>
              <mc:AlternateContent>
                <mc:Choice Requires="wps">
                  <w:drawing>
                    <wp:inline distT="0" distB="0" distL="0" distR="0" wp14:anchorId="7EC86918" wp14:editId="240ED74F">
                      <wp:extent cx="1898650" cy="758825"/>
                      <wp:effectExtent l="9525" t="9525" r="15875" b="31750"/>
                      <wp:docPr id="1391755902" name="Rectangle : coins arrondis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8650" cy="75882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5DF841A0" w14:textId="17BF6FB0" w:rsidR="00523822" w:rsidRPr="006E7310" w:rsidRDefault="005D4FD6" w:rsidP="00523822">
                                  <w:pPr>
                                    <w:spacing w:before="60" w:after="60"/>
                                    <w:jc w:val="center"/>
                                    <w:rPr>
                                      <w:b/>
                                      <w:sz w:val="28"/>
                                      <w:szCs w:val="24"/>
                                    </w:rPr>
                                  </w:pPr>
                                  <w:r>
                                    <w:rPr>
                                      <w:noProof/>
                                    </w:rPr>
                                    <w:drawing>
                                      <wp:inline distT="0" distB="0" distL="0" distR="0" wp14:anchorId="262C62D2" wp14:editId="0FD7C864">
                                        <wp:extent cx="1081405" cy="581025"/>
                                        <wp:effectExtent l="0" t="0" r="4445" b="9525"/>
                                        <wp:docPr id="28" name="Image 1" descr="Image associée">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descr="Image associée">
                                                  <a:hlinkClick r:id="rId7" tgtFrame="&quot;_blank&quot;"/>
                                                </pic:cNvPr>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81405" cy="58102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oundrect w14:anchorId="7EC86918" id="Rectangle : coins arrondis 3" o:spid="_x0000_s1030" style="width:149.5pt;height:59.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" strokecolor="#95b3d7" strokeweight="1pt">
                      <v:fill color2="#b8cce4" focus="100%" type="gradient"/>
                      <v:shadow on="t" color="#243f60" opacity=".5" offset="1pt"/>
                      <v:textbox>
                        <w:txbxContent>
                          <w:p w14:paraId="5DF841A0" w14:textId="17BF6FB0" w:rsidR="00523822" w:rsidRPr="006E7310" w:rsidRDefault="005D4FD6" w:rsidP="00523822">
                            <w:pPr>
                              <w:spacing w:before="60" w:after="60"/>
                              <w:jc w:val="center"/>
                              <w:rPr>
                                <w:b/>
                                <w:sz w:val="28"/>
                                <w:szCs w:val="24"/>
                              </w:rPr>
                            </w:pPr>
                            <w:r>
                              <w:rPr>
                                <w:noProof/>
                              </w:rPr>
                              <w:drawing>
                                <wp:inline distT="0" distB="0" distL="0" distR="0" wp14:anchorId="262C62D2" wp14:editId="0FD7C864">
                                  <wp:extent cx="1081405" cy="581025"/>
                                  <wp:effectExtent l="0" t="0" r="4445" b="9525"/>
                                  <wp:docPr id="28" name="Image 1" descr="Image associée">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descr="Image associée">
                                            <a:hlinkClick r:id="rId7" tgtFrame="&quot;_blank&quot;"/>
                                          </pic:cNvPr>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81405" cy="581025"/>
                                          </a:xfrm>
                                          <a:prstGeom prst="rect">
                                            <a:avLst/>
                                          </a:prstGeom>
                                          <a:noFill/>
                                          <a:ln>
                                            <a:noFill/>
                                          </a:ln>
                                        </pic:spPr>
                                      </pic:pic>
                                    </a:graphicData>
                                  </a:graphic>
                                </wp:inline>
                              </w:drawing>
                            </w:r>
                          </w:p>
                        </w:txbxContent>
                      </v:textbox>
                      <w10:anchorlock/>
                    </v:roundrect>
                  </w:pict>
                </mc:Fallback>
              </mc:AlternateContent>
            </w:r>
          </w:p>
        </w:tc>
        <w:tc>
          <w:tcPr>
            <w:tcW w:w="5528" w:type="dxa"/>
            <w:gridSpan w:val="2"/>
            <w:vAlign w:val="center"/>
          </w:tcPr>
          <w:p w14:paraId="361502F9" w14:textId="0F5B5673" w:rsidR="00523822" w:rsidRDefault="00523822" w:rsidP="00B568C3">
            <w:pPr>
              <w:spacing w:before="60" w:after="60"/>
            </w:pPr>
            <w:r>
              <w:rPr>
                <w:noProof/>
              </w:rPr>
              <mc:AlternateContent>
                <mc:Choice Requires="wps">
                  <w:drawing>
                    <wp:inline distT="0" distB="0" distL="0" distR="0" wp14:anchorId="6974B347" wp14:editId="7BB2A470">
                      <wp:extent cx="3359150" cy="753745"/>
                      <wp:effectExtent l="9525" t="9525" r="12700" b="27305"/>
                      <wp:docPr id="842597652" name="Rectangle : coins arrondi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59150" cy="75374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09EE05AA" w14:textId="52AF132A" w:rsidR="00523822" w:rsidRDefault="00523822" w:rsidP="00523822">
                                  <w:pPr>
                                    <w:spacing w:after="0" w:line="240" w:lineRule="auto"/>
                                    <w:jc w:val="center"/>
                                    <w:rPr>
                                      <w:b/>
                                      <w:bCs/>
                                      <w:sz w:val="36"/>
                                      <w:szCs w:val="36"/>
                                    </w:rPr>
                                  </w:pPr>
                                  <w:r w:rsidRPr="00523822">
                                    <w:rPr>
                                      <w:b/>
                                      <w:bCs/>
                                      <w:sz w:val="36"/>
                                      <w:szCs w:val="36"/>
                                    </w:rPr>
                                    <w:t>LA SOUDURE PAR RÉSISTANCE</w:t>
                                  </w:r>
                                </w:p>
                                <w:p w14:paraId="4350B31A" w14:textId="3F7A995E" w:rsidR="00523822" w:rsidRPr="00523822" w:rsidRDefault="00523822" w:rsidP="00523822">
                                  <w:pPr>
                                    <w:spacing w:after="0" w:line="240" w:lineRule="auto"/>
                                    <w:jc w:val="center"/>
                                    <w:rPr>
                                      <w:b/>
                                      <w:bCs/>
                                      <w:sz w:val="36"/>
                                      <w:szCs w:val="36"/>
                                    </w:rPr>
                                  </w:pPr>
                                  <w:r>
                                    <w:rPr>
                                      <w:b/>
                                      <w:bCs/>
                                      <w:sz w:val="36"/>
                                      <w:szCs w:val="36"/>
                                    </w:rPr>
                                    <w:t>« SERP »</w:t>
                                  </w:r>
                                </w:p>
                              </w:txbxContent>
                            </wps:txbx>
                            <wps:bodyPr rot="0" vert="horz" wrap="square" lIns="91440" tIns="0" rIns="91440" bIns="0" anchor="ctr" anchorCtr="0" upright="1">
                              <a:noAutofit/>
                            </wps:bodyPr>
                          </wps:wsp>
                        </a:graphicData>
                      </a:graphic>
                    </wp:inline>
                  </w:drawing>
                </mc:Choice>
                <mc:Fallback>
                  <w:pict>
                    <v:roundrect w14:anchorId="6974B347" id="Rectangle : coins arrondis 2" o:spid="_x0000_s1031" style="width:264.5pt;height:59.3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" strokecolor="#95b3d7" strokeweight="1pt">
                      <v:fill color2="#b8cce4" focus="100%" type="gradient"/>
                      <v:shadow on="t" color="#243f60" opacity=".5" offset="1pt"/>
                      <v:textbox inset=",0,,0">
                        <w:txbxContent>
                          <w:p w14:paraId="09EE05AA" w14:textId="52AF132A" w:rsidR="00523822" w:rsidRDefault="00523822" w:rsidP="00523822">
                            <w:pPr>
                              <w:spacing w:after="0" w:line="240" w:lineRule="auto"/>
                              <w:jc w:val="center"/>
                              <w:rPr>
                                <w:b/>
                                <w:bCs/>
                                <w:sz w:val="36"/>
                                <w:szCs w:val="36"/>
                              </w:rPr>
                            </w:pPr>
                            <w:r w:rsidRPr="00523822">
                              <w:rPr>
                                <w:b/>
                                <w:bCs/>
                                <w:sz w:val="36"/>
                                <w:szCs w:val="36"/>
                              </w:rPr>
                              <w:t>LA SOUDURE PAR RÉSISTANCE</w:t>
                            </w:r>
                          </w:p>
                          <w:p w14:paraId="4350B31A" w14:textId="3F7A995E" w:rsidR="00523822" w:rsidRPr="00523822" w:rsidRDefault="00523822" w:rsidP="00523822">
                            <w:pPr>
                              <w:spacing w:after="0" w:line="240" w:lineRule="auto"/>
                              <w:jc w:val="center"/>
                              <w:rPr>
                                <w:b/>
                                <w:bCs/>
                                <w:sz w:val="36"/>
                                <w:szCs w:val="36"/>
                              </w:rPr>
                            </w:pPr>
                            <w:r>
                              <w:rPr>
                                <w:b/>
                                <w:bCs/>
                                <w:sz w:val="36"/>
                                <w:szCs w:val="36"/>
                              </w:rPr>
                              <w:t>« SERP »</w:t>
                            </w:r>
                          </w:p>
                        </w:txbxContent>
                      </v:textbox>
                      <w10:anchorlock/>
                    </v:roundrect>
                  </w:pict>
                </mc:Fallback>
              </mc:AlternateContent>
            </w:r>
          </w:p>
        </w:tc>
        <w:tc>
          <w:tcPr>
            <w:tcW w:w="2126" w:type="dxa"/>
            <w:vAlign w:val="center"/>
          </w:tcPr>
          <w:p w14:paraId="5F1FCCD8" w14:textId="0B1BAB92" w:rsidR="00523822" w:rsidRDefault="00523822" w:rsidP="00B568C3">
            <w:pPr>
              <w:spacing w:before="60" w:after="60"/>
            </w:pPr>
            <w:r>
              <w:rPr>
                <w:noProof/>
              </w:rPr>
              <mc:AlternateContent>
                <mc:Choice Requires="wps">
                  <w:drawing>
                    <wp:inline distT="0" distB="0" distL="0" distR="0" wp14:anchorId="3D0EAAD9" wp14:editId="62950CDF">
                      <wp:extent cx="1186180" cy="759460"/>
                      <wp:effectExtent l="9525" t="9525" r="13970" b="31115"/>
                      <wp:docPr id="691589779" name="Rectangle : coins arrondis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6180" cy="75946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468A7A1" w14:textId="77777777" w:rsidR="00523822" w:rsidRPr="000170E0" w:rsidRDefault="00523822" w:rsidP="00523822">
                                  <w:pPr>
                                    <w:jc w:val="center"/>
                                  </w:pPr>
                                  <w:r w:rsidRPr="00EC7E56">
                                    <w:rPr>
                                      <w:noProof/>
                                    </w:rPr>
                                    <w:drawing>
                                      <wp:inline distT="0" distB="0" distL="0" distR="0" wp14:anchorId="29F19878" wp14:editId="3473062A">
                                        <wp:extent cx="761365" cy="591185"/>
                                        <wp:effectExtent l="0" t="0" r="0" b="0"/>
                                        <wp:docPr id="11573036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1365" cy="59118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oundrect w14:anchorId="3D0EAAD9" id="Rectangle : coins arrondis 1" o:spid="_x0000_s1032" style="width:93.4pt;height:59.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" strokecolor="#95b3d7" strokeweight="1pt">
                      <v:fill color2="#b8cce4" focus="100%" type="gradient"/>
                      <v:shadow on="t" color="#243f60" opacity=".5" offset="1pt"/>
                      <v:textbox>
                        <w:txbxContent>
                          <w:p w14:paraId="6468A7A1" w14:textId="77777777" w:rsidR="00523822" w:rsidRPr="000170E0" w:rsidRDefault="00523822" w:rsidP="00523822">
                            <w:pPr>
                              <w:jc w:val="center"/>
                            </w:pPr>
                            <w:r w:rsidRPr="00EC7E56">
                              <w:rPr>
                                <w:noProof/>
                              </w:rPr>
                              <w:drawing>
                                <wp:inline distT="0" distB="0" distL="0" distR="0" wp14:anchorId="29F19878" wp14:editId="3473062A">
                                  <wp:extent cx="761365" cy="591185"/>
                                  <wp:effectExtent l="0" t="0" r="0" b="0"/>
                                  <wp:docPr id="11573036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61365" cy="591185"/>
                                          </a:xfrm>
                                          <a:prstGeom prst="rect">
                                            <a:avLst/>
                                          </a:prstGeom>
                                          <a:noFill/>
                                          <a:ln>
                                            <a:noFill/>
                                          </a:ln>
                                        </pic:spPr>
                                      </pic:pic>
                                    </a:graphicData>
                                  </a:graphic>
                                </wp:inline>
                              </w:drawing>
                            </w:r>
                          </w:p>
                        </w:txbxContent>
                      </v:textbox>
                      <w10:anchorlock/>
                    </v:roundrect>
                  </w:pict>
                </mc:Fallback>
              </mc:AlternateContent>
            </w:r>
          </w:p>
        </w:tc>
      </w:tr>
    </w:tbl>
    <w:p w14:paraId="235FCD69" w14:textId="77777777" w:rsidR="008F3095" w:rsidRDefault="008F3095" w:rsidP="008F3095">
      <w:pPr>
        <w:spacing w:after="0" w:line="240" w:lineRule="auto"/>
        <w:rPr>
          <w:sz w:val="24"/>
          <w:szCs w:val="24"/>
        </w:rPr>
      </w:pPr>
    </w:p>
    <w:p w14:paraId="47E4FB36" w14:textId="201EF092" w:rsidR="008F3095" w:rsidRPr="008F3095" w:rsidRDefault="008F3095" w:rsidP="00C20ABD">
      <w:pPr>
        <w:spacing w:after="0" w:line="240" w:lineRule="auto"/>
        <w:jc w:val="both"/>
        <w:rPr>
          <w:sz w:val="24"/>
          <w:szCs w:val="24"/>
        </w:rPr>
      </w:pPr>
      <w:r w:rsidRPr="008F3095">
        <w:rPr>
          <w:sz w:val="24"/>
          <w:szCs w:val="24"/>
        </w:rPr>
        <w:t xml:space="preserve">Ce type de soudure reste la méthode d'assemblage de tôle la plus utilisée, en construction et en </w:t>
      </w:r>
      <w:r w:rsidR="00C20ABD" w:rsidRPr="008F3095">
        <w:rPr>
          <w:sz w:val="24"/>
          <w:szCs w:val="24"/>
        </w:rPr>
        <w:t>après</w:t>
      </w:r>
      <w:r w:rsidR="00C20ABD">
        <w:rPr>
          <w:sz w:val="24"/>
          <w:szCs w:val="24"/>
        </w:rPr>
        <w:t>-</w:t>
      </w:r>
      <w:r w:rsidR="00C20ABD" w:rsidRPr="008F3095">
        <w:rPr>
          <w:sz w:val="24"/>
          <w:szCs w:val="24"/>
        </w:rPr>
        <w:t>vente</w:t>
      </w:r>
      <w:r w:rsidRPr="008F3095">
        <w:rPr>
          <w:sz w:val="24"/>
          <w:szCs w:val="24"/>
        </w:rPr>
        <w:t>.</w:t>
      </w:r>
    </w:p>
    <w:p w14:paraId="16862800" w14:textId="77777777" w:rsidR="008F3095" w:rsidRDefault="008F3095" w:rsidP="00C20ABD">
      <w:pPr>
        <w:spacing w:after="0" w:line="240" w:lineRule="auto"/>
        <w:rPr>
          <w:sz w:val="24"/>
          <w:szCs w:val="24"/>
        </w:rPr>
      </w:pPr>
    </w:p>
    <w:p w14:paraId="27B6BEB8" w14:textId="7EEA4B10" w:rsidR="008F3095" w:rsidRPr="001C567F" w:rsidRDefault="008F3095" w:rsidP="001C567F">
      <w:pPr>
        <w:pStyle w:val="Paragraphedeliste"/>
        <w:numPr>
          <w:ilvl w:val="0"/>
          <w:numId w:val="3"/>
        </w:numPr>
        <w:shd w:val="clear" w:color="auto" w:fill="DEEAF6" w:themeFill="accent5" w:themeFillTint="33"/>
        <w:spacing w:after="0" w:line="240" w:lineRule="auto"/>
        <w:rPr>
          <w:b/>
          <w:bCs/>
          <w:sz w:val="24"/>
          <w:szCs w:val="24"/>
        </w:rPr>
      </w:pPr>
      <w:r w:rsidRPr="001C567F">
        <w:rPr>
          <w:b/>
          <w:bCs/>
          <w:sz w:val="24"/>
          <w:szCs w:val="24"/>
        </w:rPr>
        <w:t>LE MATÉRIEL</w:t>
      </w:r>
      <w:r w:rsidR="00C20ABD" w:rsidRPr="001C567F">
        <w:rPr>
          <w:b/>
          <w:bCs/>
          <w:sz w:val="24"/>
          <w:szCs w:val="24"/>
        </w:rPr>
        <w:t xml:space="preserve"> : </w:t>
      </w:r>
    </w:p>
    <w:p w14:paraId="4AECD558" w14:textId="77777777" w:rsidR="00C20ABD" w:rsidRPr="008F3095" w:rsidRDefault="00C20ABD" w:rsidP="00C20ABD">
      <w:pPr>
        <w:spacing w:after="0" w:line="240" w:lineRule="auto"/>
        <w:rPr>
          <w:sz w:val="24"/>
          <w:szCs w:val="24"/>
        </w:rPr>
      </w:pPr>
    </w:p>
    <w:p w14:paraId="28BF5A1C" w14:textId="3BC36BD2" w:rsidR="008F3095" w:rsidRDefault="008F3095" w:rsidP="00C20ABD">
      <w:pPr>
        <w:pStyle w:val="Paragraphedeliste"/>
        <w:numPr>
          <w:ilvl w:val="0"/>
          <w:numId w:val="2"/>
        </w:numPr>
        <w:spacing w:after="0" w:line="240" w:lineRule="auto"/>
        <w:rPr>
          <w:sz w:val="24"/>
          <w:szCs w:val="24"/>
        </w:rPr>
      </w:pPr>
      <w:r w:rsidRPr="00C20ABD">
        <w:rPr>
          <w:sz w:val="24"/>
          <w:szCs w:val="24"/>
        </w:rPr>
        <w:t>LE GÉNÉRATEUR</w:t>
      </w:r>
    </w:p>
    <w:p w14:paraId="3AE768D7" w14:textId="77777777" w:rsidR="00C20ABD" w:rsidRPr="00C20ABD" w:rsidRDefault="00C20ABD" w:rsidP="00C20ABD">
      <w:pPr>
        <w:spacing w:after="0" w:line="240" w:lineRule="auto"/>
        <w:rPr>
          <w:sz w:val="24"/>
          <w:szCs w:val="24"/>
        </w:rPr>
      </w:pPr>
    </w:p>
    <w:p w14:paraId="3305F54A" w14:textId="4F87EC94" w:rsidR="000A47E2" w:rsidRPr="008F3095" w:rsidRDefault="008F3095" w:rsidP="00C20ABD">
      <w:pPr>
        <w:spacing w:after="0" w:line="240" w:lineRule="auto"/>
        <w:jc w:val="both"/>
        <w:rPr>
          <w:sz w:val="24"/>
          <w:szCs w:val="24"/>
        </w:rPr>
      </w:pPr>
      <w:r w:rsidRPr="008F3095">
        <w:rPr>
          <w:sz w:val="24"/>
          <w:szCs w:val="24"/>
        </w:rPr>
        <w:t>Les transformateurs de soudage équipant les machines sont des transformateurs d'intensité. Ils présentent un rapport de transformation relativement élevé et sont calculés pour délivrer des courants secondaires forts sous une faible différence de potentiel.</w:t>
      </w:r>
    </w:p>
    <w:p w14:paraId="4DBDEBB4" w14:textId="0C9393BD" w:rsidR="008F3095" w:rsidRPr="008F3095" w:rsidRDefault="008F3095" w:rsidP="008F3095">
      <w:pPr>
        <w:spacing w:after="0" w:line="240" w:lineRule="auto"/>
        <w:jc w:val="center"/>
        <w:rPr>
          <w:sz w:val="24"/>
          <w:szCs w:val="24"/>
        </w:rPr>
      </w:pPr>
      <w:r w:rsidRPr="008F3095">
        <w:rPr>
          <w:noProof/>
          <w:sz w:val="24"/>
          <w:szCs w:val="24"/>
        </w:rPr>
        <w:drawing>
          <wp:inline distT="0" distB="0" distL="0" distR="0" wp14:anchorId="14977109" wp14:editId="27D5D725">
            <wp:extent cx="5003800" cy="1882060"/>
            <wp:effectExtent l="0" t="0" r="6350" b="4445"/>
            <wp:docPr id="21438214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821421" name=""/>
                    <pic:cNvPicPr/>
                  </pic:nvPicPr>
                  <pic:blipFill>
                    <a:blip r:embed="rId11"/>
                    <a:stretch>
                      <a:fillRect/>
                    </a:stretch>
                  </pic:blipFill>
                  <pic:spPr>
                    <a:xfrm>
                      <a:off x="0" y="0"/>
                      <a:ext cx="5017049" cy="1887043"/>
                    </a:xfrm>
                    <a:prstGeom prst="rect">
                      <a:avLst/>
                    </a:prstGeom>
                  </pic:spPr>
                </pic:pic>
              </a:graphicData>
            </a:graphic>
          </wp:inline>
        </w:drawing>
      </w:r>
    </w:p>
    <w:p w14:paraId="286A8F16" w14:textId="77777777" w:rsidR="008F3095" w:rsidRPr="008F3095" w:rsidRDefault="008F3095" w:rsidP="008F3095">
      <w:pPr>
        <w:spacing w:after="0" w:line="240" w:lineRule="auto"/>
        <w:rPr>
          <w:sz w:val="24"/>
          <w:szCs w:val="24"/>
        </w:rPr>
      </w:pPr>
    </w:p>
    <w:p w14:paraId="19CAF739" w14:textId="77777777" w:rsidR="008F3095" w:rsidRDefault="008F3095" w:rsidP="008F3095">
      <w:pPr>
        <w:spacing w:after="0" w:line="240" w:lineRule="auto"/>
        <w:jc w:val="both"/>
        <w:rPr>
          <w:sz w:val="24"/>
          <w:szCs w:val="24"/>
        </w:rPr>
      </w:pPr>
      <w:r w:rsidRPr="008F3095">
        <w:rPr>
          <w:sz w:val="24"/>
          <w:szCs w:val="24"/>
        </w:rPr>
        <w:t>Le soudage par point, étant comme son nom l'indique, un mode d'assemblage discontinu, la sollicitation des transformateurs de machine est donc intermittente.</w:t>
      </w:r>
    </w:p>
    <w:p w14:paraId="2E4CFB87" w14:textId="77777777" w:rsidR="00C20ABD" w:rsidRPr="008F3095" w:rsidRDefault="00C20ABD" w:rsidP="008F3095">
      <w:pPr>
        <w:spacing w:after="0" w:line="240" w:lineRule="auto"/>
        <w:jc w:val="both"/>
        <w:rPr>
          <w:sz w:val="24"/>
          <w:szCs w:val="24"/>
        </w:rPr>
      </w:pPr>
    </w:p>
    <w:p w14:paraId="6A501CE1" w14:textId="62F7F6D4" w:rsidR="008F3095" w:rsidRDefault="008F3095" w:rsidP="008F3095">
      <w:pPr>
        <w:spacing w:after="0" w:line="240" w:lineRule="auto"/>
        <w:jc w:val="both"/>
        <w:rPr>
          <w:sz w:val="24"/>
          <w:szCs w:val="24"/>
        </w:rPr>
      </w:pPr>
      <w:r w:rsidRPr="008F3095">
        <w:rPr>
          <w:sz w:val="24"/>
          <w:szCs w:val="24"/>
        </w:rPr>
        <w:t>Avec la technologie "Inverter", le transformateur compense automatiquement les variations de tension du secteur pendant le cycle de soudage. Grâce à son redresseur à diodes qui, tout en augmentant la</w:t>
      </w:r>
      <w:r>
        <w:rPr>
          <w:sz w:val="24"/>
          <w:szCs w:val="24"/>
        </w:rPr>
        <w:t xml:space="preserve"> </w:t>
      </w:r>
      <w:r w:rsidRPr="008F3095">
        <w:rPr>
          <w:sz w:val="24"/>
          <w:szCs w:val="24"/>
        </w:rPr>
        <w:t>fréquence, transforme le courant alternatif en courant continu et délivre en permanence une intensité constante aux électrodes</w:t>
      </w:r>
    </w:p>
    <w:p w14:paraId="0453CF87" w14:textId="77777777" w:rsidR="00B265F1" w:rsidRDefault="00B265F1" w:rsidP="008F3095">
      <w:pPr>
        <w:spacing w:after="0" w:line="240" w:lineRule="auto"/>
        <w:jc w:val="both"/>
        <w:rPr>
          <w:sz w:val="24"/>
          <w:szCs w:val="24"/>
        </w:rPr>
      </w:pPr>
    </w:p>
    <w:p w14:paraId="22635F73" w14:textId="77777777" w:rsidR="00B265F1" w:rsidRDefault="00B265F1" w:rsidP="00C20ABD">
      <w:pPr>
        <w:pStyle w:val="Paragraphedeliste"/>
        <w:numPr>
          <w:ilvl w:val="0"/>
          <w:numId w:val="2"/>
        </w:numPr>
        <w:spacing w:after="0" w:line="240" w:lineRule="auto"/>
        <w:rPr>
          <w:sz w:val="24"/>
          <w:szCs w:val="24"/>
        </w:rPr>
      </w:pPr>
      <w:r w:rsidRPr="00B265F1">
        <w:rPr>
          <w:sz w:val="24"/>
          <w:szCs w:val="24"/>
        </w:rPr>
        <w:t xml:space="preserve">LE CHOIX DE LA PINCE ET DES BRAS </w:t>
      </w:r>
    </w:p>
    <w:p w14:paraId="275099FD" w14:textId="77777777" w:rsidR="00B265F1" w:rsidRDefault="00B265F1" w:rsidP="008F3095">
      <w:pPr>
        <w:spacing w:after="0" w:line="240" w:lineRule="auto"/>
        <w:jc w:val="both"/>
        <w:rPr>
          <w:sz w:val="24"/>
          <w:szCs w:val="24"/>
        </w:rPr>
      </w:pPr>
    </w:p>
    <w:p w14:paraId="11A3EAA1" w14:textId="59518462" w:rsidR="00B265F1" w:rsidRDefault="00B265F1" w:rsidP="008F3095">
      <w:pPr>
        <w:spacing w:after="0" w:line="240" w:lineRule="auto"/>
        <w:jc w:val="both"/>
        <w:rPr>
          <w:sz w:val="24"/>
          <w:szCs w:val="24"/>
        </w:rPr>
      </w:pPr>
      <w:r w:rsidRPr="00B265F1">
        <w:rPr>
          <w:sz w:val="24"/>
          <w:szCs w:val="24"/>
        </w:rPr>
        <w:t>Les équipementiers mettent à disposition deux types de pinces sur leurs machines.</w:t>
      </w:r>
    </w:p>
    <w:p w14:paraId="0BBE0FF1" w14:textId="2DED4E43" w:rsidR="00B265F1" w:rsidRDefault="00B265F1" w:rsidP="00B265F1">
      <w:pPr>
        <w:spacing w:after="0" w:line="240" w:lineRule="auto"/>
        <w:jc w:val="center"/>
        <w:rPr>
          <w:sz w:val="24"/>
          <w:szCs w:val="24"/>
        </w:rPr>
      </w:pPr>
      <w:r w:rsidRPr="00B265F1">
        <w:rPr>
          <w:noProof/>
          <w:sz w:val="24"/>
          <w:szCs w:val="24"/>
        </w:rPr>
        <w:drawing>
          <wp:inline distT="0" distB="0" distL="0" distR="0" wp14:anchorId="03E02FC5" wp14:editId="273ABC85">
            <wp:extent cx="2770010" cy="1917700"/>
            <wp:effectExtent l="0" t="0" r="0" b="6350"/>
            <wp:docPr id="80370546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705463" name=""/>
                    <pic:cNvPicPr/>
                  </pic:nvPicPr>
                  <pic:blipFill>
                    <a:blip r:embed="rId12"/>
                    <a:stretch>
                      <a:fillRect/>
                    </a:stretch>
                  </pic:blipFill>
                  <pic:spPr>
                    <a:xfrm>
                      <a:off x="0" y="0"/>
                      <a:ext cx="2812591" cy="1947179"/>
                    </a:xfrm>
                    <a:prstGeom prst="rect">
                      <a:avLst/>
                    </a:prstGeom>
                  </pic:spPr>
                </pic:pic>
              </a:graphicData>
            </a:graphic>
          </wp:inline>
        </w:drawing>
      </w:r>
    </w:p>
    <w:p w14:paraId="1D48070F" w14:textId="6BC2CB61" w:rsidR="00B265F1" w:rsidRDefault="00B265F1" w:rsidP="00206F9D">
      <w:pPr>
        <w:spacing w:after="0" w:line="240" w:lineRule="auto"/>
        <w:rPr>
          <w:sz w:val="24"/>
          <w:szCs w:val="24"/>
        </w:rPr>
      </w:pPr>
      <w:r w:rsidRPr="00B265F1">
        <w:rPr>
          <w:sz w:val="24"/>
          <w:szCs w:val="24"/>
        </w:rPr>
        <w:lastRenderedPageBreak/>
        <w:t>Pour souder les véhicules actuels, il faut une pression de soudage minimale pour chaque qualité d'acier.</w:t>
      </w:r>
    </w:p>
    <w:p w14:paraId="780FA364" w14:textId="0AFC2EF7" w:rsidR="00B265F1" w:rsidRDefault="00B265F1" w:rsidP="00206F9D">
      <w:pPr>
        <w:spacing w:after="0" w:line="240" w:lineRule="auto"/>
        <w:jc w:val="center"/>
        <w:rPr>
          <w:sz w:val="24"/>
          <w:szCs w:val="24"/>
        </w:rPr>
      </w:pPr>
      <w:r w:rsidRPr="00B265F1">
        <w:rPr>
          <w:noProof/>
          <w:sz w:val="24"/>
          <w:szCs w:val="24"/>
        </w:rPr>
        <w:drawing>
          <wp:inline distT="0" distB="0" distL="0" distR="0" wp14:anchorId="523083CC" wp14:editId="027C527D">
            <wp:extent cx="5200650" cy="2638871"/>
            <wp:effectExtent l="0" t="0" r="0" b="9525"/>
            <wp:docPr id="10893468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34680" name=""/>
                    <pic:cNvPicPr/>
                  </pic:nvPicPr>
                  <pic:blipFill>
                    <a:blip r:embed="rId13"/>
                    <a:stretch>
                      <a:fillRect/>
                    </a:stretch>
                  </pic:blipFill>
                  <pic:spPr>
                    <a:xfrm>
                      <a:off x="0" y="0"/>
                      <a:ext cx="5204488" cy="2640818"/>
                    </a:xfrm>
                    <a:prstGeom prst="rect">
                      <a:avLst/>
                    </a:prstGeom>
                  </pic:spPr>
                </pic:pic>
              </a:graphicData>
            </a:graphic>
          </wp:inline>
        </w:drawing>
      </w:r>
    </w:p>
    <w:p w14:paraId="3CDAEAA6" w14:textId="77777777" w:rsidR="0040446C" w:rsidRDefault="0040446C" w:rsidP="00206F9D">
      <w:pPr>
        <w:spacing w:after="0" w:line="240" w:lineRule="auto"/>
        <w:jc w:val="both"/>
        <w:rPr>
          <w:sz w:val="24"/>
          <w:szCs w:val="24"/>
        </w:rPr>
      </w:pPr>
    </w:p>
    <w:p w14:paraId="3466E388" w14:textId="77777777" w:rsidR="00206F9D" w:rsidRDefault="0005791A" w:rsidP="00206F9D">
      <w:pPr>
        <w:spacing w:after="0" w:line="240" w:lineRule="auto"/>
        <w:jc w:val="both"/>
        <w:rPr>
          <w:sz w:val="24"/>
          <w:szCs w:val="24"/>
        </w:rPr>
      </w:pPr>
      <w:r w:rsidRPr="0005791A">
        <w:rPr>
          <w:sz w:val="24"/>
          <w:szCs w:val="24"/>
        </w:rPr>
        <w:t>Pour les pinces en C, peu importent le diamètre ou la longueur de bras, la pression reste identique.</w:t>
      </w:r>
      <w:r>
        <w:rPr>
          <w:sz w:val="24"/>
          <w:szCs w:val="24"/>
        </w:rPr>
        <w:t xml:space="preserve"> </w:t>
      </w:r>
    </w:p>
    <w:p w14:paraId="5B165A65" w14:textId="77777777" w:rsidR="00206F9D" w:rsidRDefault="00206F9D" w:rsidP="00206F9D">
      <w:pPr>
        <w:spacing w:after="0" w:line="240" w:lineRule="auto"/>
        <w:jc w:val="both"/>
        <w:rPr>
          <w:sz w:val="24"/>
          <w:szCs w:val="24"/>
        </w:rPr>
      </w:pPr>
    </w:p>
    <w:p w14:paraId="7FBEC2F9" w14:textId="6A33AA3A" w:rsidR="0005791A" w:rsidRDefault="0005791A" w:rsidP="00206F9D">
      <w:pPr>
        <w:spacing w:after="0" w:line="240" w:lineRule="auto"/>
        <w:jc w:val="both"/>
        <w:rPr>
          <w:sz w:val="24"/>
          <w:szCs w:val="24"/>
        </w:rPr>
      </w:pPr>
      <w:r w:rsidRPr="0005791A">
        <w:rPr>
          <w:sz w:val="24"/>
          <w:szCs w:val="24"/>
        </w:rPr>
        <w:t>Cependant certains équipementiers limitent la pression de serrage sur leurs accessoires comme le grand col de cygne, si pratique pour les jupes arrières.</w:t>
      </w:r>
    </w:p>
    <w:p w14:paraId="374E11BC" w14:textId="490B396E" w:rsidR="0005791A" w:rsidRDefault="0005791A" w:rsidP="00206F9D">
      <w:pPr>
        <w:spacing w:after="0" w:line="240" w:lineRule="auto"/>
        <w:jc w:val="center"/>
        <w:rPr>
          <w:sz w:val="24"/>
          <w:szCs w:val="24"/>
        </w:rPr>
      </w:pPr>
      <w:r w:rsidRPr="0005791A">
        <w:rPr>
          <w:noProof/>
          <w:sz w:val="24"/>
          <w:szCs w:val="24"/>
        </w:rPr>
        <w:drawing>
          <wp:inline distT="0" distB="0" distL="0" distR="0" wp14:anchorId="4EE271C7" wp14:editId="22753D2C">
            <wp:extent cx="4547431" cy="2730500"/>
            <wp:effectExtent l="0" t="0" r="5715" b="0"/>
            <wp:docPr id="14483137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313721" name=""/>
                    <pic:cNvPicPr/>
                  </pic:nvPicPr>
                  <pic:blipFill>
                    <a:blip r:embed="rId14"/>
                    <a:stretch>
                      <a:fillRect/>
                    </a:stretch>
                  </pic:blipFill>
                  <pic:spPr>
                    <a:xfrm>
                      <a:off x="0" y="0"/>
                      <a:ext cx="4552366" cy="2733463"/>
                    </a:xfrm>
                    <a:prstGeom prst="rect">
                      <a:avLst/>
                    </a:prstGeom>
                  </pic:spPr>
                </pic:pic>
              </a:graphicData>
            </a:graphic>
          </wp:inline>
        </w:drawing>
      </w:r>
    </w:p>
    <w:p w14:paraId="6F183141" w14:textId="0E268E6A" w:rsidR="0005791A" w:rsidRDefault="0005791A" w:rsidP="0005791A">
      <w:pPr>
        <w:spacing w:after="0" w:line="240" w:lineRule="auto"/>
        <w:jc w:val="both"/>
        <w:rPr>
          <w:sz w:val="24"/>
          <w:szCs w:val="24"/>
        </w:rPr>
      </w:pPr>
      <w:r w:rsidRPr="0005791A">
        <w:rPr>
          <w:sz w:val="24"/>
          <w:szCs w:val="24"/>
        </w:rPr>
        <w:t>Pour la pince en X, la pression maximale dépendra de la longueur et du diamètre des bras.</w:t>
      </w:r>
    </w:p>
    <w:p w14:paraId="3AB99298" w14:textId="6B188042" w:rsidR="0005791A" w:rsidRDefault="0005791A" w:rsidP="0005791A">
      <w:pPr>
        <w:spacing w:after="0" w:line="240" w:lineRule="auto"/>
        <w:jc w:val="center"/>
        <w:rPr>
          <w:sz w:val="24"/>
          <w:szCs w:val="24"/>
        </w:rPr>
      </w:pPr>
      <w:r w:rsidRPr="0005791A">
        <w:rPr>
          <w:noProof/>
          <w:sz w:val="24"/>
          <w:szCs w:val="24"/>
        </w:rPr>
        <w:drawing>
          <wp:inline distT="0" distB="0" distL="0" distR="0" wp14:anchorId="25FD63E2" wp14:editId="37B31B1B">
            <wp:extent cx="4235331" cy="2523490"/>
            <wp:effectExtent l="0" t="0" r="0" b="0"/>
            <wp:docPr id="85662479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624791" name=""/>
                    <pic:cNvPicPr/>
                  </pic:nvPicPr>
                  <pic:blipFill rotWithShape="1">
                    <a:blip r:embed="rId15"/>
                    <a:srcRect t="1156" b="-1"/>
                    <a:stretch/>
                  </pic:blipFill>
                  <pic:spPr bwMode="auto">
                    <a:xfrm>
                      <a:off x="0" y="0"/>
                      <a:ext cx="4249094" cy="2531690"/>
                    </a:xfrm>
                    <a:prstGeom prst="rect">
                      <a:avLst/>
                    </a:prstGeom>
                    <a:ln>
                      <a:noFill/>
                    </a:ln>
                    <a:extLst>
                      <a:ext uri="{53640926-AAD7-44D8-BBD7-CCE9431645EC}">
                        <a14:shadowObscured xmlns:a14="http://schemas.microsoft.com/office/drawing/2010/main"/>
                      </a:ext>
                    </a:extLst>
                  </pic:spPr>
                </pic:pic>
              </a:graphicData>
            </a:graphic>
          </wp:inline>
        </w:drawing>
      </w:r>
    </w:p>
    <w:p w14:paraId="48CF4755" w14:textId="77777777" w:rsidR="0005791A" w:rsidRDefault="0005791A" w:rsidP="0005791A">
      <w:pPr>
        <w:spacing w:after="0" w:line="240" w:lineRule="auto"/>
        <w:rPr>
          <w:sz w:val="24"/>
          <w:szCs w:val="24"/>
        </w:rPr>
      </w:pPr>
    </w:p>
    <w:p w14:paraId="6D7C8382" w14:textId="0739FD26" w:rsidR="0005791A" w:rsidRDefault="0005791A" w:rsidP="0005791A">
      <w:pPr>
        <w:spacing w:after="0" w:line="240" w:lineRule="auto"/>
        <w:jc w:val="center"/>
        <w:rPr>
          <w:sz w:val="24"/>
          <w:szCs w:val="24"/>
        </w:rPr>
      </w:pPr>
      <w:r w:rsidRPr="0005791A">
        <w:rPr>
          <w:noProof/>
          <w:sz w:val="24"/>
          <w:szCs w:val="24"/>
        </w:rPr>
        <w:lastRenderedPageBreak/>
        <w:drawing>
          <wp:inline distT="0" distB="0" distL="0" distR="0" wp14:anchorId="56B159F8" wp14:editId="64277163">
            <wp:extent cx="5429250" cy="2872129"/>
            <wp:effectExtent l="0" t="0" r="0" b="4445"/>
            <wp:docPr id="100914799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147991" name=""/>
                    <pic:cNvPicPr/>
                  </pic:nvPicPr>
                  <pic:blipFill>
                    <a:blip r:embed="rId16"/>
                    <a:stretch>
                      <a:fillRect/>
                    </a:stretch>
                  </pic:blipFill>
                  <pic:spPr>
                    <a:xfrm>
                      <a:off x="0" y="0"/>
                      <a:ext cx="5435872" cy="2875632"/>
                    </a:xfrm>
                    <a:prstGeom prst="rect">
                      <a:avLst/>
                    </a:prstGeom>
                  </pic:spPr>
                </pic:pic>
              </a:graphicData>
            </a:graphic>
          </wp:inline>
        </w:drawing>
      </w:r>
    </w:p>
    <w:p w14:paraId="2D0B9F24" w14:textId="77777777" w:rsidR="0005791A" w:rsidRDefault="0005791A" w:rsidP="0005791A">
      <w:pPr>
        <w:spacing w:after="0" w:line="240" w:lineRule="auto"/>
        <w:jc w:val="both"/>
        <w:rPr>
          <w:sz w:val="24"/>
          <w:szCs w:val="24"/>
        </w:rPr>
      </w:pPr>
    </w:p>
    <w:p w14:paraId="23DA9701" w14:textId="77777777" w:rsidR="001C567F" w:rsidRDefault="0005791A" w:rsidP="0005791A">
      <w:pPr>
        <w:spacing w:after="0" w:line="240" w:lineRule="auto"/>
        <w:jc w:val="both"/>
        <w:rPr>
          <w:sz w:val="24"/>
          <w:szCs w:val="24"/>
        </w:rPr>
      </w:pPr>
      <w:r w:rsidRPr="0005791A">
        <w:rPr>
          <w:sz w:val="24"/>
          <w:szCs w:val="24"/>
        </w:rPr>
        <w:t xml:space="preserve">Le choix de l'une ou l'autre version dépend de l'utilisation dans le respect des paramètres de soudage et du maintien de la force de serrage au bout des bras. </w:t>
      </w:r>
    </w:p>
    <w:p w14:paraId="0CF7B66E" w14:textId="77777777" w:rsidR="001C567F" w:rsidRDefault="001C567F" w:rsidP="0005791A">
      <w:pPr>
        <w:spacing w:after="0" w:line="240" w:lineRule="auto"/>
        <w:jc w:val="both"/>
        <w:rPr>
          <w:sz w:val="24"/>
          <w:szCs w:val="24"/>
        </w:rPr>
      </w:pPr>
    </w:p>
    <w:p w14:paraId="74A4E2B6" w14:textId="13DFD4E9" w:rsidR="0005791A" w:rsidRDefault="0005791A" w:rsidP="0005791A">
      <w:pPr>
        <w:spacing w:after="0" w:line="240" w:lineRule="auto"/>
        <w:jc w:val="both"/>
        <w:rPr>
          <w:sz w:val="24"/>
          <w:szCs w:val="24"/>
        </w:rPr>
      </w:pPr>
      <w:r w:rsidRPr="001C567F">
        <w:rPr>
          <w:color w:val="FF0000"/>
          <w:sz w:val="24"/>
          <w:szCs w:val="24"/>
        </w:rPr>
        <w:t>L'utilisation du pistolet mono point n'est autorisé par aucun constructeur et implique la responsabilité du réparateur pour la résistance en cas d'accident. Cette méthode ne doit en aucun cas remplacer le soudage avec une pointeuse lorsque les deux faces sont accessibles. Lorsque les deux faces ne sont pas accessibles, les constructeurs préconisent le point bouchon.</w:t>
      </w:r>
    </w:p>
    <w:p w14:paraId="3898D0C7" w14:textId="77777777" w:rsidR="0005791A" w:rsidRDefault="0005791A" w:rsidP="0005791A">
      <w:pPr>
        <w:spacing w:after="0" w:line="240" w:lineRule="auto"/>
        <w:jc w:val="both"/>
        <w:rPr>
          <w:sz w:val="24"/>
          <w:szCs w:val="24"/>
        </w:rPr>
      </w:pPr>
    </w:p>
    <w:p w14:paraId="4299288E" w14:textId="77777777" w:rsidR="001C567F" w:rsidRDefault="0005791A" w:rsidP="0005791A">
      <w:pPr>
        <w:spacing w:after="0" w:line="240" w:lineRule="auto"/>
        <w:jc w:val="both"/>
        <w:rPr>
          <w:sz w:val="24"/>
          <w:szCs w:val="24"/>
        </w:rPr>
      </w:pPr>
      <w:r w:rsidRPr="0005791A">
        <w:rPr>
          <w:sz w:val="24"/>
          <w:szCs w:val="24"/>
        </w:rPr>
        <w:t xml:space="preserve">Le système de soudage mono-point au pistolet répond plus à une demande terrain qu'à une réelle méthode d'assemblage fiable. </w:t>
      </w:r>
    </w:p>
    <w:p w14:paraId="3DBE3A6C" w14:textId="77777777" w:rsidR="001C567F" w:rsidRDefault="001C567F" w:rsidP="0005791A">
      <w:pPr>
        <w:spacing w:after="0" w:line="240" w:lineRule="auto"/>
        <w:jc w:val="both"/>
        <w:rPr>
          <w:sz w:val="24"/>
          <w:szCs w:val="24"/>
        </w:rPr>
      </w:pPr>
    </w:p>
    <w:p w14:paraId="322BEC14" w14:textId="51A90B4E" w:rsidR="001C567F" w:rsidRDefault="0005791A" w:rsidP="0005791A">
      <w:pPr>
        <w:spacing w:after="0" w:line="240" w:lineRule="auto"/>
        <w:jc w:val="both"/>
        <w:rPr>
          <w:sz w:val="24"/>
          <w:szCs w:val="24"/>
        </w:rPr>
      </w:pPr>
      <w:r w:rsidRPr="0005791A">
        <w:rPr>
          <w:sz w:val="24"/>
          <w:szCs w:val="24"/>
        </w:rPr>
        <w:t>Pour rappel, le soudage par résistance est décomposé en trois phases, l'accostage, le soudage et le forgeage ou maintien sous pression. Cette dernière phase ne peut être reproduite avec le soudage mono-point, la force de serrage étant la force du soudeur, sans compter que la tôle support peut bouger lors de l'action de soudage.</w:t>
      </w:r>
    </w:p>
    <w:p w14:paraId="239CF9F7" w14:textId="77777777" w:rsidR="001C567F" w:rsidRDefault="0005791A" w:rsidP="0005791A">
      <w:pPr>
        <w:spacing w:after="0" w:line="240" w:lineRule="auto"/>
        <w:jc w:val="both"/>
        <w:rPr>
          <w:sz w:val="24"/>
          <w:szCs w:val="24"/>
        </w:rPr>
      </w:pPr>
      <w:r w:rsidRPr="0005791A">
        <w:rPr>
          <w:sz w:val="24"/>
          <w:szCs w:val="24"/>
        </w:rPr>
        <w:t xml:space="preserve">Dans le cas d'un soudage par mono-point appelé aussi "carotte" dans les ateliers, les équipementiers recommandent de : Fixer fermement le patin de masse, aussi près que possible de l'endroit à souder. </w:t>
      </w:r>
    </w:p>
    <w:p w14:paraId="27E51FE5" w14:textId="77777777" w:rsidR="001C567F" w:rsidRDefault="001C567F" w:rsidP="0005791A">
      <w:pPr>
        <w:spacing w:after="0" w:line="240" w:lineRule="auto"/>
        <w:jc w:val="both"/>
        <w:rPr>
          <w:sz w:val="24"/>
          <w:szCs w:val="24"/>
        </w:rPr>
      </w:pPr>
    </w:p>
    <w:p w14:paraId="4018DC5C" w14:textId="582E4515" w:rsidR="0005791A" w:rsidRDefault="0005791A" w:rsidP="0005791A">
      <w:pPr>
        <w:spacing w:after="0" w:line="240" w:lineRule="auto"/>
        <w:jc w:val="both"/>
        <w:rPr>
          <w:sz w:val="24"/>
          <w:szCs w:val="24"/>
        </w:rPr>
      </w:pPr>
      <w:r w:rsidRPr="0005791A">
        <w:rPr>
          <w:sz w:val="24"/>
          <w:szCs w:val="24"/>
        </w:rPr>
        <w:t>Toujours placer le patin de masse sur la tôle qui n'est pas en contact avec l'électrode de soudage, de façon que le courant passe au travers des deux tôles à souder, ce qui n'est pas toujours possible.</w:t>
      </w:r>
    </w:p>
    <w:p w14:paraId="01C49E85" w14:textId="77777777" w:rsidR="00031362" w:rsidRDefault="00031362" w:rsidP="0005791A">
      <w:pPr>
        <w:spacing w:after="0" w:line="240" w:lineRule="auto"/>
        <w:jc w:val="both"/>
        <w:rPr>
          <w:sz w:val="24"/>
          <w:szCs w:val="24"/>
        </w:rPr>
      </w:pPr>
    </w:p>
    <w:p w14:paraId="2BF94E8E" w14:textId="77777777" w:rsidR="00031362" w:rsidRDefault="00031362" w:rsidP="0005791A">
      <w:pPr>
        <w:spacing w:after="0" w:line="240" w:lineRule="auto"/>
        <w:jc w:val="both"/>
        <w:rPr>
          <w:sz w:val="24"/>
          <w:szCs w:val="24"/>
        </w:rPr>
      </w:pPr>
    </w:p>
    <w:p w14:paraId="2C97CA2F" w14:textId="5634359B" w:rsidR="00031362" w:rsidRPr="001C567F" w:rsidRDefault="00031362" w:rsidP="001C567F">
      <w:pPr>
        <w:pStyle w:val="Paragraphedeliste"/>
        <w:numPr>
          <w:ilvl w:val="0"/>
          <w:numId w:val="3"/>
        </w:numPr>
        <w:shd w:val="clear" w:color="auto" w:fill="DEEAF6" w:themeFill="accent5" w:themeFillTint="33"/>
        <w:spacing w:after="0" w:line="240" w:lineRule="auto"/>
        <w:rPr>
          <w:b/>
          <w:bCs/>
          <w:sz w:val="24"/>
          <w:szCs w:val="24"/>
        </w:rPr>
      </w:pPr>
      <w:r w:rsidRPr="001C567F">
        <w:rPr>
          <w:b/>
          <w:bCs/>
          <w:sz w:val="24"/>
          <w:szCs w:val="24"/>
        </w:rPr>
        <w:t xml:space="preserve">LES PARAMÈTRES DE RÉGLAGE </w:t>
      </w:r>
    </w:p>
    <w:p w14:paraId="4D9B0F55" w14:textId="77777777" w:rsidR="00031362" w:rsidRDefault="00031362" w:rsidP="0005791A">
      <w:pPr>
        <w:spacing w:after="0" w:line="240" w:lineRule="auto"/>
        <w:jc w:val="both"/>
        <w:rPr>
          <w:sz w:val="24"/>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1C567F" w14:paraId="6C876C04" w14:textId="77777777" w:rsidTr="001C567F">
        <w:tc>
          <w:tcPr>
            <w:tcW w:w="5228" w:type="dxa"/>
            <w:vAlign w:val="center"/>
          </w:tcPr>
          <w:p w14:paraId="2FAD505D" w14:textId="77777777" w:rsidR="001C567F" w:rsidRDefault="001C567F" w:rsidP="001C567F">
            <w:pPr>
              <w:jc w:val="both"/>
              <w:rPr>
                <w:sz w:val="24"/>
                <w:szCs w:val="24"/>
              </w:rPr>
            </w:pPr>
            <w:r w:rsidRPr="00031362">
              <w:rPr>
                <w:sz w:val="24"/>
                <w:szCs w:val="24"/>
              </w:rPr>
              <w:t xml:space="preserve">En règle générale, les paramètres de réglage sur lesquels ont intervient sur le tableau de commande du poste à souder sont : L'intensité. La pression de serrage. Le temps de soudage. </w:t>
            </w:r>
          </w:p>
          <w:p w14:paraId="1193F9A0" w14:textId="77777777" w:rsidR="001C567F" w:rsidRDefault="001C567F" w:rsidP="001C567F">
            <w:pPr>
              <w:jc w:val="both"/>
              <w:rPr>
                <w:sz w:val="24"/>
                <w:szCs w:val="24"/>
              </w:rPr>
            </w:pPr>
          </w:p>
          <w:p w14:paraId="62201B8E" w14:textId="0CA26AA9" w:rsidR="001C567F" w:rsidRDefault="001C567F" w:rsidP="001C567F">
            <w:pPr>
              <w:jc w:val="both"/>
              <w:rPr>
                <w:sz w:val="24"/>
                <w:szCs w:val="24"/>
              </w:rPr>
            </w:pPr>
            <w:r w:rsidRPr="00031362">
              <w:rPr>
                <w:sz w:val="24"/>
                <w:szCs w:val="24"/>
              </w:rPr>
              <w:t>Bien entendu, selon la configuration du tableau de bord, une forme de synergie peut être disponible, par exemple pour ajuster tous les paramètres après avoir indiqué l'épaisseur à souder.</w:t>
            </w:r>
          </w:p>
        </w:tc>
        <w:tc>
          <w:tcPr>
            <w:tcW w:w="5228" w:type="dxa"/>
            <w:vAlign w:val="center"/>
          </w:tcPr>
          <w:p w14:paraId="04CDF6F3" w14:textId="617AE99C" w:rsidR="001C567F" w:rsidRDefault="001C567F" w:rsidP="001C567F">
            <w:pPr>
              <w:jc w:val="center"/>
              <w:rPr>
                <w:sz w:val="24"/>
                <w:szCs w:val="24"/>
              </w:rPr>
            </w:pPr>
            <w:r w:rsidRPr="00031362">
              <w:rPr>
                <w:noProof/>
                <w:sz w:val="24"/>
                <w:szCs w:val="24"/>
              </w:rPr>
              <w:drawing>
                <wp:inline distT="0" distB="0" distL="0" distR="0" wp14:anchorId="4360ED39" wp14:editId="78797E98">
                  <wp:extent cx="2866518" cy="1676400"/>
                  <wp:effectExtent l="0" t="0" r="0" b="0"/>
                  <wp:docPr id="117752450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524505" name=""/>
                          <pic:cNvPicPr/>
                        </pic:nvPicPr>
                        <pic:blipFill>
                          <a:blip r:embed="rId17"/>
                          <a:stretch>
                            <a:fillRect/>
                          </a:stretch>
                        </pic:blipFill>
                        <pic:spPr>
                          <a:xfrm>
                            <a:off x="0" y="0"/>
                            <a:ext cx="2913197" cy="1703699"/>
                          </a:xfrm>
                          <a:prstGeom prst="rect">
                            <a:avLst/>
                          </a:prstGeom>
                        </pic:spPr>
                      </pic:pic>
                    </a:graphicData>
                  </a:graphic>
                </wp:inline>
              </w:drawing>
            </w:r>
          </w:p>
        </w:tc>
      </w:tr>
    </w:tbl>
    <w:p w14:paraId="77B01727" w14:textId="77777777" w:rsidR="001C567F" w:rsidRDefault="001C567F" w:rsidP="0005791A">
      <w:pPr>
        <w:spacing w:after="0" w:line="240" w:lineRule="auto"/>
        <w:jc w:val="both"/>
        <w:rPr>
          <w:sz w:val="24"/>
          <w:szCs w:val="24"/>
        </w:rPr>
      </w:pPr>
    </w:p>
    <w:p w14:paraId="589B1440" w14:textId="77777777" w:rsidR="00031362" w:rsidRDefault="00031362" w:rsidP="0005791A">
      <w:pPr>
        <w:spacing w:after="0" w:line="240" w:lineRule="auto"/>
        <w:jc w:val="both"/>
        <w:rPr>
          <w:sz w:val="24"/>
          <w:szCs w:val="24"/>
        </w:rPr>
      </w:pPr>
    </w:p>
    <w:p w14:paraId="7F4F5C25" w14:textId="77777777" w:rsidR="001C567F" w:rsidRDefault="00031362" w:rsidP="00031362">
      <w:pPr>
        <w:spacing w:after="0" w:line="240" w:lineRule="auto"/>
        <w:jc w:val="both"/>
        <w:rPr>
          <w:sz w:val="24"/>
          <w:szCs w:val="24"/>
        </w:rPr>
      </w:pPr>
      <w:r w:rsidRPr="00031362">
        <w:rPr>
          <w:sz w:val="24"/>
          <w:szCs w:val="24"/>
        </w:rPr>
        <w:t xml:space="preserve">Sur les machines possédant un mode automatique, aucun réglage n'est nécessaire. Lorsque vous êtes en mode automatique, un essai de soudage suffit. </w:t>
      </w:r>
    </w:p>
    <w:p w14:paraId="60B3F2CA" w14:textId="77777777" w:rsidR="001C567F" w:rsidRDefault="001C567F" w:rsidP="00031362">
      <w:pPr>
        <w:spacing w:after="0" w:line="240" w:lineRule="auto"/>
        <w:jc w:val="both"/>
        <w:rPr>
          <w:sz w:val="24"/>
          <w:szCs w:val="24"/>
        </w:rPr>
      </w:pPr>
    </w:p>
    <w:p w14:paraId="141CEE42" w14:textId="228EF0AD" w:rsidR="00031362" w:rsidRDefault="00031362" w:rsidP="00031362">
      <w:pPr>
        <w:spacing w:after="0" w:line="240" w:lineRule="auto"/>
        <w:jc w:val="both"/>
        <w:rPr>
          <w:sz w:val="24"/>
          <w:szCs w:val="24"/>
        </w:rPr>
      </w:pPr>
      <w:r w:rsidRPr="00031362">
        <w:rPr>
          <w:sz w:val="24"/>
          <w:szCs w:val="24"/>
        </w:rPr>
        <w:t>L'électronique du poste à souder analyse l'épaisseur de l'assemblage et effectue le réglage des paramètres à partir d'un abaque. La technologie utilisée est propre à chaque marque et certains prennent en compte la nature et la résistance de la tôle.</w:t>
      </w:r>
    </w:p>
    <w:p w14:paraId="0C28DB3A" w14:textId="77777777" w:rsidR="00031362" w:rsidRDefault="00031362" w:rsidP="00031362">
      <w:pPr>
        <w:spacing w:after="0" w:line="240" w:lineRule="auto"/>
        <w:rPr>
          <w:sz w:val="24"/>
          <w:szCs w:val="24"/>
        </w:rPr>
      </w:pPr>
    </w:p>
    <w:p w14:paraId="111FB4C2" w14:textId="77777777" w:rsidR="00031362" w:rsidRPr="001C567F" w:rsidRDefault="00031362" w:rsidP="001C567F">
      <w:pPr>
        <w:pStyle w:val="Paragraphedeliste"/>
        <w:numPr>
          <w:ilvl w:val="0"/>
          <w:numId w:val="3"/>
        </w:numPr>
        <w:shd w:val="clear" w:color="auto" w:fill="DEEAF6" w:themeFill="accent5" w:themeFillTint="33"/>
        <w:spacing w:after="0" w:line="240" w:lineRule="auto"/>
        <w:rPr>
          <w:b/>
          <w:bCs/>
          <w:sz w:val="24"/>
          <w:szCs w:val="24"/>
        </w:rPr>
      </w:pPr>
      <w:r w:rsidRPr="001C567F">
        <w:rPr>
          <w:b/>
          <w:bCs/>
          <w:sz w:val="24"/>
          <w:szCs w:val="24"/>
        </w:rPr>
        <w:t xml:space="preserve">LES CRITÈRES DE QUALITÉ ASPECT DE LA SOUDURE </w:t>
      </w:r>
    </w:p>
    <w:p w14:paraId="6BB5041D" w14:textId="77777777" w:rsidR="001C567F" w:rsidRDefault="001C567F" w:rsidP="001C567F">
      <w:pPr>
        <w:pStyle w:val="Paragraphedeliste"/>
        <w:spacing w:after="0" w:line="240" w:lineRule="auto"/>
        <w:rPr>
          <w:sz w:val="24"/>
          <w:szCs w:val="24"/>
        </w:rPr>
      </w:pPr>
    </w:p>
    <w:p w14:paraId="56411AD3" w14:textId="7E750E5D" w:rsidR="00031362" w:rsidRPr="00031362" w:rsidRDefault="00031362" w:rsidP="00031362">
      <w:pPr>
        <w:pStyle w:val="Paragraphedeliste"/>
        <w:numPr>
          <w:ilvl w:val="0"/>
          <w:numId w:val="1"/>
        </w:numPr>
        <w:spacing w:after="0" w:line="240" w:lineRule="auto"/>
        <w:rPr>
          <w:sz w:val="24"/>
          <w:szCs w:val="24"/>
        </w:rPr>
      </w:pPr>
      <w:r w:rsidRPr="00031362">
        <w:rPr>
          <w:sz w:val="24"/>
          <w:szCs w:val="24"/>
        </w:rPr>
        <w:t xml:space="preserve">Diamètres du noyau. </w:t>
      </w:r>
    </w:p>
    <w:p w14:paraId="439A731E" w14:textId="77777777" w:rsidR="00031362" w:rsidRPr="00031362" w:rsidRDefault="00031362" w:rsidP="00031362">
      <w:pPr>
        <w:pStyle w:val="Paragraphedeliste"/>
        <w:numPr>
          <w:ilvl w:val="0"/>
          <w:numId w:val="1"/>
        </w:numPr>
        <w:spacing w:after="0" w:line="240" w:lineRule="auto"/>
        <w:rPr>
          <w:sz w:val="24"/>
          <w:szCs w:val="24"/>
        </w:rPr>
      </w:pPr>
      <w:r w:rsidRPr="00031362">
        <w:rPr>
          <w:sz w:val="24"/>
          <w:szCs w:val="24"/>
        </w:rPr>
        <w:t xml:space="preserve">Couleur du noyau. </w:t>
      </w:r>
    </w:p>
    <w:p w14:paraId="6C01E3B5" w14:textId="77777777" w:rsidR="00031362" w:rsidRPr="00031362" w:rsidRDefault="00031362" w:rsidP="00031362">
      <w:pPr>
        <w:pStyle w:val="Paragraphedeliste"/>
        <w:numPr>
          <w:ilvl w:val="0"/>
          <w:numId w:val="1"/>
        </w:numPr>
        <w:spacing w:after="0" w:line="240" w:lineRule="auto"/>
        <w:rPr>
          <w:sz w:val="24"/>
          <w:szCs w:val="24"/>
        </w:rPr>
      </w:pPr>
      <w:r w:rsidRPr="00031362">
        <w:rPr>
          <w:sz w:val="24"/>
          <w:szCs w:val="24"/>
        </w:rPr>
        <w:t xml:space="preserve">Régularité du point. </w:t>
      </w:r>
    </w:p>
    <w:p w14:paraId="7C54480A" w14:textId="77777777" w:rsidR="00031362" w:rsidRPr="00031362" w:rsidRDefault="00031362" w:rsidP="00031362">
      <w:pPr>
        <w:pStyle w:val="Paragraphedeliste"/>
        <w:numPr>
          <w:ilvl w:val="0"/>
          <w:numId w:val="1"/>
        </w:numPr>
        <w:spacing w:after="0" w:line="240" w:lineRule="auto"/>
        <w:rPr>
          <w:sz w:val="24"/>
          <w:szCs w:val="24"/>
        </w:rPr>
      </w:pPr>
      <w:r w:rsidRPr="00031362">
        <w:rPr>
          <w:sz w:val="24"/>
          <w:szCs w:val="24"/>
        </w:rPr>
        <w:t xml:space="preserve">Empreinte du point. </w:t>
      </w:r>
    </w:p>
    <w:p w14:paraId="2706DE40" w14:textId="77777777" w:rsidR="00031362" w:rsidRPr="00031362" w:rsidRDefault="00031362" w:rsidP="00031362">
      <w:pPr>
        <w:pStyle w:val="Paragraphedeliste"/>
        <w:numPr>
          <w:ilvl w:val="0"/>
          <w:numId w:val="1"/>
        </w:numPr>
        <w:spacing w:after="0" w:line="240" w:lineRule="auto"/>
        <w:rPr>
          <w:sz w:val="24"/>
          <w:szCs w:val="24"/>
        </w:rPr>
      </w:pPr>
      <w:r w:rsidRPr="00031362">
        <w:rPr>
          <w:sz w:val="24"/>
          <w:szCs w:val="24"/>
        </w:rPr>
        <w:t>Largeur de la zone bleue (Z.A.T.).</w:t>
      </w:r>
    </w:p>
    <w:p w14:paraId="38CCFBAE" w14:textId="4D89063B" w:rsidR="00031362" w:rsidRDefault="00031362" w:rsidP="00031362">
      <w:pPr>
        <w:pStyle w:val="Paragraphedeliste"/>
        <w:numPr>
          <w:ilvl w:val="0"/>
          <w:numId w:val="1"/>
        </w:numPr>
        <w:spacing w:after="0" w:line="240" w:lineRule="auto"/>
        <w:rPr>
          <w:sz w:val="24"/>
          <w:szCs w:val="24"/>
        </w:rPr>
      </w:pPr>
      <w:r w:rsidRPr="00031362">
        <w:rPr>
          <w:sz w:val="24"/>
          <w:szCs w:val="24"/>
        </w:rPr>
        <w:t>Respect du pas et de la pince (distance entre les points et du bord de la tôle) pour éviter l'effet shunt.</w:t>
      </w:r>
    </w:p>
    <w:p w14:paraId="070B1ECA" w14:textId="3FB55066" w:rsidR="00523822" w:rsidRDefault="00523822" w:rsidP="00523822">
      <w:pPr>
        <w:spacing w:after="0" w:line="240" w:lineRule="auto"/>
        <w:jc w:val="center"/>
        <w:rPr>
          <w:sz w:val="24"/>
          <w:szCs w:val="24"/>
        </w:rPr>
      </w:pPr>
      <w:r w:rsidRPr="00523822">
        <w:rPr>
          <w:noProof/>
          <w:sz w:val="24"/>
          <w:szCs w:val="24"/>
        </w:rPr>
        <w:drawing>
          <wp:inline distT="0" distB="0" distL="0" distR="0" wp14:anchorId="29DA3D89" wp14:editId="18E1DEE7">
            <wp:extent cx="3500226" cy="1839595"/>
            <wp:effectExtent l="0" t="0" r="5080" b="8255"/>
            <wp:docPr id="18571505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150523" name=""/>
                    <pic:cNvPicPr/>
                  </pic:nvPicPr>
                  <pic:blipFill>
                    <a:blip r:embed="rId18"/>
                    <a:stretch>
                      <a:fillRect/>
                    </a:stretch>
                  </pic:blipFill>
                  <pic:spPr>
                    <a:xfrm>
                      <a:off x="0" y="0"/>
                      <a:ext cx="3510624" cy="1845060"/>
                    </a:xfrm>
                    <a:prstGeom prst="rect">
                      <a:avLst/>
                    </a:prstGeom>
                  </pic:spPr>
                </pic:pic>
              </a:graphicData>
            </a:graphic>
          </wp:inline>
        </w:drawing>
      </w:r>
    </w:p>
    <w:p w14:paraId="7A3D5028" w14:textId="46675417" w:rsidR="00523822" w:rsidRPr="00355D8E" w:rsidRDefault="00523822" w:rsidP="00355D8E">
      <w:pPr>
        <w:pStyle w:val="Paragraphedeliste"/>
        <w:numPr>
          <w:ilvl w:val="0"/>
          <w:numId w:val="3"/>
        </w:numPr>
        <w:shd w:val="clear" w:color="auto" w:fill="DEEAF6" w:themeFill="accent5" w:themeFillTint="33"/>
        <w:spacing w:after="0" w:line="240" w:lineRule="auto"/>
        <w:rPr>
          <w:b/>
          <w:bCs/>
          <w:sz w:val="24"/>
          <w:szCs w:val="24"/>
        </w:rPr>
      </w:pPr>
      <w:r w:rsidRPr="00355D8E">
        <w:rPr>
          <w:b/>
          <w:bCs/>
          <w:sz w:val="24"/>
          <w:szCs w:val="24"/>
        </w:rPr>
        <w:t>LES ESSAIS DE RÉSISTANCE</w:t>
      </w:r>
    </w:p>
    <w:p w14:paraId="6D5A3087" w14:textId="77777777" w:rsidR="00523822" w:rsidRDefault="00523822" w:rsidP="00355D8E">
      <w:pPr>
        <w:spacing w:after="0" w:line="240" w:lineRule="auto"/>
        <w:jc w:val="center"/>
        <w:rPr>
          <w:sz w:val="24"/>
          <w:szCs w:val="24"/>
        </w:rPr>
      </w:pPr>
      <w:r w:rsidRPr="00523822">
        <w:rPr>
          <w:noProof/>
          <w:sz w:val="24"/>
          <w:szCs w:val="24"/>
        </w:rPr>
        <w:drawing>
          <wp:inline distT="0" distB="0" distL="0" distR="0" wp14:anchorId="34B80EAE" wp14:editId="61F7FF77">
            <wp:extent cx="3769995" cy="1534083"/>
            <wp:effectExtent l="0" t="0" r="1905" b="9525"/>
            <wp:docPr id="5108088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808807" name=""/>
                    <pic:cNvPicPr/>
                  </pic:nvPicPr>
                  <pic:blipFill>
                    <a:blip r:embed="rId19"/>
                    <a:stretch>
                      <a:fillRect/>
                    </a:stretch>
                  </pic:blipFill>
                  <pic:spPr>
                    <a:xfrm>
                      <a:off x="0" y="0"/>
                      <a:ext cx="3775322" cy="1536251"/>
                    </a:xfrm>
                    <a:prstGeom prst="rect">
                      <a:avLst/>
                    </a:prstGeom>
                  </pic:spPr>
                </pic:pic>
              </a:graphicData>
            </a:graphic>
          </wp:inline>
        </w:drawing>
      </w:r>
    </w:p>
    <w:p w14:paraId="247E14FB" w14:textId="77777777" w:rsidR="00523822" w:rsidRPr="00355D8E" w:rsidRDefault="00523822" w:rsidP="00355D8E">
      <w:pPr>
        <w:pStyle w:val="Paragraphedeliste"/>
        <w:numPr>
          <w:ilvl w:val="0"/>
          <w:numId w:val="4"/>
        </w:numPr>
        <w:spacing w:after="0" w:line="240" w:lineRule="auto"/>
        <w:rPr>
          <w:sz w:val="24"/>
          <w:szCs w:val="24"/>
        </w:rPr>
      </w:pPr>
      <w:r w:rsidRPr="00355D8E">
        <w:rPr>
          <w:sz w:val="24"/>
          <w:szCs w:val="24"/>
        </w:rPr>
        <w:t xml:space="preserve">Déboutonnage des points. </w:t>
      </w:r>
    </w:p>
    <w:p w14:paraId="78C1595E" w14:textId="3804A015" w:rsidR="00523822" w:rsidRPr="00355D8E" w:rsidRDefault="00523822" w:rsidP="00355D8E">
      <w:pPr>
        <w:pStyle w:val="Paragraphedeliste"/>
        <w:numPr>
          <w:ilvl w:val="0"/>
          <w:numId w:val="4"/>
        </w:numPr>
        <w:spacing w:after="0" w:line="240" w:lineRule="auto"/>
        <w:rPr>
          <w:sz w:val="24"/>
          <w:szCs w:val="24"/>
        </w:rPr>
      </w:pPr>
      <w:r w:rsidRPr="00355D8E">
        <w:rPr>
          <w:sz w:val="24"/>
          <w:szCs w:val="24"/>
        </w:rPr>
        <w:t>Cisaillement des points.</w:t>
      </w:r>
    </w:p>
    <w:p w14:paraId="1E1CF167" w14:textId="77777777" w:rsidR="00523822" w:rsidRDefault="00523822" w:rsidP="00523822">
      <w:pPr>
        <w:spacing w:after="0" w:line="240" w:lineRule="auto"/>
        <w:rPr>
          <w:sz w:val="24"/>
          <w:szCs w:val="24"/>
        </w:rPr>
      </w:pPr>
    </w:p>
    <w:p w14:paraId="74FF8001" w14:textId="1BCF07A1" w:rsidR="00523822" w:rsidRDefault="00523822" w:rsidP="00355D8E">
      <w:pPr>
        <w:pStyle w:val="Paragraphedeliste"/>
        <w:numPr>
          <w:ilvl w:val="0"/>
          <w:numId w:val="3"/>
        </w:numPr>
        <w:shd w:val="clear" w:color="auto" w:fill="DEEAF6" w:themeFill="accent5" w:themeFillTint="33"/>
        <w:spacing w:after="0" w:line="240" w:lineRule="auto"/>
        <w:rPr>
          <w:b/>
          <w:bCs/>
          <w:sz w:val="24"/>
          <w:szCs w:val="24"/>
        </w:rPr>
      </w:pPr>
      <w:r w:rsidRPr="00355D8E">
        <w:rPr>
          <w:b/>
          <w:bCs/>
          <w:sz w:val="24"/>
          <w:szCs w:val="24"/>
        </w:rPr>
        <w:t>TÔLE DE RÉFÉRENCE ET DIAMÈTRE DU POINT</w:t>
      </w:r>
    </w:p>
    <w:p w14:paraId="27B2CE60" w14:textId="77777777" w:rsidR="00355D8E" w:rsidRPr="00355D8E" w:rsidRDefault="00355D8E" w:rsidP="00355D8E">
      <w:pPr>
        <w:pStyle w:val="Paragraphedeliste"/>
        <w:shd w:val="clear" w:color="auto" w:fill="FFFFFF" w:themeFill="background1"/>
        <w:spacing w:after="0" w:line="240" w:lineRule="auto"/>
        <w:rPr>
          <w:b/>
          <w:bCs/>
          <w:sz w:val="24"/>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52"/>
        <w:gridCol w:w="4814"/>
      </w:tblGrid>
      <w:tr w:rsidR="00355D8E" w14:paraId="4B3393CD" w14:textId="77777777" w:rsidTr="003E6010">
        <w:tc>
          <w:tcPr>
            <w:tcW w:w="5949" w:type="dxa"/>
            <w:vAlign w:val="center"/>
          </w:tcPr>
          <w:p w14:paraId="5F6A82A2" w14:textId="77777777" w:rsidR="00355D8E" w:rsidRDefault="00355D8E" w:rsidP="003E6010">
            <w:pPr>
              <w:jc w:val="both"/>
              <w:rPr>
                <w:sz w:val="24"/>
                <w:szCs w:val="24"/>
              </w:rPr>
            </w:pPr>
            <w:r w:rsidRPr="00523822">
              <w:rPr>
                <w:sz w:val="24"/>
                <w:szCs w:val="24"/>
              </w:rPr>
              <w:t xml:space="preserve">Dans le cas de 2 épaisseurs à assembler, la tôle de référence est toujours la plus fine. </w:t>
            </w:r>
          </w:p>
          <w:p w14:paraId="14226E1A" w14:textId="77777777" w:rsidR="00355D8E" w:rsidRDefault="00355D8E" w:rsidP="003E6010">
            <w:pPr>
              <w:jc w:val="both"/>
              <w:rPr>
                <w:sz w:val="24"/>
                <w:szCs w:val="24"/>
              </w:rPr>
            </w:pPr>
          </w:p>
          <w:p w14:paraId="3AF471F0" w14:textId="1C79EEE7" w:rsidR="00355D8E" w:rsidRDefault="00355D8E" w:rsidP="003E6010">
            <w:pPr>
              <w:jc w:val="both"/>
              <w:rPr>
                <w:sz w:val="24"/>
                <w:szCs w:val="24"/>
              </w:rPr>
            </w:pPr>
            <w:r w:rsidRPr="00523822">
              <w:rPr>
                <w:sz w:val="24"/>
                <w:szCs w:val="24"/>
              </w:rPr>
              <w:t>Dans le cas de 3 épaisseurs à assembler, la tôle de référence est celle de l'épaisseur intermédiaire. Le diamètre du point se détermine après test de résistance, en mesurant le noyau résiduel avec un pied à coulisse.</w:t>
            </w:r>
          </w:p>
        </w:tc>
        <w:tc>
          <w:tcPr>
            <w:tcW w:w="4507" w:type="dxa"/>
            <w:vAlign w:val="center"/>
          </w:tcPr>
          <w:p w14:paraId="4EC3DE4A" w14:textId="77C81925" w:rsidR="00355D8E" w:rsidRDefault="00355D8E" w:rsidP="00355D8E">
            <w:pPr>
              <w:jc w:val="center"/>
              <w:rPr>
                <w:sz w:val="24"/>
                <w:szCs w:val="24"/>
              </w:rPr>
            </w:pPr>
            <w:r w:rsidRPr="00523822">
              <w:rPr>
                <w:noProof/>
                <w:sz w:val="24"/>
                <w:szCs w:val="24"/>
              </w:rPr>
              <w:drawing>
                <wp:inline distT="0" distB="0" distL="0" distR="0" wp14:anchorId="5279885E" wp14:editId="27CD7472">
                  <wp:extent cx="2920295" cy="1549400"/>
                  <wp:effectExtent l="0" t="0" r="0" b="0"/>
                  <wp:docPr id="16584027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402733" name=""/>
                          <pic:cNvPicPr/>
                        </pic:nvPicPr>
                        <pic:blipFill>
                          <a:blip r:embed="rId20"/>
                          <a:stretch>
                            <a:fillRect/>
                          </a:stretch>
                        </pic:blipFill>
                        <pic:spPr>
                          <a:xfrm>
                            <a:off x="0" y="0"/>
                            <a:ext cx="2944630" cy="1562311"/>
                          </a:xfrm>
                          <a:prstGeom prst="rect">
                            <a:avLst/>
                          </a:prstGeom>
                        </pic:spPr>
                      </pic:pic>
                    </a:graphicData>
                  </a:graphic>
                </wp:inline>
              </w:drawing>
            </w:r>
          </w:p>
        </w:tc>
      </w:tr>
    </w:tbl>
    <w:p w14:paraId="7F13F274" w14:textId="77777777" w:rsidR="00523822" w:rsidRDefault="00523822" w:rsidP="00523822">
      <w:pPr>
        <w:spacing w:after="0" w:line="240" w:lineRule="auto"/>
        <w:rPr>
          <w:sz w:val="24"/>
          <w:szCs w:val="24"/>
        </w:rPr>
      </w:pPr>
    </w:p>
    <w:p w14:paraId="240DFECB" w14:textId="45481E1B" w:rsidR="00523822" w:rsidRDefault="00523822" w:rsidP="00523822">
      <w:pPr>
        <w:spacing w:after="0" w:line="240" w:lineRule="auto"/>
        <w:rPr>
          <w:sz w:val="24"/>
          <w:szCs w:val="24"/>
        </w:rPr>
      </w:pPr>
      <w:r w:rsidRPr="00523822">
        <w:rPr>
          <w:sz w:val="24"/>
          <w:szCs w:val="24"/>
        </w:rPr>
        <w:lastRenderedPageBreak/>
        <w:t>Ce noyau doit être : de 2 épaisseurs de la tôle de référence + 3 mm (optimal) ; ou de 4</w:t>
      </w:r>
      <w:r>
        <w:rPr>
          <w:sz w:val="24"/>
          <w:szCs w:val="24"/>
        </w:rPr>
        <w:t xml:space="preserve">X </w:t>
      </w:r>
      <w:r w:rsidRPr="00523822">
        <w:rPr>
          <w:sz w:val="24"/>
          <w:szCs w:val="24"/>
        </w:rPr>
        <w:t>épaisseur de la tôle de référence + 15% (minimum).</w:t>
      </w:r>
    </w:p>
    <w:p w14:paraId="754F1087" w14:textId="77777777" w:rsidR="00523822" w:rsidRDefault="00523822" w:rsidP="00523822">
      <w:pPr>
        <w:spacing w:after="0" w:line="240" w:lineRule="auto"/>
        <w:rPr>
          <w:sz w:val="24"/>
          <w:szCs w:val="24"/>
        </w:rPr>
      </w:pPr>
    </w:p>
    <w:p w14:paraId="6E446C20" w14:textId="6B358911" w:rsidR="00523822" w:rsidRPr="00674DC7" w:rsidRDefault="003E6010" w:rsidP="00523822">
      <w:pPr>
        <w:spacing w:after="0" w:line="240" w:lineRule="auto"/>
        <w:rPr>
          <w:b/>
          <w:bCs/>
          <w:sz w:val="24"/>
          <w:szCs w:val="24"/>
        </w:rPr>
      </w:pPr>
      <w:r w:rsidRPr="00674DC7">
        <w:rPr>
          <w:b/>
          <w:bCs/>
          <w:sz w:val="24"/>
          <w:szCs w:val="24"/>
        </w:rPr>
        <w:t xml:space="preserve">EXEMPLES </w:t>
      </w:r>
    </w:p>
    <w:p w14:paraId="5E22DBCA" w14:textId="77777777" w:rsidR="003E6010" w:rsidRDefault="003E6010" w:rsidP="00523822">
      <w:pPr>
        <w:spacing w:after="0" w:line="240" w:lineRule="auto"/>
        <w:rPr>
          <w:sz w:val="24"/>
          <w:szCs w:val="24"/>
        </w:rPr>
      </w:pPr>
    </w:p>
    <w:p w14:paraId="3EB8F318" w14:textId="77777777" w:rsidR="00523822" w:rsidRDefault="00523822" w:rsidP="00523822">
      <w:pPr>
        <w:spacing w:after="0" w:line="240" w:lineRule="auto"/>
        <w:rPr>
          <w:sz w:val="24"/>
          <w:szCs w:val="24"/>
        </w:rPr>
      </w:pPr>
      <w:r w:rsidRPr="00523822">
        <w:rPr>
          <w:sz w:val="24"/>
          <w:szCs w:val="24"/>
        </w:rPr>
        <w:t xml:space="preserve">1,8 mm + 0,7 mm : la tôle de référence est celle de 0,7 mm d'épaisseur et le diamètre optimal du point de soudure est de 4,4 millimètres (2 X 0,7 + 3) ; </w:t>
      </w:r>
    </w:p>
    <w:p w14:paraId="76247175" w14:textId="77777777" w:rsidR="00523822" w:rsidRDefault="00523822" w:rsidP="00523822">
      <w:pPr>
        <w:spacing w:after="0" w:line="240" w:lineRule="auto"/>
        <w:rPr>
          <w:sz w:val="24"/>
          <w:szCs w:val="24"/>
        </w:rPr>
      </w:pPr>
      <w:r w:rsidRPr="00523822">
        <w:rPr>
          <w:sz w:val="24"/>
          <w:szCs w:val="24"/>
        </w:rPr>
        <w:t xml:space="preserve">0,7 + 2,0 + 1,0 : la tôle de référence est celle de 1 mm d'épaisseur et le diamètre du point est de 5 mm ; </w:t>
      </w:r>
    </w:p>
    <w:p w14:paraId="7625B653" w14:textId="77777777" w:rsidR="00523822" w:rsidRDefault="00523822" w:rsidP="00523822">
      <w:pPr>
        <w:spacing w:after="0" w:line="240" w:lineRule="auto"/>
        <w:rPr>
          <w:sz w:val="24"/>
          <w:szCs w:val="24"/>
        </w:rPr>
      </w:pPr>
      <w:r w:rsidRPr="00523822">
        <w:rPr>
          <w:sz w:val="24"/>
          <w:szCs w:val="24"/>
        </w:rPr>
        <w:t xml:space="preserve">0,8 + 1,5 + 1,5 : la tôle de référence est celle de 1,5 mm d'épaisseur et le diamètre du point est de 6 mm ; 1,8 + 1,0 + 1,2 : la tôle de référence est celle de 1,2 mm d'épaisseur et le diamètre du point de soudure est de 5,4 mm ; </w:t>
      </w:r>
    </w:p>
    <w:p w14:paraId="4FF9342F" w14:textId="6F219388" w:rsidR="00523822" w:rsidRDefault="00523822" w:rsidP="00523822">
      <w:pPr>
        <w:spacing w:after="0" w:line="240" w:lineRule="auto"/>
        <w:rPr>
          <w:sz w:val="24"/>
          <w:szCs w:val="24"/>
        </w:rPr>
      </w:pPr>
      <w:r w:rsidRPr="00523822">
        <w:rPr>
          <w:sz w:val="24"/>
          <w:szCs w:val="24"/>
        </w:rPr>
        <w:t>1,8 + 0,8 + 1,5 : la tôle de référence est celle de 1,5 mm d'épaisseur et le diamètre du point de soudure est de 6 mm.</w:t>
      </w:r>
    </w:p>
    <w:p w14:paraId="1BE42DFC" w14:textId="77777777" w:rsidR="00523822" w:rsidRDefault="00523822" w:rsidP="00523822">
      <w:pPr>
        <w:spacing w:after="0" w:line="240" w:lineRule="auto"/>
        <w:rPr>
          <w:sz w:val="24"/>
          <w:szCs w:val="24"/>
        </w:rPr>
      </w:pPr>
    </w:p>
    <w:p w14:paraId="6AA94E1D" w14:textId="7A907189" w:rsidR="00523822" w:rsidRPr="00523822" w:rsidRDefault="00523822" w:rsidP="00523822">
      <w:pPr>
        <w:spacing w:after="0" w:line="240" w:lineRule="auto"/>
        <w:jc w:val="center"/>
        <w:rPr>
          <w:sz w:val="24"/>
          <w:szCs w:val="24"/>
        </w:rPr>
      </w:pPr>
      <w:r w:rsidRPr="00523822">
        <w:rPr>
          <w:noProof/>
          <w:sz w:val="24"/>
          <w:szCs w:val="24"/>
        </w:rPr>
        <w:drawing>
          <wp:inline distT="0" distB="0" distL="0" distR="0" wp14:anchorId="1260847E" wp14:editId="35E07074">
            <wp:extent cx="6805440" cy="1263650"/>
            <wp:effectExtent l="0" t="0" r="0" b="0"/>
            <wp:docPr id="10198970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97088" name=""/>
                    <pic:cNvPicPr/>
                  </pic:nvPicPr>
                  <pic:blipFill>
                    <a:blip r:embed="rId21"/>
                    <a:stretch>
                      <a:fillRect/>
                    </a:stretch>
                  </pic:blipFill>
                  <pic:spPr>
                    <a:xfrm>
                      <a:off x="0" y="0"/>
                      <a:ext cx="6808149" cy="1264153"/>
                    </a:xfrm>
                    <a:prstGeom prst="rect">
                      <a:avLst/>
                    </a:prstGeom>
                  </pic:spPr>
                </pic:pic>
              </a:graphicData>
            </a:graphic>
          </wp:inline>
        </w:drawing>
      </w:r>
    </w:p>
    <w:sectPr w:rsidR="00523822" w:rsidRPr="00523822" w:rsidSect="008F3095">
      <w:footerReference w:type="default" r:id="rId2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80DA0A" w14:textId="77777777" w:rsidR="00C20004" w:rsidRDefault="00C20004" w:rsidP="0040446C">
      <w:pPr>
        <w:spacing w:after="0" w:line="240" w:lineRule="auto"/>
      </w:pPr>
      <w:r>
        <w:separator/>
      </w:r>
    </w:p>
  </w:endnote>
  <w:endnote w:type="continuationSeparator" w:id="0">
    <w:p w14:paraId="676C40DA" w14:textId="77777777" w:rsidR="00C20004" w:rsidRDefault="00C20004" w:rsidP="004044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27469909"/>
      <w:docPartObj>
        <w:docPartGallery w:val="Page Numbers (Bottom of Page)"/>
        <w:docPartUnique/>
      </w:docPartObj>
    </w:sdtPr>
    <w:sdtContent>
      <w:p w14:paraId="74AE6D57" w14:textId="2425BDEC" w:rsidR="00674DC7" w:rsidRDefault="00674DC7">
        <w:pPr>
          <w:pStyle w:val="Pieddepage"/>
          <w:jc w:val="right"/>
        </w:pPr>
        <w:r>
          <w:fldChar w:fldCharType="begin"/>
        </w:r>
        <w:r>
          <w:instrText>PAGE   \* MERGEFORMAT</w:instrText>
        </w:r>
        <w:r>
          <w:fldChar w:fldCharType="separate"/>
        </w:r>
        <w:r>
          <w:t>2</w:t>
        </w:r>
        <w:r>
          <w:fldChar w:fldCharType="end"/>
        </w:r>
      </w:p>
    </w:sdtContent>
  </w:sdt>
  <w:p w14:paraId="6722450B" w14:textId="77777777" w:rsidR="0040446C" w:rsidRDefault="0040446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9584E2" w14:textId="77777777" w:rsidR="00C20004" w:rsidRDefault="00C20004" w:rsidP="0040446C">
      <w:pPr>
        <w:spacing w:after="0" w:line="240" w:lineRule="auto"/>
      </w:pPr>
      <w:r>
        <w:separator/>
      </w:r>
    </w:p>
  </w:footnote>
  <w:footnote w:type="continuationSeparator" w:id="0">
    <w:p w14:paraId="34570EA3" w14:textId="77777777" w:rsidR="00C20004" w:rsidRDefault="00C20004" w:rsidP="0040446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681EE00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16351873" o:spid="_x0000_i1025" type="#_x0000_t75" style="width:11.5pt;height:11.5pt;visibility:visible;mso-wrap-style:square">
            <v:imagedata r:id="rId1" o:title=""/>
          </v:shape>
        </w:pict>
      </mc:Choice>
      <mc:Fallback>
        <w:drawing>
          <wp:inline distT="0" distB="0" distL="0" distR="0" wp14:anchorId="165772A6" wp14:editId="33D5F803">
            <wp:extent cx="146050" cy="146050"/>
            <wp:effectExtent l="0" t="0" r="0" b="0"/>
            <wp:docPr id="916351873" name="Image 91635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6050" cy="146050"/>
                    </a:xfrm>
                    <a:prstGeom prst="rect">
                      <a:avLst/>
                    </a:prstGeom>
                    <a:noFill/>
                    <a:ln>
                      <a:noFill/>
                    </a:ln>
                  </pic:spPr>
                </pic:pic>
              </a:graphicData>
            </a:graphic>
          </wp:inline>
        </w:drawing>
      </mc:Fallback>
    </mc:AlternateContent>
  </w:numPicBullet>
  <w:abstractNum w:abstractNumId="0" w15:restartNumberingAfterBreak="0">
    <w:nsid w:val="022C772F"/>
    <w:multiLevelType w:val="hybridMultilevel"/>
    <w:tmpl w:val="0E763F10"/>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52833085"/>
    <w:multiLevelType w:val="hybridMultilevel"/>
    <w:tmpl w:val="2C1EC81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65E54EE3"/>
    <w:multiLevelType w:val="hybridMultilevel"/>
    <w:tmpl w:val="6574ADB0"/>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786F18BA"/>
    <w:multiLevelType w:val="hybridMultilevel"/>
    <w:tmpl w:val="8D6602D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50507376">
    <w:abstractNumId w:val="1"/>
  </w:num>
  <w:num w:numId="2" w16cid:durableId="761803474">
    <w:abstractNumId w:val="2"/>
  </w:num>
  <w:num w:numId="3" w16cid:durableId="421531394">
    <w:abstractNumId w:val="0"/>
  </w:num>
  <w:num w:numId="4" w16cid:durableId="116300950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3095"/>
    <w:rsid w:val="00031362"/>
    <w:rsid w:val="0005791A"/>
    <w:rsid w:val="000A47E2"/>
    <w:rsid w:val="000E1CCF"/>
    <w:rsid w:val="000F1E21"/>
    <w:rsid w:val="00112AB8"/>
    <w:rsid w:val="00160D50"/>
    <w:rsid w:val="001C567F"/>
    <w:rsid w:val="00206F9D"/>
    <w:rsid w:val="002E3588"/>
    <w:rsid w:val="00355D8E"/>
    <w:rsid w:val="003970AF"/>
    <w:rsid w:val="003E6010"/>
    <w:rsid w:val="0040446C"/>
    <w:rsid w:val="0040752D"/>
    <w:rsid w:val="00523822"/>
    <w:rsid w:val="005D4FD6"/>
    <w:rsid w:val="00644C5C"/>
    <w:rsid w:val="00674DC7"/>
    <w:rsid w:val="00766FF5"/>
    <w:rsid w:val="00773059"/>
    <w:rsid w:val="007C3377"/>
    <w:rsid w:val="007F6F57"/>
    <w:rsid w:val="008756EB"/>
    <w:rsid w:val="008F3095"/>
    <w:rsid w:val="00902104"/>
    <w:rsid w:val="00912A68"/>
    <w:rsid w:val="009633B0"/>
    <w:rsid w:val="00966939"/>
    <w:rsid w:val="00B23AA0"/>
    <w:rsid w:val="00B24088"/>
    <w:rsid w:val="00B265F1"/>
    <w:rsid w:val="00C20004"/>
    <w:rsid w:val="00C20ABD"/>
    <w:rsid w:val="00C5498A"/>
    <w:rsid w:val="00CB25EE"/>
    <w:rsid w:val="00E57DA5"/>
    <w:rsid w:val="00FB372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9A9852"/>
  <w15:chartTrackingRefBased/>
  <w15:docId w15:val="{BCBF7C2C-6C6F-4069-B654-8A6836011B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31362"/>
    <w:pPr>
      <w:ind w:left="720"/>
      <w:contextualSpacing/>
    </w:pPr>
  </w:style>
  <w:style w:type="paragraph" w:styleId="En-tte">
    <w:name w:val="header"/>
    <w:basedOn w:val="Normal"/>
    <w:link w:val="En-tteCar"/>
    <w:uiPriority w:val="99"/>
    <w:unhideWhenUsed/>
    <w:rsid w:val="0040446C"/>
    <w:pPr>
      <w:tabs>
        <w:tab w:val="center" w:pos="4536"/>
        <w:tab w:val="right" w:pos="9072"/>
      </w:tabs>
      <w:spacing w:after="0" w:line="240" w:lineRule="auto"/>
    </w:pPr>
  </w:style>
  <w:style w:type="character" w:customStyle="1" w:styleId="En-tteCar">
    <w:name w:val="En-tête Car"/>
    <w:basedOn w:val="Policepardfaut"/>
    <w:link w:val="En-tte"/>
    <w:uiPriority w:val="99"/>
    <w:rsid w:val="0040446C"/>
  </w:style>
  <w:style w:type="paragraph" w:styleId="Pieddepage">
    <w:name w:val="footer"/>
    <w:basedOn w:val="Normal"/>
    <w:link w:val="PieddepageCar"/>
    <w:uiPriority w:val="99"/>
    <w:unhideWhenUsed/>
    <w:rsid w:val="0040446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0446C"/>
  </w:style>
  <w:style w:type="table" w:styleId="Grilledutableau">
    <w:name w:val="Table Grid"/>
    <w:basedOn w:val="TableauNormal"/>
    <w:uiPriority w:val="39"/>
    <w:rsid w:val="001C56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hyperlink" Target="https://www.google.fr/url?sa=i&amp;source=images&amp;cd=&amp;ved=2ahUKEwiB8-H4wbnbAhWMIMAKHX5ZDaIQjRx6BAgBEAU&amp;url=http://www.ac-toulouse.fr/&amp;psig=AOvVaw0sqmfNOauFOkSo8aXDAYKe&amp;ust=1528184729192523" TargetMode="Externa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20.gif"/><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4.gif"/><Relationship Id="rId14" Type="http://schemas.openxmlformats.org/officeDocument/2006/relationships/image" Target="media/image8.png"/><Relationship Id="rId22" Type="http://schemas.openxmlformats.org/officeDocument/2006/relationships/footer" Target="footer1.xm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TotalTime>
  <Pages>5</Pages>
  <Words>794</Words>
  <Characters>4367</Characters>
  <Application>Microsoft Office Word</Application>
  <DocSecurity>0</DocSecurity>
  <Lines>36</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JUSTE SEBASTIEN</dc:creator>
  <cp:keywords/>
  <dc:description/>
  <cp:lastModifiedBy>JUSTE SEBASTIEN</cp:lastModifiedBy>
  <cp:revision>14</cp:revision>
  <dcterms:created xsi:type="dcterms:W3CDTF">2025-01-03T16:35:00Z</dcterms:created>
  <dcterms:modified xsi:type="dcterms:W3CDTF">2025-05-06T10:44:00Z</dcterms:modified>
</cp:coreProperties>
</file>