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45" w:type="dxa"/>
        <w:tblInd w:w="-567" w:type="dxa"/>
        <w:tblBorders>
          <w:bottom w:val="single" w:sz="8" w:space="0" w:color="3891A7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3"/>
        <w:gridCol w:w="1883"/>
        <w:gridCol w:w="1859"/>
      </w:tblGrid>
      <w:tr w:rsidR="002F24B3" w:rsidRPr="00390467" w14:paraId="1E8A0086" w14:textId="77777777" w:rsidTr="0011296A">
        <w:trPr>
          <w:trHeight w:val="757"/>
        </w:trPr>
        <w:tc>
          <w:tcPr>
            <w:tcW w:w="7103" w:type="dxa"/>
            <w:vMerge w:val="restart"/>
          </w:tcPr>
          <w:p w14:paraId="6C299A44" w14:textId="5DB95FFE" w:rsidR="002F24B3" w:rsidRDefault="00EE7DD3" w:rsidP="0002659E">
            <w:pPr>
              <w:pStyle w:val="Titre"/>
              <w:spacing w:before="480" w:after="0"/>
              <w:ind w:right="-68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Principe de fonctionnement de l’IRM</w:t>
            </w:r>
          </w:p>
          <w:p w14:paraId="13100FE0" w14:textId="2AC39AD5" w:rsidR="002F24B3" w:rsidRPr="00390467" w:rsidRDefault="00EE7DD3" w:rsidP="0002659E">
            <w:pPr>
              <w:spacing w:before="660" w:after="20" w:line="240" w:lineRule="auto"/>
              <w:jc w:val="center"/>
            </w:pPr>
            <w:bookmarkStart w:id="0" w:name="_Toc105752281"/>
            <w:r>
              <w:t>Th</w:t>
            </w:r>
            <w:r w:rsidR="00A57790">
              <w:t>é</w:t>
            </w:r>
            <w:r>
              <w:t>odore</w:t>
            </w:r>
            <w:r w:rsidR="00F4677B">
              <w:t xml:space="preserve"> </w:t>
            </w:r>
            <w:r>
              <w:t>BRIERRE</w:t>
            </w:r>
            <w:r w:rsidR="003E6EB0">
              <w:t xml:space="preserve"> </w:t>
            </w:r>
            <w:bookmarkEnd w:id="0"/>
          </w:p>
        </w:tc>
        <w:tc>
          <w:tcPr>
            <w:tcW w:w="3742" w:type="dxa"/>
            <w:gridSpan w:val="2"/>
            <w:tcBorders>
              <w:bottom w:val="nil"/>
            </w:tcBorders>
          </w:tcPr>
          <w:p w14:paraId="6A3DD0E0" w14:textId="77777777" w:rsidR="002F24B3" w:rsidRDefault="002F24B3" w:rsidP="0002659E">
            <w:pPr>
              <w:spacing w:before="120" w:after="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5429F8" wp14:editId="51D84F87">
                  <wp:extent cx="2035300" cy="609600"/>
                  <wp:effectExtent l="0" t="0" r="3175" b="0"/>
                  <wp:docPr id="11" name="Image 0" descr="CSI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0" descr="CSI.png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90" cy="61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30CAC" w14:textId="0BCB01D4" w:rsidR="00FD7041" w:rsidRPr="00390467" w:rsidRDefault="00FD7041" w:rsidP="00FD7041">
            <w:pPr>
              <w:spacing w:before="0" w:after="60" w:line="240" w:lineRule="auto"/>
              <w:jc w:val="center"/>
            </w:pPr>
          </w:p>
        </w:tc>
      </w:tr>
      <w:tr w:rsidR="002F24B3" w:rsidRPr="00390467" w14:paraId="6230249A" w14:textId="77777777" w:rsidTr="0011296A">
        <w:trPr>
          <w:trHeight w:val="870"/>
        </w:trPr>
        <w:tc>
          <w:tcPr>
            <w:tcW w:w="7103" w:type="dxa"/>
            <w:vMerge/>
          </w:tcPr>
          <w:p w14:paraId="2F42C695" w14:textId="77777777" w:rsidR="002F24B3" w:rsidRDefault="002F24B3" w:rsidP="00F038CB">
            <w:pPr>
              <w:pStyle w:val="Titre"/>
              <w:spacing w:after="0"/>
              <w:ind w:right="-70"/>
              <w:jc w:val="center"/>
              <w:rPr>
                <w:noProof/>
                <w:lang w:eastAsia="fr-FR"/>
              </w:rPr>
            </w:pPr>
          </w:p>
        </w:tc>
        <w:tc>
          <w:tcPr>
            <w:tcW w:w="1883" w:type="dxa"/>
            <w:tcBorders>
              <w:top w:val="nil"/>
              <w:bottom w:val="single" w:sz="8" w:space="0" w:color="3891A7" w:themeColor="accent1"/>
              <w:right w:val="nil"/>
            </w:tcBorders>
          </w:tcPr>
          <w:p w14:paraId="2FC91AEC" w14:textId="77777777" w:rsidR="002F24B3" w:rsidRDefault="002F24B3" w:rsidP="0002659E">
            <w:pPr>
              <w:spacing w:before="420" w:after="0" w:line="240" w:lineRule="auto"/>
              <w:jc w:val="center"/>
            </w:pPr>
            <w:r w:rsidRPr="00AD1277">
              <w:t>Éd</w:t>
            </w:r>
            <w:r w:rsidRPr="00390467">
              <w:t xml:space="preserve">ité </w:t>
            </w:r>
            <w:r>
              <w:t>le</w:t>
            </w:r>
          </w:p>
          <w:p w14:paraId="511A8C93" w14:textId="17712776" w:rsidR="002F24B3" w:rsidRDefault="00A73285" w:rsidP="00DD2E9C">
            <w:pPr>
              <w:spacing w:before="0" w:after="20" w:line="240" w:lineRule="auto"/>
              <w:jc w:val="center"/>
              <w:rPr>
                <w:rFonts w:ascii="Calibri" w:hAnsi="Calibri"/>
              </w:rPr>
            </w:pPr>
            <w:r>
              <w:t>15/</w:t>
            </w:r>
            <w:r w:rsidR="00BA0DFB">
              <w:t>09</w:t>
            </w:r>
            <w:r w:rsidR="002F24B3" w:rsidRPr="00390467">
              <w:t>/</w:t>
            </w:r>
            <w:r w:rsidR="002F24B3">
              <w:t>20</w:t>
            </w:r>
            <w:r w:rsidR="00662369">
              <w:t>2</w:t>
            </w:r>
            <w:r w:rsidR="007B6A63">
              <w:t>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3891A7" w:themeColor="accent1"/>
            </w:tcBorders>
          </w:tcPr>
          <w:p w14:paraId="028FD021" w14:textId="77777777" w:rsidR="002F24B3" w:rsidRDefault="002F24B3" w:rsidP="00FD7041">
            <w:pPr>
              <w:spacing w:before="180" w:after="20" w:line="240" w:lineRule="auto"/>
              <w:jc w:val="right"/>
              <w:rPr>
                <w:rFonts w:ascii="Calibri" w:hAnsi="Calibri"/>
              </w:rPr>
            </w:pPr>
            <w:r w:rsidRPr="002F24B3">
              <w:rPr>
                <w:rFonts w:ascii="Calibri" w:hAnsi="Calibri"/>
                <w:noProof/>
                <w:lang w:eastAsia="fr-FR"/>
              </w:rPr>
              <w:drawing>
                <wp:inline distT="0" distB="0" distL="0" distR="0" wp14:anchorId="00D6C524" wp14:editId="4A55AE0D">
                  <wp:extent cx="988695" cy="442913"/>
                  <wp:effectExtent l="19050" t="0" r="1905" b="0"/>
                  <wp:docPr id="18" name="Image 0" descr="Logo ENS Paris-Saclay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NS Paris-Saclay_20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92786" w14:textId="697803F4" w:rsidR="00A17E5C" w:rsidRDefault="00A4438C" w:rsidP="00A17E5C">
      <w:pPr>
        <w:rPr>
          <w:i/>
        </w:rPr>
      </w:pPr>
      <w:r w:rsidRPr="0024350D">
        <w:rPr>
          <w:i/>
        </w:rPr>
        <w:t>Cette ressource est issue</w:t>
      </w:r>
      <w:r>
        <w:rPr>
          <w:i/>
        </w:rPr>
        <w:t xml:space="preserve"> d’un travail personnel de </w:t>
      </w:r>
      <w:r w:rsidR="00EE7DD3">
        <w:rPr>
          <w:i/>
        </w:rPr>
        <w:t>Th</w:t>
      </w:r>
      <w:r w:rsidR="005A5A4B">
        <w:rPr>
          <w:i/>
        </w:rPr>
        <w:t>é</w:t>
      </w:r>
      <w:r w:rsidR="00EE7DD3">
        <w:rPr>
          <w:i/>
        </w:rPr>
        <w:t xml:space="preserve">odore </w:t>
      </w:r>
      <w:proofErr w:type="spellStart"/>
      <w:r w:rsidR="0002659E">
        <w:rPr>
          <w:i/>
        </w:rPr>
        <w:t>Brierre</w:t>
      </w:r>
      <w:proofErr w:type="spellEnd"/>
      <w:r>
        <w:rPr>
          <w:i/>
        </w:rPr>
        <w:t xml:space="preserve">, élève en </w:t>
      </w:r>
      <w:r w:rsidR="00EE7DD3">
        <w:rPr>
          <w:i/>
        </w:rPr>
        <w:t>4</w:t>
      </w:r>
      <w:r w:rsidRPr="00213CBA">
        <w:rPr>
          <w:i/>
          <w:vertAlign w:val="superscript"/>
        </w:rPr>
        <w:t>ème</w:t>
      </w:r>
      <w:r>
        <w:rPr>
          <w:i/>
        </w:rPr>
        <w:t xml:space="preserve"> année à</w:t>
      </w:r>
      <w:r w:rsidR="00EE7DD3">
        <w:rPr>
          <w:i/>
        </w:rPr>
        <w:t xml:space="preserve"> l’ENS Paris-Saclay</w:t>
      </w:r>
      <w:r>
        <w:rPr>
          <w:i/>
        </w:rPr>
        <w:t>. Ce texte a été relu par</w:t>
      </w:r>
      <w:r w:rsidR="00AF61AE">
        <w:rPr>
          <w:i/>
        </w:rPr>
        <w:t xml:space="preserve"> </w:t>
      </w:r>
      <w:r w:rsidR="000016F8">
        <w:rPr>
          <w:i/>
        </w:rPr>
        <w:t xml:space="preserve">Bastien Guerin </w:t>
      </w:r>
      <w:r w:rsidR="00AF61AE">
        <w:rPr>
          <w:i/>
        </w:rPr>
        <w:t xml:space="preserve">professeur </w:t>
      </w:r>
      <w:r w:rsidR="00153956">
        <w:rPr>
          <w:i/>
        </w:rPr>
        <w:t>à</w:t>
      </w:r>
      <w:r w:rsidR="00AF61AE">
        <w:rPr>
          <w:i/>
        </w:rPr>
        <w:t xml:space="preserve"> Harvard </w:t>
      </w:r>
      <w:proofErr w:type="spellStart"/>
      <w:r w:rsidR="00AF61AE">
        <w:rPr>
          <w:i/>
        </w:rPr>
        <w:t>Medical</w:t>
      </w:r>
      <w:proofErr w:type="spellEnd"/>
      <w:r w:rsidR="00AF61AE">
        <w:rPr>
          <w:i/>
        </w:rPr>
        <w:t xml:space="preserve"> </w:t>
      </w:r>
      <w:proofErr w:type="spellStart"/>
      <w:r w:rsidR="00AF61AE">
        <w:rPr>
          <w:i/>
        </w:rPr>
        <w:t>School</w:t>
      </w:r>
      <w:proofErr w:type="spellEnd"/>
      <w:r w:rsidR="00153956">
        <w:rPr>
          <w:i/>
        </w:rPr>
        <w:t>,</w:t>
      </w:r>
      <w:r w:rsidR="00AF61AE">
        <w:rPr>
          <w:i/>
        </w:rPr>
        <w:t xml:space="preserve"> </w:t>
      </w:r>
      <w:r w:rsidR="000016F8">
        <w:rPr>
          <w:iCs/>
        </w:rPr>
        <w:t>et</w:t>
      </w:r>
      <w:r w:rsidR="00AF61AE">
        <w:rPr>
          <w:iCs/>
        </w:rPr>
        <w:t xml:space="preserve"> </w:t>
      </w:r>
      <w:r w:rsidR="00EE7DD3">
        <w:rPr>
          <w:i/>
        </w:rPr>
        <w:t xml:space="preserve">Thomas </w:t>
      </w:r>
      <w:r w:rsidR="0002659E">
        <w:rPr>
          <w:i/>
        </w:rPr>
        <w:t>Rodet</w:t>
      </w:r>
      <w:r w:rsidR="002B6CAA">
        <w:rPr>
          <w:i/>
        </w:rPr>
        <w:t>, enseignant chercheur DER SIEN, ENS Paris-Saclay, laboratoire SATIE</w:t>
      </w:r>
      <w:r w:rsidR="000016F8">
        <w:rPr>
          <w:i/>
        </w:rPr>
        <w:t>.</w:t>
      </w:r>
    </w:p>
    <w:p w14:paraId="0FBDA104" w14:textId="655474B5" w:rsidR="00E4310E" w:rsidRPr="00A17E5C" w:rsidRDefault="00750C88" w:rsidP="00551F34">
      <w:pPr>
        <w:rPr>
          <w:i/>
        </w:rPr>
      </w:pPr>
      <w:r>
        <w:t>L’imagerie par</w:t>
      </w:r>
      <w:r w:rsidR="00E4310E">
        <w:t xml:space="preserve"> résonance magnétique (IRM) est </w:t>
      </w:r>
      <w:r w:rsidR="00E30E82">
        <w:t>une technique</w:t>
      </w:r>
      <w:r w:rsidR="00E4310E">
        <w:t xml:space="preserve"> d’imagerie souvent </w:t>
      </w:r>
      <w:r w:rsidR="00216768">
        <w:t>utilisée</w:t>
      </w:r>
      <w:r w:rsidR="00E4310E">
        <w:t xml:space="preserve"> </w:t>
      </w:r>
      <w:r w:rsidR="00216768">
        <w:t xml:space="preserve">dans le domaine </w:t>
      </w:r>
      <w:r w:rsidR="001B3BE4">
        <w:t>médical</w:t>
      </w:r>
      <w:r w:rsidR="00216768">
        <w:t>.</w:t>
      </w:r>
      <w:r w:rsidR="00A745A3">
        <w:t xml:space="preserve"> </w:t>
      </w:r>
      <w:r w:rsidR="00216768">
        <w:t>Son rôle principal est de réaliser des images 2D ou 3D</w:t>
      </w:r>
      <w:r>
        <w:t xml:space="preserve"> </w:t>
      </w:r>
      <w:r w:rsidR="00216768">
        <w:t>du corps</w:t>
      </w:r>
      <w:r w:rsidR="004573C8">
        <w:t xml:space="preserve"> humain</w:t>
      </w:r>
      <w:r>
        <w:t xml:space="preserve">. </w:t>
      </w:r>
      <w:r w:rsidR="00E30E82">
        <w:t xml:space="preserve">Les images faites par </w:t>
      </w:r>
      <w:r w:rsidR="003907F3">
        <w:t>une IRM</w:t>
      </w:r>
      <w:r w:rsidR="00E30E82">
        <w:t xml:space="preserve"> son</w:t>
      </w:r>
      <w:r w:rsidR="00116228">
        <w:t>t</w:t>
      </w:r>
      <w:r w:rsidR="00E30E82">
        <w:t xml:space="preserve"> </w:t>
      </w:r>
      <w:r w:rsidR="006E2FF1">
        <w:t>conventionnellement</w:t>
      </w:r>
      <w:r w:rsidR="00E30E82">
        <w:t xml:space="preserve"> </w:t>
      </w:r>
      <w:r w:rsidR="006E2FF1">
        <w:t>en niveau</w:t>
      </w:r>
      <w:r w:rsidR="001B3BE4">
        <w:t>x</w:t>
      </w:r>
      <w:r w:rsidR="006E2FF1">
        <w:t xml:space="preserve"> de gris</w:t>
      </w:r>
      <w:r w:rsidR="00515D7D">
        <w:t xml:space="preserve">. </w:t>
      </w:r>
      <w:r w:rsidR="00022ABE">
        <w:t xml:space="preserve">On associe souvent le terme IRM </w:t>
      </w:r>
      <w:r w:rsidR="000969D4">
        <w:t>à</w:t>
      </w:r>
      <w:r w:rsidR="00022ABE">
        <w:t xml:space="preserve"> la machine dédiée pour réaliser cette image. Cette machine ressemble à un grand cylindre creux pouvant accueillir une table qui positionne le patient au milieu d</w:t>
      </w:r>
      <w:r w:rsidR="00F62F5D">
        <w:t>e celui-ci</w:t>
      </w:r>
      <w:r w:rsidR="00022ABE">
        <w:t xml:space="preserve"> (</w:t>
      </w:r>
      <w:hyperlink w:anchor="fig1" w:history="1">
        <w:r w:rsidR="00022ABE" w:rsidRPr="00296B75">
          <w:rPr>
            <w:rStyle w:val="Lienhypertexte"/>
          </w:rPr>
          <w:t>Fig</w:t>
        </w:r>
        <w:r w:rsidR="00F966C0">
          <w:rPr>
            <w:rStyle w:val="Lienhypertexte"/>
          </w:rPr>
          <w:t>.</w:t>
        </w:r>
        <w:r w:rsidR="00117530">
          <w:rPr>
            <w:rStyle w:val="Lienhypertexte"/>
          </w:rPr>
          <w:t xml:space="preserve"> </w:t>
        </w:r>
        <w:r w:rsidR="00022ABE" w:rsidRPr="00296B75">
          <w:rPr>
            <w:rStyle w:val="Lienhypertexte"/>
          </w:rPr>
          <w:t>1</w:t>
        </w:r>
      </w:hyperlink>
      <w:r w:rsidR="00022ABE">
        <w:t>).</w:t>
      </w:r>
      <w:r w:rsidR="00FA6E06">
        <w:t xml:space="preserve"> </w:t>
      </w:r>
      <w:r w:rsidR="002F6AE7">
        <w:t xml:space="preserve">Une séance d’IRM clinique </w:t>
      </w:r>
      <w:r w:rsidR="009F136A">
        <w:t>dure en général 20 minutes, le patient doit se changer afin de ne porter aucun métal sur lui</w:t>
      </w:r>
      <w:r w:rsidR="00D572F4">
        <w:t xml:space="preserve">, et </w:t>
      </w:r>
      <w:r w:rsidR="0002659E">
        <w:t>s’équiper d’un système anti-bruit</w:t>
      </w:r>
      <w:r w:rsidR="0006254A">
        <w:t xml:space="preserve">. </w:t>
      </w:r>
      <w:r w:rsidR="00257A27">
        <w:t>En effet, u</w:t>
      </w:r>
      <w:r w:rsidR="00D572F4">
        <w:t>ne séance</w:t>
      </w:r>
      <w:r w:rsidR="0006254A">
        <w:t xml:space="preserve"> peut être </w:t>
      </w:r>
      <w:r w:rsidR="000111E7">
        <w:t>désagréable</w:t>
      </w:r>
      <w:r w:rsidR="0006254A">
        <w:t xml:space="preserve"> en raison d</w:t>
      </w:r>
      <w:r w:rsidR="00D572F4">
        <w:t>es</w:t>
      </w:r>
      <w:r w:rsidR="0006254A">
        <w:t xml:space="preserve"> bruit</w:t>
      </w:r>
      <w:r w:rsidR="00D572F4">
        <w:t>s</w:t>
      </w:r>
      <w:r w:rsidR="0006254A">
        <w:t xml:space="preserve"> </w:t>
      </w:r>
      <w:r w:rsidR="000111E7">
        <w:t>répétitifs</w:t>
      </w:r>
      <w:r w:rsidR="005A5A4B">
        <w:t xml:space="preserve"> en partie</w:t>
      </w:r>
      <w:r w:rsidR="000111E7">
        <w:t xml:space="preserve"> </w:t>
      </w:r>
      <w:r w:rsidR="0006254A">
        <w:t>produit</w:t>
      </w:r>
      <w:r w:rsidR="000111E7">
        <w:t>s</w:t>
      </w:r>
      <w:r w:rsidR="0006254A">
        <w:t xml:space="preserve"> par les </w:t>
      </w:r>
      <w:r w:rsidR="000111E7">
        <w:t xml:space="preserve">bobines de </w:t>
      </w:r>
      <w:r w:rsidR="0006254A">
        <w:t>gradients</w:t>
      </w:r>
      <w:r w:rsidR="000111E7">
        <w:t xml:space="preserve"> nécessaires pour produire une image</w:t>
      </w:r>
      <w:r w:rsidR="0002659E">
        <w:t>.</w:t>
      </w:r>
      <w:r w:rsidR="004F04B9" w:rsidRPr="004F04B9">
        <w:t xml:space="preserve"> </w:t>
      </w:r>
      <w:r w:rsidR="0002659E">
        <w:t>L</w:t>
      </w:r>
      <w:r w:rsidR="004F04B9" w:rsidRPr="004F04B9">
        <w:t xml:space="preserve">e tunnel </w:t>
      </w:r>
      <w:r w:rsidR="00F62F5D">
        <w:t>de l’</w:t>
      </w:r>
      <w:r w:rsidR="00153956" w:rsidRPr="004F04B9">
        <w:t xml:space="preserve">IRM </w:t>
      </w:r>
      <w:r w:rsidR="004F04B9" w:rsidRPr="004F04B9">
        <w:t>plus long que les scanners</w:t>
      </w:r>
      <w:r w:rsidR="008E41A1">
        <w:t xml:space="preserve"> </w:t>
      </w:r>
      <w:r w:rsidR="00B131A2" w:rsidRPr="00B131A2">
        <w:t>tomodensitométrie</w:t>
      </w:r>
      <w:r w:rsidR="00B131A2">
        <w:t xml:space="preserve"> (TDM ou </w:t>
      </w:r>
      <w:r w:rsidR="004F04B9" w:rsidRPr="004F04B9">
        <w:t>CT</w:t>
      </w:r>
      <w:r w:rsidR="00B131A2">
        <w:t xml:space="preserve"> pour </w:t>
      </w:r>
      <w:proofErr w:type="spellStart"/>
      <w:r w:rsidR="00B131A2">
        <w:t>computed</w:t>
      </w:r>
      <w:proofErr w:type="spellEnd"/>
      <w:r w:rsidR="00B131A2">
        <w:t xml:space="preserve"> </w:t>
      </w:r>
      <w:proofErr w:type="spellStart"/>
      <w:r w:rsidR="00B131A2">
        <w:t>tomography</w:t>
      </w:r>
      <w:proofErr w:type="spellEnd"/>
      <w:r w:rsidR="00B131A2">
        <w:t xml:space="preserve"> en anglais</w:t>
      </w:r>
      <w:r w:rsidR="00C15C1F">
        <w:t>, c’</w:t>
      </w:r>
      <w:r w:rsidR="005433BA">
        <w:t>est la version 3D d’une image rayon X,</w:t>
      </w:r>
      <w:r w:rsidR="00415613">
        <w:t xml:space="preserve"> ou</w:t>
      </w:r>
      <w:r w:rsidR="005433BA">
        <w:t xml:space="preserve"> une </w:t>
      </w:r>
      <w:r w:rsidR="005433BA" w:rsidRPr="00415613">
        <w:rPr>
          <w:i/>
          <w:iCs/>
        </w:rPr>
        <w:t>radio</w:t>
      </w:r>
      <w:r w:rsidR="00B131A2">
        <w:t>)</w:t>
      </w:r>
      <w:r w:rsidR="004F04B9" w:rsidRPr="004F04B9">
        <w:t xml:space="preserve"> peut </w:t>
      </w:r>
      <w:r w:rsidR="0002659E">
        <w:t xml:space="preserve">également </w:t>
      </w:r>
      <w:r w:rsidR="004F04B9" w:rsidRPr="004F04B9">
        <w:t>créer des sensations de claustrophobie.</w:t>
      </w:r>
      <w:r w:rsidR="00B131A2">
        <w:t xml:space="preserve"> </w:t>
      </w:r>
    </w:p>
    <w:p w14:paraId="67D66DF3" w14:textId="02C89122" w:rsidR="00775E78" w:rsidRDefault="00550800" w:rsidP="00DE156A">
      <w:pPr>
        <w:spacing w:before="0" w:after="0"/>
        <w:ind w:left="2" w:firstLine="1"/>
        <w:jc w:val="center"/>
      </w:pPr>
      <w:r>
        <w:rPr>
          <w:noProof/>
        </w:rPr>
        <w:drawing>
          <wp:inline distT="0" distB="0" distL="0" distR="0" wp14:anchorId="1CA355E6" wp14:editId="484B1099">
            <wp:extent cx="6192520" cy="3483610"/>
            <wp:effectExtent l="0" t="0" r="0" b="2540"/>
            <wp:docPr id="13134989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9892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E3DD" w14:textId="77777777" w:rsidR="00775E78" w:rsidRDefault="00775E78" w:rsidP="00503BA3">
      <w:pPr>
        <w:pStyle w:val="Lgende"/>
        <w:spacing w:before="0"/>
      </w:pPr>
      <w:bookmarkStart w:id="1" w:name="fig1"/>
      <w:r w:rsidRPr="00213CBA">
        <w:rPr>
          <w:bCs w:val="0"/>
        </w:rPr>
        <w:t>Figure 1</w:t>
      </w:r>
      <w:bookmarkEnd w:id="1"/>
      <w:r w:rsidRPr="00213CBA">
        <w:rPr>
          <w:bCs w:val="0"/>
        </w:rPr>
        <w:t xml:space="preserve"> : IRM de</w:t>
      </w:r>
      <w:r>
        <w:t xml:space="preserve"> recherche</w:t>
      </w:r>
      <w:r w:rsidRPr="00A46DCB">
        <w:t xml:space="preserve">, </w:t>
      </w:r>
      <w:r>
        <w:t>RMN</w:t>
      </w:r>
      <w:r w:rsidRPr="00A46DCB">
        <w:t xml:space="preserve"> </w:t>
      </w:r>
      <w:r>
        <w:t>d’un liquide</w:t>
      </w:r>
      <w:r w:rsidRPr="00A46DCB">
        <w:t xml:space="preserve">, frise chronologique </w:t>
      </w:r>
      <w:r>
        <w:t>de l’IRM</w:t>
      </w:r>
      <w:r w:rsidRPr="00A46DCB">
        <w:t>.</w:t>
      </w:r>
      <w:r>
        <w:t xml:space="preserve"> </w:t>
      </w:r>
      <w:hyperlink w:anchor="ref3" w:history="1">
        <w:r w:rsidRPr="00966D54">
          <w:rPr>
            <w:rStyle w:val="Lienhypertexte"/>
            <w:iCs/>
          </w:rPr>
          <w:t>[3]</w:t>
        </w:r>
      </w:hyperlink>
    </w:p>
    <w:p w14:paraId="6199E87F" w14:textId="08F6115B" w:rsidR="00234624" w:rsidRDefault="00775E78" w:rsidP="00551F34">
      <w:r>
        <w:t>Cette ressource présente les principes fondamentaux autour de la physique de l’imagerie par résonnance magnétique</w:t>
      </w:r>
      <w:r w:rsidR="00EB254C">
        <w:t xml:space="preserve"> depuis le principe de l’aimantation magnétique jusqu’au</w:t>
      </w:r>
      <w:r w:rsidR="00A23A0F">
        <w:t>x</w:t>
      </w:r>
      <w:r w:rsidR="00EB254C">
        <w:t xml:space="preserve"> différentes types d’imagerie en passant par la structure d’une IRM et la réalisation d’une image</w:t>
      </w:r>
      <w:r w:rsidR="00935CA3">
        <w:t>.</w:t>
      </w:r>
    </w:p>
    <w:p w14:paraId="3D6BAC50" w14:textId="744E951E" w:rsidR="00257A27" w:rsidRDefault="00257A27" w:rsidP="00213CBA">
      <w:pPr>
        <w:pStyle w:val="Titre1"/>
      </w:pPr>
      <w:r>
        <w:lastRenderedPageBreak/>
        <w:t>Introduction</w:t>
      </w:r>
    </w:p>
    <w:p w14:paraId="244B62A0" w14:textId="77777777" w:rsidR="00257A27" w:rsidRDefault="00257A27" w:rsidP="00EB254C">
      <w:r>
        <w:t>L’IRM repose sur l’utilisation d’un champ magnétique intense afin d’obtenir une image. En général, ce sont les atomes d’hydrogène H</w:t>
      </w:r>
      <w:r>
        <w:rPr>
          <w:vertAlign w:val="subscript"/>
        </w:rPr>
        <w:t>1</w:t>
      </w:r>
      <w:r>
        <w:t xml:space="preserve"> qui sont imagés, car ils sont très abondants et sensibles au champ magnétique. Dans le cas du corps humain, les atomes d’hydrogène sont présents dans les molécules d’eau (H</w:t>
      </w:r>
      <w:r>
        <w:rPr>
          <w:vertAlign w:val="subscript"/>
        </w:rPr>
        <w:t>2</w:t>
      </w:r>
      <w:r>
        <w:t>0) qui compose ~99% de la matière organique.</w:t>
      </w:r>
    </w:p>
    <w:p w14:paraId="5132A9B2" w14:textId="77777777" w:rsidR="00257A27" w:rsidRPr="001D10DB" w:rsidRDefault="00257A27" w:rsidP="00213CBA">
      <w:r>
        <w:t>Il est aussi possible d’analyser un liquide en réalisant une spectroscopie nucléaire par résonance magnétique (NMR) pour connaitre la composition précise du liquide (</w:t>
      </w:r>
      <w:hyperlink w:anchor="fig1" w:history="1">
        <w:r w:rsidRPr="00296B75">
          <w:rPr>
            <w:rStyle w:val="Lienhypertexte"/>
          </w:rPr>
          <w:t>Fig</w:t>
        </w:r>
        <w:r>
          <w:rPr>
            <w:rStyle w:val="Lienhypertexte"/>
          </w:rPr>
          <w:t xml:space="preserve">. </w:t>
        </w:r>
        <w:r w:rsidRPr="00296B75">
          <w:rPr>
            <w:rStyle w:val="Lienhypertexte"/>
          </w:rPr>
          <w:t>1</w:t>
        </w:r>
      </w:hyperlink>
      <w:r>
        <w:t xml:space="preserve">). C’est d’ailleurs cette technique qui fut découverte en premier en 1946 par </w:t>
      </w:r>
      <w:proofErr w:type="spellStart"/>
      <w:proofErr w:type="gramStart"/>
      <w:r>
        <w:t>F.Bloch</w:t>
      </w:r>
      <w:proofErr w:type="spellEnd"/>
      <w:proofErr w:type="gramEnd"/>
      <w:r>
        <w:rPr>
          <w:rStyle w:val="Appelnotedebasdep"/>
        </w:rPr>
        <w:footnoteReference w:id="1"/>
      </w:r>
      <w:r>
        <w:t xml:space="preserve"> et </w:t>
      </w:r>
      <w:proofErr w:type="spellStart"/>
      <w:r>
        <w:t>E.Purcell</w:t>
      </w:r>
      <w:proofErr w:type="spellEnd"/>
      <w:r>
        <w:rPr>
          <w:rStyle w:val="Appelnotedebasdep"/>
        </w:rPr>
        <w:footnoteReference w:id="2"/>
      </w:r>
      <w:r>
        <w:t xml:space="preserve"> qui seront en 1952 lauréats du prix Nobel de physique. Au cours du temps, la qualité de l’IRM a augmenté en fonction de la force du champ magnétique devenu de plus en plus puissant, et atteignant 11.7 T pour l’IRM humain dans le laboratoire Français </w:t>
      </w:r>
      <w:proofErr w:type="spellStart"/>
      <w:r>
        <w:t>Neurospin</w:t>
      </w:r>
      <w:proofErr w:type="spellEnd"/>
      <w:r>
        <w:t xml:space="preserve"> au CEA de Saclay.</w:t>
      </w:r>
    </w:p>
    <w:p w14:paraId="7B258F62" w14:textId="4CEFC1E9" w:rsidR="00E77065" w:rsidRDefault="00234624" w:rsidP="00213CBA">
      <w:r>
        <w:t>L’IRM possède de nombreux avantages par rapport aux autres techniques d’imagerie médicale.    Contrairement au scanner CT,</w:t>
      </w:r>
      <w:r w:rsidR="00CE40F7">
        <w:t xml:space="preserve"> </w:t>
      </w:r>
      <w:r w:rsidR="008B6B30">
        <w:t xml:space="preserve">elle n’utilise pas de </w:t>
      </w:r>
      <w:r w:rsidR="00A17D3A">
        <w:t>rayonnements ionisants</w:t>
      </w:r>
      <w:r w:rsidR="008B6B30">
        <w:t xml:space="preserve"> </w:t>
      </w:r>
      <w:r w:rsidR="008073C1">
        <w:t xml:space="preserve">qui peuvent être </w:t>
      </w:r>
      <w:r w:rsidR="00A0794D">
        <w:t>dangereu</w:t>
      </w:r>
      <w:r w:rsidR="00E10917">
        <w:t>x</w:t>
      </w:r>
      <w:r w:rsidR="00A0794D">
        <w:t xml:space="preserve"> </w:t>
      </w:r>
      <w:r w:rsidR="00EC42F1">
        <w:t>à</w:t>
      </w:r>
      <w:r w:rsidR="00A0794D">
        <w:t xml:space="preserve"> haute</w:t>
      </w:r>
      <w:r w:rsidR="00253C9F">
        <w:t>s</w:t>
      </w:r>
      <w:r w:rsidR="00A0794D">
        <w:t xml:space="preserve"> dose</w:t>
      </w:r>
      <w:r w:rsidR="00257A27">
        <w:t>s</w:t>
      </w:r>
      <w:r w:rsidR="00253C9F">
        <w:t>.</w:t>
      </w:r>
      <w:r w:rsidR="00A0794D">
        <w:t xml:space="preserve"> Le contraste entre les</w:t>
      </w:r>
      <w:r w:rsidR="001B1FCE">
        <w:t xml:space="preserve"> différents</w:t>
      </w:r>
      <w:r w:rsidR="00A0794D">
        <w:t xml:space="preserve"> tissus</w:t>
      </w:r>
      <w:r w:rsidR="000A5F45">
        <w:t xml:space="preserve"> mous</w:t>
      </w:r>
      <w:r w:rsidR="00A0794D">
        <w:t xml:space="preserve"> est </w:t>
      </w:r>
      <w:r w:rsidR="001B1FCE">
        <w:t xml:space="preserve">excellent, et plusieurs types de contrastes peuvent être </w:t>
      </w:r>
      <w:r w:rsidR="00EC42F1">
        <w:t>réalisés.</w:t>
      </w:r>
      <w:r w:rsidR="000101CD">
        <w:t xml:space="preserve"> </w:t>
      </w:r>
      <w:r w:rsidR="00E8504E">
        <w:t>En plus de pouvoir réaliser de très bonnes images structurelles (</w:t>
      </w:r>
      <w:r w:rsidR="00696BEE">
        <w:t>formes</w:t>
      </w:r>
      <w:r w:rsidR="00E55817">
        <w:t xml:space="preserve"> des organes</w:t>
      </w:r>
      <w:r w:rsidR="00696BEE">
        <w:t>, grandeurs physique</w:t>
      </w:r>
      <w:r w:rsidR="00E272E7">
        <w:t>s</w:t>
      </w:r>
      <w:r w:rsidR="00251087">
        <w:t>)</w:t>
      </w:r>
      <w:r w:rsidR="00E8504E">
        <w:t xml:space="preserve">, l’IRM </w:t>
      </w:r>
      <w:r w:rsidR="004F24E6">
        <w:t xml:space="preserve">peut réaliser des images du métabolisme (grandeurs chimiques et biologiques) et </w:t>
      </w:r>
      <w:r w:rsidR="00377EF5">
        <w:t xml:space="preserve">des images fonctionnelles (grandeurs liées </w:t>
      </w:r>
      <w:r w:rsidR="00253C9F">
        <w:t>à</w:t>
      </w:r>
      <w:r w:rsidR="00377EF5">
        <w:t xml:space="preserve"> l’activité </w:t>
      </w:r>
      <w:r w:rsidR="00C80344">
        <w:t>des neurones</w:t>
      </w:r>
      <w:r w:rsidR="00377EF5">
        <w:t>).</w:t>
      </w:r>
      <w:r w:rsidR="00253C9F">
        <w:t xml:space="preserve"> Enfin</w:t>
      </w:r>
      <w:r w:rsidR="004516A8">
        <w:t xml:space="preserve">, l’IRM </w:t>
      </w:r>
      <w:r w:rsidR="00D04E3D">
        <w:t>a</w:t>
      </w:r>
      <w:r w:rsidR="004516A8">
        <w:t xml:space="preserve"> la possibilité de réaliser des images en 3D</w:t>
      </w:r>
      <w:r w:rsidR="005A7DDA">
        <w:t xml:space="preserve"> pour planifier des interventions chirurgicales par exemple.</w:t>
      </w:r>
    </w:p>
    <w:p w14:paraId="660E5FD1" w14:textId="0199FDCB" w:rsidR="00A05AA5" w:rsidRDefault="00256D7C" w:rsidP="00EB254C">
      <w:r>
        <w:t xml:space="preserve">Malgré ses nombreux avantages, l’IRM </w:t>
      </w:r>
      <w:r w:rsidR="00D04E3D">
        <w:t>reste</w:t>
      </w:r>
      <w:r>
        <w:t xml:space="preserve"> une technique d’imagerie très co</w:t>
      </w:r>
      <w:r w:rsidR="00E272E7">
        <w:t>û</w:t>
      </w:r>
      <w:r>
        <w:t>teuse</w:t>
      </w:r>
      <w:r w:rsidR="00635537">
        <w:t xml:space="preserve">. L’appareil en lui-même est cher </w:t>
      </w:r>
      <w:r w:rsidR="00EB3F1C">
        <w:t>e</w:t>
      </w:r>
      <w:r w:rsidR="00D04E3D">
        <w:t>n</w:t>
      </w:r>
      <w:r w:rsidR="00EB3F1C">
        <w:t xml:space="preserve"> plus du co</w:t>
      </w:r>
      <w:r w:rsidR="00E272E7">
        <w:t>û</w:t>
      </w:r>
      <w:r w:rsidR="00EB3F1C">
        <w:t>t de son entretien.</w:t>
      </w:r>
      <w:r w:rsidR="009D59BC" w:rsidRPr="009D59BC">
        <w:rPr>
          <w:rFonts w:ascii="Segoe UI" w:eastAsia="Times New Roman" w:hAnsi="Segoe UI" w:cs="Segoe UI"/>
          <w:sz w:val="18"/>
          <w:szCs w:val="18"/>
        </w:rPr>
        <w:t xml:space="preserve"> </w:t>
      </w:r>
      <w:r w:rsidR="007448BC">
        <w:t xml:space="preserve">Il faut compter environ 1 million de dollars par Tesla de champ magnétique (ex : 1.5 T ~ 1.5 millions €). </w:t>
      </w:r>
      <w:r w:rsidR="009D59BC">
        <w:t>U</w:t>
      </w:r>
      <w:r w:rsidR="009D59BC" w:rsidRPr="009D59BC">
        <w:t>n autre co</w:t>
      </w:r>
      <w:r w:rsidR="004C6689">
        <w:rPr>
          <w:rFonts w:ascii="Segoe UI Symbol" w:eastAsiaTheme="minorHAnsi" w:hAnsi="Segoe UI Symbol"/>
          <w:lang w:eastAsia="ja-JP"/>
        </w:rPr>
        <w:t>û</w:t>
      </w:r>
      <w:r w:rsidR="009D59BC" w:rsidRPr="009D59BC">
        <w:t xml:space="preserve">t est la préparation du site </w:t>
      </w:r>
      <w:r w:rsidR="00CA66F3">
        <w:t>où</w:t>
      </w:r>
      <w:r w:rsidR="001C2655">
        <w:t xml:space="preserve"> se trouve l’IRM</w:t>
      </w:r>
      <w:r w:rsidR="009D59BC" w:rsidRPr="009D59BC">
        <w:t>. C</w:t>
      </w:r>
      <w:r w:rsidR="001C2655">
        <w:t>ela</w:t>
      </w:r>
      <w:r w:rsidR="009D59BC" w:rsidRPr="009D59BC">
        <w:t xml:space="preserve"> rajoute souvent autant que le </w:t>
      </w:r>
      <w:r w:rsidR="00257A27" w:rsidRPr="009D59BC">
        <w:t>co</w:t>
      </w:r>
      <w:r w:rsidR="00257A27">
        <w:t>û</w:t>
      </w:r>
      <w:r w:rsidR="00257A27" w:rsidRPr="009D59BC">
        <w:t xml:space="preserve">t </w:t>
      </w:r>
      <w:r w:rsidR="009D59BC" w:rsidRPr="009D59BC">
        <w:t>d</w:t>
      </w:r>
      <w:r w:rsidR="00B7608A">
        <w:t>e la machine elle</w:t>
      </w:r>
      <w:r w:rsidR="001C2655">
        <w:t>-même.</w:t>
      </w:r>
      <w:r w:rsidR="009D59BC" w:rsidRPr="009D59BC">
        <w:t xml:space="preserve"> </w:t>
      </w:r>
      <w:r w:rsidR="00277763" w:rsidRPr="00277763">
        <w:t>Cela s’explique par des réglementations strictes, des dimensions très spécifiques, et la nécessité d’installer de nombreux systèmes de sécurité coûteux, notamment un dispositif permettant d</w:t>
      </w:r>
      <w:r w:rsidR="008B364D">
        <w:t>’éteindre</w:t>
      </w:r>
      <w:r w:rsidR="00277763" w:rsidRPr="00277763">
        <w:t xml:space="preserve"> entièrement le champ magnétique.</w:t>
      </w:r>
      <w:r w:rsidR="00277763">
        <w:t xml:space="preserve"> </w:t>
      </w:r>
      <w:r w:rsidR="00560291">
        <w:t>L’</w:t>
      </w:r>
      <w:r w:rsidR="00844221">
        <w:t>accès</w:t>
      </w:r>
      <w:r w:rsidR="00560291">
        <w:t xml:space="preserve"> </w:t>
      </w:r>
      <w:r w:rsidR="003C539B">
        <w:t>à</w:t>
      </w:r>
      <w:r w:rsidR="00560291">
        <w:t xml:space="preserve"> </w:t>
      </w:r>
      <w:r w:rsidR="003C539B">
        <w:t>un IRM</w:t>
      </w:r>
      <w:r w:rsidR="00560291">
        <w:t xml:space="preserve"> peut être réduit dans des zones </w:t>
      </w:r>
      <w:r w:rsidR="00827497">
        <w:t>éloignées des centres médicaux</w:t>
      </w:r>
      <w:r w:rsidR="007D7B63">
        <w:t xml:space="preserve">. </w:t>
      </w:r>
      <w:r w:rsidR="00EC2ED3">
        <w:t>La durée d’un examen peut être longue</w:t>
      </w:r>
      <w:r w:rsidR="00C134F4">
        <w:t xml:space="preserve"> (dizaines de minutes) contrairement au scanner CT (quelques secondes).</w:t>
      </w:r>
      <w:r w:rsidR="002228E8">
        <w:t xml:space="preserve"> </w:t>
      </w:r>
      <w:r w:rsidR="00C134F4">
        <w:t>L</w:t>
      </w:r>
      <w:r w:rsidR="002228E8">
        <w:t>e patient ne doit pas bouge</w:t>
      </w:r>
      <w:r w:rsidR="00132E5F">
        <w:t>r,</w:t>
      </w:r>
      <w:r w:rsidR="00DA7067">
        <w:t xml:space="preserve"> </w:t>
      </w:r>
      <w:r w:rsidR="004541FE">
        <w:t xml:space="preserve">dans </w:t>
      </w:r>
      <w:r w:rsidR="00DA7067">
        <w:t xml:space="preserve">un </w:t>
      </w:r>
      <w:r w:rsidR="004541FE">
        <w:t>tunnel</w:t>
      </w:r>
      <w:r w:rsidR="00DA7067">
        <w:t xml:space="preserve"> étroit et bruyant ce qui </w:t>
      </w:r>
      <w:r w:rsidR="005C71E3">
        <w:t>est parfois gênant</w:t>
      </w:r>
      <w:r w:rsidR="00DA7067">
        <w:t xml:space="preserve">. </w:t>
      </w:r>
      <w:r w:rsidR="003D4027">
        <w:t>L’IRM peut être incompatible avec certains implants</w:t>
      </w:r>
      <w:r w:rsidR="00232712">
        <w:t xml:space="preserve"> comme des pacemakers ou</w:t>
      </w:r>
      <w:r w:rsidR="00AA7EC2">
        <w:t xml:space="preserve"> des</w:t>
      </w:r>
      <w:r w:rsidR="00232712">
        <w:t xml:space="preserve"> clips </w:t>
      </w:r>
      <w:r w:rsidR="00844221">
        <w:t xml:space="preserve">métalliques. Enfin, l’IRM est peu </w:t>
      </w:r>
      <w:r w:rsidR="00571A4A">
        <w:t>performante</w:t>
      </w:r>
      <w:r w:rsidR="006D1B30">
        <w:t xml:space="preserve"> </w:t>
      </w:r>
      <w:r w:rsidR="00844221">
        <w:t xml:space="preserve">pour réaliser des images </w:t>
      </w:r>
      <w:r w:rsidR="00995C9D">
        <w:t xml:space="preserve">des os humains, le scanner </w:t>
      </w:r>
      <w:r w:rsidR="00257A27">
        <w:t xml:space="preserve">CT </w:t>
      </w:r>
      <w:r w:rsidR="00995C9D">
        <w:t xml:space="preserve">est </w:t>
      </w:r>
      <w:r w:rsidR="003C539B">
        <w:t>mieux</w:t>
      </w:r>
      <w:r w:rsidR="00995C9D">
        <w:t xml:space="preserve"> adapt</w:t>
      </w:r>
      <w:r w:rsidR="003C539B">
        <w:t>é dans ce cas,</w:t>
      </w:r>
      <w:r w:rsidR="00995C9D">
        <w:t xml:space="preserve"> c’est pourquoi on réalise une radio et pas une IRM lorsqu’on se casse le bras.</w:t>
      </w:r>
    </w:p>
    <w:p w14:paraId="447FFBD5" w14:textId="15836434" w:rsidR="00EE7DD3" w:rsidRPr="00EE7DD3" w:rsidRDefault="00EE7DD3" w:rsidP="00EE7DD3">
      <w:pPr>
        <w:pStyle w:val="Titre1"/>
      </w:pPr>
      <w:bookmarkStart w:id="2" w:name="part1"/>
      <w:r>
        <w:t>L’aimantation magnétique</w:t>
      </w:r>
    </w:p>
    <w:bookmarkEnd w:id="2"/>
    <w:p w14:paraId="491206BE" w14:textId="6801BD21" w:rsidR="00001B6B" w:rsidRDefault="001E433E" w:rsidP="00EB254C">
      <w:r>
        <w:t xml:space="preserve">Pour mieux comprendre </w:t>
      </w:r>
      <w:r w:rsidR="006359AA">
        <w:t xml:space="preserve">la physique liée </w:t>
      </w:r>
      <w:r w:rsidR="00923C7D">
        <w:t>à</w:t>
      </w:r>
      <w:r w:rsidR="006359AA">
        <w:t xml:space="preserve"> l’IRM, il faut tout d’abord se pencher sur le champ magnétique</w:t>
      </w:r>
      <w:r w:rsidR="00923C7D">
        <w:t xml:space="preserve"> </w:t>
      </w:r>
      <w:hyperlink w:anchor="ref5" w:history="1">
        <w:r w:rsidR="00F012FB" w:rsidRPr="00296B75">
          <w:rPr>
            <w:rStyle w:val="Lienhypertexte"/>
          </w:rPr>
          <w:t>[5]</w:t>
        </w:r>
      </w:hyperlink>
      <w:r w:rsidR="009D1462">
        <w:t>.</w:t>
      </w:r>
      <w:r w:rsidR="00F012FB">
        <w:t xml:space="preserve"> </w:t>
      </w:r>
      <w:r w:rsidR="00100AEC">
        <w:t xml:space="preserve">Le champ magnétique est </w:t>
      </w:r>
      <w:r w:rsidR="007638F9">
        <w:t>un champ vectoriel : en chaque point de l’espace est associ</w:t>
      </w:r>
      <w:r w:rsidR="00106F07">
        <w:t>é</w:t>
      </w:r>
      <w:r w:rsidR="007638F9">
        <w:t xml:space="preserve"> un vecteur </w:t>
      </w:r>
      <w:r w:rsidR="00934F4D">
        <w:t>défini</w:t>
      </w:r>
      <w:r w:rsidR="007638F9">
        <w:t xml:space="preserve"> par sa norme et sa direction</w:t>
      </w:r>
      <w:r w:rsidR="00730284">
        <w:t xml:space="preserve"> souvent désigné par la lettre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934F4D">
        <w:t xml:space="preserve">. Cette </w:t>
      </w:r>
      <w:r w:rsidR="0079749B">
        <w:t>représentation</w:t>
      </w:r>
      <w:r w:rsidR="00934F4D">
        <w:t xml:space="preserve"> permet de </w:t>
      </w:r>
      <w:r w:rsidR="00134130">
        <w:t>modéliser et quantifier les effets li</w:t>
      </w:r>
      <w:r w:rsidR="00106F07">
        <w:t>é</w:t>
      </w:r>
      <w:r w:rsidR="00134130">
        <w:t xml:space="preserve">s </w:t>
      </w:r>
      <w:r w:rsidR="00066826">
        <w:t>à</w:t>
      </w:r>
      <w:r w:rsidR="00134130">
        <w:t xml:space="preserve"> ce champ </w:t>
      </w:r>
      <w:r w:rsidR="0079749B">
        <w:t>magnétique</w:t>
      </w:r>
      <w:r w:rsidR="00134130">
        <w:t xml:space="preserve"> (forces, </w:t>
      </w:r>
      <w:r w:rsidR="0079749B">
        <w:t>courants indui</w:t>
      </w:r>
      <w:r w:rsidR="001B2061">
        <w:t>t</w:t>
      </w:r>
      <w:r w:rsidR="0079749B">
        <w:t>s, etc</w:t>
      </w:r>
      <w:r w:rsidR="00801208">
        <w:t>.</w:t>
      </w:r>
      <w:r w:rsidR="0079749B">
        <w:t>)</w:t>
      </w:r>
      <w:r w:rsidR="00896A1E">
        <w:t xml:space="preserve">. La </w:t>
      </w:r>
      <w:r w:rsidR="00066826">
        <w:t>présence</w:t>
      </w:r>
      <w:r w:rsidR="00896A1E">
        <w:t xml:space="preserve"> d’un champ </w:t>
      </w:r>
      <w:r w:rsidR="00066826">
        <w:t>magnétique</w:t>
      </w:r>
      <w:r w:rsidR="00896A1E">
        <w:t xml:space="preserve"> dans l’espace se traduit par l’existence d</w:t>
      </w:r>
      <w:r w:rsidR="00944A42">
        <w:t xml:space="preserve">’une force agissant sur les particules </w:t>
      </w:r>
      <w:r w:rsidR="00066826">
        <w:t>chargées</w:t>
      </w:r>
      <w:r w:rsidR="00944A42">
        <w:t xml:space="preserve"> en mouvement </w:t>
      </w:r>
      <w:r w:rsidR="00066826">
        <w:t>appelée</w:t>
      </w:r>
      <w:r w:rsidR="00944A42">
        <w:t xml:space="preserve"> </w:t>
      </w:r>
      <w:r w:rsidR="00944A42" w:rsidRPr="00481843">
        <w:rPr>
          <w:i/>
          <w:iCs/>
        </w:rPr>
        <w:t>force de Lorent</w:t>
      </w:r>
      <w:r w:rsidR="000F5864">
        <w:rPr>
          <w:i/>
          <w:iCs/>
        </w:rPr>
        <w:t>z</w:t>
      </w:r>
      <w:r w:rsidR="000F5864">
        <w:rPr>
          <w:rStyle w:val="Appelnotedebasdep"/>
          <w:i/>
          <w:iCs/>
        </w:rPr>
        <w:footnoteReference w:id="3"/>
      </w:r>
      <w:r w:rsidR="00944A42">
        <w:t xml:space="preserve"> et </w:t>
      </w:r>
      <w:r w:rsidR="00A20FBC">
        <w:t>de divers effets agissant sur certains matériaux</w:t>
      </w:r>
      <w:r w:rsidR="000D735A">
        <w:t xml:space="preserve">. </w:t>
      </w:r>
      <w:r w:rsidR="003E384F">
        <w:t xml:space="preserve">Un champ magnétique peut être </w:t>
      </w:r>
      <w:r w:rsidR="00A77FDE">
        <w:t>produit</w:t>
      </w:r>
      <w:r w:rsidR="003E384F">
        <w:t xml:space="preserve"> par </w:t>
      </w:r>
      <w:r w:rsidR="003207E4">
        <w:t xml:space="preserve">des </w:t>
      </w:r>
      <w:r w:rsidR="003207E4">
        <w:lastRenderedPageBreak/>
        <w:t>aimants permanent</w:t>
      </w:r>
      <w:r w:rsidR="00F91DE5">
        <w:t>s</w:t>
      </w:r>
      <w:r w:rsidR="003207E4">
        <w:t xml:space="preserve"> (Terre, aimant du réfrigérateur), </w:t>
      </w:r>
      <w:r w:rsidR="00C11DFF">
        <w:t>par des fils parcouru</w:t>
      </w:r>
      <w:r w:rsidR="00F91DE5">
        <w:t>s</w:t>
      </w:r>
      <w:r w:rsidR="00C11DFF">
        <w:t xml:space="preserve"> par un courant électrique</w:t>
      </w:r>
      <w:r w:rsidR="00E61ADC">
        <w:t xml:space="preserve"> (</w:t>
      </w:r>
      <w:hyperlink w:anchor="fig2" w:history="1">
        <w:r w:rsidR="00E61ADC" w:rsidRPr="003207E4">
          <w:rPr>
            <w:rStyle w:val="Lienhypertexte"/>
          </w:rPr>
          <w:t>Fig</w:t>
        </w:r>
        <w:r w:rsidR="00F966C0">
          <w:rPr>
            <w:rStyle w:val="Lienhypertexte"/>
          </w:rPr>
          <w:t>.</w:t>
        </w:r>
        <w:r w:rsidR="00117530">
          <w:rPr>
            <w:rStyle w:val="Lienhypertexte"/>
          </w:rPr>
          <w:t xml:space="preserve"> </w:t>
        </w:r>
        <w:r w:rsidR="00E61ADC" w:rsidRPr="003207E4">
          <w:rPr>
            <w:rStyle w:val="Lienhypertexte"/>
          </w:rPr>
          <w:t>2</w:t>
        </w:r>
      </w:hyperlink>
      <w:r w:rsidR="00E61ADC">
        <w:t>)</w:t>
      </w:r>
      <w:r w:rsidR="002A18D4">
        <w:t>, ou par la variation temporelle d’un champ électrique</w:t>
      </w:r>
      <w:r w:rsidR="00E61ADC">
        <w:t>.</w:t>
      </w:r>
      <w:r w:rsidR="00186CE7">
        <w:t xml:space="preserve"> </w:t>
      </w:r>
      <w:r w:rsidR="00407BE4">
        <w:t>Les effets d’un</w:t>
      </w:r>
      <w:r w:rsidR="00993293">
        <w:t xml:space="preserve"> </w:t>
      </w:r>
      <w:r w:rsidR="00407BE4">
        <w:t>champ magnétique statique peuvent être ressenti</w:t>
      </w:r>
      <w:r w:rsidR="00BC366C">
        <w:t>s</w:t>
      </w:r>
      <w:r w:rsidR="00407BE4">
        <w:t xml:space="preserve"> en </w:t>
      </w:r>
      <w:r w:rsidR="001B50B9">
        <w:t xml:space="preserve">jouant avec </w:t>
      </w:r>
      <w:r w:rsidR="00407BE4">
        <w:t xml:space="preserve">un aimant </w:t>
      </w:r>
      <w:r w:rsidR="001B50B9">
        <w:t xml:space="preserve">et une boussole par exemple. La boussole s’aligne avec le champ magnétique </w:t>
      </w:r>
      <w:r w:rsidR="00A77FDE">
        <w:t>de</w:t>
      </w:r>
      <w:r w:rsidR="001B50B9">
        <w:t xml:space="preserve"> l’aimant.</w:t>
      </w:r>
    </w:p>
    <w:p w14:paraId="3463D6F6" w14:textId="209881F0" w:rsidR="00BD50F7" w:rsidRDefault="007228D4" w:rsidP="00EB254C">
      <w:r w:rsidRPr="005C5970">
        <w:t xml:space="preserve">À l’échelle du noyau d’un atome d’hydrogène, le terme </w:t>
      </w:r>
      <w:r w:rsidRPr="00F41A8A">
        <w:rPr>
          <w:i/>
          <w:iCs/>
        </w:rPr>
        <w:t>spin</w:t>
      </w:r>
      <w:r w:rsidRPr="005C5970">
        <w:t xml:space="preserve"> désigne une propriété quantique intrinsèque, responsable de son comportement magnétique. </w:t>
      </w:r>
      <w:r w:rsidR="005C5970" w:rsidRPr="005C5970">
        <w:t xml:space="preserve">Ce spin est associé à un moment magnétique, représenté par un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μ</m:t>
            </m:r>
          </m:e>
        </m:acc>
      </m:oMath>
      <w:r w:rsidR="005C5970" w:rsidRPr="005C5970">
        <w:t>, qui tend à s’orienter parallèlement ou antiparallèlement au champ magnétique statique de l’IRM, un peu comme l’aiguille d’une boussole dans un champ</w:t>
      </w:r>
      <w:r w:rsidR="00BD50F7">
        <w:t>.</w:t>
      </w:r>
    </w:p>
    <w:p w14:paraId="4781DF41" w14:textId="40328F15" w:rsidR="00A46DCB" w:rsidRPr="00BD50F7" w:rsidRDefault="00DA37D4" w:rsidP="00551F34">
      <w:pPr>
        <w:pStyle w:val="Lgende"/>
      </w:pPr>
      <w:r>
        <w:rPr>
          <w:b/>
          <w:bCs w:val="0"/>
          <w:noProof/>
        </w:rPr>
        <w:drawing>
          <wp:inline distT="0" distB="0" distL="0" distR="0" wp14:anchorId="617AEB74" wp14:editId="6EA7E92D">
            <wp:extent cx="6214841" cy="2450123"/>
            <wp:effectExtent l="0" t="0" r="0" b="7620"/>
            <wp:docPr id="9708536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35" cy="248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fig2"/>
      <w:r w:rsidR="00734935" w:rsidRPr="004C4724">
        <w:t>Figure 2</w:t>
      </w:r>
      <w:r w:rsidR="006B75D4" w:rsidRPr="004C4724">
        <w:t xml:space="preserve"> </w:t>
      </w:r>
      <w:bookmarkEnd w:id="3"/>
      <w:r w:rsidR="00734935" w:rsidRPr="004C4724">
        <w:t>:</w:t>
      </w:r>
      <w:r w:rsidR="00734935" w:rsidRPr="00A46DCB">
        <w:t xml:space="preserve"> </w:t>
      </w:r>
      <w:r w:rsidR="00373C6C">
        <w:t xml:space="preserve">Image </w:t>
      </w:r>
      <w:r w:rsidR="009D1462">
        <w:t xml:space="preserve">du </w:t>
      </w:r>
      <w:r w:rsidR="00373C6C">
        <w:t>champ magnétique terrestre, champ d’un aimant, champ d’une bobine</w:t>
      </w:r>
      <w:r w:rsidR="00734935" w:rsidRPr="00A46DCB">
        <w:t>.</w:t>
      </w:r>
    </w:p>
    <w:p w14:paraId="11007657" w14:textId="6ACEB2DF" w:rsidR="0080612E" w:rsidRDefault="00730284" w:rsidP="00EB254C">
      <w:pPr>
        <w:rPr>
          <w:rFonts w:eastAsiaTheme="minorEastAsia"/>
        </w:rPr>
      </w:pPr>
      <w:r>
        <w:t xml:space="preserve">L’alignement </w:t>
      </w:r>
      <w:r w:rsidR="000D4BC8">
        <w:t xml:space="preserve">des </w:t>
      </w:r>
      <w:r w:rsidR="0080612E">
        <w:t xml:space="preserve">moments magnétiques des </w:t>
      </w:r>
      <w:r w:rsidR="000D4BC8">
        <w:t>spins</w:t>
      </w:r>
      <w:r>
        <w:t xml:space="preserve"> peut être</w:t>
      </w:r>
      <w:r w:rsidR="0080612E">
        <w:t xml:space="preserve"> </w:t>
      </w:r>
      <w:r w:rsidR="005B742E">
        <w:t>sommé</w:t>
      </w:r>
      <w:r w:rsidR="0080612E">
        <w:t xml:space="preserve"> et </w:t>
      </w:r>
      <w:r w:rsidR="005B742E">
        <w:t>moyenné</w:t>
      </w:r>
      <w:r w:rsidR="00306034">
        <w:t xml:space="preserve"> s</w:t>
      </w:r>
      <w:r w:rsidR="0080612E">
        <w:t>ur un volume macroscopique et être</w:t>
      </w:r>
      <w:r>
        <w:t xml:space="preserve"> représent</w:t>
      </w:r>
      <w:r w:rsidR="00BD1181">
        <w:t>é</w:t>
      </w:r>
      <w:r>
        <w:t xml:space="preserve"> par un vecteur appelé </w:t>
      </w:r>
      <w:r w:rsidRPr="00B82EAB">
        <w:rPr>
          <w:i/>
          <w:iCs/>
        </w:rPr>
        <w:t>Aimantation magnétique</w:t>
      </w:r>
      <w:r>
        <w:t xml:space="preserve"> souvent désigné par la lettre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 w:rsidR="005B0F87">
        <w:rPr>
          <w:rFonts w:eastAsiaTheme="minorEastAsia"/>
        </w:rPr>
        <w:t xml:space="preserve"> (pour </w:t>
      </w:r>
      <w:proofErr w:type="spellStart"/>
      <w:r w:rsidR="005B0F87" w:rsidRPr="004B0DCC">
        <w:rPr>
          <w:rFonts w:eastAsiaTheme="minorEastAsia"/>
          <w:i/>
          <w:iCs/>
        </w:rPr>
        <w:t>magnetization</w:t>
      </w:r>
      <w:proofErr w:type="spellEnd"/>
      <w:r w:rsidR="005B0F87">
        <w:rPr>
          <w:rFonts w:eastAsiaTheme="minorEastAsia"/>
        </w:rPr>
        <w:t xml:space="preserve"> en anglais)</w:t>
      </w:r>
      <w:r w:rsidR="00534418">
        <w:rPr>
          <w:rFonts w:eastAsiaTheme="minorEastAsia"/>
        </w:rPr>
        <w:t>.</w:t>
      </w:r>
      <w:r w:rsidR="0080612E">
        <w:rPr>
          <w:rFonts w:eastAsiaTheme="minorEastAsia"/>
        </w:rPr>
        <w:t xml:space="preserve"> On a :</w:t>
      </w:r>
    </w:p>
    <w:p w14:paraId="7BB4A1C5" w14:textId="300F5794" w:rsidR="00AF146F" w:rsidRPr="004A1D5E" w:rsidRDefault="0064689A" w:rsidP="00AF146F">
      <w:pPr>
        <w:jc w:val="center"/>
        <w:rPr>
          <w:rFonts w:eastAsiaTheme="minorEastAsia"/>
        </w:rPr>
      </w:pPr>
      <m:oMathPara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M</m:t>
              </m:r>
            </m:e>
          </m:ac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V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  <m:sup/>
            <m:e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sub>
                  </m:sSub>
                </m:e>
              </m:acc>
            </m:e>
          </m:nary>
          <m:r>
            <w:rPr>
              <w:rFonts w:ascii="Cambria Math" w:eastAsiaTheme="minorEastAsia" w:hAnsi="Cambria Math"/>
            </w:rPr>
            <m:t xml:space="preserve">  (1)</m:t>
          </m:r>
        </m:oMath>
      </m:oMathPara>
    </w:p>
    <w:p w14:paraId="0349CE28" w14:textId="6C9D65AC" w:rsidR="00CA0BE1" w:rsidRDefault="001624B5" w:rsidP="008D340F">
      <w:pPr>
        <w:spacing w:before="0" w:after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5F88AC6" wp14:editId="25E1D7D7">
            <wp:extent cx="6224270" cy="2597150"/>
            <wp:effectExtent l="0" t="0" r="0" b="0"/>
            <wp:docPr id="21119524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FE4C0" w14:textId="574AE0AA" w:rsidR="008D340F" w:rsidRDefault="008D340F" w:rsidP="005B31C1">
      <w:pPr>
        <w:spacing w:before="0"/>
        <w:jc w:val="center"/>
        <w:rPr>
          <w:i/>
          <w:iCs/>
          <w:sz w:val="20"/>
          <w:szCs w:val="20"/>
        </w:rPr>
      </w:pPr>
      <w:r w:rsidRPr="004C4724">
        <w:rPr>
          <w:i/>
          <w:iCs/>
          <w:sz w:val="20"/>
          <w:szCs w:val="20"/>
        </w:rPr>
        <w:t>Figure 3 :</w:t>
      </w:r>
      <w:r w:rsidRPr="00C376E6">
        <w:rPr>
          <w:i/>
          <w:iCs/>
          <w:sz w:val="20"/>
          <w:szCs w:val="20"/>
        </w:rPr>
        <w:t xml:space="preserve"> Vecteur aimantation dans un volume </w:t>
      </w:r>
      <w:r w:rsidR="00C376E6" w:rsidRPr="00C376E6">
        <w:rPr>
          <w:i/>
          <w:iCs/>
          <w:sz w:val="20"/>
          <w:szCs w:val="20"/>
        </w:rPr>
        <w:t>arbitraire.</w:t>
      </w:r>
    </w:p>
    <w:p w14:paraId="4EB1CA75" w14:textId="4EC69FC2" w:rsidR="00874915" w:rsidRDefault="00874915" w:rsidP="00EB254C">
      <w:r w:rsidRPr="00504F96">
        <w:rPr>
          <w:rFonts w:eastAsiaTheme="minorEastAsia"/>
          <w:i/>
          <w:iCs/>
          <w:sz w:val="18"/>
          <w:szCs w:val="18"/>
          <w:u w:val="single"/>
        </w:rPr>
        <w:t>À noter</w:t>
      </w:r>
      <w:r>
        <w:rPr>
          <w:rFonts w:eastAsiaTheme="minorEastAsia"/>
          <w:i/>
          <w:iCs/>
          <w:sz w:val="18"/>
          <w:szCs w:val="18"/>
          <w:u w:val="single"/>
        </w:rPr>
        <w:t> :</w:t>
      </w:r>
      <w:r>
        <w:rPr>
          <w:rFonts w:eastAsiaTheme="minorEastAsia"/>
          <w:sz w:val="18"/>
          <w:szCs w:val="18"/>
        </w:rPr>
        <w:t xml:space="preserve"> </w:t>
      </w:r>
      <w:r w:rsidR="00112083">
        <w:rPr>
          <w:rFonts w:eastAsiaTheme="minorEastAsia"/>
          <w:sz w:val="18"/>
          <w:szCs w:val="18"/>
        </w:rPr>
        <w:t>la distribution parallèle ou antiparallèle</w:t>
      </w:r>
      <w:r w:rsidR="00364CED">
        <w:rPr>
          <w:rFonts w:eastAsiaTheme="minorEastAsia"/>
          <w:sz w:val="18"/>
          <w:szCs w:val="18"/>
        </w:rPr>
        <w:t xml:space="preserve"> des moments magnétiques</w:t>
      </w:r>
      <w:r w:rsidR="00112083">
        <w:rPr>
          <w:rFonts w:eastAsiaTheme="minorEastAsia"/>
          <w:sz w:val="18"/>
          <w:szCs w:val="18"/>
        </w:rPr>
        <w:t xml:space="preserve"> n’est pas parfaitement égale ce qui résulte en un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M</m:t>
            </m:r>
          </m:e>
        </m:acc>
      </m:oMath>
      <w:r w:rsidR="00112083">
        <w:rPr>
          <w:rFonts w:eastAsiaTheme="minorEastAsia"/>
          <w:sz w:val="18"/>
          <w:szCs w:val="18"/>
        </w:rPr>
        <w:t xml:space="preserve"> non nul.</w:t>
      </w:r>
      <w:r>
        <w:t xml:space="preserve"> </w:t>
      </w:r>
    </w:p>
    <w:p w14:paraId="5A190DE4" w14:textId="42B01927" w:rsidR="00404445" w:rsidRDefault="00F41B09" w:rsidP="00EB254C">
      <w:r>
        <w:lastRenderedPageBreak/>
        <w:t>Sous l’effet d’un champ magnétique, le vecteur aimantation peut être manipulé afin de</w:t>
      </w:r>
      <w:r w:rsidR="008F4CDB">
        <w:t xml:space="preserve"> l’orienter selon différentes directions. </w:t>
      </w:r>
      <w:r w:rsidR="00634D51">
        <w:t>L’orientation d’origine de ce vecteur dans un</w:t>
      </w:r>
      <w:r w:rsidR="00481D28">
        <w:t>e</w:t>
      </w:r>
      <w:r w:rsidR="00634D51">
        <w:t xml:space="preserve"> IRM e</w:t>
      </w:r>
      <w:r w:rsidR="00E459AD">
        <w:t>s</w:t>
      </w:r>
      <w:r w:rsidR="00634D51">
        <w:t xml:space="preserve">t celle </w:t>
      </w:r>
      <w:r w:rsidR="005F12DF">
        <w:t xml:space="preserve">du champ magnétique intense </w:t>
      </w:r>
      <w:r w:rsidR="0000265F">
        <w:t>généré</w:t>
      </w:r>
      <w:r w:rsidR="005F12DF">
        <w:t xml:space="preserve"> p</w:t>
      </w:r>
      <w:r w:rsidR="004D4D92">
        <w:t xml:space="preserve">ar </w:t>
      </w:r>
      <w:r w:rsidR="00E56741">
        <w:t>celle-ci</w:t>
      </w:r>
      <w:r w:rsidR="005F12DF">
        <w:t>.</w:t>
      </w:r>
    </w:p>
    <w:p w14:paraId="2746568A" w14:textId="3C6649CB" w:rsidR="00920E89" w:rsidRPr="005F12DF" w:rsidRDefault="00ED22D4" w:rsidP="00EB254C">
      <w:r>
        <w:t>L</w:t>
      </w:r>
      <w:r w:rsidR="00746F83">
        <w:t xml:space="preserve">’aimantation </w:t>
      </w:r>
      <w:r w:rsidR="00803470">
        <w:t>magnétique</w:t>
      </w:r>
      <w:r w:rsidR="00101889">
        <w:t xml:space="preserve"> macroscopique</w:t>
      </w:r>
      <w:r w:rsidR="00275DFF"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</m:t>
            </m:r>
          </m:e>
        </m:acc>
      </m:oMath>
      <w:r w:rsidR="00803470">
        <w:t xml:space="preserve"> </w:t>
      </w:r>
      <w:r w:rsidR="00275DFF">
        <w:t xml:space="preserve">sous un champ </w:t>
      </w:r>
      <w:r w:rsidR="00803470">
        <w:t>magnétique</w:t>
      </w:r>
      <w:r w:rsidR="00275DFF">
        <w:t xml:space="preserve"> constant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acc>
      </m:oMath>
      <w:r w:rsidR="00275DFF">
        <w:t xml:space="preserve"> </w:t>
      </w:r>
      <w:r w:rsidR="00803470">
        <w:t xml:space="preserve">tourne </w:t>
      </w:r>
      <w:r w:rsidR="00F42F8F">
        <w:t xml:space="preserve">autour de l’axe </w:t>
      </w:r>
      <w:r w:rsidR="00EA2FB3">
        <w:t xml:space="preserve">de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acc>
      </m:oMath>
      <w:r w:rsidR="00EA2FB3">
        <w:t xml:space="preserve"> </w:t>
      </w:r>
      <w:r w:rsidR="00513ED4">
        <w:t xml:space="preserve">(par convention </w:t>
      </w:r>
      <w:r w:rsidR="00764EB7">
        <w:t xml:space="preserve">l’axe z d’un repère orthogonal) </w:t>
      </w:r>
      <w:r w:rsidR="00F42F8F">
        <w:t>à</w:t>
      </w:r>
      <w:r w:rsidR="00803470">
        <w:t xml:space="preserve"> la fréquence de Larmor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A2FB3">
        <w:t xml:space="preserve"> o</w:t>
      </w:r>
      <w:r w:rsidR="00E06FE6">
        <w:t>ù</w:t>
      </w:r>
      <w:r w:rsidR="00EA2FB3">
        <w:t xml:space="preserve"> </w:t>
      </w:r>
      <m:oMath>
        <m:r>
          <w:rPr>
            <w:rFonts w:ascii="Cambria Math" w:hAnsi="Cambria Math"/>
          </w:rPr>
          <m:t>γ=42.57 MHz.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EA2FB3">
        <w:t xml:space="preserve"> est une constante physique </w:t>
      </w:r>
      <w:r w:rsidR="006A5CA6">
        <w:t xml:space="preserve">appelée </w:t>
      </w:r>
      <w:r w:rsidR="006A5CA6" w:rsidRPr="00826929">
        <w:rPr>
          <w:i/>
          <w:iCs/>
        </w:rPr>
        <w:t>rapport</w:t>
      </w:r>
      <w:r w:rsidR="00EA2FB3" w:rsidRPr="00826929">
        <w:rPr>
          <w:i/>
          <w:iCs/>
        </w:rPr>
        <w:t xml:space="preserve"> gyromagnétique</w:t>
      </w:r>
      <w:r w:rsidR="00EA2FB3">
        <w:t>.</w:t>
      </w:r>
      <w:r w:rsidR="006A5CA6">
        <w:t xml:space="preserve"> </w:t>
      </w:r>
      <w:r w:rsidR="00260A1E">
        <w:t xml:space="preserve">On parle de précession </w:t>
      </w:r>
      <w:r w:rsidR="00101D6B">
        <w:t>à</w:t>
      </w:r>
      <w:r w:rsidR="00FA5530">
        <w:t xml:space="preserve"> la fréquence de Larmor de l’aimantation</w:t>
      </w:r>
      <w:r w:rsidR="00260A1E">
        <w:t xml:space="preserve">. Ainsi, </w:t>
      </w:r>
      <w:r w:rsidR="00DF3B28">
        <w:t xml:space="preserve">on associe toujours une fréquence à chaque IRM qui dépend directement de </w:t>
      </w:r>
      <w:r w:rsidR="00A77FDE">
        <w:t>l’intensit</w:t>
      </w:r>
      <w:r w:rsidR="008D708C">
        <w:t>é</w:t>
      </w:r>
      <w:r w:rsidR="00DF3B28">
        <w:t xml:space="preserve"> </w:t>
      </w:r>
      <w:r w:rsidR="00FA5530">
        <w:t>du champ</w:t>
      </w:r>
      <w:r w:rsidR="00DF3B28">
        <w:t xml:space="preserve"> magnétique</w:t>
      </w:r>
      <w:r w:rsidR="005A1B3A">
        <w:t xml:space="preserve"> de</w:t>
      </w:r>
      <w:r w:rsidR="00DF3B28">
        <w:t xml:space="preserve"> </w:t>
      </w:r>
      <w:r w:rsidR="008D708C">
        <w:t>l’</w:t>
      </w:r>
      <w:r w:rsidR="00DF3B28">
        <w:t>IRM</w:t>
      </w:r>
      <w:r w:rsidR="001768F8">
        <w:t xml:space="preserve"> (</w:t>
      </w:r>
      <w:hyperlink w:anchor="fig3" w:history="1">
        <w:r w:rsidR="00591D12" w:rsidRPr="00591D12">
          <w:rPr>
            <w:rStyle w:val="Lienhypertexte"/>
            <w:rFonts w:eastAsiaTheme="minorEastAsia"/>
          </w:rPr>
          <w:t>Fig</w:t>
        </w:r>
        <w:r w:rsidR="003C7DE2">
          <w:rPr>
            <w:rStyle w:val="Lienhypertexte"/>
            <w:rFonts w:eastAsiaTheme="minorEastAsia"/>
          </w:rPr>
          <w:t>.</w:t>
        </w:r>
        <w:r w:rsidR="00117530">
          <w:rPr>
            <w:rStyle w:val="Lienhypertexte"/>
            <w:rFonts w:eastAsiaTheme="minorEastAsia"/>
          </w:rPr>
          <w:t xml:space="preserve"> </w:t>
        </w:r>
        <w:r w:rsidR="00C376E6">
          <w:rPr>
            <w:rStyle w:val="Lienhypertexte"/>
            <w:rFonts w:eastAsiaTheme="minorEastAsia"/>
          </w:rPr>
          <w:t>4</w:t>
        </w:r>
      </w:hyperlink>
      <w:r w:rsidR="00591D12">
        <w:t>).</w:t>
      </w:r>
      <w:r w:rsidR="00FA5530">
        <w:t xml:space="preserve"> </w:t>
      </w:r>
    </w:p>
    <w:p w14:paraId="226C5261" w14:textId="096B0F8A" w:rsidR="00D97DC4" w:rsidRDefault="005E7C69" w:rsidP="005B31C1">
      <w:pPr>
        <w:spacing w:before="0" w:after="0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6B3FC505" wp14:editId="1B55A0E4">
            <wp:extent cx="6252485" cy="3486150"/>
            <wp:effectExtent l="0" t="0" r="0" b="0"/>
            <wp:docPr id="659350515" name="Video 5" descr="spi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50515" name="Video 5" descr="spin">
                      <a:hlinkClick r:id="rId15"/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XPOJBr0Ygk?feature=oembed&quot; frameborder=&quot;0&quot; allow=&quot;accelerometer; autoplay; clipboard-write; encrypted-media; gyroscope; picture-in-picture; web-share&quot; referrerpolicy=&quot;strict-origin-when-cross-origin&quot; allowfullscreen=&quot;&quot; title=&quot;spin&quot; sandbox=&quot;allow-scripts allow-same-origin allow-popups&quot;&gt;&lt;/iframe&gt;" h="113" w="200"/>
                        </a:ext>
                      </a:extLst>
                    </a:blip>
                    <a:srcRect t="12841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35" cy="355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31C1F" w14:textId="1001C4FF" w:rsidR="003716A8" w:rsidRPr="00503BA3" w:rsidRDefault="00875887" w:rsidP="005B31C1">
      <w:pPr>
        <w:spacing w:before="0"/>
        <w:jc w:val="center"/>
        <w:rPr>
          <w:i/>
          <w:iCs/>
          <w:sz w:val="20"/>
          <w:szCs w:val="20"/>
        </w:rPr>
      </w:pPr>
      <w:bookmarkStart w:id="4" w:name="fig3"/>
      <w:r w:rsidRPr="00A97743">
        <w:rPr>
          <w:bCs/>
          <w:i/>
          <w:iCs/>
          <w:sz w:val="20"/>
          <w:szCs w:val="20"/>
        </w:rPr>
        <w:t xml:space="preserve">Figure </w:t>
      </w:r>
      <w:r w:rsidR="00C376E6" w:rsidRPr="00A97743">
        <w:rPr>
          <w:bCs/>
          <w:i/>
          <w:iCs/>
          <w:sz w:val="20"/>
          <w:szCs w:val="20"/>
        </w:rPr>
        <w:t>4</w:t>
      </w:r>
      <w:r w:rsidR="006B75D4" w:rsidRPr="00A97743">
        <w:rPr>
          <w:bCs/>
          <w:i/>
          <w:iCs/>
          <w:sz w:val="20"/>
          <w:szCs w:val="20"/>
        </w:rPr>
        <w:t xml:space="preserve"> </w:t>
      </w:r>
      <w:bookmarkEnd w:id="4"/>
      <w:r w:rsidRPr="00A97743">
        <w:rPr>
          <w:bCs/>
          <w:i/>
          <w:iCs/>
          <w:sz w:val="20"/>
          <w:szCs w:val="20"/>
        </w:rPr>
        <w:t>:</w:t>
      </w:r>
      <w:r w:rsidRPr="00503BA3">
        <w:rPr>
          <w:i/>
          <w:iCs/>
          <w:sz w:val="20"/>
          <w:szCs w:val="20"/>
        </w:rPr>
        <w:t xml:space="preserve"> </w:t>
      </w:r>
      <w:r w:rsidR="009D1462" w:rsidRPr="00503BA3">
        <w:rPr>
          <w:i/>
          <w:iCs/>
          <w:sz w:val="20"/>
          <w:szCs w:val="20"/>
        </w:rPr>
        <w:t>R</w:t>
      </w:r>
      <w:r w:rsidR="005779E9" w:rsidRPr="00503BA3">
        <w:rPr>
          <w:i/>
          <w:iCs/>
          <w:sz w:val="20"/>
          <w:szCs w:val="20"/>
        </w:rPr>
        <w:t>eprésentation</w:t>
      </w:r>
      <w:r w:rsidR="00A5566F" w:rsidRPr="00503BA3">
        <w:rPr>
          <w:i/>
          <w:iCs/>
          <w:sz w:val="20"/>
          <w:szCs w:val="20"/>
        </w:rPr>
        <w:t xml:space="preserve"> vectoriel</w:t>
      </w:r>
      <w:r w:rsidR="00661CE7">
        <w:rPr>
          <w:i/>
          <w:iCs/>
          <w:sz w:val="20"/>
          <w:szCs w:val="20"/>
        </w:rPr>
        <w:t>le</w:t>
      </w:r>
      <w:r w:rsidR="00A5566F" w:rsidRPr="00503BA3">
        <w:rPr>
          <w:i/>
          <w:iCs/>
          <w:sz w:val="20"/>
          <w:szCs w:val="20"/>
        </w:rPr>
        <w:t xml:space="preserve"> </w:t>
      </w:r>
      <w:r w:rsidR="009D1462" w:rsidRPr="00503BA3">
        <w:rPr>
          <w:i/>
          <w:iCs/>
          <w:sz w:val="20"/>
          <w:szCs w:val="20"/>
        </w:rPr>
        <w:t>de l’aimantation</w:t>
      </w:r>
      <w:r w:rsidRPr="00503BA3">
        <w:rPr>
          <w:i/>
          <w:iCs/>
          <w:sz w:val="20"/>
          <w:szCs w:val="20"/>
        </w:rPr>
        <w:t xml:space="preserve">, </w:t>
      </w:r>
      <w:r w:rsidR="009D1462" w:rsidRPr="00503BA3">
        <w:rPr>
          <w:i/>
          <w:iCs/>
          <w:sz w:val="20"/>
          <w:szCs w:val="20"/>
        </w:rPr>
        <w:t>précession et relaxation</w:t>
      </w:r>
    </w:p>
    <w:p w14:paraId="2215190D" w14:textId="6DF55B78" w:rsidR="00591D12" w:rsidRDefault="00290C61" w:rsidP="00EB254C">
      <w:pPr>
        <w:rPr>
          <w:rFonts w:eastAsiaTheme="minorEastAsia"/>
        </w:rPr>
      </w:pPr>
      <w:r>
        <w:t xml:space="preserve">Afin de simplifier la visualisation du vecteur aimantation </w:t>
      </w:r>
      <w:r w:rsidR="00CF0BE6">
        <w:t xml:space="preserve">lors d’une séquence d’IRM, on se place dans un référentiel tournant </w:t>
      </w:r>
      <w:r w:rsidR="00101D6B">
        <w:t>à</w:t>
      </w:r>
      <w:r w:rsidR="00CF0BE6">
        <w:t xml:space="preserve"> la fréquence de Larmor</w:t>
      </w:r>
      <w:r w:rsidR="00EA468D">
        <w:t xml:space="preserve"> (</w:t>
      </w:r>
      <w:hyperlink w:anchor="fig3" w:history="1">
        <w:r w:rsidR="00EA468D" w:rsidRPr="00EA468D">
          <w:rPr>
            <w:rStyle w:val="Lienhypertexte"/>
          </w:rPr>
          <w:t>Fig</w:t>
        </w:r>
        <w:r w:rsidR="003C7DE2">
          <w:rPr>
            <w:rStyle w:val="Lienhypertexte"/>
          </w:rPr>
          <w:t>.</w:t>
        </w:r>
        <w:r w:rsidR="00117530">
          <w:rPr>
            <w:rStyle w:val="Lienhypertexte"/>
          </w:rPr>
          <w:t xml:space="preserve"> </w:t>
        </w:r>
        <w:r w:rsidR="00C376E6">
          <w:rPr>
            <w:rStyle w:val="Lienhypertexte"/>
          </w:rPr>
          <w:t>4</w:t>
        </w:r>
      </w:hyperlink>
      <w:r w:rsidR="00EA468D">
        <w:t>).</w:t>
      </w:r>
      <w:r w:rsidR="00A677CA">
        <w:t xml:space="preserve"> Si on génère une onde radio fréquence (RF) </w:t>
      </w:r>
      <w:r w:rsidR="00DE709C">
        <w:t>à</w:t>
      </w:r>
      <w:r w:rsidR="00A677CA">
        <w:t xml:space="preserve"> la fréquence de Larmor</w:t>
      </w:r>
      <w:r w:rsidR="00DE709C">
        <w:t xml:space="preserve">, fréquence </w:t>
      </w:r>
      <w:r w:rsidR="009D1462">
        <w:t>à</w:t>
      </w:r>
      <w:r w:rsidR="00DE709C">
        <w:t xml:space="preserve"> laquelle l’aimantation tourne, il est possible </w:t>
      </w:r>
      <w:r w:rsidR="00535967">
        <w:t xml:space="preserve">de faire changer la direction de ce vecteur, il quitte alors son état d’équilibre et on parle donc d’excitation RF. </w:t>
      </w:r>
      <w:r w:rsidR="003A4AA9">
        <w:t xml:space="preserve">On note le champ magnétique </w:t>
      </w:r>
      <w:r w:rsidR="00101D6B">
        <w:t>g</w:t>
      </w:r>
      <w:r w:rsidR="003A4AA9">
        <w:t>é</w:t>
      </w:r>
      <w:r w:rsidR="00101D6B">
        <w:t>néré</w:t>
      </w:r>
      <w:r w:rsidR="003A4AA9">
        <w:t xml:space="preserve"> par l’onde RF le champ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A4AA9">
        <w:rPr>
          <w:rFonts w:eastAsiaTheme="minorEastAsia"/>
        </w:rPr>
        <w:t xml:space="preserve">. </w:t>
      </w:r>
    </w:p>
    <w:p w14:paraId="70E0530F" w14:textId="6DB8A379" w:rsidR="003A4AA9" w:rsidRPr="0018421A" w:rsidRDefault="0018421A" w:rsidP="001C35B6">
      <w:pPr>
        <w:rPr>
          <w:i/>
          <w:iCs/>
        </w:rPr>
      </w:pPr>
      <w:r w:rsidRPr="00504F96">
        <w:rPr>
          <w:rFonts w:eastAsiaTheme="minorEastAsia"/>
          <w:i/>
          <w:iCs/>
          <w:sz w:val="18"/>
          <w:szCs w:val="18"/>
          <w:u w:val="single"/>
        </w:rPr>
        <w:t>À</w:t>
      </w:r>
      <w:r w:rsidR="003A4AA9" w:rsidRPr="00504F96">
        <w:rPr>
          <w:rFonts w:eastAsiaTheme="minorEastAsia"/>
          <w:i/>
          <w:iCs/>
          <w:sz w:val="18"/>
          <w:szCs w:val="18"/>
          <w:u w:val="single"/>
        </w:rPr>
        <w:t xml:space="preserve"> noter :</w:t>
      </w:r>
      <w:r w:rsidR="003A4AA9" w:rsidRPr="000041CA">
        <w:rPr>
          <w:rFonts w:eastAsiaTheme="minorEastAsia"/>
          <w:i/>
          <w:iCs/>
          <w:sz w:val="18"/>
          <w:szCs w:val="18"/>
        </w:rPr>
        <w:t xml:space="preserve"> Le champ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0</m:t>
            </m:r>
          </m:sub>
        </m:sSub>
      </m:oMath>
      <w:r w:rsidR="00A418D8" w:rsidRPr="000041CA">
        <w:rPr>
          <w:rFonts w:eastAsiaTheme="minorEastAsia"/>
          <w:i/>
          <w:iCs/>
          <w:sz w:val="18"/>
          <w:szCs w:val="18"/>
        </w:rPr>
        <w:t xml:space="preserve"> est statique, et le champ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</m:oMath>
      <w:r w:rsidR="00A418D8" w:rsidRPr="000041CA">
        <w:rPr>
          <w:rFonts w:eastAsiaTheme="minorEastAsia"/>
          <w:i/>
          <w:iCs/>
          <w:sz w:val="18"/>
          <w:szCs w:val="18"/>
        </w:rPr>
        <w:t xml:space="preserve"> est </w:t>
      </w:r>
      <w:r w:rsidRPr="000041CA">
        <w:rPr>
          <w:rFonts w:eastAsiaTheme="minorEastAsia"/>
          <w:i/>
          <w:iCs/>
          <w:sz w:val="18"/>
          <w:szCs w:val="18"/>
        </w:rPr>
        <w:t xml:space="preserve">sinusoïdal à la fréquence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0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=γ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0</m:t>
            </m:r>
          </m:sub>
        </m:sSub>
      </m:oMath>
    </w:p>
    <w:p w14:paraId="3EE3032B" w14:textId="38497CF1" w:rsidR="00650FBC" w:rsidRDefault="00D22798" w:rsidP="00EB254C">
      <w:r>
        <w:t>Lorsque l</w:t>
      </w:r>
      <w:r w:rsidR="00814403">
        <w:t>e signal</w:t>
      </w:r>
      <w:r>
        <w:t xml:space="preserve"> RF </w:t>
      </w:r>
      <w:r w:rsidR="00814403">
        <w:t>s’annule</w:t>
      </w:r>
      <w:r>
        <w:t xml:space="preserve">, </w:t>
      </w:r>
      <w:r w:rsidR="00B97235">
        <w:t xml:space="preserve">l’aimantation souhaite revenir à son état d’équilibre, c’est-à-dire s’aligner selon l’axe </w:t>
      </w:r>
      <w:r w:rsidR="0018421A">
        <w:t>du champ</w:t>
      </w:r>
      <w:r w:rsidR="00B97235">
        <w:t xml:space="preserve"> magnétique</w:t>
      </w:r>
      <w:r w:rsidR="00F948F2">
        <w:t xml:space="preserve">, on parle alors de relaxation. La relaxation de l’aimantation magnétique selon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acc>
      </m:oMath>
      <w:r w:rsidR="00F948F2">
        <w:rPr>
          <w:rFonts w:eastAsiaTheme="minorEastAsia"/>
        </w:rPr>
        <w:t xml:space="preserve"> est décrite par l’équation de Bloch :</w:t>
      </w:r>
      <w:r w:rsidR="00B97235">
        <w:t xml:space="preserve"> </w:t>
      </w:r>
    </w:p>
    <w:p w14:paraId="78AAEFA7" w14:textId="7E12135F" w:rsidR="00F948F2" w:rsidRPr="00F948F2" w:rsidRDefault="0064689A" w:rsidP="005B31C1">
      <w:pPr>
        <w:spacing w:before="360"/>
        <w:jc w:val="center"/>
        <w:rPr>
          <w:rFonts w:eastAsiaTheme="minorEastAsia"/>
          <w:i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dM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=γM∙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</m:t>
          </m:r>
          <m:r>
            <w:rPr>
              <w:rFonts w:ascii="Cambria Math" w:hAnsi="Cambria Math"/>
            </w:rPr>
            <m:t>É</m:t>
          </m:r>
          <m:r>
            <m:rPr>
              <m:sty m:val="p"/>
            </m:rPr>
            <w:rPr>
              <w:rFonts w:ascii="Cambria Math" w:eastAsiaTheme="minorEastAsia" w:hAnsi="Cambria Math"/>
            </w:rPr>
            <m:t>quation de Bloch</m:t>
          </m:r>
          <m:r>
            <w:rPr>
              <w:rFonts w:ascii="Cambria Math" w:eastAsiaTheme="minorEastAsia" w:hAnsi="Cambria Math"/>
            </w:rPr>
            <m:t xml:space="preserve"> (2)</m:t>
          </m:r>
        </m:oMath>
      </m:oMathPara>
    </w:p>
    <w:p w14:paraId="60A5D494" w14:textId="4FBE2D32" w:rsidR="004D51D0" w:rsidRDefault="00F948F2" w:rsidP="005B31C1">
      <w:pPr>
        <w:spacing w:before="0"/>
        <w:jc w:val="center"/>
        <w:rPr>
          <w:rFonts w:eastAsiaTheme="minorEastAsia"/>
          <w:i/>
          <w:iCs/>
        </w:rPr>
      </w:pPr>
      <m:oMath>
        <m:r>
          <w:rPr>
            <w:rFonts w:ascii="Cambria Math" w:eastAsiaTheme="minorEastAsia" w:hAnsi="Cambria Math"/>
          </w:rPr>
          <m:t>M</m:t>
        </m:r>
      </m:oMath>
      <w:r w:rsidRPr="00F948F2">
        <w:rPr>
          <w:rFonts w:eastAsiaTheme="minorEastAsia"/>
          <w:i/>
          <w:iCs/>
        </w:rPr>
        <w:t xml:space="preserve"> : </w:t>
      </w:r>
      <w:r w:rsidR="00C93F7E">
        <w:rPr>
          <w:rFonts w:eastAsiaTheme="minorEastAsia"/>
          <w:i/>
          <w:iCs/>
        </w:rPr>
        <w:t>aimantation</w:t>
      </w:r>
      <w:r w:rsidRPr="00F948F2">
        <w:rPr>
          <w:rFonts w:eastAsiaTheme="minorEastAsia"/>
          <w:i/>
          <w:iCs/>
        </w:rPr>
        <w:t xml:space="preserve"> ; </w:t>
      </w:r>
      <m:oMath>
        <m:r>
          <w:rPr>
            <w:rFonts w:ascii="Cambria Math" w:eastAsiaTheme="minorEastAsia" w:hAnsi="Cambria Math"/>
          </w:rPr>
          <m:t>γ=42.57 Hz.</m:t>
        </m:r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 </m:t>
        </m:r>
      </m:oMath>
      <w:r w:rsidRPr="00F948F2">
        <w:rPr>
          <w:rFonts w:eastAsiaTheme="minorEastAsia"/>
          <w:i/>
          <w:iCs/>
        </w:rPr>
        <w:t xml:space="preserve">rapport gyromagnétique ;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 </m:t>
        </m:r>
      </m:oMath>
      <w:r w:rsidRPr="00F948F2">
        <w:rPr>
          <w:rFonts w:eastAsiaTheme="minorEastAsia"/>
          <w:i/>
          <w:iCs/>
        </w:rPr>
        <w:t xml:space="preserve">: champ magnétique ;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xy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="00C93F7E">
        <w:rPr>
          <w:rFonts w:eastAsiaTheme="minorEastAsia"/>
          <w:i/>
        </w:rPr>
        <w:t xml:space="preserve">aimantation </w:t>
      </w:r>
      <w:r w:rsidRPr="00F948F2">
        <w:rPr>
          <w:rFonts w:eastAsiaTheme="minorEastAsia"/>
          <w:i/>
          <w:iCs/>
        </w:rPr>
        <w:t xml:space="preserve">transversale ;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 w:rsidRPr="00F948F2">
        <w:rPr>
          <w:rFonts w:eastAsiaTheme="minorEastAsia"/>
          <w:i/>
          <w:iCs/>
        </w:rPr>
        <w:t xml:space="preserve"> </w:t>
      </w:r>
      <w:r w:rsidR="00C93F7E">
        <w:rPr>
          <w:rFonts w:eastAsiaTheme="minorEastAsia"/>
          <w:i/>
          <w:iCs/>
        </w:rPr>
        <w:t>aimantation</w:t>
      </w:r>
      <w:r w:rsidRPr="00F948F2">
        <w:rPr>
          <w:rFonts w:eastAsiaTheme="minorEastAsia"/>
          <w:i/>
          <w:iCs/>
        </w:rPr>
        <w:t xml:space="preserve"> longitudinale</w:t>
      </w:r>
    </w:p>
    <w:p w14:paraId="3F69D0A9" w14:textId="450A8F75" w:rsidR="008D7458" w:rsidRDefault="009F62A4" w:rsidP="005B31C1">
      <w:pPr>
        <w:spacing w:before="360" w:after="0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11A06B4A" wp14:editId="412E4B9A">
            <wp:extent cx="6189810" cy="1699846"/>
            <wp:effectExtent l="0" t="0" r="1905" b="0"/>
            <wp:docPr id="1838442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88" cy="171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55A58" w14:textId="4019C7E8" w:rsidR="00607686" w:rsidRPr="00503BA3" w:rsidRDefault="00BF63BA" w:rsidP="005B31C1">
      <w:pPr>
        <w:spacing w:before="0"/>
        <w:jc w:val="center"/>
        <w:rPr>
          <w:i/>
          <w:iCs/>
          <w:sz w:val="20"/>
          <w:szCs w:val="20"/>
        </w:rPr>
      </w:pPr>
      <w:r w:rsidRPr="00A97743">
        <w:rPr>
          <w:bCs/>
          <w:i/>
          <w:iCs/>
          <w:sz w:val="20"/>
          <w:szCs w:val="20"/>
        </w:rPr>
        <w:t xml:space="preserve">Figure </w:t>
      </w:r>
      <w:r w:rsidR="00C376E6" w:rsidRPr="00A97743">
        <w:rPr>
          <w:bCs/>
          <w:i/>
          <w:iCs/>
          <w:sz w:val="20"/>
          <w:szCs w:val="20"/>
        </w:rPr>
        <w:t>5</w:t>
      </w:r>
      <w:r w:rsidRPr="00A97743">
        <w:rPr>
          <w:bCs/>
          <w:i/>
          <w:iCs/>
          <w:sz w:val="20"/>
          <w:szCs w:val="20"/>
        </w:rPr>
        <w:t> :</w:t>
      </w:r>
      <w:r w:rsidRPr="00503BA3">
        <w:rPr>
          <w:i/>
          <w:iCs/>
          <w:sz w:val="20"/>
          <w:szCs w:val="20"/>
        </w:rPr>
        <w:t xml:space="preserve"> </w:t>
      </w:r>
      <w:r w:rsidR="00A50461" w:rsidRPr="00503BA3">
        <w:rPr>
          <w:i/>
          <w:iCs/>
          <w:sz w:val="20"/>
          <w:szCs w:val="20"/>
        </w:rPr>
        <w:t>R</w:t>
      </w:r>
      <w:r w:rsidR="0076754E" w:rsidRPr="00503BA3">
        <w:rPr>
          <w:i/>
          <w:iCs/>
          <w:sz w:val="20"/>
          <w:szCs w:val="20"/>
        </w:rPr>
        <w:t xml:space="preserve">elaxation </w:t>
      </w:r>
      <w:r w:rsidR="00262C56" w:rsidRPr="00503BA3">
        <w:rPr>
          <w:i/>
          <w:iCs/>
          <w:sz w:val="20"/>
          <w:szCs w:val="20"/>
        </w:rPr>
        <w:t>T1 et T2</w:t>
      </w:r>
      <w:r w:rsidR="00557599" w:rsidRPr="00503BA3">
        <w:rPr>
          <w:i/>
          <w:iCs/>
          <w:sz w:val="20"/>
          <w:szCs w:val="20"/>
        </w:rPr>
        <w:t xml:space="preserve"> </w:t>
      </w:r>
      <w:hyperlink w:anchor="ref3" w:history="1">
        <w:r w:rsidR="00557599" w:rsidRPr="00503BA3">
          <w:rPr>
            <w:rStyle w:val="Lienhypertexte"/>
            <w:i/>
            <w:iCs/>
            <w:sz w:val="20"/>
            <w:szCs w:val="20"/>
          </w:rPr>
          <w:t>[3]</w:t>
        </w:r>
      </w:hyperlink>
    </w:p>
    <w:p w14:paraId="73FEDE82" w14:textId="17E6EE70" w:rsidR="00A27BA6" w:rsidRDefault="00635702" w:rsidP="00EB254C">
      <w:r>
        <w:t xml:space="preserve">La relaxation du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>
        <w:t xml:space="preserve"> suivant l’axe z peut se caractériser avec </w:t>
      </w:r>
      <w:r w:rsidR="005E5F75">
        <w:t>deux</w:t>
      </w:r>
      <w:r>
        <w:t xml:space="preserve"> constantes temporelles qu’on appelle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. La constante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est associée à la durée nécessaire pour que la composant</w:t>
      </w:r>
      <w:r w:rsidR="00CC2AA9">
        <w:t>e</w:t>
      </w:r>
      <w:r>
        <w:t xml:space="preserve"> longitudinale</w:t>
      </w:r>
      <w:r w:rsidR="00CC2AA9">
        <w:t xml:space="preserve"> de l’aimantation</w:t>
      </w:r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retourne à son état d’équilibre. La constante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est associée à la composante transversale de l’aimantation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  <m:r>
          <w:rPr>
            <w:rFonts w:ascii="Cambria Math" w:hAnsi="Cambria Math"/>
          </w:rPr>
          <m:t>)</m:t>
        </m:r>
      </m:oMath>
      <w:r>
        <w:t>.</w:t>
      </w:r>
      <w:r w:rsidR="00A27BA6">
        <w:t xml:space="preserve"> Dans le corps humain, chaque organe et chaque tissu (muscle, graisse, cerveau</w:t>
      </w:r>
      <w:r w:rsidR="00C841B7">
        <w:t xml:space="preserve">, </w:t>
      </w:r>
      <w:r w:rsidR="00D732B7">
        <w:t xml:space="preserve">…) possède des constantes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D732B7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732B7">
        <w:t xml:space="preserve"> différentes</w:t>
      </w:r>
      <w:r w:rsidR="00910F55">
        <w:t xml:space="preserve">, </w:t>
      </w:r>
      <w:r w:rsidR="00B15DC3">
        <w:t xml:space="preserve">ce qui est </w:t>
      </w:r>
      <w:r w:rsidR="00320DF6">
        <w:t>à</w:t>
      </w:r>
      <w:r w:rsidR="00B15DC3">
        <w:t xml:space="preserve"> l’origine du contraste des images</w:t>
      </w:r>
      <w:r w:rsidR="00C8397B">
        <w:t>.</w:t>
      </w:r>
    </w:p>
    <w:p w14:paraId="068E8704" w14:textId="31626A90" w:rsidR="002F517D" w:rsidRPr="0092788E" w:rsidRDefault="00CB065B" w:rsidP="00EB254C">
      <w:r>
        <w:rPr>
          <w:rFonts w:cs="cmr10"/>
          <w:noProof/>
        </w:rPr>
        <w:drawing>
          <wp:anchor distT="0" distB="0" distL="114300" distR="114300" simplePos="0" relativeHeight="251674624" behindDoc="0" locked="0" layoutInCell="1" allowOverlap="1" wp14:anchorId="4D3C9734" wp14:editId="647FB1AF">
            <wp:simplePos x="0" y="0"/>
            <wp:positionH relativeFrom="column">
              <wp:posOffset>4723431</wp:posOffset>
            </wp:positionH>
            <wp:positionV relativeFrom="paragraph">
              <wp:posOffset>342399</wp:posOffset>
            </wp:positionV>
            <wp:extent cx="1724025" cy="1888490"/>
            <wp:effectExtent l="0" t="0" r="9525" b="0"/>
            <wp:wrapThrough wrapText="bothSides">
              <wp:wrapPolygon edited="0">
                <wp:start x="1193" y="0"/>
                <wp:lineTo x="1193" y="1307"/>
                <wp:lineTo x="3103" y="3922"/>
                <wp:lineTo x="0" y="3922"/>
                <wp:lineTo x="0" y="6101"/>
                <wp:lineTo x="3819" y="7408"/>
                <wp:lineTo x="3819" y="18303"/>
                <wp:lineTo x="12411" y="21353"/>
                <wp:lineTo x="13366" y="21353"/>
                <wp:lineTo x="14559" y="21353"/>
                <wp:lineTo x="15752" y="21353"/>
                <wp:lineTo x="21242" y="18521"/>
                <wp:lineTo x="21481" y="16995"/>
                <wp:lineTo x="12888" y="14381"/>
                <wp:lineTo x="13366" y="7408"/>
                <wp:lineTo x="16230" y="2179"/>
                <wp:lineTo x="14798" y="1743"/>
                <wp:lineTo x="3341" y="0"/>
                <wp:lineTo x="1193" y="0"/>
              </wp:wrapPolygon>
            </wp:wrapThrough>
            <wp:docPr id="1768238998" name="Picture 11" descr="A black background with a blu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38998" name="Picture 11" descr="A black background with a blue li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t="5373" r="4795" b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568">
        <w:t>Lorsque l</w:t>
      </w:r>
      <w:r w:rsidR="00A24197">
        <w:t>e vecteur aimantation s’</w:t>
      </w:r>
      <w:r w:rsidR="00F75DB3">
        <w:t>éloigne</w:t>
      </w:r>
      <w:r w:rsidR="00A24197">
        <w:t xml:space="preserve"> de l’axe z</w:t>
      </w:r>
      <w:r w:rsidR="00F75DB3">
        <w:t xml:space="preserve"> par l’excitation RF</w:t>
      </w:r>
      <w:r w:rsidR="00A24197">
        <w:t xml:space="preserve">, on peut noter </w:t>
      </w:r>
      <m:oMath>
        <m:r>
          <w:rPr>
            <w:rFonts w:ascii="Cambria Math" w:hAnsi="Cambria Math"/>
          </w:rPr>
          <m:t>θ</m:t>
        </m:r>
      </m:oMath>
      <w:r w:rsidR="00A24197">
        <w:t xml:space="preserve"> l’angle </w:t>
      </w:r>
      <w:r w:rsidR="00F75DB3">
        <w:t xml:space="preserve">entre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  <m:r>
          <w:rPr>
            <w:rFonts w:ascii="Cambria Math" w:hAnsi="Cambria Math"/>
          </w:rPr>
          <m:t xml:space="preserve"> </m:t>
        </m:r>
      </m:oMath>
      <w:r w:rsidR="00F75DB3">
        <w:t xml:space="preserve">et </w:t>
      </w:r>
      <w:r w:rsidR="006369E3">
        <w:t xml:space="preserve">l’axe </w:t>
      </w:r>
      <w:r w:rsidR="00F75DB3">
        <w:t>z,</w:t>
      </w:r>
      <w:r w:rsidR="00683ADD">
        <w:t xml:space="preserve"> </w:t>
      </w:r>
      <w:r w:rsidR="00F75DB3">
        <w:t xml:space="preserve">qu’on appelle </w:t>
      </w:r>
      <w:r w:rsidR="0092788E" w:rsidRPr="001A5982">
        <w:rPr>
          <w:i/>
          <w:iCs/>
        </w:rPr>
        <w:t>angle de rotation</w:t>
      </w:r>
      <w:r w:rsidR="00F75DB3">
        <w:t>.</w:t>
      </w:r>
      <w:r w:rsidR="002F517D">
        <w:t xml:space="preserve"> </w:t>
      </w:r>
      <w:r w:rsidR="002F517D" w:rsidRPr="0092788E">
        <w:t xml:space="preserve">On </w:t>
      </w:r>
      <w:r w:rsidR="00683ADD" w:rsidRPr="0092788E">
        <w:t>a</w:t>
      </w:r>
      <w:r w:rsidR="001A5982">
        <w:t xml:space="preserve"> </w:t>
      </w:r>
      <w:r w:rsidR="00683ADD" w:rsidRPr="0092788E">
        <w:t>:</w:t>
      </w:r>
      <w:r w:rsidR="002F517D" w:rsidRPr="0092788E">
        <w:t xml:space="preserve"> </w:t>
      </w:r>
    </w:p>
    <w:p w14:paraId="27FC28F4" w14:textId="460B35D9" w:rsidR="00FF62A2" w:rsidRPr="0079710D" w:rsidRDefault="0061545B" w:rsidP="00600585">
      <w:pPr>
        <w:spacing w:before="0"/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signal ∝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θ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 xml:space="preserve"> (3)</m:t>
          </m:r>
        </m:oMath>
      </m:oMathPara>
    </w:p>
    <w:p w14:paraId="06BBA5EA" w14:textId="47F2C8A5" w:rsidR="00CB065B" w:rsidRPr="0092788E" w:rsidRDefault="00391D82" w:rsidP="004E2E62">
      <w:pPr>
        <w:spacing w:before="0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θ=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-1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xy</m:t>
                        </m:r>
                      </m:sub>
                    </m:sSub>
                  </m:e>
                </m:d>
              </m:e>
            </m:func>
          </m:e>
        </m:func>
      </m:oMath>
      <w:r w:rsidRPr="0092788E">
        <w:rPr>
          <w:rFonts w:eastAsiaTheme="minorEastAsia"/>
        </w:rPr>
        <w:t xml:space="preserve"> </w:t>
      </w:r>
      <w:r w:rsidR="00EC7D2A" w:rsidRPr="006156B3">
        <w:rPr>
          <w:rFonts w:eastAsiaTheme="minorEastAsia"/>
          <w:i/>
          <w:iCs/>
        </w:rPr>
        <w:t>Angle</w:t>
      </w:r>
      <w:r w:rsidR="0092788E" w:rsidRPr="006156B3">
        <w:rPr>
          <w:rFonts w:eastAsiaTheme="minorEastAsia"/>
          <w:i/>
          <w:iCs/>
        </w:rPr>
        <w:t xml:space="preserve"> de rotation</w:t>
      </w:r>
    </w:p>
    <w:p w14:paraId="3B58C1CB" w14:textId="73D20E39" w:rsidR="006D549A" w:rsidRPr="0034318F" w:rsidRDefault="0034318F" w:rsidP="00EB254C">
      <w:r w:rsidRPr="0034318F">
        <w:t xml:space="preserve">Le signal </w:t>
      </w:r>
      <w:r w:rsidR="005F52F1" w:rsidRPr="0034318F">
        <w:t>reçu</w:t>
      </w:r>
      <w:r w:rsidRPr="0034318F">
        <w:t xml:space="preserve"> est donc maximal lorsqu’on excite l’</w:t>
      </w:r>
      <w:r w:rsidR="005F52F1" w:rsidRPr="0034318F">
        <w:t>aimantation</w:t>
      </w:r>
      <w:r w:rsidRPr="0034318F">
        <w:t xml:space="preserve"> </w:t>
      </w:r>
      <w:r w:rsidR="001D7041">
        <w:t>de sorte</w:t>
      </w:r>
      <w:r>
        <w:t xml:space="preserve"> que</w:t>
      </w:r>
      <w:r w:rsidR="00CB065B">
        <w:t xml:space="preserve"> </w:t>
      </w:r>
      <w:r w:rsidR="0092788E">
        <w:t>l’angle de rotation</w:t>
      </w:r>
      <w:r>
        <w:t xml:space="preserve"> soit </w:t>
      </w:r>
      <w:r w:rsidR="005F52F1">
        <w:t>égal</w:t>
      </w:r>
      <w:r>
        <w:t xml:space="preserve"> </w:t>
      </w:r>
      <w:r w:rsidR="00683ADD">
        <w:t>à</w:t>
      </w:r>
      <w:r>
        <w:t xml:space="preserve"> 9</w:t>
      </w:r>
      <w:r w:rsidR="005F52F1">
        <w:t xml:space="preserve">0°. </w:t>
      </w:r>
      <w:r w:rsidR="00C150A5">
        <w:t xml:space="preserve">Ainsi, une </w:t>
      </w:r>
      <w:r w:rsidR="0030709D">
        <w:t>séquence</w:t>
      </w:r>
      <w:r w:rsidR="00C150A5">
        <w:t xml:space="preserve"> d’IRM commence très souvent par une excitation de</w:t>
      </w:r>
      <w:r w:rsidR="0030709D">
        <w:t xml:space="preserve"> l’aimantation</w:t>
      </w:r>
      <w:r w:rsidR="006F5AA9">
        <w:t xml:space="preserve"> pour avoir un angle de rotation non nul</w:t>
      </w:r>
      <w:r w:rsidR="0030709D">
        <w:t>.</w:t>
      </w:r>
      <w:r w:rsidR="00567048">
        <w:t xml:space="preserve"> Il est aussi important de noter que le rapport signal sur bruit</w:t>
      </w:r>
      <w:r w:rsidR="00055481">
        <w:t xml:space="preserve"> (RSB)</w:t>
      </w:r>
      <w:r w:rsidR="00567048">
        <w:t xml:space="preserve"> pour une séquence d’IRM est proportionnel </w:t>
      </w:r>
      <w:proofErr w:type="gramStart"/>
      <w:r w:rsidR="0078733B">
        <w:t>à</w:t>
      </w:r>
      <w:r w:rsidR="003B42DC">
        <w:t xml:space="preserve"> la racine carr</w:t>
      </w:r>
      <w:r w:rsidR="008F6B1D">
        <w:t>é</w:t>
      </w:r>
      <w:proofErr w:type="gramEnd"/>
      <w:r w:rsidR="003B42DC">
        <w:t xml:space="preserve"> du </w:t>
      </w:r>
      <w:r w:rsidR="006156B3">
        <w:t>nombre</w:t>
      </w:r>
      <w:r w:rsidR="003B42DC">
        <w:t xml:space="preserve"> d’acquisition</w:t>
      </w:r>
      <w:r w:rsidR="008F6B1D">
        <w:t>s</w:t>
      </w:r>
      <w:r w:rsidR="003B42DC">
        <w:t xml:space="preserve"> (</w:t>
      </w:r>
      <w:hyperlink w:anchor="eq4" w:history="1">
        <w:r w:rsidR="002C6807" w:rsidRPr="00571A4A">
          <w:rPr>
            <w:rStyle w:val="Lienhypertexte"/>
            <w:rFonts w:eastAsiaTheme="minorEastAsia"/>
          </w:rPr>
          <w:t xml:space="preserve">équation </w:t>
        </w:r>
        <w:r w:rsidR="003B42DC" w:rsidRPr="00571A4A">
          <w:rPr>
            <w:rStyle w:val="Lienhypertexte"/>
            <w:rFonts w:eastAsiaTheme="minorEastAsia"/>
          </w:rPr>
          <w:t>4</w:t>
        </w:r>
      </w:hyperlink>
      <w:r w:rsidR="003B42DC">
        <w:t xml:space="preserve">), </w:t>
      </w:r>
      <w:r w:rsidR="0041424A">
        <w:t>il est alors co</w:t>
      </w:r>
      <w:r w:rsidR="002C6807">
        <w:t>û</w:t>
      </w:r>
      <w:r w:rsidR="0041424A">
        <w:t>teux en temps</w:t>
      </w:r>
      <w:r w:rsidR="0080555E">
        <w:t xml:space="preserve"> </w:t>
      </w:r>
      <w:r w:rsidR="0041424A">
        <w:t xml:space="preserve">d’augmenter le </w:t>
      </w:r>
      <w:r w:rsidR="005976C8">
        <w:t xml:space="preserve">RSB </w:t>
      </w:r>
      <w:r w:rsidR="0041424A">
        <w:t>d’une image en jouant sur ce paramètre.</w:t>
      </w:r>
    </w:p>
    <w:p w14:paraId="29C07B07" w14:textId="77950B31" w:rsidR="0061545B" w:rsidRPr="0011574B" w:rsidRDefault="005976C8" w:rsidP="00600585">
      <w:pPr>
        <w:spacing w:before="0"/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RSB ∝</m:t>
          </m:r>
          <m:sSubSup>
            <m:sSub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lang w:val="en-US"/>
            </w:rPr>
            <m:t>.DP.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.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.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z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e>
          </m:rad>
          <m:r>
            <w:rPr>
              <w:rFonts w:ascii="Cambria Math" w:eastAsiaTheme="minorEastAsia" w:hAnsi="Cambria Math"/>
              <w:lang w:val="en-US"/>
            </w:rPr>
            <m:t xml:space="preserve">  (</m:t>
          </m:r>
          <w:bookmarkStart w:id="5" w:name="eq4"/>
          <m:r>
            <w:rPr>
              <w:rFonts w:ascii="Cambria Math" w:eastAsiaTheme="minorEastAsia" w:hAnsi="Cambria Math"/>
              <w:lang w:val="en-US"/>
            </w:rPr>
            <m:t>4</m:t>
          </m:r>
          <w:bookmarkEnd w:id="5"/>
          <m:r>
            <w:rPr>
              <w:rFonts w:ascii="Cambria Math" w:eastAsiaTheme="minorEastAsia" w:hAnsi="Cambria Math"/>
              <w:lang w:val="en-US"/>
            </w:rPr>
            <m:t>)</m:t>
          </m:r>
        </m:oMath>
      </m:oMathPara>
    </w:p>
    <w:p w14:paraId="7F79F23B" w14:textId="6915D5CE" w:rsidR="0041424A" w:rsidRPr="0041424A" w:rsidRDefault="0064689A" w:rsidP="00600585">
      <w:pPr>
        <w:spacing w:befor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:</m:t>
        </m:r>
      </m:oMath>
      <w:r w:rsidR="00A825DC">
        <w:rPr>
          <w:rFonts w:eastAsiaTheme="minorEastAsia"/>
        </w:rPr>
        <w:t xml:space="preserve"> </w:t>
      </w:r>
      <w:r w:rsidR="00EC7D2A" w:rsidRPr="00EB254C">
        <w:rPr>
          <w:rFonts w:eastAsiaTheme="minorEastAsia"/>
          <w:i/>
        </w:rPr>
        <w:t>Intensité</w:t>
      </w:r>
      <w:r w:rsidR="00C87034" w:rsidRPr="00EB254C">
        <w:rPr>
          <w:rFonts w:eastAsiaTheme="minorEastAsia"/>
          <w:i/>
        </w:rPr>
        <w:t xml:space="preserve"> du </w:t>
      </w:r>
      <w:r w:rsidR="00A825DC" w:rsidRPr="00EB254C">
        <w:rPr>
          <w:rFonts w:eastAsiaTheme="minorEastAsia"/>
          <w:i/>
        </w:rPr>
        <w:t>champ</w:t>
      </w:r>
      <w:r w:rsidR="00C87034" w:rsidRPr="00EB254C">
        <w:rPr>
          <w:rFonts w:eastAsiaTheme="minorEastAsia"/>
          <w:i/>
        </w:rPr>
        <w:t xml:space="preserve"> </w:t>
      </w:r>
      <w:r w:rsidR="007146E9" w:rsidRPr="00EB254C">
        <w:rPr>
          <w:rFonts w:eastAsiaTheme="minorEastAsia"/>
          <w:i/>
        </w:rPr>
        <w:t>magnétique ;</w:t>
      </w:r>
      <w:r w:rsidR="00A825DC" w:rsidRPr="00EB254C">
        <w:rPr>
          <w:rFonts w:eastAsiaTheme="minorEastAsia"/>
          <w:i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z</m:t>
            </m:r>
          </m:sub>
        </m:sSub>
        <m:r>
          <w:rPr>
            <w:rFonts w:ascii="Cambria Math" w:eastAsiaTheme="minorEastAsia" w:hAnsi="Cambria Math"/>
          </w:rPr>
          <m:t xml:space="preserve"> :</m:t>
        </m:r>
      </m:oMath>
      <w:r w:rsidR="00D72D0C" w:rsidRPr="00EB254C">
        <w:rPr>
          <w:rFonts w:eastAsiaTheme="minorEastAsia"/>
          <w:i/>
        </w:rPr>
        <w:t xml:space="preserve"> </w:t>
      </w:r>
      <w:r w:rsidR="0041424A" w:rsidRPr="00EB254C">
        <w:rPr>
          <w:rFonts w:eastAsiaTheme="minorEastAsia"/>
          <w:i/>
        </w:rPr>
        <w:t xml:space="preserve">taille du voxel </w:t>
      </w:r>
      <w:r w:rsidR="008E781B" w:rsidRPr="00EB254C">
        <w:rPr>
          <w:rFonts w:eastAsiaTheme="minorEastAsia"/>
          <w:i/>
        </w:rPr>
        <w:t>;</w:t>
      </w:r>
      <w:r w:rsidR="005B59A4" w:rsidRPr="00EB254C">
        <w:rPr>
          <w:rFonts w:eastAsiaTheme="minorEastAsia"/>
          <w:i/>
        </w:rPr>
        <w:t xml:space="preserve"> N</w:t>
      </w:r>
      <w:r w:rsidR="009F568A" w:rsidRPr="00EB254C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:</m:t>
        </m:r>
      </m:oMath>
      <w:r w:rsidR="008E781B" w:rsidRPr="00EB254C">
        <w:rPr>
          <w:rFonts w:eastAsiaTheme="minorEastAsia"/>
          <w:i/>
        </w:rPr>
        <w:t xml:space="preserve"> </w:t>
      </w:r>
      <w:r w:rsidR="009F568A" w:rsidRPr="00EB254C">
        <w:rPr>
          <w:rFonts w:eastAsiaTheme="minorEastAsia"/>
          <w:i/>
        </w:rPr>
        <w:t>nombre</w:t>
      </w:r>
      <w:r w:rsidR="0041424A" w:rsidRPr="00EB254C">
        <w:rPr>
          <w:rFonts w:eastAsiaTheme="minorEastAsia"/>
          <w:i/>
        </w:rPr>
        <w:t xml:space="preserve"> d’acquisition</w:t>
      </w:r>
      <w:r w:rsidR="009F568A" w:rsidRPr="00EB254C">
        <w:rPr>
          <w:rFonts w:eastAsiaTheme="minorEastAsia"/>
          <w:i/>
        </w:rPr>
        <w:t>s</w:t>
      </w:r>
      <w:r w:rsidR="0041424A" w:rsidRPr="00EB254C">
        <w:rPr>
          <w:rFonts w:eastAsiaTheme="minorEastAsia"/>
          <w:i/>
        </w:rPr>
        <w:t xml:space="preserve"> </w:t>
      </w:r>
      <w:r w:rsidR="008E781B" w:rsidRPr="00EB254C">
        <w:rPr>
          <w:rFonts w:eastAsiaTheme="minorEastAsia"/>
          <w:i/>
        </w:rPr>
        <w:t xml:space="preserve">; </w:t>
      </w:r>
      <w:r w:rsidR="00011176" w:rsidRPr="00EB254C">
        <w:rPr>
          <w:rFonts w:eastAsiaTheme="minorEastAsia"/>
          <w:i/>
        </w:rPr>
        <w:t xml:space="preserve">        </w:t>
      </w:r>
      <m:oMath>
        <m:r>
          <w:rPr>
            <w:rFonts w:ascii="Cambria Math" w:eastAsiaTheme="minorEastAsia" w:hAnsi="Cambria Math"/>
          </w:rPr>
          <m:t>DP:</m:t>
        </m:r>
      </m:oMath>
      <w:r w:rsidR="008E781B" w:rsidRPr="00EB254C">
        <w:rPr>
          <w:rFonts w:eastAsiaTheme="minorEastAsia"/>
          <w:i/>
        </w:rPr>
        <w:t xml:space="preserve"> </w:t>
      </w:r>
      <w:r w:rsidR="009F568A" w:rsidRPr="00EB254C">
        <w:rPr>
          <w:rFonts w:eastAsiaTheme="minorEastAsia"/>
          <w:i/>
        </w:rPr>
        <w:t>densité de proton</w:t>
      </w:r>
      <w:r w:rsidR="002C6807" w:rsidRPr="00EB254C">
        <w:rPr>
          <w:rFonts w:eastAsiaTheme="minorEastAsia"/>
          <w:i/>
        </w:rPr>
        <w:t>s</w:t>
      </w:r>
    </w:p>
    <w:p w14:paraId="4A628C15" w14:textId="37010FD9" w:rsidR="00EE7DD3" w:rsidRPr="00EE7DD3" w:rsidRDefault="00EE7DD3" w:rsidP="00EE7DD3">
      <w:pPr>
        <w:pStyle w:val="Titre1"/>
      </w:pPr>
      <w:r>
        <w:t xml:space="preserve">La structure </w:t>
      </w:r>
      <w:r w:rsidR="00EC7D2A">
        <w:t>d’une IRM</w:t>
      </w:r>
    </w:p>
    <w:p w14:paraId="42892B56" w14:textId="678CEC1F" w:rsidR="0049529E" w:rsidRDefault="00394DD7" w:rsidP="00EB254C">
      <w:r>
        <w:t xml:space="preserve">Comme vu dans la partie précédente, </w:t>
      </w:r>
      <w:r w:rsidR="008C08BC">
        <w:t xml:space="preserve">pour </w:t>
      </w:r>
      <w:r w:rsidR="00110997">
        <w:t xml:space="preserve">générer une </w:t>
      </w:r>
      <w:r w:rsidR="008C08BC">
        <w:t xml:space="preserve">aimantation </w:t>
      </w:r>
      <w:r w:rsidR="003023B5">
        <w:t xml:space="preserve">non nulle, </w:t>
      </w:r>
      <w:r w:rsidR="008C08BC">
        <w:t xml:space="preserve">suivant </w:t>
      </w:r>
      <w:r w:rsidR="00110997">
        <w:t>l’</w:t>
      </w:r>
      <w:r w:rsidR="008C08BC">
        <w:t>axe</w:t>
      </w:r>
      <w:r w:rsidR="00110997">
        <w:t xml:space="preserve"> z</w:t>
      </w:r>
      <w:r w:rsidR="008C08BC">
        <w:t>, il est nécessaire de produire un champ magnétique intense.</w:t>
      </w:r>
      <w:r w:rsidR="00BA2D5F">
        <w:t xml:space="preserve"> P</w:t>
      </w:r>
      <w:r w:rsidR="00AE2139">
        <w:t xml:space="preserve">our cela, les industriels utilisent </w:t>
      </w:r>
      <w:r w:rsidR="00CE5652">
        <w:t>des</w:t>
      </w:r>
      <w:r w:rsidR="008D27F2">
        <w:t xml:space="preserve"> matériaux su</w:t>
      </w:r>
      <w:r w:rsidR="000D2576">
        <w:t>pra</w:t>
      </w:r>
      <w:r w:rsidR="008D27F2">
        <w:t>conducteur</w:t>
      </w:r>
      <w:r w:rsidR="0049529E">
        <w:t xml:space="preserve">s, </w:t>
      </w:r>
      <w:r w:rsidR="008D27F2">
        <w:t xml:space="preserve">sans aucune résistance électrique </w:t>
      </w:r>
      <w:r w:rsidR="00EC7D2A">
        <w:t>à</w:t>
      </w:r>
      <w:r w:rsidR="008D27F2">
        <w:t xml:space="preserve"> très basse température</w:t>
      </w:r>
      <w:r w:rsidR="00843556">
        <w:t xml:space="preserve">, environ </w:t>
      </w:r>
      <w:r w:rsidR="006D5716" w:rsidRPr="006D5716">
        <w:t>-263,75 °C</w:t>
      </w:r>
      <w:r w:rsidR="000D2576">
        <w:t xml:space="preserve"> (</w:t>
      </w:r>
      <w:hyperlink w:anchor="fig5" w:history="1">
        <w:r w:rsidR="000D2576" w:rsidRPr="0049529E">
          <w:rPr>
            <w:rStyle w:val="Lienhypertexte"/>
          </w:rPr>
          <w:t>Fig</w:t>
        </w:r>
        <w:r w:rsidR="00C841B7">
          <w:rPr>
            <w:rStyle w:val="Lienhypertexte"/>
          </w:rPr>
          <w:t>.</w:t>
        </w:r>
        <w:r w:rsidR="00EC52A6">
          <w:rPr>
            <w:rStyle w:val="Lienhypertexte"/>
          </w:rPr>
          <w:t xml:space="preserve"> </w:t>
        </w:r>
        <w:r w:rsidR="00457912">
          <w:rPr>
            <w:rStyle w:val="Lienhypertexte"/>
          </w:rPr>
          <w:t>6</w:t>
        </w:r>
      </w:hyperlink>
      <w:r w:rsidR="000D2576">
        <w:t>)</w:t>
      </w:r>
      <w:r w:rsidR="006D5716">
        <w:t xml:space="preserve">, </w:t>
      </w:r>
      <w:r w:rsidR="007F4697">
        <w:t xml:space="preserve">pouvant </w:t>
      </w:r>
      <w:r w:rsidR="00943E8F">
        <w:t>être</w:t>
      </w:r>
      <w:r w:rsidR="007F4697">
        <w:t xml:space="preserve"> parcouru</w:t>
      </w:r>
      <w:r w:rsidR="00EC7D2A">
        <w:t>s</w:t>
      </w:r>
      <w:r w:rsidR="007F4697">
        <w:t xml:space="preserve"> par un courant </w:t>
      </w:r>
      <w:r w:rsidR="00943E8F">
        <w:t>électrique</w:t>
      </w:r>
      <w:r w:rsidR="007F4697">
        <w:t xml:space="preserve"> intense</w:t>
      </w:r>
      <w:r w:rsidR="00943E8F">
        <w:t xml:space="preserve"> produisant le champ magnétique</w:t>
      </w:r>
      <w:r w:rsidR="007F4697">
        <w:t xml:space="preserve"> (</w:t>
      </w:r>
      <w:hyperlink w:anchor="fig2" w:history="1">
        <w:r w:rsidR="007F4697" w:rsidRPr="007F4697">
          <w:rPr>
            <w:rStyle w:val="Lienhypertexte"/>
          </w:rPr>
          <w:t>Fig</w:t>
        </w:r>
        <w:r w:rsidR="00C841B7">
          <w:rPr>
            <w:rStyle w:val="Lienhypertexte"/>
          </w:rPr>
          <w:t>.</w:t>
        </w:r>
        <w:r w:rsidR="00EC52A6">
          <w:rPr>
            <w:rStyle w:val="Lienhypertexte"/>
          </w:rPr>
          <w:t xml:space="preserve"> </w:t>
        </w:r>
        <w:r w:rsidR="007F4697" w:rsidRPr="007F4697">
          <w:rPr>
            <w:rStyle w:val="Lienhypertexte"/>
          </w:rPr>
          <w:t>2</w:t>
        </w:r>
      </w:hyperlink>
      <w:r w:rsidR="007F4697">
        <w:t>)</w:t>
      </w:r>
      <w:r w:rsidR="00943E8F">
        <w:t>.</w:t>
      </w:r>
    </w:p>
    <w:p w14:paraId="693996E3" w14:textId="2EBDCDB3" w:rsidR="000D2576" w:rsidRPr="00551F34" w:rsidRDefault="000D2576" w:rsidP="00EB254C">
      <w:pPr>
        <w:pStyle w:val="Lgende"/>
      </w:pPr>
      <w:r w:rsidRPr="00551F34">
        <w:rPr>
          <w:noProof/>
        </w:rPr>
        <w:lastRenderedPageBreak/>
        <w:drawing>
          <wp:inline distT="0" distB="0" distL="0" distR="0" wp14:anchorId="3A0D81F1" wp14:editId="46F79A65">
            <wp:extent cx="2236863" cy="1816975"/>
            <wp:effectExtent l="0" t="0" r="0" b="0"/>
            <wp:docPr id="886260822" name="Picture 13" descr="A graph of a normal and met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60822" name="Picture 13" descr="A graph of a normal and met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37" cy="185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5C5F2" w14:textId="2578F53A" w:rsidR="000D2576" w:rsidRPr="0049529E" w:rsidRDefault="000D2576" w:rsidP="00EB254C">
      <w:pPr>
        <w:pStyle w:val="Lgende"/>
        <w:rPr>
          <w:iCs/>
        </w:rPr>
      </w:pPr>
      <w:bookmarkStart w:id="6" w:name="fig5"/>
      <w:r w:rsidRPr="001708B9">
        <w:rPr>
          <w:iCs/>
        </w:rPr>
        <w:t xml:space="preserve">Figure </w:t>
      </w:r>
      <w:bookmarkEnd w:id="6"/>
      <w:r w:rsidR="00270590" w:rsidRPr="001708B9">
        <w:rPr>
          <w:iCs/>
        </w:rPr>
        <w:t>6</w:t>
      </w:r>
      <w:r w:rsidR="00664626" w:rsidRPr="001708B9">
        <w:rPr>
          <w:iCs/>
        </w:rPr>
        <w:t xml:space="preserve"> </w:t>
      </w:r>
      <w:r w:rsidRPr="001708B9">
        <w:rPr>
          <w:iCs/>
        </w:rPr>
        <w:t>:</w:t>
      </w:r>
      <w:r w:rsidRPr="0049529E">
        <w:rPr>
          <w:iCs/>
        </w:rPr>
        <w:t xml:space="preserve"> </w:t>
      </w:r>
      <w:r w:rsidR="0049529E" w:rsidRPr="0049529E">
        <w:rPr>
          <w:iCs/>
        </w:rPr>
        <w:t>R</w:t>
      </w:r>
      <w:r w:rsidR="00AE02A9">
        <w:rPr>
          <w:iCs/>
        </w:rPr>
        <w:t>é</w:t>
      </w:r>
      <w:r w:rsidR="0049529E" w:rsidRPr="0049529E">
        <w:rPr>
          <w:iCs/>
        </w:rPr>
        <w:t>sistance d’un métal normal et</w:t>
      </w:r>
      <w:r w:rsidR="0049529E">
        <w:rPr>
          <w:iCs/>
        </w:rPr>
        <w:t xml:space="preserve"> d’un </w:t>
      </w:r>
      <w:r w:rsidR="00803C93">
        <w:rPr>
          <w:iCs/>
        </w:rPr>
        <w:t xml:space="preserve">matériau </w:t>
      </w:r>
      <w:r w:rsidR="0049529E">
        <w:rPr>
          <w:iCs/>
        </w:rPr>
        <w:t>supraconducteur</w:t>
      </w:r>
    </w:p>
    <w:p w14:paraId="509F7CA7" w14:textId="63E57213" w:rsidR="00BB02AF" w:rsidRDefault="004F0710" w:rsidP="001C35B6">
      <w:r>
        <w:t>Dans la structure d’un</w:t>
      </w:r>
      <w:r w:rsidR="00EC7D2A">
        <w:t>e</w:t>
      </w:r>
      <w:r>
        <w:t xml:space="preserve"> IRM, l</w:t>
      </w:r>
      <w:r w:rsidR="00520C7D">
        <w:t xml:space="preserve">a place dédiée </w:t>
      </w:r>
      <w:r w:rsidR="00BB6A8E">
        <w:t>pou</w:t>
      </w:r>
      <w:r w:rsidR="0080745C">
        <w:t>r induire le</w:t>
      </w:r>
      <w:r w:rsidR="00520C7D">
        <w:t xml:space="preserve"> champ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20C7D">
        <w:rPr>
          <w:rFonts w:eastAsiaTheme="minorEastAsia"/>
        </w:rPr>
        <w:t xml:space="preserve"> est la plus </w:t>
      </w:r>
      <w:r>
        <w:rPr>
          <w:rFonts w:eastAsiaTheme="minorEastAsia"/>
        </w:rPr>
        <w:t>important</w:t>
      </w:r>
      <w:r w:rsidR="00520C7D">
        <w:rPr>
          <w:rFonts w:eastAsiaTheme="minorEastAsia"/>
        </w:rPr>
        <w:t xml:space="preserve">e, en grande partie à cause du système de refroidissement </w:t>
      </w:r>
      <w:r w:rsidR="00713D07">
        <w:rPr>
          <w:rFonts w:eastAsiaTheme="minorEastAsia"/>
        </w:rPr>
        <w:t>à</w:t>
      </w:r>
      <w:r w:rsidR="00520C7D">
        <w:rPr>
          <w:rFonts w:eastAsiaTheme="minorEastAsia"/>
        </w:rPr>
        <w:t xml:space="preserve"> hélium liquide des supraconducteurs.</w:t>
      </w:r>
      <w:r w:rsidR="00F35CA9">
        <w:rPr>
          <w:rFonts w:eastAsiaTheme="minorEastAsia"/>
        </w:rPr>
        <w:t xml:space="preserve"> Cette partie est </w:t>
      </w:r>
      <w:r w:rsidR="00664626">
        <w:rPr>
          <w:rFonts w:eastAsiaTheme="minorEastAsia"/>
        </w:rPr>
        <w:t>représentée</w:t>
      </w:r>
      <w:r w:rsidR="00F35CA9">
        <w:rPr>
          <w:rFonts w:eastAsiaTheme="minorEastAsia"/>
        </w:rPr>
        <w:t xml:space="preserve"> en blanc sur la </w:t>
      </w:r>
      <w:hyperlink w:anchor="fig6" w:history="1">
        <w:r w:rsidR="00F35CA9" w:rsidRPr="00664626">
          <w:rPr>
            <w:rStyle w:val="Lienhypertexte"/>
            <w:rFonts w:eastAsiaTheme="minorEastAsia"/>
          </w:rPr>
          <w:t>Fig</w:t>
        </w:r>
        <w:r w:rsidR="00713D07">
          <w:rPr>
            <w:rStyle w:val="Lienhypertexte"/>
            <w:rFonts w:eastAsiaTheme="minorEastAsia"/>
          </w:rPr>
          <w:t>.</w:t>
        </w:r>
        <w:r w:rsidR="00EC52A6">
          <w:rPr>
            <w:rStyle w:val="Lienhypertexte"/>
            <w:rFonts w:eastAsiaTheme="minorEastAsia"/>
          </w:rPr>
          <w:t xml:space="preserve"> </w:t>
        </w:r>
        <w:r w:rsidR="00CA2C36">
          <w:rPr>
            <w:rStyle w:val="Lienhypertexte"/>
            <w:rFonts w:eastAsiaTheme="minorEastAsia"/>
          </w:rPr>
          <w:t>7</w:t>
        </w:r>
      </w:hyperlink>
      <w:r w:rsidR="00A0698F">
        <w:rPr>
          <w:rFonts w:eastAsiaTheme="minorEastAsia"/>
        </w:rPr>
        <w:t>. On retrouve aussi la bobine RF qui sert pour l’excitation de</w:t>
      </w:r>
      <w:r w:rsidR="00C72A07">
        <w:rPr>
          <w:rFonts w:eastAsiaTheme="minorEastAsia"/>
        </w:rPr>
        <w:t xml:space="preserve"> l’aimantation</w:t>
      </w:r>
      <w:r w:rsidR="00A0698F">
        <w:rPr>
          <w:rFonts w:eastAsiaTheme="minorEastAsia"/>
        </w:rPr>
        <w:t xml:space="preserve"> et pour recevoir le signal en rouge. </w:t>
      </w:r>
      <w:r w:rsidR="003869C1">
        <w:rPr>
          <w:rFonts w:eastAsiaTheme="minorEastAsia"/>
        </w:rPr>
        <w:t xml:space="preserve">Les bobines de gradient X, Y, et Z respectivement de couleur </w:t>
      </w:r>
      <w:r w:rsidR="00155B09">
        <w:rPr>
          <w:rFonts w:eastAsiaTheme="minorEastAsia"/>
        </w:rPr>
        <w:t xml:space="preserve">orange, jaune et bleu servent à modifier localement la valeur du champ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155B09">
        <w:rPr>
          <w:rFonts w:eastAsiaTheme="minorEastAsia"/>
        </w:rPr>
        <w:t xml:space="preserve"> afin de réaliser</w:t>
      </w:r>
      <w:r w:rsidR="004C6892">
        <w:rPr>
          <w:rFonts w:eastAsiaTheme="minorEastAsia"/>
        </w:rPr>
        <w:t xml:space="preserve"> </w:t>
      </w:r>
      <w:r w:rsidR="00206C9C">
        <w:rPr>
          <w:rFonts w:eastAsiaTheme="minorEastAsia"/>
        </w:rPr>
        <w:t xml:space="preserve">principalement </w:t>
      </w:r>
      <w:r w:rsidR="004C6892">
        <w:rPr>
          <w:rFonts w:eastAsiaTheme="minorEastAsia"/>
        </w:rPr>
        <w:t>de</w:t>
      </w:r>
      <w:r w:rsidR="00155B09">
        <w:rPr>
          <w:rFonts w:eastAsiaTheme="minorEastAsia"/>
        </w:rPr>
        <w:t xml:space="preserve"> l’encodage spatial.</w:t>
      </w:r>
    </w:p>
    <w:p w14:paraId="7DE70CE4" w14:textId="219F4647" w:rsidR="00DF611A" w:rsidRDefault="00BB02AF" w:rsidP="00FD467E">
      <w:pPr>
        <w:spacing w:after="0"/>
      </w:pPr>
      <w:r>
        <w:rPr>
          <w:noProof/>
        </w:rPr>
        <w:drawing>
          <wp:inline distT="0" distB="0" distL="0" distR="0" wp14:anchorId="2DB89486" wp14:editId="038FF5FA">
            <wp:extent cx="6183048" cy="2050793"/>
            <wp:effectExtent l="0" t="0" r="8255" b="6985"/>
            <wp:docPr id="17412963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69" cy="208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80907" w14:textId="5917AE44" w:rsidR="00C72A07" w:rsidRDefault="00393E87" w:rsidP="00503BA3">
      <w:pPr>
        <w:pStyle w:val="Lgende"/>
        <w:spacing w:before="0"/>
      </w:pPr>
      <w:bookmarkStart w:id="7" w:name="fig6"/>
      <w:r w:rsidRPr="001708B9">
        <w:t xml:space="preserve">Figure </w:t>
      </w:r>
      <w:r w:rsidR="00CA2C36" w:rsidRPr="001708B9">
        <w:t>7</w:t>
      </w:r>
      <w:r w:rsidR="00664626" w:rsidRPr="001708B9">
        <w:t xml:space="preserve"> </w:t>
      </w:r>
      <w:bookmarkEnd w:id="7"/>
      <w:r w:rsidRPr="001708B9">
        <w:t>:</w:t>
      </w:r>
      <w:r w:rsidRPr="00DC0281">
        <w:t xml:space="preserve"> Structure </w:t>
      </w:r>
      <w:r w:rsidR="00713D07" w:rsidRPr="00DC0281">
        <w:t>d’une IRM</w:t>
      </w:r>
      <w:r w:rsidR="00F51468">
        <w:t>, et</w:t>
      </w:r>
      <w:r w:rsidR="00DA356D" w:rsidRPr="00DC0281">
        <w:t xml:space="preserve"> </w:t>
      </w:r>
      <w:r w:rsidR="00F51468">
        <w:t>e</w:t>
      </w:r>
      <w:r w:rsidR="004748B5">
        <w:t>xemple d’accident li</w:t>
      </w:r>
      <w:r w:rsidR="009D1462">
        <w:t>é</w:t>
      </w:r>
      <w:r w:rsidR="004748B5">
        <w:t xml:space="preserve"> </w:t>
      </w:r>
      <w:r w:rsidR="009D1462">
        <w:t>à</w:t>
      </w:r>
      <w:r w:rsidR="004748B5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57599">
        <w:rPr>
          <w:rFonts w:eastAsiaTheme="minorEastAsia"/>
        </w:rPr>
        <w:t xml:space="preserve"> </w:t>
      </w:r>
      <w:hyperlink w:anchor="ref3" w:history="1">
        <w:r w:rsidR="00557599" w:rsidRPr="00966D54">
          <w:rPr>
            <w:rStyle w:val="Lienhypertexte"/>
            <w:rFonts w:eastAsiaTheme="minorEastAsia"/>
            <w:i w:val="0"/>
            <w:iCs/>
          </w:rPr>
          <w:t>[3]</w:t>
        </w:r>
      </w:hyperlink>
      <w:r w:rsidR="00C16E27">
        <w:t xml:space="preserve"> </w:t>
      </w:r>
      <w:hyperlink w:anchor="ref4" w:history="1">
        <w:r w:rsidR="00D9286F" w:rsidRPr="00966D54">
          <w:rPr>
            <w:rStyle w:val="Lienhypertexte"/>
            <w:i w:val="0"/>
            <w:iCs/>
          </w:rPr>
          <w:t>[4</w:t>
        </w:r>
        <w:r w:rsidR="003971B1" w:rsidRPr="00966D54">
          <w:rPr>
            <w:rStyle w:val="Lienhypertexte"/>
            <w:i w:val="0"/>
            <w:iCs/>
          </w:rPr>
          <w:t>]</w:t>
        </w:r>
      </w:hyperlink>
    </w:p>
    <w:p w14:paraId="26AD2663" w14:textId="14C40A07" w:rsidR="00D81566" w:rsidRDefault="007512D6" w:rsidP="001C35B6">
      <w:pPr>
        <w:spacing w:before="360"/>
        <w:rPr>
          <w:rFonts w:eastAsiaTheme="minorEastAsia"/>
        </w:rPr>
      </w:pPr>
      <w:r>
        <w:t>En raison de la complexité du système de refroid</w:t>
      </w:r>
      <w:r w:rsidR="00CA4403">
        <w:t>issement des bobines de haut champ, il est difficile d’</w:t>
      </w:r>
      <w:r w:rsidR="00942B35">
        <w:t>éteindre</w:t>
      </w:r>
      <w:r w:rsidR="00CA4403">
        <w:t xml:space="preserve"> le champ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3023B5">
        <w:rPr>
          <w:rFonts w:eastAsiaTheme="minorEastAsia"/>
        </w:rPr>
        <w:t xml:space="preserve"> </w:t>
      </w:r>
      <w:r w:rsidR="00791664">
        <w:rPr>
          <w:rFonts w:eastAsiaTheme="minorEastAsia"/>
        </w:rPr>
        <w:t>ce qui peut</w:t>
      </w:r>
      <w:r w:rsidR="005834B8">
        <w:rPr>
          <w:rFonts w:eastAsiaTheme="minorEastAsia"/>
        </w:rPr>
        <w:t xml:space="preserve"> causer des accidents </w:t>
      </w:r>
      <w:r w:rsidR="008D1D17">
        <w:rPr>
          <w:rFonts w:eastAsiaTheme="minorEastAsia"/>
        </w:rPr>
        <w:t xml:space="preserve">liés </w:t>
      </w:r>
      <w:r w:rsidR="005834B8">
        <w:rPr>
          <w:rFonts w:eastAsiaTheme="minorEastAsia"/>
        </w:rPr>
        <w:t xml:space="preserve">aux forces </w:t>
      </w:r>
      <w:r w:rsidR="00942B35">
        <w:rPr>
          <w:rFonts w:eastAsiaTheme="minorEastAsia"/>
        </w:rPr>
        <w:t>magnétiques</w:t>
      </w:r>
      <w:r w:rsidR="005834B8">
        <w:rPr>
          <w:rFonts w:eastAsiaTheme="minorEastAsia"/>
        </w:rPr>
        <w:t xml:space="preserve"> agissant sur les objets en </w:t>
      </w:r>
      <w:r w:rsidR="00942B35">
        <w:rPr>
          <w:rFonts w:eastAsiaTheme="minorEastAsia"/>
        </w:rPr>
        <w:t>métal</w:t>
      </w:r>
      <w:r w:rsidR="005834B8">
        <w:rPr>
          <w:rFonts w:eastAsiaTheme="minorEastAsia"/>
        </w:rPr>
        <w:t xml:space="preserve"> </w:t>
      </w:r>
      <w:r w:rsidR="00942B35">
        <w:rPr>
          <w:rFonts w:eastAsiaTheme="minorEastAsia"/>
        </w:rPr>
        <w:t>sensible</w:t>
      </w:r>
      <w:r w:rsidR="00CC6F9A">
        <w:rPr>
          <w:rFonts w:eastAsiaTheme="minorEastAsia"/>
        </w:rPr>
        <w:t>s</w:t>
      </w:r>
      <w:r w:rsidR="00942B35">
        <w:rPr>
          <w:rFonts w:eastAsiaTheme="minorEastAsia"/>
        </w:rPr>
        <w:t xml:space="preserve"> au champ magnétique (ex : </w:t>
      </w:r>
      <w:r w:rsidR="000C0A79">
        <w:rPr>
          <w:rFonts w:eastAsiaTheme="minorEastAsia"/>
        </w:rPr>
        <w:t xml:space="preserve">chaise en </w:t>
      </w:r>
      <w:r w:rsidR="00290799">
        <w:rPr>
          <w:rFonts w:eastAsiaTheme="minorEastAsia"/>
        </w:rPr>
        <w:t>acier</w:t>
      </w:r>
      <w:r w:rsidR="007416FA">
        <w:rPr>
          <w:rFonts w:eastAsiaTheme="minorEastAsia"/>
        </w:rPr>
        <w:t xml:space="preserve"> </w:t>
      </w:r>
      <w:hyperlink w:anchor="fig6" w:history="1">
        <w:r w:rsidR="007416FA" w:rsidRPr="004116C2">
          <w:rPr>
            <w:rStyle w:val="Lienhypertexte"/>
            <w:rFonts w:eastAsiaTheme="minorEastAsia"/>
          </w:rPr>
          <w:t>Fig</w:t>
        </w:r>
        <w:r w:rsidR="00EC52A6">
          <w:rPr>
            <w:rStyle w:val="Lienhypertexte"/>
            <w:rFonts w:eastAsiaTheme="minorEastAsia"/>
          </w:rPr>
          <w:t xml:space="preserve">. </w:t>
        </w:r>
        <w:r w:rsidR="00CA2C36">
          <w:rPr>
            <w:rStyle w:val="Lienhypertexte"/>
            <w:rFonts w:eastAsiaTheme="minorEastAsia"/>
          </w:rPr>
          <w:t>7</w:t>
        </w:r>
      </w:hyperlink>
      <w:r w:rsidR="00942B35">
        <w:rPr>
          <w:rFonts w:eastAsiaTheme="minorEastAsia"/>
        </w:rPr>
        <w:t>)</w:t>
      </w:r>
      <w:r w:rsidR="004074D1">
        <w:rPr>
          <w:rFonts w:eastAsiaTheme="minorEastAsia"/>
        </w:rPr>
        <w:t xml:space="preserve"> </w:t>
      </w:r>
      <w:hyperlink w:anchor="ref2" w:history="1">
        <w:r w:rsidR="004074D1" w:rsidRPr="00966D54">
          <w:rPr>
            <w:rStyle w:val="Lienhypertexte"/>
            <w:rFonts w:eastAsiaTheme="minorEastAsia"/>
          </w:rPr>
          <w:t>[2]</w:t>
        </w:r>
      </w:hyperlink>
      <w:r w:rsidR="00942B35">
        <w:rPr>
          <w:rFonts w:eastAsiaTheme="minorEastAsia"/>
        </w:rPr>
        <w:t>.</w:t>
      </w:r>
      <w:r w:rsidR="007416FA">
        <w:rPr>
          <w:rFonts w:eastAsiaTheme="minorEastAsia"/>
        </w:rPr>
        <w:t xml:space="preserve"> C’est pour cela qu’aucun objet métallique </w:t>
      </w:r>
      <w:r w:rsidR="00CC6F9A">
        <w:rPr>
          <w:rFonts w:eastAsiaTheme="minorEastAsia"/>
        </w:rPr>
        <w:t>n’</w:t>
      </w:r>
      <w:r w:rsidR="007416FA">
        <w:rPr>
          <w:rFonts w:eastAsiaTheme="minorEastAsia"/>
        </w:rPr>
        <w:t xml:space="preserve">est </w:t>
      </w:r>
      <w:r w:rsidR="00504F96">
        <w:rPr>
          <w:rFonts w:eastAsiaTheme="minorEastAsia"/>
        </w:rPr>
        <w:t>accepté</w:t>
      </w:r>
      <w:r w:rsidR="007416FA">
        <w:rPr>
          <w:rFonts w:eastAsiaTheme="minorEastAsia"/>
        </w:rPr>
        <w:t xml:space="preserve"> dans une salle d’IRM. Le champ magnétique </w:t>
      </w:r>
      <w:r w:rsidR="0080745C">
        <w:rPr>
          <w:rFonts w:eastAsiaTheme="minorEastAsia"/>
        </w:rPr>
        <w:t>de</w:t>
      </w:r>
      <w:r w:rsidR="007416FA">
        <w:rPr>
          <w:rFonts w:eastAsiaTheme="minorEastAsia"/>
        </w:rPr>
        <w:t xml:space="preserve"> l’IRM décroît de façon exponentielle avec la distance ce qui le rend très peu attractif pour des objets situ</w:t>
      </w:r>
      <w:r w:rsidR="00C12384">
        <w:rPr>
          <w:rFonts w:eastAsiaTheme="minorEastAsia"/>
        </w:rPr>
        <w:t>é</w:t>
      </w:r>
      <w:r w:rsidR="007416FA">
        <w:rPr>
          <w:rFonts w:eastAsiaTheme="minorEastAsia"/>
        </w:rPr>
        <w:t xml:space="preserve">s </w:t>
      </w:r>
      <w:r w:rsidR="00C12384">
        <w:rPr>
          <w:rFonts w:eastAsiaTheme="minorEastAsia"/>
        </w:rPr>
        <w:t>à</w:t>
      </w:r>
      <w:r w:rsidR="007416FA">
        <w:rPr>
          <w:rFonts w:eastAsiaTheme="minorEastAsia"/>
        </w:rPr>
        <w:t xml:space="preserve"> 3</w:t>
      </w:r>
      <w:r w:rsidR="001D345F">
        <w:rPr>
          <w:rFonts w:eastAsiaTheme="minorEastAsia"/>
        </w:rPr>
        <w:t>-4</w:t>
      </w:r>
      <w:r w:rsidR="007416FA">
        <w:rPr>
          <w:rFonts w:eastAsiaTheme="minorEastAsia"/>
        </w:rPr>
        <w:t>m de la machine.</w:t>
      </w:r>
      <w:r w:rsidR="0055137F">
        <w:rPr>
          <w:rFonts w:eastAsiaTheme="minorEastAsia"/>
        </w:rPr>
        <w:t xml:space="preserve"> Cette distance n’est pas une </w:t>
      </w:r>
      <w:r w:rsidR="001D345F">
        <w:rPr>
          <w:rFonts w:eastAsiaTheme="minorEastAsia"/>
        </w:rPr>
        <w:t>référence</w:t>
      </w:r>
      <w:r w:rsidR="0055137F">
        <w:rPr>
          <w:rFonts w:eastAsiaTheme="minorEastAsia"/>
        </w:rPr>
        <w:t xml:space="preserve"> </w:t>
      </w:r>
      <w:r w:rsidR="001D345F">
        <w:rPr>
          <w:rFonts w:eastAsiaTheme="minorEastAsia"/>
        </w:rPr>
        <w:t xml:space="preserve">et dépend de la force du champ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1D345F">
        <w:rPr>
          <w:rFonts w:eastAsiaTheme="minorEastAsia"/>
        </w:rPr>
        <w:t>.</w:t>
      </w:r>
    </w:p>
    <w:p w14:paraId="7C91A0AE" w14:textId="609C23DE" w:rsidR="00D81566" w:rsidRDefault="00D81566" w:rsidP="001C35B6">
      <w:pPr>
        <w:spacing w:before="360"/>
        <w:rPr>
          <w:rFonts w:eastAsiaTheme="minorEastAsia"/>
        </w:rPr>
      </w:pPr>
      <w:r w:rsidRPr="00504F96">
        <w:rPr>
          <w:rFonts w:eastAsiaTheme="minorEastAsia"/>
          <w:i/>
          <w:iCs/>
          <w:sz w:val="18"/>
          <w:szCs w:val="18"/>
          <w:u w:val="single"/>
        </w:rPr>
        <w:t>À noter :</w:t>
      </w:r>
      <w:r w:rsidRPr="000041CA">
        <w:rPr>
          <w:rFonts w:eastAsiaTheme="minorEastAsia"/>
          <w:i/>
          <w:iCs/>
          <w:sz w:val="18"/>
          <w:szCs w:val="18"/>
        </w:rPr>
        <w:t xml:space="preserve"> </w:t>
      </w:r>
      <w:r>
        <w:rPr>
          <w:rFonts w:eastAsiaTheme="minorEastAsia"/>
          <w:i/>
          <w:iCs/>
          <w:sz w:val="18"/>
          <w:szCs w:val="18"/>
        </w:rPr>
        <w:t>« </w:t>
      </w:r>
      <w:r w:rsidRPr="000041CA">
        <w:rPr>
          <w:rFonts w:eastAsiaTheme="minorEastAsia"/>
          <w:i/>
          <w:iCs/>
          <w:sz w:val="18"/>
          <w:szCs w:val="18"/>
        </w:rPr>
        <w:t>Le champ</w:t>
      </w:r>
      <w:r>
        <w:rPr>
          <w:rFonts w:eastAsiaTheme="minorEastAsia"/>
          <w:i/>
          <w:iCs/>
          <w:sz w:val="18"/>
          <w:szCs w:val="18"/>
        </w:rPr>
        <w:t xml:space="preserve"> </w:t>
      </w:r>
      <w:r w:rsidR="00194DD8">
        <w:rPr>
          <w:rFonts w:eastAsiaTheme="minorEastAsia"/>
          <w:i/>
          <w:iCs/>
          <w:sz w:val="18"/>
          <w:szCs w:val="18"/>
        </w:rPr>
        <w:t>magnétique</w:t>
      </w:r>
      <w:r>
        <w:rPr>
          <w:rFonts w:eastAsiaTheme="minorEastAsia"/>
          <w:i/>
          <w:iCs/>
          <w:sz w:val="18"/>
          <w:szCs w:val="18"/>
        </w:rPr>
        <w:t xml:space="preserve"> est toujours </w:t>
      </w:r>
      <w:r w:rsidR="00194DD8">
        <w:rPr>
          <w:rFonts w:eastAsiaTheme="minorEastAsia"/>
          <w:i/>
          <w:iCs/>
          <w:sz w:val="18"/>
          <w:szCs w:val="18"/>
        </w:rPr>
        <w:t>actif</w:t>
      </w:r>
      <w:r w:rsidR="00885D28">
        <w:rPr>
          <w:rFonts w:eastAsiaTheme="minorEastAsia"/>
          <w:i/>
          <w:iCs/>
          <w:sz w:val="18"/>
          <w:szCs w:val="18"/>
        </w:rPr>
        <w:t> !</w:t>
      </w:r>
      <w:r w:rsidR="00194DD8">
        <w:rPr>
          <w:rFonts w:eastAsiaTheme="minorEastAsia"/>
          <w:i/>
          <w:iCs/>
          <w:sz w:val="18"/>
          <w:szCs w:val="18"/>
        </w:rPr>
        <w:t xml:space="preserve"> » phrase de </w:t>
      </w:r>
      <w:r w:rsidR="00885D28">
        <w:rPr>
          <w:rFonts w:eastAsiaTheme="minorEastAsia"/>
          <w:i/>
          <w:iCs/>
          <w:sz w:val="18"/>
          <w:szCs w:val="18"/>
        </w:rPr>
        <w:t>prévention</w:t>
      </w:r>
      <w:r w:rsidR="00194DD8">
        <w:rPr>
          <w:rFonts w:eastAsiaTheme="minorEastAsia"/>
          <w:i/>
          <w:iCs/>
          <w:sz w:val="18"/>
          <w:szCs w:val="18"/>
        </w:rPr>
        <w:t xml:space="preserve"> qu’on entend (très) souvent quand on </w:t>
      </w:r>
      <w:r w:rsidR="009D3D94">
        <w:rPr>
          <w:rFonts w:eastAsiaTheme="minorEastAsia"/>
          <w:i/>
          <w:iCs/>
          <w:sz w:val="18"/>
          <w:szCs w:val="18"/>
        </w:rPr>
        <w:t>travaille</w:t>
      </w:r>
      <w:r w:rsidR="00194DD8">
        <w:rPr>
          <w:rFonts w:eastAsiaTheme="minorEastAsia"/>
          <w:i/>
          <w:iCs/>
          <w:sz w:val="18"/>
          <w:szCs w:val="18"/>
        </w:rPr>
        <w:t xml:space="preserve"> avec une IRM</w:t>
      </w:r>
      <w:r w:rsidR="00885D28">
        <w:rPr>
          <w:rFonts w:eastAsiaTheme="minorEastAsia"/>
          <w:i/>
          <w:iCs/>
          <w:sz w:val="18"/>
          <w:szCs w:val="18"/>
        </w:rPr>
        <w:t>.</w:t>
      </w:r>
    </w:p>
    <w:p w14:paraId="543CFEE9" w14:textId="6DBAA1FD" w:rsidR="005B2507" w:rsidRPr="005B2507" w:rsidRDefault="005B2507" w:rsidP="005B2507">
      <w:pPr>
        <w:pStyle w:val="Titre1"/>
      </w:pPr>
      <w:r>
        <w:t>Réaliser une image en 3D</w:t>
      </w:r>
    </w:p>
    <w:p w14:paraId="7ECDB32C" w14:textId="3BC23345" w:rsidR="006A2319" w:rsidRDefault="00A20AD1" w:rsidP="001C35B6">
      <w:pPr>
        <w:spacing w:before="360"/>
        <w:rPr>
          <w:rFonts w:eastAsiaTheme="minorEastAsia"/>
        </w:rPr>
      </w:pPr>
      <w:r>
        <w:rPr>
          <w:rFonts w:eastAsiaTheme="minorEastAsia"/>
        </w:rPr>
        <w:t xml:space="preserve">Comme nous l’avons vu précédemment, il est possible d’exciter </w:t>
      </w:r>
      <w:r w:rsidR="0015249C">
        <w:rPr>
          <w:rFonts w:eastAsiaTheme="minorEastAsia"/>
        </w:rPr>
        <w:t xml:space="preserve">un volume entier de </w:t>
      </w:r>
      <w:r w:rsidR="00560BBD">
        <w:rPr>
          <w:rFonts w:eastAsiaTheme="minorEastAsia"/>
        </w:rPr>
        <w:t>proton</w:t>
      </w:r>
      <w:r w:rsidR="006721C1">
        <w:rPr>
          <w:rFonts w:eastAsiaTheme="minorEastAsia"/>
        </w:rPr>
        <w:t>s</w:t>
      </w:r>
      <w:r w:rsidR="00A460D3">
        <w:rPr>
          <w:rFonts w:eastAsiaTheme="minorEastAsia"/>
        </w:rPr>
        <w:t xml:space="preserve"> </w:t>
      </w:r>
      <w:r w:rsidR="002B618D">
        <w:rPr>
          <w:rFonts w:eastAsiaTheme="minorEastAsia"/>
        </w:rPr>
        <w:t>à</w:t>
      </w:r>
      <w:r w:rsidR="00A460D3">
        <w:rPr>
          <w:rFonts w:eastAsiaTheme="minorEastAsia"/>
        </w:rPr>
        <w:t xml:space="preserve"> l’aide d’une onde RF, puis de lire le signal de chaque </w:t>
      </w:r>
      <w:r w:rsidR="001127D1">
        <w:rPr>
          <w:rFonts w:eastAsiaTheme="minorEastAsia"/>
        </w:rPr>
        <w:t>proton</w:t>
      </w:r>
      <w:r w:rsidR="00A460D3">
        <w:rPr>
          <w:rFonts w:eastAsiaTheme="minorEastAsia"/>
        </w:rPr>
        <w:t xml:space="preserve"> correspondant </w:t>
      </w:r>
      <w:r w:rsidR="002B618D">
        <w:rPr>
          <w:rFonts w:eastAsiaTheme="minorEastAsia"/>
        </w:rPr>
        <w:t>à</w:t>
      </w:r>
      <w:r w:rsidR="00A460D3">
        <w:rPr>
          <w:rFonts w:eastAsiaTheme="minorEastAsia"/>
        </w:rPr>
        <w:t xml:space="preserve"> </w:t>
      </w:r>
      <w:r w:rsidR="00A506F2">
        <w:rPr>
          <w:rFonts w:eastAsiaTheme="minorEastAsia"/>
        </w:rPr>
        <w:t xml:space="preserve">une zone de l’espace de ce volume. Cependant, le signal </w:t>
      </w:r>
      <w:r w:rsidR="006721C1">
        <w:rPr>
          <w:rFonts w:eastAsiaTheme="minorEastAsia"/>
        </w:rPr>
        <w:t>mesuré par l’antenne RF</w:t>
      </w:r>
      <w:r w:rsidR="00A506F2">
        <w:rPr>
          <w:rFonts w:eastAsiaTheme="minorEastAsia"/>
        </w:rPr>
        <w:t xml:space="preserve"> est la somme d</w:t>
      </w:r>
      <w:r w:rsidR="00B619CF">
        <w:rPr>
          <w:rFonts w:eastAsiaTheme="minorEastAsia"/>
        </w:rPr>
        <w:t>es vecteurs aimantation</w:t>
      </w:r>
      <w:r w:rsidR="006721C1">
        <w:rPr>
          <w:rFonts w:eastAsiaTheme="minorEastAsia"/>
        </w:rPr>
        <w:t xml:space="preserve"> du volume entier.</w:t>
      </w:r>
      <w:r w:rsidR="00B619CF">
        <w:rPr>
          <w:rFonts w:eastAsiaTheme="minorEastAsia"/>
        </w:rPr>
        <w:t xml:space="preserve"> </w:t>
      </w:r>
      <w:r w:rsidR="006721C1">
        <w:rPr>
          <w:rFonts w:eastAsiaTheme="minorEastAsia"/>
        </w:rPr>
        <w:t>I</w:t>
      </w:r>
      <w:r w:rsidR="00B619CF">
        <w:rPr>
          <w:rFonts w:eastAsiaTheme="minorEastAsia"/>
        </w:rPr>
        <w:t xml:space="preserve">l </w:t>
      </w:r>
      <w:r w:rsidR="002165C6">
        <w:rPr>
          <w:rFonts w:eastAsiaTheme="minorEastAsia"/>
        </w:rPr>
        <w:t>est nécessaire</w:t>
      </w:r>
      <w:r w:rsidR="00CA782A">
        <w:rPr>
          <w:rFonts w:eastAsiaTheme="minorEastAsia"/>
        </w:rPr>
        <w:t xml:space="preserve"> d</w:t>
      </w:r>
      <w:r w:rsidR="006721C1">
        <w:rPr>
          <w:rFonts w:eastAsiaTheme="minorEastAsia"/>
        </w:rPr>
        <w:t xml:space="preserve">’utiliser </w:t>
      </w:r>
      <w:r w:rsidR="006A2319">
        <w:rPr>
          <w:rFonts w:eastAsiaTheme="minorEastAsia"/>
        </w:rPr>
        <w:t>certaines techniques</w:t>
      </w:r>
      <w:r w:rsidR="00DE114D">
        <w:rPr>
          <w:rFonts w:eastAsiaTheme="minorEastAsia"/>
        </w:rPr>
        <w:t xml:space="preserve"> afin d’encoder</w:t>
      </w:r>
      <w:r w:rsidR="006C665B">
        <w:rPr>
          <w:rFonts w:eastAsiaTheme="minorEastAsia"/>
        </w:rPr>
        <w:t xml:space="preserve"> l’espace </w:t>
      </w:r>
      <w:r w:rsidR="006A2319">
        <w:rPr>
          <w:rFonts w:eastAsiaTheme="minorEastAsia"/>
        </w:rPr>
        <w:t>et reconstruire une image.</w:t>
      </w:r>
      <w:r w:rsidR="00564739">
        <w:rPr>
          <w:rFonts w:eastAsiaTheme="minorEastAsia"/>
        </w:rPr>
        <w:t xml:space="preserve"> </w:t>
      </w:r>
      <w:r w:rsidR="006A2319">
        <w:rPr>
          <w:rFonts w:eastAsiaTheme="minorEastAsia"/>
        </w:rPr>
        <w:t xml:space="preserve">Pour réaliser </w:t>
      </w:r>
      <w:r w:rsidR="00F7441B">
        <w:rPr>
          <w:rFonts w:eastAsiaTheme="minorEastAsia"/>
        </w:rPr>
        <w:t xml:space="preserve">une image 3D il faut </w:t>
      </w:r>
      <w:r w:rsidR="00C12384">
        <w:rPr>
          <w:rFonts w:eastAsiaTheme="minorEastAsia"/>
        </w:rPr>
        <w:t>trois</w:t>
      </w:r>
      <w:r w:rsidR="00F7441B">
        <w:rPr>
          <w:rFonts w:eastAsiaTheme="minorEastAsia"/>
        </w:rPr>
        <w:t xml:space="preserve"> </w:t>
      </w:r>
      <w:r w:rsidR="00564739">
        <w:rPr>
          <w:rFonts w:eastAsiaTheme="minorEastAsia"/>
        </w:rPr>
        <w:t>façons différentes</w:t>
      </w:r>
      <w:r w:rsidR="00F7441B">
        <w:rPr>
          <w:rFonts w:eastAsiaTheme="minorEastAsia"/>
        </w:rPr>
        <w:t xml:space="preserve"> d’encoder </w:t>
      </w:r>
      <w:r w:rsidR="00F7441B">
        <w:rPr>
          <w:rFonts w:eastAsiaTheme="minorEastAsia"/>
        </w:rPr>
        <w:lastRenderedPageBreak/>
        <w:t>l’espa</w:t>
      </w:r>
      <w:r w:rsidR="00504300">
        <w:rPr>
          <w:rFonts w:eastAsiaTheme="minorEastAsia"/>
        </w:rPr>
        <w:t>ce pour chaque dimension x,</w:t>
      </w:r>
      <w:r w:rsidR="008D1D17">
        <w:rPr>
          <w:rFonts w:eastAsiaTheme="minorEastAsia"/>
        </w:rPr>
        <w:t xml:space="preserve"> </w:t>
      </w:r>
      <w:r w:rsidR="00504300">
        <w:rPr>
          <w:rFonts w:eastAsiaTheme="minorEastAsia"/>
        </w:rPr>
        <w:t xml:space="preserve">y et z. </w:t>
      </w:r>
      <w:r w:rsidR="00E06DB5">
        <w:rPr>
          <w:rFonts w:eastAsiaTheme="minorEastAsia"/>
        </w:rPr>
        <w:t xml:space="preserve">Dans les paragraphes suivants, nous allons </w:t>
      </w:r>
      <w:r w:rsidR="007B7FF3">
        <w:rPr>
          <w:rFonts w:eastAsiaTheme="minorEastAsia"/>
        </w:rPr>
        <w:t>présenter l’encodage 3D en prenant exemple une séquence simple appelée ‘</w:t>
      </w:r>
      <w:r w:rsidR="007B7FF3" w:rsidRPr="007B7FF3">
        <w:rPr>
          <w:rFonts w:eastAsiaTheme="minorEastAsia"/>
          <w:i/>
          <w:iCs/>
        </w:rPr>
        <w:t>écho de gradient</w:t>
      </w:r>
      <w:r w:rsidR="007B7FF3">
        <w:rPr>
          <w:rFonts w:eastAsiaTheme="minorEastAsia"/>
        </w:rPr>
        <w:t>’.</w:t>
      </w:r>
    </w:p>
    <w:p w14:paraId="4E0DD810" w14:textId="7B8C59A4" w:rsidR="006A2319" w:rsidRDefault="006A2319" w:rsidP="006A2319">
      <w:pPr>
        <w:pStyle w:val="Paragraphedeliste"/>
        <w:numPr>
          <w:ilvl w:val="0"/>
          <w:numId w:val="27"/>
        </w:numPr>
        <w:spacing w:before="360"/>
        <w:jc w:val="left"/>
        <w:rPr>
          <w:rFonts w:eastAsiaTheme="minorEastAsia"/>
          <w:b/>
          <w:bCs/>
          <w:color w:val="2A6C7D" w:themeColor="accent1" w:themeShade="BF"/>
        </w:rPr>
      </w:pPr>
      <w:r w:rsidRPr="006A2319">
        <w:rPr>
          <w:rFonts w:eastAsiaTheme="minorEastAsia"/>
          <w:b/>
          <w:bCs/>
          <w:color w:val="2A6C7D" w:themeColor="accent1" w:themeShade="BF"/>
        </w:rPr>
        <w:t xml:space="preserve">Excitation </w:t>
      </w:r>
      <w:r w:rsidR="00C12384">
        <w:rPr>
          <w:rFonts w:eastAsiaTheme="minorEastAsia"/>
          <w:b/>
          <w:bCs/>
          <w:color w:val="2A6C7D" w:themeColor="accent1" w:themeShade="BF"/>
        </w:rPr>
        <w:t>et</w:t>
      </w:r>
      <w:r w:rsidRPr="006A2319">
        <w:rPr>
          <w:rFonts w:eastAsiaTheme="minorEastAsia"/>
          <w:b/>
          <w:bCs/>
          <w:color w:val="2A6C7D" w:themeColor="accent1" w:themeShade="BF"/>
        </w:rPr>
        <w:t xml:space="preserve"> sélection</w:t>
      </w:r>
      <w:r>
        <w:rPr>
          <w:rFonts w:eastAsiaTheme="minorEastAsia"/>
          <w:b/>
          <w:bCs/>
          <w:color w:val="2A6C7D" w:themeColor="accent1" w:themeShade="BF"/>
        </w:rPr>
        <w:t xml:space="preserve"> de tranch</w:t>
      </w:r>
      <w:r w:rsidR="00663AA2">
        <w:rPr>
          <w:rFonts w:eastAsiaTheme="minorEastAsia"/>
          <w:b/>
          <w:bCs/>
          <w:color w:val="2A6C7D" w:themeColor="accent1" w:themeShade="BF"/>
        </w:rPr>
        <w:t>e</w:t>
      </w:r>
    </w:p>
    <w:p w14:paraId="3664032A" w14:textId="7278CA41" w:rsidR="00FB56D7" w:rsidRDefault="00663AA2" w:rsidP="008D1D17">
      <w:r>
        <w:t xml:space="preserve">La première méthode appelée </w:t>
      </w:r>
      <w:r w:rsidR="00CB164B" w:rsidRPr="00C12384">
        <w:rPr>
          <w:i/>
          <w:iCs/>
        </w:rPr>
        <w:t>sélection de tranche</w:t>
      </w:r>
      <w:r>
        <w:t xml:space="preserve"> consiste </w:t>
      </w:r>
      <w:r w:rsidR="00396B81">
        <w:t>à</w:t>
      </w:r>
      <w:r>
        <w:t xml:space="preserve"> exciter</w:t>
      </w:r>
      <w:r w:rsidR="0092788E">
        <w:t xml:space="preserve"> ou </w:t>
      </w:r>
      <w:r w:rsidR="00766BEF">
        <w:t>retourner</w:t>
      </w:r>
      <w:r w:rsidR="00EA4B2C">
        <w:t xml:space="preserve"> uniquement</w:t>
      </w:r>
      <w:r w:rsidR="000A385D">
        <w:t xml:space="preserve"> l’aimantation</w:t>
      </w:r>
      <w:r w:rsidR="00EA4B2C">
        <w:t xml:space="preserve"> </w:t>
      </w:r>
      <w:r w:rsidR="000A385D">
        <w:t>d</w:t>
      </w:r>
      <w:r w:rsidR="00EA4B2C">
        <w:t xml:space="preserve">es </w:t>
      </w:r>
      <w:r w:rsidR="001127D1">
        <w:t>proton</w:t>
      </w:r>
      <w:r w:rsidR="00EA4B2C">
        <w:t>s compris dans une tranche d’un volume choisi (</w:t>
      </w:r>
      <w:hyperlink w:anchor="fig7" w:history="1">
        <w:r w:rsidR="00EA4B2C" w:rsidRPr="00FB56D7">
          <w:rPr>
            <w:rStyle w:val="Lienhypertexte"/>
            <w:rFonts w:eastAsiaTheme="minorEastAsia"/>
          </w:rPr>
          <w:t>Fig</w:t>
        </w:r>
        <w:r w:rsidR="00EC52A6">
          <w:rPr>
            <w:rStyle w:val="Lienhypertexte"/>
            <w:rFonts w:eastAsiaTheme="minorEastAsia"/>
          </w:rPr>
          <w:t xml:space="preserve">. </w:t>
        </w:r>
        <w:r w:rsidR="00597FDA">
          <w:rPr>
            <w:rStyle w:val="Lienhypertexte"/>
            <w:rFonts w:eastAsiaTheme="minorEastAsia"/>
          </w:rPr>
          <w:t>8</w:t>
        </w:r>
        <w:r w:rsidR="00EA4B2C" w:rsidRPr="00FB56D7">
          <w:rPr>
            <w:rStyle w:val="Lienhypertexte"/>
            <w:rFonts w:eastAsiaTheme="minorEastAsia"/>
          </w:rPr>
          <w:t>a</w:t>
        </w:r>
      </w:hyperlink>
      <w:r w:rsidR="00EA4B2C">
        <w:t>)</w:t>
      </w:r>
      <w:r w:rsidR="00DF1449">
        <w:t xml:space="preserve">. Par convention, </w:t>
      </w:r>
      <w:r w:rsidR="00F44A6D">
        <w:t xml:space="preserve">on </w:t>
      </w:r>
      <w:r w:rsidR="00A978D8">
        <w:t xml:space="preserve">prend l’axe z comme celui sur lequel la </w:t>
      </w:r>
      <w:r w:rsidR="00CB164B">
        <w:t xml:space="preserve">sélection de tranche </w:t>
      </w:r>
      <w:r w:rsidR="00A978D8">
        <w:t>sera faite.</w:t>
      </w:r>
      <w:r w:rsidR="002824B1">
        <w:t xml:space="preserve"> Une </w:t>
      </w:r>
      <w:r w:rsidR="00CB164B">
        <w:t xml:space="preserve">sélection de tranche </w:t>
      </w:r>
      <w:r w:rsidR="002824B1">
        <w:t xml:space="preserve">repose d’abord sur le fait de </w:t>
      </w:r>
      <w:r w:rsidR="00766BEF">
        <w:t>retourner</w:t>
      </w:r>
      <w:r w:rsidR="002824B1">
        <w:t xml:space="preserve"> l’aimantation </w:t>
      </w:r>
      <w:r w:rsidR="005553E3">
        <w:t>à</w:t>
      </w:r>
      <w:r w:rsidR="002824B1">
        <w:t xml:space="preserve"> 90° afin de produire du signal, on utilise alors une antenne RF de transmission </w:t>
      </w:r>
      <w:r w:rsidR="00ED2A2F">
        <w:t xml:space="preserve">qui émet une onde dans tout le volume. Cependant, l’excitation se fait </w:t>
      </w:r>
      <w:r w:rsidR="00396CF3">
        <w:t>à</w:t>
      </w:r>
      <w:r w:rsidR="00ED2A2F">
        <w:t xml:space="preserve"> une </w:t>
      </w:r>
      <w:r w:rsidR="00A622C4">
        <w:t>fréquence</w:t>
      </w:r>
      <w:r w:rsidR="00ED2A2F">
        <w:t xml:space="preserve"> RF bien </w:t>
      </w:r>
      <w:r w:rsidR="00A622C4">
        <w:t>précise</w:t>
      </w:r>
      <w:r w:rsidR="00ED2A2F">
        <w:t xml:space="preserve"> </w:t>
      </w:r>
      <w:r w:rsidR="00A622C4">
        <w:t>(fréquence de Larmor) associ</w:t>
      </w:r>
      <w:r w:rsidR="00396CF3">
        <w:t>é</w:t>
      </w:r>
      <w:r w:rsidR="00A622C4">
        <w:t xml:space="preserve">e </w:t>
      </w:r>
      <w:r w:rsidR="00396CF3">
        <w:t>au</w:t>
      </w:r>
      <w:r w:rsidR="00E72300">
        <w:t xml:space="preserve"> champ magnétique</w:t>
      </w:r>
      <w:r w:rsidR="00A622C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622C4">
        <w:t xml:space="preserve">. Ainsi, si un </w:t>
      </w:r>
      <w:r w:rsidR="001127D1">
        <w:t>proton</w:t>
      </w:r>
      <w:r w:rsidR="00A622C4">
        <w:t xml:space="preserve"> se trouve dans une zone o</w:t>
      </w:r>
      <w:r w:rsidR="005553E3">
        <w:t>ù</w:t>
      </w:r>
      <w:r w:rsidR="00A622C4">
        <w:t xml:space="preserve"> </w:t>
      </w:r>
      <w:r w:rsidR="00E72300">
        <w:t>le champ</w:t>
      </w:r>
      <w:r w:rsidR="00A622C4">
        <w:t xml:space="preserve"> </w:t>
      </w:r>
      <w:r w:rsidR="00554B62">
        <w:t>magnétique</w:t>
      </w:r>
      <w:r w:rsidR="00A622C4">
        <w:t xml:space="preserve"> est </w:t>
      </w:r>
      <w:r w:rsidR="00E72300">
        <w:t>différent</w:t>
      </w:r>
      <w:r w:rsidR="00A622C4">
        <w:t xml:space="preserve">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622C4">
        <w:t xml:space="preserve">, il ne sera pas </w:t>
      </w:r>
      <w:r w:rsidR="00D47A04">
        <w:t>excité</w:t>
      </w:r>
      <w:r w:rsidR="00A622C4">
        <w:t xml:space="preserve"> par l’onde RF et restera align</w:t>
      </w:r>
      <w:r w:rsidR="00FC3C84">
        <w:t>é</w:t>
      </w:r>
      <w:r w:rsidR="00A622C4">
        <w:t xml:space="preserve"> </w:t>
      </w:r>
      <w:r w:rsidR="00554B62">
        <w:t>avec l’axe z (on a alors aucun signal provenant de ce</w:t>
      </w:r>
      <w:r w:rsidR="00E70195">
        <w:t>tte zone).</w:t>
      </w:r>
      <w:r w:rsidR="008F19AB">
        <w:t xml:space="preserve"> </w:t>
      </w:r>
      <w:hyperlink w:anchor="ref1" w:history="1">
        <w:r w:rsidR="008F19AB" w:rsidRPr="00966D54">
          <w:rPr>
            <w:rStyle w:val="Lienhypertexte"/>
            <w:rFonts w:eastAsiaTheme="minorEastAsia"/>
          </w:rPr>
          <w:t>[1]</w:t>
        </w:r>
      </w:hyperlink>
    </w:p>
    <w:p w14:paraId="136D7F62" w14:textId="60432DCF" w:rsidR="00554B62" w:rsidRDefault="00554B62" w:rsidP="008D1D17">
      <w:r>
        <w:t xml:space="preserve">Pour faire varier légèrement la valeur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</w:t>
      </w:r>
      <w:r w:rsidR="005725B2">
        <w:t xml:space="preserve">localement, on utilise des antennes de gradient. Leur rôle est de modifier la valeur </w:t>
      </w:r>
      <w:r w:rsidR="00D47A04">
        <w:t>du champ</w:t>
      </w:r>
      <w:r w:rsidR="005725B2">
        <w:t xml:space="preserve"> </w:t>
      </w:r>
      <w:r w:rsidR="00E72300">
        <w:t>magnétique</w:t>
      </w:r>
      <w:r w:rsidR="005725B2">
        <w:t xml:space="preserve"> </w:t>
      </w:r>
      <w:r w:rsidR="00C4770B">
        <w:t>en fonction de la</w:t>
      </w:r>
      <w:r w:rsidR="00E72300">
        <w:t xml:space="preserve"> position. On aura alors pour </w:t>
      </w:r>
      <m:oMath>
        <m:r>
          <w:rPr>
            <w:rFonts w:ascii="Cambria Math" w:hAnsi="Cambria Math"/>
          </w:rPr>
          <m:t>z ≠ 0 , B=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+δB</m:t>
        </m:r>
      </m:oMath>
      <w:r w:rsidR="00E72300">
        <w:t xml:space="preserve"> et pour </w:t>
      </w:r>
      <m:oMath>
        <m:r>
          <w:rPr>
            <w:rFonts w:ascii="Cambria Math" w:hAnsi="Cambria Math"/>
          </w:rPr>
          <m:t>z=0 , B=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72300">
        <w:t>.</w:t>
      </w:r>
      <w:r w:rsidR="00CB1DD4">
        <w:t xml:space="preserve"> </w:t>
      </w:r>
      <w:r w:rsidR="00CE08A2">
        <w:t>Les protons situés</w:t>
      </w:r>
      <w:r w:rsidR="00CB1DD4">
        <w:t xml:space="preserve"> dans le plan x-y </w:t>
      </w:r>
      <w:r w:rsidR="00137F6A">
        <w:t>à</w:t>
      </w:r>
      <w:r w:rsidR="00CB1DD4">
        <w:t xml:space="preserve"> z = 0 </w:t>
      </w:r>
      <w:r w:rsidR="00911304">
        <w:t>produiront un signa</w:t>
      </w:r>
      <w:r w:rsidR="00125C9C">
        <w:t>l RF</w:t>
      </w:r>
      <w:r w:rsidR="00911304">
        <w:t xml:space="preserve">. Pour modifier la </w:t>
      </w:r>
      <w:r w:rsidR="00947259">
        <w:t>sélection</w:t>
      </w:r>
      <w:r w:rsidR="00911304">
        <w:t xml:space="preserve"> de tranche sur l’axe </w:t>
      </w:r>
      <w:r w:rsidR="00947259">
        <w:t xml:space="preserve">z, il suffit de modifier la fréquence d’excitation RF correspondant au champ local (ex 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≠ 0 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+δB→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+δf</m:t>
        </m:r>
      </m:oMath>
      <w:r w:rsidR="00947259">
        <w:t>)</w:t>
      </w:r>
      <w:r w:rsidR="002D5D2C">
        <w:t>.</w:t>
      </w:r>
    </w:p>
    <w:p w14:paraId="79092026" w14:textId="7154CE7A" w:rsidR="00D47A04" w:rsidRDefault="00405661" w:rsidP="00D47A04">
      <w:pPr>
        <w:pStyle w:val="Paragraphedeliste"/>
        <w:numPr>
          <w:ilvl w:val="0"/>
          <w:numId w:val="27"/>
        </w:numPr>
        <w:spacing w:before="360"/>
        <w:jc w:val="left"/>
        <w:rPr>
          <w:rFonts w:eastAsiaTheme="minorEastAsia"/>
          <w:b/>
          <w:bCs/>
          <w:color w:val="2A6C7D" w:themeColor="accent1" w:themeShade="BF"/>
        </w:rPr>
      </w:pPr>
      <w:r>
        <w:rPr>
          <w:rFonts w:eastAsiaTheme="minorEastAsia"/>
          <w:b/>
          <w:bCs/>
          <w:color w:val="2A6C7D" w:themeColor="accent1" w:themeShade="BF"/>
        </w:rPr>
        <w:t>Acquisition de ligne</w:t>
      </w:r>
    </w:p>
    <w:p w14:paraId="1E4666C2" w14:textId="163A712D" w:rsidR="00C032DF" w:rsidRDefault="00F473F4" w:rsidP="008D1D17">
      <w:r>
        <w:t xml:space="preserve">Les </w:t>
      </w:r>
      <w:r w:rsidR="00FC3C84">
        <w:t>deux</w:t>
      </w:r>
      <w:r>
        <w:t xml:space="preserve"> autres méthodes d’encodage se font après excitation. L’</w:t>
      </w:r>
      <w:proofErr w:type="spellStart"/>
      <w:r w:rsidR="00030E81">
        <w:t>aimantion</w:t>
      </w:r>
      <w:proofErr w:type="spellEnd"/>
      <w:r>
        <w:t xml:space="preserve"> est donc en relaxation et retrouve peu </w:t>
      </w:r>
      <w:r w:rsidR="00030E81">
        <w:t>à</w:t>
      </w:r>
      <w:r>
        <w:t xml:space="preserve"> peu sa position d’origine suivant l’axe z. C’est aussi </w:t>
      </w:r>
      <w:r w:rsidR="001541F6">
        <w:t xml:space="preserve">après l’excitation, qu’on peut lire le signal vu que </w:t>
      </w:r>
      <w:r w:rsidR="0092788E">
        <w:t>l’angle de rotation</w:t>
      </w:r>
      <w:r w:rsidR="001541F6">
        <w:t xml:space="preserve"> est </w:t>
      </w:r>
      <w:r w:rsidR="003E6477">
        <w:t>supérieur à zéro</w:t>
      </w:r>
      <w:r w:rsidR="001541F6">
        <w:t xml:space="preserve">. </w:t>
      </w:r>
      <w:r w:rsidR="00FC5C65" w:rsidRPr="00FC5C65">
        <w:t>L</w:t>
      </w:r>
      <w:r w:rsidR="00145AD9">
        <w:t>’acquisition de ligne</w:t>
      </w:r>
      <w:r w:rsidR="00FC5C65" w:rsidRPr="00FC5C65">
        <w:t xml:space="preserve"> consiste </w:t>
      </w:r>
      <w:r w:rsidR="0098256F" w:rsidRPr="00FC5C65">
        <w:t>à</w:t>
      </w:r>
      <w:r w:rsidR="00FC5C65" w:rsidRPr="00FC5C65">
        <w:t xml:space="preserve"> appliquer un</w:t>
      </w:r>
      <w:r w:rsidR="00FC5C65">
        <w:t xml:space="preserve"> gradient suivant l’axe x (par convention)</w:t>
      </w:r>
      <w:r w:rsidR="0098256F">
        <w:t xml:space="preserve"> pendant la mesure du signal RF. Les</w:t>
      </w:r>
      <w:r w:rsidR="00947259">
        <w:t xml:space="preserve"> </w:t>
      </w:r>
      <w:r w:rsidR="00073353">
        <w:t>protons</w:t>
      </w:r>
      <w:r>
        <w:t xml:space="preserve"> suivant l’axe x</w:t>
      </w:r>
      <w:r w:rsidR="0054568B">
        <w:t xml:space="preserve"> ‘voient’ </w:t>
      </w:r>
      <w:r w:rsidR="00030E81">
        <w:t>un champ</w:t>
      </w:r>
      <w:r w:rsidR="0054568B">
        <w:t xml:space="preserve"> </w:t>
      </w:r>
      <w:r w:rsidR="00030E81">
        <w:t>magnétique</w:t>
      </w:r>
      <w:r w:rsidR="0054568B">
        <w:t xml:space="preserve"> </w:t>
      </w:r>
      <w:r w:rsidR="00030E81">
        <w:t>différent</w:t>
      </w:r>
      <w:r w:rsidR="0054568B">
        <w:t xml:space="preserve">, ce qui signifie que leur </w:t>
      </w:r>
      <w:r w:rsidR="00030E81">
        <w:t>fréquence</w:t>
      </w:r>
      <w:r w:rsidR="0054568B">
        <w:t xml:space="preserve"> de </w:t>
      </w:r>
      <w:r w:rsidR="00030E81">
        <w:t>précession</w:t>
      </w:r>
      <w:r w:rsidR="0054568B">
        <w:t xml:space="preserve"> </w:t>
      </w:r>
      <w:r w:rsidR="00030E81">
        <w:t>e</w:t>
      </w:r>
      <w:r w:rsidR="0054568B">
        <w:t xml:space="preserve">st aussi </w:t>
      </w:r>
      <w:r w:rsidR="00EB5BAE">
        <w:t>une fonction de la position</w:t>
      </w:r>
      <w:r w:rsidR="0054568B">
        <w:t>. Il est donc possible de mesure</w:t>
      </w:r>
      <w:r w:rsidR="002355C9">
        <w:t>r</w:t>
      </w:r>
      <w:r w:rsidR="0054568B">
        <w:t xml:space="preserve"> la somme de tous les signaux et par </w:t>
      </w:r>
      <w:r w:rsidR="00030E81">
        <w:t>analyse de Fourier, retrouver l’intensité du signal associ</w:t>
      </w:r>
      <w:r w:rsidR="007F181A">
        <w:t>é</w:t>
      </w:r>
      <w:r w:rsidR="00030E81">
        <w:t xml:space="preserve"> </w:t>
      </w:r>
      <w:r w:rsidR="00EB5BAE">
        <w:t>à toutes les</w:t>
      </w:r>
      <w:r w:rsidR="00030E81">
        <w:t xml:space="preserve"> fréquence</w:t>
      </w:r>
      <w:r w:rsidR="007F181A">
        <w:t>s</w:t>
      </w:r>
      <w:r w:rsidR="00030E81">
        <w:t>/position (</w:t>
      </w:r>
      <w:hyperlink w:anchor="fig7" w:history="1">
        <w:r w:rsidR="00030E81" w:rsidRPr="00030E81">
          <w:rPr>
            <w:rStyle w:val="Lienhypertexte"/>
            <w:rFonts w:eastAsiaTheme="minorEastAsia"/>
          </w:rPr>
          <w:t>Fig</w:t>
        </w:r>
        <w:r w:rsidR="00EC52A6">
          <w:rPr>
            <w:rStyle w:val="Lienhypertexte"/>
            <w:rFonts w:eastAsiaTheme="minorEastAsia"/>
          </w:rPr>
          <w:t xml:space="preserve">. </w:t>
        </w:r>
        <w:r w:rsidR="00597FDA">
          <w:rPr>
            <w:rStyle w:val="Lienhypertexte"/>
            <w:rFonts w:eastAsiaTheme="minorEastAsia"/>
          </w:rPr>
          <w:t>8</w:t>
        </w:r>
        <w:r w:rsidR="00030E81" w:rsidRPr="00030E81">
          <w:rPr>
            <w:rStyle w:val="Lienhypertexte"/>
            <w:rFonts w:eastAsiaTheme="minorEastAsia"/>
          </w:rPr>
          <w:t>b</w:t>
        </w:r>
      </w:hyperlink>
      <w:r w:rsidR="00030E81">
        <w:t>).</w:t>
      </w:r>
      <w:r w:rsidR="00C032DF">
        <w:t xml:space="preserve"> </w:t>
      </w:r>
      <w:r w:rsidR="00EB5BAE">
        <w:t>C</w:t>
      </w:r>
      <w:r w:rsidR="00C032DF">
        <w:t>ette étape se fait en dernier lorsqu’on lit le signal. Il faut alors trouver une dernière méthode afin d’encoder l’axe y.</w:t>
      </w:r>
    </w:p>
    <w:p w14:paraId="5FA3ED81" w14:textId="5DA880BF" w:rsidR="00C032DF" w:rsidRDefault="00FB7155" w:rsidP="00C032DF">
      <w:pPr>
        <w:pStyle w:val="Paragraphedeliste"/>
        <w:numPr>
          <w:ilvl w:val="0"/>
          <w:numId w:val="27"/>
        </w:numPr>
        <w:spacing w:before="360"/>
        <w:jc w:val="left"/>
        <w:rPr>
          <w:rFonts w:eastAsiaTheme="minorEastAsia"/>
          <w:b/>
          <w:bCs/>
          <w:color w:val="2A6C7D" w:themeColor="accent1" w:themeShade="BF"/>
        </w:rPr>
      </w:pPr>
      <w:r>
        <w:rPr>
          <w:rFonts w:eastAsiaTheme="minorEastAsia"/>
          <w:b/>
          <w:bCs/>
          <w:color w:val="2A6C7D" w:themeColor="accent1" w:themeShade="BF"/>
        </w:rPr>
        <w:t>L’encodage de phase</w:t>
      </w:r>
    </w:p>
    <w:p w14:paraId="12D76180" w14:textId="5DBFC492" w:rsidR="00FB7155" w:rsidRPr="00FB7155" w:rsidRDefault="00FB7155" w:rsidP="001C35B6">
      <w:pPr>
        <w:spacing w:before="36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Pour encoder l’axe y, on réalise un encodage de phase. Cela consiste </w:t>
      </w:r>
      <w:r w:rsidR="002159D1">
        <w:rPr>
          <w:rFonts w:eastAsiaTheme="minorEastAsia"/>
          <w:color w:val="000000" w:themeColor="text1"/>
        </w:rPr>
        <w:t>à</w:t>
      </w:r>
      <w:r>
        <w:rPr>
          <w:rFonts w:eastAsiaTheme="minorEastAsia"/>
          <w:color w:val="000000" w:themeColor="text1"/>
        </w:rPr>
        <w:t xml:space="preserve"> appliquer un gradient selon l’axe y pendant un léger lapse de temps. Lorsqu’on applique ce gradient, une phase positive est </w:t>
      </w:r>
      <w:r w:rsidR="0010485E">
        <w:rPr>
          <w:rFonts w:eastAsiaTheme="minorEastAsia"/>
          <w:color w:val="000000" w:themeColor="text1"/>
        </w:rPr>
        <w:t>accumulée</w:t>
      </w:r>
      <w:r>
        <w:rPr>
          <w:rFonts w:eastAsiaTheme="minorEastAsia"/>
          <w:color w:val="000000" w:themeColor="text1"/>
        </w:rPr>
        <w:t xml:space="preserve"> par les </w:t>
      </w:r>
      <w:r w:rsidR="00073353">
        <w:rPr>
          <w:rFonts w:eastAsiaTheme="minorEastAsia"/>
          <w:color w:val="000000" w:themeColor="text1"/>
        </w:rPr>
        <w:t>protons</w:t>
      </w:r>
      <w:r>
        <w:rPr>
          <w:rFonts w:eastAsiaTheme="minorEastAsia"/>
          <w:color w:val="000000" w:themeColor="text1"/>
        </w:rPr>
        <w:t xml:space="preserve"> situ</w:t>
      </w:r>
      <w:r w:rsidR="001C35B6">
        <w:rPr>
          <w:rFonts w:eastAsiaTheme="minorEastAsia"/>
          <w:color w:val="000000" w:themeColor="text1"/>
        </w:rPr>
        <w:t>é</w:t>
      </w:r>
      <w:r>
        <w:rPr>
          <w:rFonts w:eastAsiaTheme="minorEastAsia"/>
          <w:color w:val="000000" w:themeColor="text1"/>
        </w:rPr>
        <w:t>s dans les zone</w:t>
      </w:r>
      <w:r w:rsidR="0010485E">
        <w:rPr>
          <w:rFonts w:eastAsiaTheme="minorEastAsia"/>
          <w:color w:val="000000" w:themeColor="text1"/>
        </w:rPr>
        <w:t>s</w:t>
      </w:r>
      <w:r>
        <w:rPr>
          <w:rFonts w:eastAsiaTheme="minorEastAsia"/>
          <w:color w:val="000000" w:themeColor="text1"/>
        </w:rPr>
        <w:t xml:space="preserve"> de </w:t>
      </w:r>
      <w:r w:rsidR="0010485E">
        <w:rPr>
          <w:rFonts w:eastAsiaTheme="minorEastAsia"/>
          <w:color w:val="000000" w:themeColor="text1"/>
        </w:rPr>
        <w:t>gradient positif. Le vecteur aimantation aura eu une fréquence plus élevée pendant un certain temps, il aura donc tourn</w:t>
      </w:r>
      <w:r w:rsidR="00EB5BAE">
        <w:rPr>
          <w:rFonts w:eastAsiaTheme="minorEastAsia"/>
          <w:color w:val="000000" w:themeColor="text1"/>
        </w:rPr>
        <w:t>é</w:t>
      </w:r>
      <w:r w:rsidR="0010485E">
        <w:rPr>
          <w:rFonts w:eastAsiaTheme="minorEastAsia"/>
          <w:color w:val="000000" w:themeColor="text1"/>
        </w:rPr>
        <w:t xml:space="preserve"> plus vite que les autres et acqui</w:t>
      </w:r>
      <w:r w:rsidR="001C35B6">
        <w:rPr>
          <w:rFonts w:eastAsiaTheme="minorEastAsia"/>
          <w:color w:val="000000" w:themeColor="text1"/>
        </w:rPr>
        <w:t>t</w:t>
      </w:r>
      <w:r w:rsidR="0010485E">
        <w:rPr>
          <w:rFonts w:eastAsiaTheme="minorEastAsia"/>
          <w:color w:val="000000" w:themeColor="text1"/>
        </w:rPr>
        <w:t xml:space="preserve"> une phase, et inversement pour les zones de gradient </w:t>
      </w:r>
      <w:r w:rsidR="002159D1">
        <w:rPr>
          <w:rFonts w:eastAsiaTheme="minorEastAsia"/>
          <w:color w:val="000000" w:themeColor="text1"/>
        </w:rPr>
        <w:t>négatif</w:t>
      </w:r>
      <w:r w:rsidR="0010485E">
        <w:rPr>
          <w:rFonts w:eastAsiaTheme="minorEastAsia"/>
          <w:color w:val="000000" w:themeColor="text1"/>
        </w:rPr>
        <w:t>.</w:t>
      </w:r>
      <w:r w:rsidR="00AC33A3">
        <w:rPr>
          <w:rFonts w:eastAsiaTheme="minorEastAsia"/>
          <w:color w:val="000000" w:themeColor="text1"/>
        </w:rPr>
        <w:t xml:space="preserve"> Pour une </w:t>
      </w:r>
      <w:r w:rsidR="006E2AF0">
        <w:rPr>
          <w:rFonts w:eastAsiaTheme="minorEastAsia"/>
          <w:color w:val="000000" w:themeColor="text1"/>
        </w:rPr>
        <w:t>même</w:t>
      </w:r>
      <w:r w:rsidR="00AC33A3">
        <w:rPr>
          <w:rFonts w:eastAsiaTheme="minorEastAsia"/>
          <w:color w:val="000000" w:themeColor="text1"/>
        </w:rPr>
        <w:t xml:space="preserve"> colonne de </w:t>
      </w:r>
      <w:r w:rsidR="00073353">
        <w:rPr>
          <w:rFonts w:eastAsiaTheme="minorEastAsia"/>
          <w:color w:val="000000" w:themeColor="text1"/>
        </w:rPr>
        <w:t>protons</w:t>
      </w:r>
      <w:r w:rsidR="00AC33A3">
        <w:rPr>
          <w:rFonts w:eastAsiaTheme="minorEastAsia"/>
          <w:color w:val="000000" w:themeColor="text1"/>
        </w:rPr>
        <w:t xml:space="preserve"> qui</w:t>
      </w:r>
      <w:r w:rsidR="006E2AF0">
        <w:rPr>
          <w:rFonts w:eastAsiaTheme="minorEastAsia"/>
          <w:color w:val="000000" w:themeColor="text1"/>
        </w:rPr>
        <w:t xml:space="preserve"> </w:t>
      </w:r>
      <w:r w:rsidR="00205ED9">
        <w:rPr>
          <w:rFonts w:eastAsiaTheme="minorEastAsia"/>
          <w:color w:val="000000" w:themeColor="text1"/>
        </w:rPr>
        <w:t>tournera</w:t>
      </w:r>
      <w:r w:rsidR="006E2AF0">
        <w:rPr>
          <w:rFonts w:eastAsiaTheme="minorEastAsia"/>
          <w:color w:val="000000" w:themeColor="text1"/>
        </w:rPr>
        <w:t xml:space="preserve"> </w:t>
      </w:r>
      <w:r w:rsidR="001C35B6">
        <w:rPr>
          <w:rFonts w:eastAsiaTheme="minorEastAsia"/>
          <w:color w:val="000000" w:themeColor="text1"/>
        </w:rPr>
        <w:t>à</w:t>
      </w:r>
      <w:r w:rsidR="006E2AF0">
        <w:rPr>
          <w:rFonts w:eastAsiaTheme="minorEastAsia"/>
          <w:color w:val="000000" w:themeColor="text1"/>
        </w:rPr>
        <w:t xml:space="preserve"> la </w:t>
      </w:r>
      <w:r w:rsidR="006024F8">
        <w:rPr>
          <w:rFonts w:eastAsiaTheme="minorEastAsia"/>
          <w:color w:val="000000" w:themeColor="text1"/>
        </w:rPr>
        <w:t>même</w:t>
      </w:r>
      <w:r w:rsidR="006E2AF0">
        <w:rPr>
          <w:rFonts w:eastAsiaTheme="minorEastAsia"/>
          <w:color w:val="000000" w:themeColor="text1"/>
        </w:rPr>
        <w:t xml:space="preserve"> </w:t>
      </w:r>
      <w:r w:rsidR="006024F8">
        <w:rPr>
          <w:rFonts w:eastAsiaTheme="minorEastAsia"/>
          <w:color w:val="000000" w:themeColor="text1"/>
        </w:rPr>
        <w:t>fréquence</w:t>
      </w:r>
      <w:r w:rsidR="006E2AF0">
        <w:rPr>
          <w:rFonts w:eastAsiaTheme="minorEastAsia"/>
          <w:color w:val="000000" w:themeColor="text1"/>
        </w:rPr>
        <w:t xml:space="preserve"> lors d</w:t>
      </w:r>
      <w:r w:rsidR="00145AD9">
        <w:rPr>
          <w:rFonts w:eastAsiaTheme="minorEastAsia"/>
          <w:color w:val="000000" w:themeColor="text1"/>
        </w:rPr>
        <w:t>e l’acquisition de ligne</w:t>
      </w:r>
      <w:r w:rsidR="006E2AF0">
        <w:rPr>
          <w:rFonts w:eastAsiaTheme="minorEastAsia"/>
          <w:color w:val="000000" w:themeColor="text1"/>
        </w:rPr>
        <w:t xml:space="preserve">, on applique l’encodage de phase juste </w:t>
      </w:r>
      <w:r w:rsidR="006024F8">
        <w:rPr>
          <w:rFonts w:eastAsiaTheme="minorEastAsia"/>
          <w:color w:val="000000" w:themeColor="text1"/>
        </w:rPr>
        <w:t>avant afin de pouvoir les différentier après traitement du signal</w:t>
      </w:r>
      <w:r w:rsidR="009D75A2">
        <w:rPr>
          <w:rFonts w:eastAsiaTheme="minorEastAsia"/>
          <w:color w:val="000000" w:themeColor="text1"/>
        </w:rPr>
        <w:t xml:space="preserve"> (</w:t>
      </w:r>
      <w:hyperlink w:anchor="fig7" w:history="1">
        <w:r w:rsidR="009D75A2" w:rsidRPr="009D75A2">
          <w:rPr>
            <w:rStyle w:val="Lienhypertexte"/>
            <w:rFonts w:eastAsiaTheme="minorEastAsia"/>
          </w:rPr>
          <w:t>Fig. 8c</w:t>
        </w:r>
      </w:hyperlink>
      <w:r w:rsidR="009D75A2">
        <w:rPr>
          <w:rFonts w:eastAsiaTheme="minorEastAsia"/>
          <w:color w:val="000000" w:themeColor="text1"/>
        </w:rPr>
        <w:t>)</w:t>
      </w:r>
      <w:r w:rsidR="006024F8">
        <w:rPr>
          <w:rFonts w:eastAsiaTheme="minorEastAsia"/>
          <w:color w:val="000000" w:themeColor="text1"/>
        </w:rPr>
        <w:t>.</w:t>
      </w:r>
    </w:p>
    <w:p w14:paraId="39576BDB" w14:textId="24D73253" w:rsidR="00076A6D" w:rsidRDefault="00076A6D" w:rsidP="002C4087">
      <w:pPr>
        <w:spacing w:before="0" w:after="0"/>
      </w:pPr>
      <w:r>
        <w:rPr>
          <w:noProof/>
        </w:rPr>
        <w:lastRenderedPageBreak/>
        <w:drawing>
          <wp:inline distT="0" distB="0" distL="0" distR="0" wp14:anchorId="6EB27137" wp14:editId="3F5C53F2">
            <wp:extent cx="6332220" cy="3396326"/>
            <wp:effectExtent l="0" t="0" r="0" b="0"/>
            <wp:docPr id="326886602" name="Video 1" descr="spin encodi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86602" name="Video 1" descr="spin encoding">
                      <a:hlinkClick r:id="rId21"/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nsLPNulFgU?feature=oembed&quot; frameborder=&quot;0&quot; allow=&quot;accelerometer; autoplay; clipboard-write; encrypted-media; gyroscope; picture-in-picture; web-share&quot; referrerpolicy=&quot;strict-origin-when-cross-origin&quot; allowfullscreen=&quot;&quot; title=&quot;spin encoding&quot; sandbox=&quot;allow-scripts allow-same-origin allow-popups&quot;&gt;&lt;/iframe&gt;" h="113" w="200"/>
                        </a:ext>
                      </a:extLst>
                    </a:blip>
                    <a:srcRect t="15301" r="-359" b="1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79" cy="34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E7DB8" w14:textId="33C9D8D4" w:rsidR="004024B0" w:rsidRPr="00551F34" w:rsidRDefault="000F3DB0" w:rsidP="002C4087">
      <w:pPr>
        <w:pStyle w:val="Lgende"/>
        <w:spacing w:before="0" w:after="240"/>
      </w:pPr>
      <w:bookmarkStart w:id="8" w:name="fig7"/>
      <w:r w:rsidRPr="001708B9">
        <w:t xml:space="preserve">Figure </w:t>
      </w:r>
      <w:r w:rsidR="00597FDA" w:rsidRPr="001708B9">
        <w:t>8</w:t>
      </w:r>
      <w:bookmarkEnd w:id="8"/>
      <w:r w:rsidR="009D1462" w:rsidRPr="001708B9">
        <w:t> :</w:t>
      </w:r>
      <w:r w:rsidR="009D1462" w:rsidRPr="00551F34">
        <w:rPr>
          <w:b/>
        </w:rPr>
        <w:t xml:space="preserve"> </w:t>
      </w:r>
      <w:r w:rsidR="00FD467E" w:rsidRPr="00FD467E">
        <w:rPr>
          <w:rFonts w:eastAsiaTheme="minorEastAsia"/>
          <w:color w:val="000000" w:themeColor="text1"/>
        </w:rPr>
        <w:t>S</w:t>
      </w:r>
      <w:r w:rsidR="00CB164B" w:rsidRPr="00FD467E">
        <w:rPr>
          <w:rFonts w:eastAsiaTheme="minorEastAsia"/>
          <w:color w:val="000000" w:themeColor="text1"/>
        </w:rPr>
        <w:t>élection de tranche</w:t>
      </w:r>
      <w:r w:rsidR="009D1462" w:rsidRPr="00551F34">
        <w:t>,</w:t>
      </w:r>
      <w:r w:rsidR="00145AD9" w:rsidRPr="00FD467E">
        <w:t xml:space="preserve"> acquisition de ligne</w:t>
      </w:r>
      <w:r w:rsidR="009D1462" w:rsidRPr="00551F34">
        <w:t>, et encodage de phase</w:t>
      </w:r>
    </w:p>
    <w:p w14:paraId="5F9E974E" w14:textId="1BCA518C" w:rsidR="000A337F" w:rsidRDefault="000A337F" w:rsidP="002C4087">
      <w:pPr>
        <w:spacing w:before="0"/>
        <w:rPr>
          <w:rFonts w:eastAsiaTheme="minorEastAsia"/>
          <w:i/>
          <w:iCs/>
          <w:sz w:val="18"/>
          <w:szCs w:val="18"/>
        </w:rPr>
      </w:pPr>
      <w:r w:rsidRPr="00504F96">
        <w:rPr>
          <w:i/>
          <w:iCs/>
          <w:sz w:val="18"/>
          <w:szCs w:val="18"/>
          <w:u w:val="single"/>
        </w:rPr>
        <w:t>À noter :</w:t>
      </w:r>
      <w:r w:rsidRPr="00504F96">
        <w:rPr>
          <w:i/>
          <w:iCs/>
          <w:sz w:val="18"/>
          <w:szCs w:val="18"/>
        </w:rPr>
        <w:t xml:space="preserve"> </w:t>
      </w:r>
      <w:r w:rsidR="00AB19B3" w:rsidRPr="00504F96">
        <w:rPr>
          <w:i/>
          <w:iCs/>
          <w:sz w:val="18"/>
          <w:szCs w:val="18"/>
        </w:rPr>
        <w:t xml:space="preserve">Le champ </w:t>
      </w: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</m:oMath>
      <w:r w:rsidR="00AB19B3" w:rsidRPr="00504F96">
        <w:rPr>
          <w:rFonts w:eastAsiaTheme="minorEastAsia"/>
          <w:i/>
          <w:iCs/>
          <w:sz w:val="18"/>
          <w:szCs w:val="18"/>
        </w:rPr>
        <w:t xml:space="preserve"> est </w:t>
      </w:r>
      <w:r w:rsidR="0033611C" w:rsidRPr="00504F96">
        <w:rPr>
          <w:rFonts w:eastAsiaTheme="minorEastAsia"/>
          <w:i/>
          <w:iCs/>
          <w:sz w:val="18"/>
          <w:szCs w:val="18"/>
        </w:rPr>
        <w:t>généré</w:t>
      </w:r>
      <w:r w:rsidR="00AB19B3" w:rsidRPr="00504F96">
        <w:rPr>
          <w:rFonts w:eastAsiaTheme="minorEastAsia"/>
          <w:i/>
          <w:iCs/>
          <w:sz w:val="18"/>
          <w:szCs w:val="18"/>
        </w:rPr>
        <w:t xml:space="preserve"> par les supraconducteurs, il est très intense et ne s’</w:t>
      </w:r>
      <w:r w:rsidR="0033611C" w:rsidRPr="00504F96">
        <w:rPr>
          <w:rFonts w:eastAsiaTheme="minorEastAsia"/>
          <w:i/>
          <w:iCs/>
          <w:sz w:val="18"/>
          <w:szCs w:val="18"/>
        </w:rPr>
        <w:t>éteint</w:t>
      </w:r>
      <w:r w:rsidR="00AB19B3" w:rsidRPr="00504F96">
        <w:rPr>
          <w:rFonts w:eastAsiaTheme="minorEastAsia"/>
          <w:i/>
          <w:iCs/>
          <w:sz w:val="18"/>
          <w:szCs w:val="18"/>
        </w:rPr>
        <w:t xml:space="preserve"> jamais. Le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0</m:t>
                </m:r>
              </m:sub>
            </m:sSub>
          </m:e>
        </m:acc>
      </m:oMath>
      <w:r w:rsidR="00AB19B3" w:rsidRPr="00504F96">
        <w:rPr>
          <w:rFonts w:eastAsiaTheme="minorEastAsia"/>
          <w:i/>
          <w:iCs/>
          <w:sz w:val="18"/>
          <w:szCs w:val="18"/>
        </w:rPr>
        <w:t xml:space="preserve"> est </w:t>
      </w:r>
      <w:r w:rsidR="0033611C" w:rsidRPr="00504F96">
        <w:rPr>
          <w:rFonts w:eastAsiaTheme="minorEastAsia"/>
          <w:i/>
          <w:iCs/>
          <w:sz w:val="18"/>
          <w:szCs w:val="18"/>
        </w:rPr>
        <w:t xml:space="preserve">principalement suivant z dans l’IRM, on a donc 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0</m:t>
                </m:r>
              </m:sub>
            </m:sSub>
          </m:e>
        </m:acc>
        <m:r>
          <w:rPr>
            <w:rFonts w:ascii="Cambria Math" w:eastAsiaTheme="minorEastAsia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0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.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z</m:t>
            </m:r>
          </m:e>
        </m:acc>
      </m:oMath>
      <w:r w:rsidR="0033611C" w:rsidRPr="00504F96">
        <w:rPr>
          <w:rFonts w:eastAsiaTheme="minorEastAsia"/>
          <w:i/>
          <w:iCs/>
          <w:sz w:val="18"/>
          <w:szCs w:val="18"/>
        </w:rPr>
        <w:t>.</w:t>
      </w:r>
      <w:r w:rsidR="00AB19B3" w:rsidRPr="00504F96">
        <w:rPr>
          <w:rFonts w:eastAsiaTheme="minorEastAsia"/>
          <w:i/>
          <w:iCs/>
          <w:sz w:val="18"/>
          <w:szCs w:val="18"/>
        </w:rPr>
        <w:t xml:space="preserve"> </w:t>
      </w:r>
      <w:r w:rsidRPr="00504F96">
        <w:rPr>
          <w:i/>
          <w:iCs/>
          <w:sz w:val="18"/>
          <w:szCs w:val="18"/>
        </w:rPr>
        <w:t>Les antennes de gradient (</w:t>
      </w:r>
      <w:hyperlink w:anchor="fig6" w:history="1">
        <w:r w:rsidRPr="00504F96">
          <w:rPr>
            <w:rStyle w:val="Lienhypertexte"/>
            <w:i/>
            <w:iCs/>
            <w:sz w:val="18"/>
            <w:szCs w:val="18"/>
          </w:rPr>
          <w:t>Fig</w:t>
        </w:r>
        <w:r w:rsidR="00C568E1">
          <w:rPr>
            <w:rStyle w:val="Lienhypertexte"/>
            <w:i/>
            <w:iCs/>
            <w:sz w:val="18"/>
            <w:szCs w:val="18"/>
          </w:rPr>
          <w:t>.</w:t>
        </w:r>
        <w:r w:rsidR="00EC52A6">
          <w:rPr>
            <w:rStyle w:val="Lienhypertexte"/>
            <w:i/>
            <w:iCs/>
            <w:sz w:val="18"/>
            <w:szCs w:val="18"/>
          </w:rPr>
          <w:t xml:space="preserve"> </w:t>
        </w:r>
        <w:r w:rsidR="00597FDA">
          <w:rPr>
            <w:rStyle w:val="Lienhypertexte"/>
            <w:i/>
            <w:iCs/>
            <w:sz w:val="18"/>
            <w:szCs w:val="18"/>
          </w:rPr>
          <w:t>7</w:t>
        </w:r>
      </w:hyperlink>
      <w:r w:rsidRPr="00504F96">
        <w:rPr>
          <w:i/>
          <w:iCs/>
          <w:sz w:val="18"/>
          <w:szCs w:val="18"/>
        </w:rPr>
        <w:t>)</w:t>
      </w:r>
      <w:r w:rsidR="0033611C" w:rsidRPr="00504F96">
        <w:rPr>
          <w:i/>
          <w:iCs/>
          <w:sz w:val="18"/>
          <w:szCs w:val="18"/>
        </w:rPr>
        <w:t xml:space="preserve"> modifient localement le champ </w:t>
      </w: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</m:oMath>
      <w:r w:rsidR="00504F96" w:rsidRPr="00504F96">
        <w:rPr>
          <w:rFonts w:eastAsiaTheme="minorEastAsia"/>
          <w:i/>
          <w:iCs/>
          <w:sz w:val="18"/>
          <w:szCs w:val="18"/>
        </w:rPr>
        <w:t>, leur champ est donc aussi orienté selon l’axe z</w:t>
      </w:r>
      <w:r w:rsidR="007735BE">
        <w:rPr>
          <w:rFonts w:eastAsiaTheme="minorEastAsia"/>
          <w:i/>
          <w:iCs/>
          <w:sz w:val="18"/>
          <w:szCs w:val="18"/>
        </w:rPr>
        <w:t xml:space="preserve"> (</w:t>
      </w:r>
      <w:hyperlink w:anchor="fig91" w:history="1">
        <w:r w:rsidR="007735BE" w:rsidRPr="000F1F5C">
          <w:rPr>
            <w:rStyle w:val="Lienhypertexte"/>
            <w:rFonts w:eastAsiaTheme="minorEastAsia"/>
            <w:i/>
            <w:iCs/>
            <w:sz w:val="18"/>
            <w:szCs w:val="18"/>
          </w:rPr>
          <w:t>Fig. 9</w:t>
        </w:r>
      </w:hyperlink>
      <w:r w:rsidR="007735BE">
        <w:rPr>
          <w:rFonts w:eastAsiaTheme="minorEastAsia"/>
          <w:i/>
          <w:iCs/>
          <w:sz w:val="18"/>
          <w:szCs w:val="18"/>
        </w:rPr>
        <w:t>)</w:t>
      </w:r>
      <w:r w:rsidR="00504F96" w:rsidRPr="00504F96">
        <w:rPr>
          <w:rFonts w:eastAsiaTheme="minorEastAsia"/>
          <w:i/>
          <w:iCs/>
          <w:sz w:val="18"/>
          <w:szCs w:val="18"/>
        </w:rPr>
        <w:t xml:space="preserve">, même si le gradient peut être suivant une autre direction </w:t>
      </w:r>
      <w:r w:rsidR="00381ACE">
        <w:rPr>
          <w:rFonts w:eastAsiaTheme="minorEastAsia"/>
          <w:i/>
          <w:iCs/>
          <w:sz w:val="18"/>
          <w:szCs w:val="18"/>
        </w:rPr>
        <w:t xml:space="preserve">(ex 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grad</m:t>
                </m:r>
              </m:sub>
            </m:sSub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</m:d>
        <m:r>
          <w:rPr>
            <w:rFonts w:ascii="Cambria Math" w:eastAsiaTheme="minorEastAsia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grad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</m:d>
        <m:r>
          <w:rPr>
            <w:rFonts w:ascii="Cambria Math" w:eastAsiaTheme="minorEastAsia" w:hAnsi="Cambria Math"/>
            <w:sz w:val="18"/>
            <w:szCs w:val="18"/>
          </w:rPr>
          <m:t>.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z</m:t>
            </m:r>
          </m:e>
        </m:acc>
      </m:oMath>
      <w:r w:rsidR="00EB0F4D">
        <w:rPr>
          <w:rFonts w:eastAsiaTheme="minorEastAsia"/>
          <w:i/>
          <w:iCs/>
          <w:sz w:val="18"/>
          <w:szCs w:val="18"/>
        </w:rPr>
        <w:t>)</w:t>
      </w:r>
      <w:r w:rsidR="00961102">
        <w:rPr>
          <w:rFonts w:eastAsiaTheme="minorEastAsia"/>
          <w:i/>
          <w:iCs/>
          <w:sz w:val="18"/>
          <w:szCs w:val="18"/>
        </w:rPr>
        <w:t>. Le principal rôle d’un gradient est de modifier la fréquence de précession ou la phase d’une aimantation pour une position (</w:t>
      </w:r>
      <w:proofErr w:type="spellStart"/>
      <w:proofErr w:type="gramStart"/>
      <w:r w:rsidR="00961102">
        <w:rPr>
          <w:rFonts w:eastAsiaTheme="minorEastAsia"/>
          <w:i/>
          <w:iCs/>
          <w:sz w:val="18"/>
          <w:szCs w:val="18"/>
        </w:rPr>
        <w:t>x,y</w:t>
      </w:r>
      <w:proofErr w:type="gramEnd"/>
      <w:r w:rsidR="00961102">
        <w:rPr>
          <w:rFonts w:eastAsiaTheme="minorEastAsia"/>
          <w:i/>
          <w:iCs/>
          <w:sz w:val="18"/>
          <w:szCs w:val="18"/>
        </w:rPr>
        <w:t>,z</w:t>
      </w:r>
      <w:proofErr w:type="spellEnd"/>
      <w:r w:rsidR="00961102">
        <w:rPr>
          <w:rFonts w:eastAsiaTheme="minorEastAsia"/>
          <w:i/>
          <w:iCs/>
          <w:sz w:val="18"/>
          <w:szCs w:val="18"/>
        </w:rPr>
        <w:t>) dans l’espace.</w:t>
      </w:r>
    </w:p>
    <w:p w14:paraId="5E212D42" w14:textId="4C845591" w:rsidR="0065035D" w:rsidRPr="0065035D" w:rsidRDefault="0065035D" w:rsidP="001C35B6">
      <w:pPr>
        <w:spacing w:before="360"/>
      </w:pPr>
      <w:r>
        <w:t xml:space="preserve">Pour résumer, une image </w:t>
      </w:r>
      <w:r w:rsidR="007B7FF3">
        <w:t>d’IRM avec</w:t>
      </w:r>
      <w:r w:rsidR="00E06DB5">
        <w:t xml:space="preserve"> un</w:t>
      </w:r>
      <w:r w:rsidR="000748D8">
        <w:t>e</w:t>
      </w:r>
      <w:r w:rsidR="00E06DB5">
        <w:t xml:space="preserve"> </w:t>
      </w:r>
      <w:r w:rsidR="007B7FF3">
        <w:t>séquence</w:t>
      </w:r>
      <w:r w:rsidR="00E06DB5">
        <w:t xml:space="preserve"> d’</w:t>
      </w:r>
      <w:r w:rsidR="007B7FF3">
        <w:t>écho</w:t>
      </w:r>
      <w:r w:rsidR="00E06DB5">
        <w:t xml:space="preserve"> de gradient (</w:t>
      </w:r>
      <w:hyperlink w:anchor="fig91" w:history="1">
        <w:r w:rsidR="00E06DB5" w:rsidRPr="000F1F5C">
          <w:rPr>
            <w:rStyle w:val="Lienhypertexte"/>
          </w:rPr>
          <w:t>Fig. 9</w:t>
        </w:r>
      </w:hyperlink>
      <w:r w:rsidR="00E06DB5">
        <w:t xml:space="preserve">) </w:t>
      </w:r>
      <w:r>
        <w:t xml:space="preserve">est réalisée tout d’abord en excitant qu’une seule partie du volume entier, uniquement </w:t>
      </w:r>
      <w:r w:rsidR="00071162">
        <w:t xml:space="preserve">les </w:t>
      </w:r>
      <w:r w:rsidR="00073353">
        <w:t>proton</w:t>
      </w:r>
      <w:r w:rsidR="00071162">
        <w:t>s présents</w:t>
      </w:r>
      <w:r>
        <w:t xml:space="preserve"> dans une certaine tranche</w:t>
      </w:r>
      <w:r w:rsidR="00956840">
        <w:t xml:space="preserve">. Ensuite, on applique un gradient selon l’axe y pour déphaser les </w:t>
      </w:r>
      <w:r w:rsidR="00073353">
        <w:t>proton</w:t>
      </w:r>
      <w:r w:rsidR="00956840">
        <w:t xml:space="preserve">s d’une même colonne. </w:t>
      </w:r>
      <w:r w:rsidR="00AE502F">
        <w:t xml:space="preserve">On peut ensuite lire le signal des </w:t>
      </w:r>
      <w:r w:rsidR="00073353">
        <w:t>proton</w:t>
      </w:r>
      <w:r w:rsidR="00AE502F">
        <w:t xml:space="preserve">s d’une ligne en appliquant un gradient suivant x tout en mesurant la somme des signaux de cette </w:t>
      </w:r>
      <w:r w:rsidR="00822454">
        <w:t>même</w:t>
      </w:r>
      <w:r w:rsidR="00AE502F">
        <w:t xml:space="preserve"> ligne. On mesure dans ce cas uniquement les </w:t>
      </w:r>
      <w:r w:rsidR="00073353">
        <w:t>proton</w:t>
      </w:r>
      <w:r w:rsidR="00AE502F">
        <w:t xml:space="preserve">s </w:t>
      </w:r>
      <w:r w:rsidR="003E5C24">
        <w:t xml:space="preserve">d’une ligne (tous </w:t>
      </w:r>
      <w:r w:rsidR="00F86543">
        <w:t>à</w:t>
      </w:r>
      <w:r w:rsidR="00C147B0">
        <w:t xml:space="preserve"> </w:t>
      </w:r>
      <w:r w:rsidR="003E5C24">
        <w:t xml:space="preserve">la </w:t>
      </w:r>
      <w:r w:rsidR="00822454">
        <w:t>même</w:t>
      </w:r>
      <w:r w:rsidR="003E5C24">
        <w:t xml:space="preserve"> phase). Il faut reproduire cette </w:t>
      </w:r>
      <w:r w:rsidR="00822454">
        <w:t>séquence</w:t>
      </w:r>
      <w:r w:rsidR="00AD7042">
        <w:t xml:space="preserve"> (exci</w:t>
      </w:r>
      <w:r w:rsidR="002C4087">
        <w:t>tation, phase, lecture)</w:t>
      </w:r>
      <w:r w:rsidR="003E5C24">
        <w:t xml:space="preserve"> </w:t>
      </w:r>
      <w:r w:rsidR="005531BC">
        <w:t xml:space="preserve">pour toutes les colonnes de </w:t>
      </w:r>
      <w:r w:rsidR="00E06DB5">
        <w:t>cette tranche puis pour toutes les autres tranches du volume pour obtenir un</w:t>
      </w:r>
      <w:r w:rsidR="00822454">
        <w:t>e image 3D entière.</w:t>
      </w:r>
    </w:p>
    <w:p w14:paraId="10BF2102" w14:textId="4EF0C809" w:rsidR="00986A39" w:rsidRDefault="00FA35E1" w:rsidP="002C4087">
      <w:pPr>
        <w:spacing w:before="0" w:after="0"/>
        <w:jc w:val="center"/>
      </w:pPr>
      <w:r>
        <w:rPr>
          <w:noProof/>
        </w:rPr>
        <w:drawing>
          <wp:inline distT="0" distB="0" distL="0" distR="0" wp14:anchorId="42BFA8A4" wp14:editId="0B5F4138">
            <wp:extent cx="6184048" cy="2853665"/>
            <wp:effectExtent l="0" t="0" r="7620" b="4445"/>
            <wp:docPr id="16745138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92" cy="289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7BFB6" w14:textId="4C002CD8" w:rsidR="00451F71" w:rsidRDefault="00451F71" w:rsidP="002C4087">
      <w:pPr>
        <w:pStyle w:val="Lgende"/>
        <w:spacing w:before="0"/>
        <w:rPr>
          <w:b/>
        </w:rPr>
      </w:pPr>
      <w:bookmarkStart w:id="9" w:name="fig91"/>
      <w:r w:rsidRPr="001708B9">
        <w:t xml:space="preserve">Figure </w:t>
      </w:r>
      <w:r w:rsidR="00597FDA" w:rsidRPr="001708B9">
        <w:t>9</w:t>
      </w:r>
      <w:bookmarkEnd w:id="9"/>
      <w:r w:rsidR="0065035D" w:rsidRPr="001708B9">
        <w:t> :</w:t>
      </w:r>
      <w:r w:rsidR="0065035D">
        <w:rPr>
          <w:b/>
        </w:rPr>
        <w:t xml:space="preserve"> </w:t>
      </w:r>
      <w:r w:rsidR="00DE5593">
        <w:t>S</w:t>
      </w:r>
      <w:r w:rsidR="0065035D" w:rsidRPr="009D1462">
        <w:t xml:space="preserve">équence d’IRM </w:t>
      </w:r>
      <w:r w:rsidR="003526E7">
        <w:t>d’</w:t>
      </w:r>
      <w:r w:rsidR="00DE5593">
        <w:t>écho</w:t>
      </w:r>
      <w:r w:rsidR="003526E7">
        <w:t xml:space="preserve"> de gradient </w:t>
      </w:r>
      <w:r w:rsidR="0065035D" w:rsidRPr="009D1462">
        <w:t xml:space="preserve">et champs de gradient </w:t>
      </w:r>
      <w:r w:rsidR="00822454" w:rsidRPr="009D1462">
        <w:t>magnétiques</w:t>
      </w:r>
    </w:p>
    <w:p w14:paraId="4384A16F" w14:textId="03B30B8D" w:rsidR="00610591" w:rsidRPr="00610591" w:rsidRDefault="005B2507" w:rsidP="00610591">
      <w:pPr>
        <w:pStyle w:val="Titre1"/>
      </w:pPr>
      <w:r>
        <w:lastRenderedPageBreak/>
        <w:t>Les différents types d’image</w:t>
      </w:r>
      <w:r w:rsidR="00610591">
        <w:t>s</w:t>
      </w:r>
    </w:p>
    <w:p w14:paraId="6A127D70" w14:textId="5D3CB907" w:rsidR="00A26FEC" w:rsidRDefault="00086DE7" w:rsidP="001C35B6">
      <w:r>
        <w:t xml:space="preserve">Nous avons vu dans les parties précédentes comment manipuler les vecteurs aimantation afin </w:t>
      </w:r>
      <w:r w:rsidR="00680735">
        <w:t>d’émettre un signal RF et comment encoder l’espace pour former une image. Les tissus du corps humain possèdent tous un</w:t>
      </w:r>
      <w:r w:rsidR="00B26F9D">
        <w:t>e constante</w:t>
      </w:r>
      <w:r w:rsidR="00680735">
        <w:t xml:space="preserve"> T1 et T2 associ</w:t>
      </w:r>
      <w:r w:rsidR="00F56DF9">
        <w:t>é</w:t>
      </w:r>
      <w:r w:rsidR="00CC325B">
        <w:t>es</w:t>
      </w:r>
      <w:r w:rsidR="00AB088E">
        <w:t xml:space="preserve"> </w:t>
      </w:r>
      <w:r w:rsidR="00D344E5">
        <w:t>à</w:t>
      </w:r>
      <w:r w:rsidR="00AB088E">
        <w:t xml:space="preserve"> leur composition</w:t>
      </w:r>
      <w:r w:rsidR="00D344E5">
        <w:t xml:space="preserve">. En jouant sur </w:t>
      </w:r>
      <w:r w:rsidR="00726F80">
        <w:t>l’excitation RF, il est alors possible de réaliser des images avec des contrastes différents (</w:t>
      </w:r>
      <w:hyperlink w:anchor="fig9" w:history="1">
        <w:r w:rsidR="00726F80" w:rsidRPr="008A5003">
          <w:rPr>
            <w:rStyle w:val="Lienhypertexte"/>
          </w:rPr>
          <w:t>Fig</w:t>
        </w:r>
        <w:r w:rsidR="00DE5593">
          <w:rPr>
            <w:rStyle w:val="Lienhypertexte"/>
          </w:rPr>
          <w:t>.</w:t>
        </w:r>
        <w:r w:rsidR="00117530">
          <w:rPr>
            <w:rStyle w:val="Lienhypertexte"/>
          </w:rPr>
          <w:t xml:space="preserve"> </w:t>
        </w:r>
        <w:r w:rsidR="00CB05A6">
          <w:rPr>
            <w:rStyle w:val="Lienhypertexte"/>
          </w:rPr>
          <w:t>10</w:t>
        </w:r>
      </w:hyperlink>
      <w:r w:rsidR="00726F80">
        <w:t>).</w:t>
      </w:r>
    </w:p>
    <w:p w14:paraId="5D8CF57E" w14:textId="08FF9484" w:rsidR="008A5003" w:rsidRDefault="00A444EF" w:rsidP="001C35B6">
      <w:r w:rsidRPr="0043116B">
        <w:rPr>
          <w:b/>
          <w:bCs/>
        </w:rPr>
        <w:t>Contraste T1</w:t>
      </w:r>
      <w:r>
        <w:t> : pour ce contraste, les parties du corps avec un</w:t>
      </w:r>
      <w:r w:rsidR="00F25FDD">
        <w:t xml:space="preserve"> T1 </w:t>
      </w:r>
      <w:r w:rsidR="005A73D8">
        <w:t xml:space="preserve">court </w:t>
      </w:r>
      <w:r w:rsidR="00F25FDD">
        <w:t>seront de forte intensité</w:t>
      </w:r>
      <w:r w:rsidR="00D120F9">
        <w:t>, comme la graisse ou les tissus</w:t>
      </w:r>
      <w:r w:rsidR="00E82719">
        <w:t xml:space="preserve"> (</w:t>
      </w:r>
      <w:hyperlink w:anchor="fig9" w:history="1">
        <w:r w:rsidR="00E82719" w:rsidRPr="00E82719">
          <w:rPr>
            <w:rStyle w:val="Lienhypertexte"/>
          </w:rPr>
          <w:t>Fig</w:t>
        </w:r>
        <w:r w:rsidR="00DE5593">
          <w:rPr>
            <w:rStyle w:val="Lienhypertexte"/>
          </w:rPr>
          <w:t>.</w:t>
        </w:r>
        <w:r w:rsidR="00117530">
          <w:rPr>
            <w:rStyle w:val="Lienhypertexte"/>
          </w:rPr>
          <w:t xml:space="preserve"> </w:t>
        </w:r>
        <w:r w:rsidR="00CB05A6">
          <w:rPr>
            <w:rStyle w:val="Lienhypertexte"/>
          </w:rPr>
          <w:t>10</w:t>
        </w:r>
      </w:hyperlink>
      <w:r w:rsidR="00E82719">
        <w:t>)</w:t>
      </w:r>
      <w:r w:rsidR="00D120F9">
        <w:t>. Le contrast</w:t>
      </w:r>
      <w:r w:rsidR="00B5459E">
        <w:t xml:space="preserve">e T1 d’une image de cerveau est facilement reconnaissable car la matière grise (périphérique) et la matière blanche ont la même couleur que leur nom. </w:t>
      </w:r>
      <w:r w:rsidR="0043116B">
        <w:t>L’eau, l’air et les os sont en noir</w:t>
      </w:r>
      <w:r w:rsidR="00E21657">
        <w:t>.</w:t>
      </w:r>
    </w:p>
    <w:p w14:paraId="1CB3DE8B" w14:textId="2A114765" w:rsidR="0043116B" w:rsidRPr="0043116B" w:rsidRDefault="0043116B" w:rsidP="001C35B6">
      <w:r w:rsidRPr="0043116B">
        <w:rPr>
          <w:b/>
          <w:bCs/>
        </w:rPr>
        <w:t>Contraste T2 :</w:t>
      </w:r>
      <w:r>
        <w:t xml:space="preserve"> ce contraste </w:t>
      </w:r>
      <w:r w:rsidR="00874FF0">
        <w:t xml:space="preserve">met en </w:t>
      </w:r>
      <w:r w:rsidR="005E49AA">
        <w:t>lumière</w:t>
      </w:r>
      <w:r w:rsidR="00874FF0">
        <w:t xml:space="preserve"> les partie</w:t>
      </w:r>
      <w:r w:rsidR="005E49AA">
        <w:t>s</w:t>
      </w:r>
      <w:r w:rsidR="00874FF0">
        <w:t xml:space="preserve"> du corps avec un long T2</w:t>
      </w:r>
      <w:r w:rsidR="002B70B1">
        <w:t xml:space="preserve"> comme l’eau par exemple</w:t>
      </w:r>
      <w:r w:rsidR="00E82719">
        <w:t xml:space="preserve"> (</w:t>
      </w:r>
      <w:hyperlink w:anchor="fig9" w:history="1">
        <w:r w:rsidR="00E82719" w:rsidRPr="00E82719">
          <w:rPr>
            <w:rStyle w:val="Lienhypertexte"/>
          </w:rPr>
          <w:t>Fig</w:t>
        </w:r>
        <w:r w:rsidR="00EC52A6">
          <w:rPr>
            <w:rStyle w:val="Lienhypertexte"/>
          </w:rPr>
          <w:t xml:space="preserve">. </w:t>
        </w:r>
        <w:r w:rsidR="00CB05A6">
          <w:rPr>
            <w:rStyle w:val="Lienhypertexte"/>
          </w:rPr>
          <w:t>10</w:t>
        </w:r>
      </w:hyperlink>
      <w:r w:rsidR="00E82719">
        <w:t>)</w:t>
      </w:r>
      <w:r w:rsidR="002B70B1">
        <w:t xml:space="preserve">. </w:t>
      </w:r>
    </w:p>
    <w:p w14:paraId="79A9BCCB" w14:textId="2D3852EA" w:rsidR="00B13F49" w:rsidRDefault="005459B9" w:rsidP="00503BA3">
      <w:pPr>
        <w:pStyle w:val="Lgende"/>
        <w:spacing w:before="0"/>
      </w:pPr>
      <w:r>
        <w:rPr>
          <w:noProof/>
        </w:rPr>
        <w:drawing>
          <wp:inline distT="0" distB="0" distL="0" distR="0" wp14:anchorId="4F08EFC3" wp14:editId="4C68A19A">
            <wp:extent cx="6213630" cy="1594184"/>
            <wp:effectExtent l="0" t="0" r="0" b="6350"/>
            <wp:docPr id="918649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99" cy="164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0" w:name="fig9"/>
      <w:r w:rsidR="00B13F49" w:rsidRPr="001708B9">
        <w:t>Figure</w:t>
      </w:r>
      <w:r w:rsidR="00664626" w:rsidRPr="001708B9">
        <w:t xml:space="preserve"> </w:t>
      </w:r>
      <w:r w:rsidR="00CB05A6" w:rsidRPr="001708B9">
        <w:t>10</w:t>
      </w:r>
      <w:bookmarkEnd w:id="10"/>
      <w:r w:rsidR="0065035D" w:rsidRPr="001708B9">
        <w:t xml:space="preserve"> </w:t>
      </w:r>
      <w:r w:rsidR="00B13F49" w:rsidRPr="001708B9">
        <w:t>:</w:t>
      </w:r>
      <w:r w:rsidR="00B13F49">
        <w:rPr>
          <w:b/>
        </w:rPr>
        <w:t xml:space="preserve"> </w:t>
      </w:r>
      <w:r w:rsidR="00206BB3" w:rsidRPr="00FD467E">
        <w:t>R</w:t>
      </w:r>
      <w:r w:rsidR="008A5003" w:rsidRPr="00FD467E">
        <w:t>ésolution et contrastes</w:t>
      </w:r>
      <w:r w:rsidR="00B13F49" w:rsidRPr="00FD467E">
        <w:t xml:space="preserve"> T1,</w:t>
      </w:r>
      <w:r w:rsidR="00AB088E" w:rsidRPr="00FD467E">
        <w:t xml:space="preserve"> </w:t>
      </w:r>
      <w:r w:rsidR="00B13F49" w:rsidRPr="00FD467E">
        <w:t>T2</w:t>
      </w:r>
      <w:r w:rsidR="00557599" w:rsidRPr="00FD467E">
        <w:t xml:space="preserve"> </w:t>
      </w:r>
      <w:hyperlink w:anchor="ref3" w:history="1">
        <w:r w:rsidR="00557599" w:rsidRPr="00FD467E">
          <w:rPr>
            <w:rStyle w:val="Lienhypertexte"/>
            <w:i w:val="0"/>
            <w:iCs/>
          </w:rPr>
          <w:t>[3]</w:t>
        </w:r>
      </w:hyperlink>
    </w:p>
    <w:p w14:paraId="1649F470" w14:textId="2A8F2319" w:rsidR="00F56DF9" w:rsidRDefault="00B2473B" w:rsidP="001C35B6">
      <w:pPr>
        <w:rPr>
          <w:rFonts w:eastAsiaTheme="minorEastAsia"/>
        </w:rPr>
      </w:pPr>
      <w:r>
        <w:t>L</w:t>
      </w:r>
      <w:r w:rsidR="001F29BC">
        <w:t xml:space="preserve">a </w:t>
      </w:r>
      <w:r w:rsidR="002A3680">
        <w:t>résolution</w:t>
      </w:r>
      <w:r w:rsidR="001F29BC">
        <w:t xml:space="preserve"> d’une IRM peut descendre en dessous du millimètre</w:t>
      </w:r>
      <w:r w:rsidR="002A3680">
        <w:t xml:space="preserve">, mais cela reste bien moins précis que l’imagerie optique par exemple. </w:t>
      </w:r>
      <w:r w:rsidR="008613C4">
        <w:t>La résolution augmente avec l’</w:t>
      </w:r>
      <w:r w:rsidR="00B55F28">
        <w:t>intensité</w:t>
      </w:r>
      <w:r w:rsidR="008613C4">
        <w:t xml:space="preserve"> du champ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55F28">
        <w:rPr>
          <w:rFonts w:eastAsiaTheme="minorEastAsia"/>
        </w:rPr>
        <w:t>, c’est l’une des raisons pour lesquelles les cherche</w:t>
      </w:r>
      <w:proofErr w:type="spellStart"/>
      <w:r w:rsidR="00F765B8">
        <w:rPr>
          <w:rFonts w:eastAsiaTheme="minorEastAsia"/>
        </w:rPr>
        <w:t>ur</w:t>
      </w:r>
      <w:r w:rsidR="00B55F28">
        <w:rPr>
          <w:rFonts w:eastAsiaTheme="minorEastAsia"/>
        </w:rPr>
        <w:t>s</w:t>
      </w:r>
      <w:proofErr w:type="spellEnd"/>
      <w:r w:rsidR="00B55F28">
        <w:rPr>
          <w:rFonts w:eastAsiaTheme="minorEastAsia"/>
        </w:rPr>
        <w:t xml:space="preserve"> </w:t>
      </w:r>
      <w:r w:rsidR="0033290E">
        <w:rPr>
          <w:rFonts w:eastAsiaTheme="minorEastAsia"/>
        </w:rPr>
        <w:t>tente</w:t>
      </w:r>
      <w:r w:rsidR="00F765B8">
        <w:rPr>
          <w:rFonts w:eastAsiaTheme="minorEastAsia"/>
        </w:rPr>
        <w:t>nt</w:t>
      </w:r>
      <w:r w:rsidR="0033290E">
        <w:rPr>
          <w:rFonts w:eastAsiaTheme="minorEastAsia"/>
        </w:rPr>
        <w:t xml:space="preserve"> de produire </w:t>
      </w:r>
      <w:r w:rsidR="009D1462">
        <w:rPr>
          <w:rFonts w:eastAsiaTheme="minorEastAsia"/>
        </w:rPr>
        <w:t>un champ magnétique</w:t>
      </w:r>
      <w:r w:rsidR="0033290E">
        <w:rPr>
          <w:rFonts w:eastAsiaTheme="minorEastAsia"/>
        </w:rPr>
        <w:t xml:space="preserve"> de plus en plus intense.</w:t>
      </w:r>
    </w:p>
    <w:p w14:paraId="5B2EA191" w14:textId="686478E4" w:rsidR="00021403" w:rsidRDefault="006E6CD3" w:rsidP="001C35B6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Imagerie fonctionnelle : </w:t>
      </w:r>
    </w:p>
    <w:p w14:paraId="21CE77FA" w14:textId="2A62E15E" w:rsidR="006E6CD3" w:rsidRDefault="006E6CD3" w:rsidP="001C35B6">
      <w:pPr>
        <w:rPr>
          <w:rFonts w:eastAsiaTheme="minorEastAsia"/>
        </w:rPr>
      </w:pPr>
      <w:r>
        <w:rPr>
          <w:rFonts w:eastAsiaTheme="minorEastAsia"/>
        </w:rPr>
        <w:t xml:space="preserve">Au cours de son histoire, l’IRM est devenue de plus en plus performante </w:t>
      </w:r>
      <w:r w:rsidR="00965BE7">
        <w:rPr>
          <w:rFonts w:eastAsiaTheme="minorEastAsia"/>
        </w:rPr>
        <w:t>pouvant mesurer des changements d’états au niveau du cerveau sur une très courte durée, pouvant ainsi mesurer l’activité cérébrale.</w:t>
      </w:r>
    </w:p>
    <w:p w14:paraId="1555AFB6" w14:textId="0D4083B8" w:rsidR="00965BE7" w:rsidRPr="006E6CD3" w:rsidRDefault="00BA57F9" w:rsidP="001C35B6">
      <w:r>
        <w:rPr>
          <w:rFonts w:eastAsiaTheme="minorEastAsia"/>
        </w:rPr>
        <w:t>L’</w:t>
      </w:r>
      <w:r w:rsidR="00DE3677">
        <w:rPr>
          <w:rFonts w:eastAsiaTheme="minorEastAsia"/>
        </w:rPr>
        <w:t>activité</w:t>
      </w:r>
      <w:r>
        <w:rPr>
          <w:rFonts w:eastAsiaTheme="minorEastAsia"/>
        </w:rPr>
        <w:t xml:space="preserve"> cérébrale repose sur l’activation de certains neurones dans le cerveau. Plusieurs études </w:t>
      </w:r>
      <w:r w:rsidR="00DE3677">
        <w:rPr>
          <w:rFonts w:eastAsiaTheme="minorEastAsia"/>
        </w:rPr>
        <w:t>montrent</w:t>
      </w:r>
      <w:r>
        <w:rPr>
          <w:rFonts w:eastAsiaTheme="minorEastAsia"/>
        </w:rPr>
        <w:t xml:space="preserve"> que certaines zones du cerveau peuvent être </w:t>
      </w:r>
      <w:r w:rsidR="00DE3677">
        <w:rPr>
          <w:rFonts w:eastAsiaTheme="minorEastAsia"/>
        </w:rPr>
        <w:t>associées</w:t>
      </w:r>
      <w:r>
        <w:rPr>
          <w:rFonts w:eastAsiaTheme="minorEastAsia"/>
        </w:rPr>
        <w:t xml:space="preserve"> </w:t>
      </w:r>
      <w:r w:rsidR="00084351">
        <w:rPr>
          <w:rFonts w:eastAsiaTheme="minorEastAsia"/>
        </w:rPr>
        <w:t>à</w:t>
      </w:r>
      <w:r w:rsidR="00F16FD6">
        <w:rPr>
          <w:rFonts w:eastAsiaTheme="minorEastAsia"/>
        </w:rPr>
        <w:t xml:space="preserve"> une </w:t>
      </w:r>
      <w:r w:rsidR="00DE3677">
        <w:rPr>
          <w:rFonts w:eastAsiaTheme="minorEastAsia"/>
        </w:rPr>
        <w:t>tache</w:t>
      </w:r>
      <w:r w:rsidR="00F16FD6">
        <w:rPr>
          <w:rFonts w:eastAsiaTheme="minorEastAsia"/>
        </w:rPr>
        <w:t xml:space="preserve"> bien </w:t>
      </w:r>
      <w:r w:rsidR="00DE3677">
        <w:rPr>
          <w:rFonts w:eastAsiaTheme="minorEastAsia"/>
        </w:rPr>
        <w:t>précise</w:t>
      </w:r>
      <w:r w:rsidR="00F16FD6">
        <w:rPr>
          <w:rFonts w:eastAsiaTheme="minorEastAsia"/>
        </w:rPr>
        <w:t xml:space="preserve"> (</w:t>
      </w:r>
      <w:hyperlink w:anchor="fig10" w:history="1">
        <w:r w:rsidR="00F16FD6" w:rsidRPr="00C77A1D">
          <w:rPr>
            <w:rStyle w:val="Lienhypertexte"/>
            <w:rFonts w:eastAsiaTheme="minorEastAsia"/>
          </w:rPr>
          <w:t>Fig</w:t>
        </w:r>
        <w:r w:rsidR="00EC52A6">
          <w:rPr>
            <w:rStyle w:val="Lienhypertexte"/>
            <w:rFonts w:eastAsiaTheme="minorEastAsia"/>
          </w:rPr>
          <w:t xml:space="preserve">. </w:t>
        </w:r>
        <w:r w:rsidR="00CB05A6">
          <w:rPr>
            <w:rStyle w:val="Lienhypertexte"/>
            <w:rFonts w:eastAsiaTheme="minorEastAsia"/>
          </w:rPr>
          <w:t>11</w:t>
        </w:r>
      </w:hyperlink>
      <w:r w:rsidR="00F16FD6">
        <w:rPr>
          <w:rFonts w:eastAsiaTheme="minorEastAsia"/>
        </w:rPr>
        <w:t>). Par exemple </w:t>
      </w:r>
      <w:r w:rsidR="00EB5BAE">
        <w:rPr>
          <w:rFonts w:eastAsiaTheme="minorEastAsia"/>
        </w:rPr>
        <w:t>les zones du langage</w:t>
      </w:r>
      <w:r w:rsidR="00F16FD6">
        <w:rPr>
          <w:rFonts w:eastAsiaTheme="minorEastAsia"/>
        </w:rPr>
        <w:t xml:space="preserve"> se trouve</w:t>
      </w:r>
      <w:r w:rsidR="004D78B3">
        <w:rPr>
          <w:rFonts w:eastAsiaTheme="minorEastAsia"/>
        </w:rPr>
        <w:t>nt</w:t>
      </w:r>
      <w:r w:rsidR="00F16FD6">
        <w:rPr>
          <w:rFonts w:eastAsiaTheme="minorEastAsia"/>
        </w:rPr>
        <w:t xml:space="preserve"> </w:t>
      </w:r>
      <w:r w:rsidR="00EB5BAE">
        <w:rPr>
          <w:rFonts w:eastAsiaTheme="minorEastAsia"/>
        </w:rPr>
        <w:t xml:space="preserve">principalement </w:t>
      </w:r>
      <w:r w:rsidR="00DE3677">
        <w:rPr>
          <w:rFonts w:eastAsiaTheme="minorEastAsia"/>
        </w:rPr>
        <w:t>sur la tempe</w:t>
      </w:r>
      <w:r w:rsidR="00EB5BAE">
        <w:rPr>
          <w:rFonts w:eastAsiaTheme="minorEastAsia"/>
        </w:rPr>
        <w:t xml:space="preserve"> gauche</w:t>
      </w:r>
      <w:r w:rsidR="00DE3677">
        <w:rPr>
          <w:rFonts w:eastAsiaTheme="minorEastAsia"/>
        </w:rPr>
        <w:t>.</w:t>
      </w:r>
      <w:r w:rsidR="00F16FD6">
        <w:rPr>
          <w:rFonts w:eastAsiaTheme="minorEastAsia"/>
        </w:rPr>
        <w:t xml:space="preserve"> </w:t>
      </w:r>
      <w:r w:rsidR="0081235B">
        <w:rPr>
          <w:rFonts w:eastAsiaTheme="minorEastAsia"/>
        </w:rPr>
        <w:t>Pour mesurer l’</w:t>
      </w:r>
      <w:r w:rsidR="00D008F4">
        <w:rPr>
          <w:rFonts w:eastAsiaTheme="minorEastAsia"/>
        </w:rPr>
        <w:t>activité</w:t>
      </w:r>
      <w:r w:rsidR="0081235B">
        <w:rPr>
          <w:rFonts w:eastAsiaTheme="minorEastAsia"/>
        </w:rPr>
        <w:t xml:space="preserve"> des neurones, on mesure </w:t>
      </w:r>
      <w:r w:rsidR="00B90B89">
        <w:rPr>
          <w:rFonts w:eastAsiaTheme="minorEastAsia"/>
        </w:rPr>
        <w:t>l’</w:t>
      </w:r>
      <w:r w:rsidR="00D008F4">
        <w:rPr>
          <w:rFonts w:eastAsiaTheme="minorEastAsia"/>
        </w:rPr>
        <w:t>augmentation de la concentration en molécules d’oxygène dans une zone du cerveau (</w:t>
      </w:r>
      <w:hyperlink w:anchor="fig10" w:history="1">
        <w:r w:rsidR="00D008F4" w:rsidRPr="00C77A1D">
          <w:rPr>
            <w:rStyle w:val="Lienhypertexte"/>
            <w:rFonts w:eastAsiaTheme="minorEastAsia"/>
          </w:rPr>
          <w:t>Fig</w:t>
        </w:r>
        <w:r w:rsidR="00EC52A6">
          <w:rPr>
            <w:rStyle w:val="Lienhypertexte"/>
            <w:rFonts w:eastAsiaTheme="minorEastAsia"/>
          </w:rPr>
          <w:t xml:space="preserve">. </w:t>
        </w:r>
        <w:r w:rsidR="00CB05A6">
          <w:rPr>
            <w:rStyle w:val="Lienhypertexte"/>
            <w:rFonts w:eastAsiaTheme="minorEastAsia"/>
          </w:rPr>
          <w:t>1</w:t>
        </w:r>
        <w:r w:rsidR="00D008F4" w:rsidRPr="00C77A1D">
          <w:rPr>
            <w:rStyle w:val="Lienhypertexte"/>
            <w:rFonts w:eastAsiaTheme="minorEastAsia"/>
          </w:rPr>
          <w:t>1</w:t>
        </w:r>
      </w:hyperlink>
      <w:r w:rsidR="00D008F4">
        <w:rPr>
          <w:rFonts w:eastAsiaTheme="minorEastAsia"/>
        </w:rPr>
        <w:t>).</w:t>
      </w:r>
      <w:r w:rsidR="00B90B89">
        <w:rPr>
          <w:rFonts w:eastAsiaTheme="minorEastAsia"/>
        </w:rPr>
        <w:t xml:space="preserve"> </w:t>
      </w:r>
    </w:p>
    <w:p w14:paraId="496CFD63" w14:textId="2AAB8A9D" w:rsidR="00B13F49" w:rsidRPr="000E24EA" w:rsidRDefault="000E24EA" w:rsidP="00EB254C">
      <w:pPr>
        <w:pStyle w:val="Lgende"/>
      </w:pPr>
      <w:r w:rsidRPr="000E24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54E880" wp14:editId="5626A20F">
                <wp:simplePos x="0" y="0"/>
                <wp:positionH relativeFrom="column">
                  <wp:posOffset>9636125</wp:posOffset>
                </wp:positionH>
                <wp:positionV relativeFrom="paragraph">
                  <wp:posOffset>6052185</wp:posOffset>
                </wp:positionV>
                <wp:extent cx="1209820" cy="344956"/>
                <wp:effectExtent l="0" t="0" r="0" b="0"/>
                <wp:wrapNone/>
                <wp:docPr id="142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F82BF1-F58B-6730-9246-41748E3F1E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209820" cy="3449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1226D" w14:textId="77777777" w:rsidR="00551F34" w:rsidRDefault="00551F34" w:rsidP="000E24EA">
                            <w:pPr>
                              <w:jc w:val="center"/>
                              <w:rPr>
                                <w:rFonts w:ascii="Trebuchet MS" w:eastAsiaTheme="majorEastAsia" w:hAnsi="Trebuchet MS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eastAsiaTheme="majorEastAsia" w:hAnsi="Trebuchet MS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Calcul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454E880" id="_x0000_t202" coordsize="21600,21600" o:spt="202" path="m,l,21600r21600,l21600,xe">
                <v:stroke joinstyle="miter"/>
                <v:path gradientshapeok="t" o:connecttype="rect"/>
              </v:shapetype>
              <v:shape id="Rectangle 7" o:spid="_x0000_s1026" type="#_x0000_t202" style="position:absolute;left:0;text-align:left;margin-left:758.75pt;margin-top:476.55pt;width:95.25pt;height:2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" filled="f" stroked="f">
                <v:textbox>
                  <w:txbxContent>
                    <w:p w14:paraId="2CD1226D" w14:textId="77777777" w:rsidR="00551F34" w:rsidRDefault="00551F34" w:rsidP="000E24EA">
                      <w:pPr>
                        <w:jc w:val="center"/>
                        <w:rPr>
                          <w:rFonts w:ascii="Trebuchet MS" w:eastAsiaTheme="majorEastAsia" w:hAnsi="Trebuchet MS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eastAsiaTheme="majorEastAsia" w:hAnsi="Trebuchet MS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Calcul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196578" wp14:editId="71F62566">
            <wp:extent cx="6225755" cy="3340847"/>
            <wp:effectExtent l="0" t="0" r="3810" b="0"/>
            <wp:docPr id="17382895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34" cy="339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1" w:name="fig10"/>
      <w:r w:rsidR="00B13F49" w:rsidRPr="00E972A3">
        <w:rPr>
          <w:bCs w:val="0"/>
        </w:rPr>
        <w:t xml:space="preserve">Figure </w:t>
      </w:r>
      <w:r w:rsidR="0065035D" w:rsidRPr="00E972A3">
        <w:rPr>
          <w:bCs w:val="0"/>
        </w:rPr>
        <w:t>1</w:t>
      </w:r>
      <w:r w:rsidR="00CB05A6" w:rsidRPr="00E972A3">
        <w:rPr>
          <w:bCs w:val="0"/>
        </w:rPr>
        <w:t>1</w:t>
      </w:r>
      <w:r w:rsidR="0065035D" w:rsidRPr="00E972A3">
        <w:rPr>
          <w:bCs w:val="0"/>
        </w:rPr>
        <w:t xml:space="preserve"> </w:t>
      </w:r>
      <w:bookmarkEnd w:id="11"/>
      <w:r w:rsidR="00B13F49" w:rsidRPr="00E972A3">
        <w:rPr>
          <w:bCs w:val="0"/>
        </w:rPr>
        <w:t>:</w:t>
      </w:r>
      <w:r w:rsidR="00B13F49">
        <w:rPr>
          <w:b/>
        </w:rPr>
        <w:t xml:space="preserve"> </w:t>
      </w:r>
      <w:r w:rsidR="00B13F49">
        <w:t>Images fonctionnel</w:t>
      </w:r>
      <w:r w:rsidR="00F765B8">
        <w:t>les</w:t>
      </w:r>
      <w:r w:rsidR="00B13F49">
        <w:t xml:space="preserve"> d’un cerveau</w:t>
      </w:r>
      <w:r w:rsidR="00557599">
        <w:t xml:space="preserve"> </w:t>
      </w:r>
      <w:hyperlink w:anchor="ref3" w:history="1">
        <w:r w:rsidR="00557599" w:rsidRPr="00966D54">
          <w:rPr>
            <w:rStyle w:val="Lienhypertexte"/>
            <w:i w:val="0"/>
            <w:iCs/>
          </w:rPr>
          <w:t>[3]</w:t>
        </w:r>
      </w:hyperlink>
    </w:p>
    <w:p w14:paraId="28B9ACB2" w14:textId="6CE5878F" w:rsidR="00EE7DD3" w:rsidRDefault="00E00DED" w:rsidP="001C35B6">
      <w:r>
        <w:t>Ainsi, il possible de réaliser des expériences o</w:t>
      </w:r>
      <w:r w:rsidR="00F765B8">
        <w:rPr>
          <w:rFonts w:ascii="Segoe UI Symbol" w:hAnsi="Segoe UI Symbol"/>
        </w:rPr>
        <w:t>ù</w:t>
      </w:r>
      <w:r>
        <w:t xml:space="preserve"> un sujet est soumis </w:t>
      </w:r>
      <w:r w:rsidR="00A1007D">
        <w:t>à</w:t>
      </w:r>
      <w:r>
        <w:t xml:space="preserve"> une stimulation précise (ex : </w:t>
      </w:r>
      <w:r w:rsidR="004F5934">
        <w:t>analyser avec ses yeux, toucher des boutons avec ses doigts, etc</w:t>
      </w:r>
      <w:r w:rsidR="00F765B8">
        <w:t xml:space="preserve">.) </w:t>
      </w:r>
      <w:r w:rsidR="004F5934">
        <w:t xml:space="preserve">et réaliser une carte du cerveau </w:t>
      </w:r>
      <w:r w:rsidR="00A1007D">
        <w:t xml:space="preserve">avec les activités cérébrales associées </w:t>
      </w:r>
      <w:r w:rsidR="009D1462">
        <w:t>à</w:t>
      </w:r>
      <w:r w:rsidR="00A1007D">
        <w:t xml:space="preserve"> chaque </w:t>
      </w:r>
      <w:r w:rsidR="009D1462">
        <w:t>zone</w:t>
      </w:r>
      <w:r w:rsidR="00A1007D">
        <w:t>.</w:t>
      </w:r>
    </w:p>
    <w:p w14:paraId="11D18B20" w14:textId="1C3B1BA9" w:rsidR="00A1007D" w:rsidRDefault="00CA2CA4" w:rsidP="001C35B6">
      <w:pPr>
        <w:rPr>
          <w:b/>
          <w:bCs/>
        </w:rPr>
      </w:pPr>
      <w:r>
        <w:rPr>
          <w:b/>
          <w:bCs/>
        </w:rPr>
        <w:t xml:space="preserve">Imagerie de diffusion : </w:t>
      </w:r>
    </w:p>
    <w:p w14:paraId="1347E36F" w14:textId="6F769289" w:rsidR="00BA1E8E" w:rsidRPr="00CA2CA4" w:rsidRDefault="00CA2CA4" w:rsidP="001C35B6">
      <w:r>
        <w:t xml:space="preserve">Une autre application très </w:t>
      </w:r>
      <w:r w:rsidR="00D90B3C">
        <w:t>utilisée</w:t>
      </w:r>
      <w:r>
        <w:t xml:space="preserve"> en IRM est l’imagerie de diffusion qui consiste </w:t>
      </w:r>
      <w:r w:rsidR="004E7C1D">
        <w:t>à</w:t>
      </w:r>
      <w:r>
        <w:t xml:space="preserve"> mesurer la diffusion des particules dans un tissu. La diffusion est un mouvement </w:t>
      </w:r>
      <w:r w:rsidR="00D90B3C">
        <w:t>aléatoire</w:t>
      </w:r>
      <w:r>
        <w:t xml:space="preserve"> et microscopique des </w:t>
      </w:r>
      <w:r w:rsidR="00D90B3C">
        <w:t>molécules</w:t>
      </w:r>
      <w:r>
        <w:t xml:space="preserve">, et </w:t>
      </w:r>
      <w:r w:rsidR="00BA1E8E">
        <w:t>elle varie notamment en fonction de la forme des tissus. On peut donc reconstruire les connexions cérébrales dans le cerveau (</w:t>
      </w:r>
      <w:hyperlink w:anchor="fig11" w:history="1">
        <w:r w:rsidR="00BA1E8E" w:rsidRPr="00966D54">
          <w:rPr>
            <w:rStyle w:val="Lienhypertexte"/>
          </w:rPr>
          <w:t>Fig</w:t>
        </w:r>
        <w:r w:rsidR="00EC52A6">
          <w:rPr>
            <w:rStyle w:val="Lienhypertexte"/>
          </w:rPr>
          <w:t xml:space="preserve">. </w:t>
        </w:r>
        <w:r w:rsidR="009D75A2">
          <w:rPr>
            <w:rStyle w:val="Lienhypertexte"/>
          </w:rPr>
          <w:t>12</w:t>
        </w:r>
      </w:hyperlink>
      <w:r w:rsidR="00BA1E8E">
        <w:t xml:space="preserve">). </w:t>
      </w:r>
      <w:r w:rsidR="00D90B3C">
        <w:t xml:space="preserve">C’est aussi </w:t>
      </w:r>
      <w:r w:rsidR="004E7C1D">
        <w:t>une</w:t>
      </w:r>
      <w:r w:rsidR="00D90B3C">
        <w:t xml:space="preserve"> méthode très </w:t>
      </w:r>
      <w:r w:rsidR="006B3B32">
        <w:t>utilisée</w:t>
      </w:r>
      <w:r w:rsidR="00D90B3C">
        <w:t xml:space="preserve"> pour la détection d’anévrismes.</w:t>
      </w:r>
    </w:p>
    <w:p w14:paraId="3EA1A01E" w14:textId="3EDB0773" w:rsidR="00CD03EC" w:rsidRPr="000E24EA" w:rsidRDefault="00CD03EC" w:rsidP="00EB254C">
      <w:pPr>
        <w:pStyle w:val="Lgende"/>
      </w:pPr>
      <w:r>
        <w:rPr>
          <w:noProof/>
        </w:rPr>
        <w:drawing>
          <wp:inline distT="0" distB="0" distL="0" distR="0" wp14:anchorId="73BC72F2" wp14:editId="740A2D8E">
            <wp:extent cx="6277384" cy="2182326"/>
            <wp:effectExtent l="0" t="0" r="0" b="8890"/>
            <wp:docPr id="610598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63" cy="220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fig11"/>
      <w:r w:rsidRPr="00E972A3">
        <w:rPr>
          <w:bCs w:val="0"/>
        </w:rPr>
        <w:t xml:space="preserve">Figure </w:t>
      </w:r>
      <w:r w:rsidR="00664626" w:rsidRPr="00E972A3">
        <w:rPr>
          <w:bCs w:val="0"/>
        </w:rPr>
        <w:t>1</w:t>
      </w:r>
      <w:r w:rsidR="009D75A2" w:rsidRPr="00E972A3">
        <w:rPr>
          <w:bCs w:val="0"/>
        </w:rPr>
        <w:t>2</w:t>
      </w:r>
      <w:r w:rsidR="0065035D" w:rsidRPr="00E972A3">
        <w:rPr>
          <w:bCs w:val="0"/>
        </w:rPr>
        <w:t xml:space="preserve"> </w:t>
      </w:r>
      <w:bookmarkEnd w:id="12"/>
      <w:r w:rsidRPr="00E972A3">
        <w:rPr>
          <w:bCs w:val="0"/>
        </w:rPr>
        <w:t>:</w:t>
      </w:r>
      <w:r>
        <w:rPr>
          <w:b/>
        </w:rPr>
        <w:t xml:space="preserve"> </w:t>
      </w:r>
      <w:r>
        <w:t xml:space="preserve">Images </w:t>
      </w:r>
      <w:r w:rsidR="00762C72">
        <w:t xml:space="preserve">de </w:t>
      </w:r>
      <w:r>
        <w:t>diffusion d’un cerveau</w:t>
      </w:r>
      <w:r w:rsidR="00557599">
        <w:t xml:space="preserve"> </w:t>
      </w:r>
      <w:hyperlink w:anchor="ref3" w:history="1">
        <w:r w:rsidR="00557599" w:rsidRPr="00966D54">
          <w:rPr>
            <w:rStyle w:val="Lienhypertexte"/>
            <w:i w:val="0"/>
            <w:iCs/>
          </w:rPr>
          <w:t>[3]</w:t>
        </w:r>
      </w:hyperlink>
    </w:p>
    <w:p w14:paraId="05BE9703" w14:textId="1147ED00" w:rsidR="00D37322" w:rsidRPr="00610591" w:rsidRDefault="00D37322" w:rsidP="00D37322">
      <w:pPr>
        <w:pStyle w:val="Titre1"/>
      </w:pPr>
      <w:r>
        <w:t>Conclusion</w:t>
      </w:r>
    </w:p>
    <w:p w14:paraId="595991E4" w14:textId="2B271444" w:rsidR="00681449" w:rsidRDefault="008730C1" w:rsidP="001C35B6">
      <w:r>
        <w:t xml:space="preserve">L’IRM est une technique d’imagerie indispensable en médecine aujourd’hui. Elle est </w:t>
      </w:r>
      <w:r w:rsidR="00B658E5">
        <w:t>utilisée</w:t>
      </w:r>
      <w:r>
        <w:t xml:space="preserve"> pour diagnostiquer </w:t>
      </w:r>
      <w:r w:rsidR="00B658E5">
        <w:t xml:space="preserve">une très grande variété de symptômes </w:t>
      </w:r>
      <w:r w:rsidR="00EB5BAE">
        <w:t>du</w:t>
      </w:r>
      <w:r w:rsidR="00B658E5">
        <w:t xml:space="preserve"> cerveau jusqu’aux pieds. </w:t>
      </w:r>
      <w:r w:rsidR="00D14009">
        <w:t xml:space="preserve">La recherche dans le domaine de l’imagerie par </w:t>
      </w:r>
      <w:r w:rsidR="00595FA5">
        <w:t>résonnance</w:t>
      </w:r>
      <w:r w:rsidR="00D14009">
        <w:t xml:space="preserve"> </w:t>
      </w:r>
      <w:r w:rsidR="00595FA5">
        <w:t>magnétique</w:t>
      </w:r>
      <w:r w:rsidR="00D14009">
        <w:t xml:space="preserve"> </w:t>
      </w:r>
      <w:r w:rsidR="00D31A3F">
        <w:t xml:space="preserve">est </w:t>
      </w:r>
      <w:r w:rsidR="00595FA5">
        <w:t>très</w:t>
      </w:r>
      <w:r w:rsidR="00D31A3F">
        <w:t xml:space="preserve"> vaste, et s’oriente souvent dans le but d’</w:t>
      </w:r>
      <w:r w:rsidR="00595FA5">
        <w:t>améliorer</w:t>
      </w:r>
      <w:r w:rsidR="00D31A3F">
        <w:t xml:space="preserve"> </w:t>
      </w:r>
      <w:r w:rsidR="00101DAF">
        <w:t xml:space="preserve">la </w:t>
      </w:r>
      <w:r w:rsidR="00595FA5">
        <w:t>qualité</w:t>
      </w:r>
      <w:r w:rsidR="00101DAF">
        <w:t xml:space="preserve"> de l’image en </w:t>
      </w:r>
      <w:r w:rsidR="00595FA5">
        <w:t>construisant</w:t>
      </w:r>
      <w:r w:rsidR="00101DAF">
        <w:t xml:space="preserve"> </w:t>
      </w:r>
      <w:r w:rsidR="006B3B32">
        <w:t>des systèmes de plus en plus performants</w:t>
      </w:r>
      <w:r w:rsidR="00101DAF">
        <w:t xml:space="preserve"> mais </w:t>
      </w:r>
      <w:r w:rsidR="00101DAF">
        <w:lastRenderedPageBreak/>
        <w:t xml:space="preserve">aussi </w:t>
      </w:r>
      <w:r w:rsidR="00980210">
        <w:t xml:space="preserve">de </w:t>
      </w:r>
      <w:r w:rsidR="00966D54">
        <w:t>meilleurs algorithmes</w:t>
      </w:r>
      <w:r w:rsidR="00980210">
        <w:t xml:space="preserve"> de reconstruction </w:t>
      </w:r>
      <w:r w:rsidR="00016DC2">
        <w:t>utilisant l’</w:t>
      </w:r>
      <w:r w:rsidR="00595FA5">
        <w:t>intelligence</w:t>
      </w:r>
      <w:r w:rsidR="00016DC2">
        <w:t xml:space="preserve"> artificielle. Le temps de scan peut aussi être réduit en optimisant les </w:t>
      </w:r>
      <w:r w:rsidR="00595FA5">
        <w:t>séquences</w:t>
      </w:r>
      <w:r w:rsidR="00016DC2">
        <w:t xml:space="preserve"> (ex : </w:t>
      </w:r>
      <w:r w:rsidR="00595FA5">
        <w:t>séquence</w:t>
      </w:r>
      <w:r w:rsidR="004C0B90">
        <w:t xml:space="preserve"> </w:t>
      </w:r>
      <w:r w:rsidR="005027DB">
        <w:t>écho</w:t>
      </w:r>
      <w:r w:rsidR="004C0B90">
        <w:t xml:space="preserve"> </w:t>
      </w:r>
      <w:proofErr w:type="spellStart"/>
      <w:r w:rsidR="004C0B90">
        <w:t>planar</w:t>
      </w:r>
      <w:proofErr w:type="spellEnd"/>
      <w:r w:rsidR="004C0B90">
        <w:t xml:space="preserve">). D’autres laboratoires </w:t>
      </w:r>
      <w:r w:rsidR="00516B39">
        <w:t>s’</w:t>
      </w:r>
      <w:r w:rsidR="00681449">
        <w:t>intéressent</w:t>
      </w:r>
      <w:r w:rsidR="00516B39">
        <w:t xml:space="preserve"> </w:t>
      </w:r>
      <w:r w:rsidR="00681449">
        <w:t>à</w:t>
      </w:r>
      <w:r w:rsidR="00516B39">
        <w:t xml:space="preserve"> la conception d’un aimant de plus en plus puissant</w:t>
      </w:r>
      <w:r w:rsidR="00681449">
        <w:t xml:space="preserve"> </w:t>
      </w:r>
      <w:r w:rsidR="009B2543">
        <w:t>pour gagner en contraste</w:t>
      </w:r>
      <w:r w:rsidR="004A085D">
        <w:t xml:space="preserve"> et résolution</w:t>
      </w:r>
      <w:r w:rsidR="009B2543">
        <w:t xml:space="preserve"> pour un même temps d</w:t>
      </w:r>
      <w:r w:rsidR="00F91BC8">
        <w:t>’acquisition (</w:t>
      </w:r>
      <w:hyperlink w:anchor="eq4" w:history="1">
        <w:r w:rsidR="00E92C80" w:rsidRPr="005F5547">
          <w:rPr>
            <w:rStyle w:val="Lienhypertexte"/>
          </w:rPr>
          <w:t>é</w:t>
        </w:r>
        <w:r w:rsidR="005027DB" w:rsidRPr="005F5547">
          <w:rPr>
            <w:rStyle w:val="Lienhypertexte"/>
          </w:rPr>
          <w:t xml:space="preserve">quation </w:t>
        </w:r>
        <w:r w:rsidR="00F91BC8" w:rsidRPr="005F5547">
          <w:rPr>
            <w:rStyle w:val="Lienhypertexte"/>
          </w:rPr>
          <w:t>4</w:t>
        </w:r>
      </w:hyperlink>
      <w:r w:rsidR="00F91BC8">
        <w:t>).</w:t>
      </w:r>
    </w:p>
    <w:p w14:paraId="1D97EA13" w14:textId="09CB5A73" w:rsidR="00CE519D" w:rsidRPr="00970BE5" w:rsidRDefault="00CE519D" w:rsidP="00EB254C">
      <w:pPr>
        <w:pStyle w:val="Titre1"/>
        <w:numPr>
          <w:ilvl w:val="0"/>
          <w:numId w:val="0"/>
        </w:numPr>
      </w:pPr>
      <w:r w:rsidRPr="00970BE5">
        <w:t>Référence</w:t>
      </w:r>
      <w:r>
        <w:t>s</w:t>
      </w:r>
      <w:r w:rsidRPr="00970BE5">
        <w:t> :</w:t>
      </w:r>
    </w:p>
    <w:p w14:paraId="479306A2" w14:textId="1DDD1B1A" w:rsidR="00F026D5" w:rsidRDefault="00F026D5" w:rsidP="004024B0">
      <w:pPr>
        <w:spacing w:before="120"/>
        <w:jc w:val="left"/>
        <w:rPr>
          <w:rFonts w:cs="CMBX12"/>
        </w:rPr>
      </w:pPr>
      <w:bookmarkStart w:id="13" w:name="ref1"/>
      <w:r w:rsidRPr="00CE519D">
        <w:rPr>
          <w:rFonts w:cs="cmr10"/>
        </w:rPr>
        <w:t>[</w:t>
      </w:r>
      <w:r>
        <w:rPr>
          <w:rFonts w:cs="cmr10"/>
        </w:rPr>
        <w:t>1</w:t>
      </w:r>
      <w:r w:rsidRPr="00CE519D">
        <w:rPr>
          <w:rFonts w:cs="cmr10"/>
        </w:rPr>
        <w:t>]</w:t>
      </w:r>
      <w:bookmarkEnd w:id="13"/>
      <w:r w:rsidRPr="00CE519D">
        <w:rPr>
          <w:rFonts w:cs="cmr10"/>
        </w:rPr>
        <w:t>:</w:t>
      </w:r>
      <w:r w:rsidRPr="00CE519D">
        <w:rPr>
          <w:rFonts w:cs="CMBX12"/>
        </w:rPr>
        <w:t xml:space="preserve"> </w:t>
      </w:r>
      <w:r w:rsidR="00460C3E" w:rsidRPr="00460C3E">
        <w:rPr>
          <w:rFonts w:cs="CMBX12"/>
        </w:rPr>
        <w:t>M</w:t>
      </w:r>
      <w:r w:rsidR="00460C3E">
        <w:rPr>
          <w:rFonts w:cs="CMBX12"/>
        </w:rPr>
        <w:t>.</w:t>
      </w:r>
      <w:r w:rsidR="00460C3E" w:rsidRPr="00460C3E">
        <w:rPr>
          <w:rFonts w:cs="CMBX12"/>
        </w:rPr>
        <w:t xml:space="preserve"> POIRIER-QUINOT</w:t>
      </w:r>
      <w:r w:rsidR="00460C3E">
        <w:rPr>
          <w:rFonts w:cs="CMBX12"/>
        </w:rPr>
        <w:t xml:space="preserve">, </w:t>
      </w:r>
      <w:r w:rsidR="00460C3E">
        <w:rPr>
          <w:rFonts w:cs="CMBX12"/>
          <w:i/>
          <w:iCs/>
        </w:rPr>
        <w:t xml:space="preserve">L’imagerie médicale, quand la physique rencontre la médecine, </w:t>
      </w:r>
      <w:r w:rsidR="00460C3E">
        <w:rPr>
          <w:rFonts w:cs="CMBX12"/>
        </w:rPr>
        <w:t xml:space="preserve">Culture science de l’ingénieur, </w:t>
      </w:r>
      <w:proofErr w:type="spellStart"/>
      <w:r w:rsidR="00460C3E">
        <w:rPr>
          <w:rFonts w:cs="CMBX12"/>
        </w:rPr>
        <w:t>Nov</w:t>
      </w:r>
      <w:proofErr w:type="spellEnd"/>
      <w:r w:rsidR="00460C3E">
        <w:rPr>
          <w:rFonts w:cs="CMBX12"/>
        </w:rPr>
        <w:t xml:space="preserve"> 2019</w:t>
      </w:r>
      <w:r w:rsidR="00EB254C">
        <w:rPr>
          <w:rFonts w:cs="CMBX12"/>
        </w:rPr>
        <w:t xml:space="preserve">, , </w:t>
      </w:r>
      <w:hyperlink r:id="rId27" w:history="1">
        <w:r w:rsidR="00EB254C" w:rsidRPr="0090031D">
          <w:rPr>
            <w:rStyle w:val="Lienhypertexte"/>
            <w:rFonts w:cs="CMBX12"/>
          </w:rPr>
          <w:t>https://sti.eduscol.education.fr/si-ens-paris-saclay/ressources_pedagogiques/limagerie-medicale-quand-la-physique-rencontre-la-medecine</w:t>
        </w:r>
      </w:hyperlink>
    </w:p>
    <w:p w14:paraId="7B714716" w14:textId="5CB6DD9B" w:rsidR="00460C3E" w:rsidRDefault="00460C3E" w:rsidP="00460C3E">
      <w:pPr>
        <w:spacing w:before="120"/>
        <w:jc w:val="left"/>
        <w:rPr>
          <w:rFonts w:cs="cmr10"/>
          <w:lang w:val="en-US"/>
        </w:rPr>
      </w:pPr>
      <w:bookmarkStart w:id="14" w:name="ref2"/>
      <w:r w:rsidRPr="00460C3E">
        <w:rPr>
          <w:rFonts w:cs="cmr10"/>
          <w:lang w:val="en-US"/>
        </w:rPr>
        <w:t xml:space="preserve">[2]: </w:t>
      </w:r>
      <w:bookmarkEnd w:id="14"/>
      <w:r w:rsidRPr="00460C3E">
        <w:rPr>
          <w:rFonts w:cs="cmr10"/>
          <w:lang w:val="en-US"/>
        </w:rPr>
        <w:t xml:space="preserve">B. GUERIN, </w:t>
      </w:r>
      <w:r w:rsidRPr="00460C3E">
        <w:rPr>
          <w:rFonts w:cs="cmr10"/>
          <w:i/>
          <w:iCs/>
          <w:lang w:val="en-US"/>
        </w:rPr>
        <w:t>MRI at ultra-high field:</w:t>
      </w:r>
      <w:r w:rsidR="00EB254C">
        <w:rPr>
          <w:rFonts w:cs="cmr10"/>
          <w:i/>
          <w:iCs/>
          <w:lang w:val="en-US"/>
        </w:rPr>
        <w:t xml:space="preserve"> </w:t>
      </w:r>
      <w:r w:rsidRPr="00460C3E">
        <w:rPr>
          <w:rFonts w:cs="cmr10"/>
          <w:i/>
          <w:iCs/>
          <w:lang w:val="en-US"/>
        </w:rPr>
        <w:t>Technical challenges, clinical &amp;research opportunities</w:t>
      </w:r>
      <w:r>
        <w:rPr>
          <w:rFonts w:cs="cmr10"/>
          <w:i/>
          <w:iCs/>
          <w:lang w:val="en-US"/>
        </w:rPr>
        <w:t xml:space="preserve">, </w:t>
      </w:r>
      <w:r>
        <w:rPr>
          <w:rFonts w:cs="cmr10"/>
          <w:lang w:val="en-US"/>
        </w:rPr>
        <w:t>Master BME Paris course, Oct 2024.</w:t>
      </w:r>
    </w:p>
    <w:p w14:paraId="732B04CC" w14:textId="210A3F2E" w:rsidR="00460C3E" w:rsidRDefault="00460C3E" w:rsidP="00460C3E">
      <w:pPr>
        <w:spacing w:before="120"/>
        <w:jc w:val="left"/>
        <w:rPr>
          <w:rFonts w:cs="cmr10"/>
          <w:lang w:val="en-US"/>
        </w:rPr>
      </w:pPr>
      <w:bookmarkStart w:id="15" w:name="ref3"/>
      <w:r>
        <w:rPr>
          <w:rFonts w:cs="cmr10"/>
          <w:lang w:val="en-US"/>
        </w:rPr>
        <w:t xml:space="preserve">[3]: </w:t>
      </w:r>
      <w:bookmarkEnd w:id="15"/>
      <w:r>
        <w:rPr>
          <w:rFonts w:cs="cmr10"/>
          <w:lang w:val="en-US"/>
        </w:rPr>
        <w:t xml:space="preserve">J. FLAMENT, </w:t>
      </w:r>
      <w:r w:rsidRPr="00460C3E">
        <w:rPr>
          <w:rFonts w:cs="cmr10"/>
          <w:i/>
          <w:iCs/>
          <w:lang w:val="en-US"/>
        </w:rPr>
        <w:t xml:space="preserve">NMR Imaging and </w:t>
      </w:r>
      <w:r w:rsidR="00D452DB" w:rsidRPr="00460C3E">
        <w:rPr>
          <w:rFonts w:cs="cmr10"/>
          <w:i/>
          <w:iCs/>
          <w:lang w:val="en-US"/>
        </w:rPr>
        <w:t>Spectroscopy: Principles</w:t>
      </w:r>
      <w:r w:rsidRPr="00460C3E">
        <w:rPr>
          <w:rFonts w:cs="cmr10"/>
          <w:i/>
          <w:iCs/>
          <w:lang w:val="en-US"/>
        </w:rPr>
        <w:t xml:space="preserve"> and applications</w:t>
      </w:r>
      <w:r>
        <w:rPr>
          <w:rFonts w:cs="cmr10"/>
          <w:i/>
          <w:iCs/>
          <w:lang w:val="en-US"/>
        </w:rPr>
        <w:t xml:space="preserve">, </w:t>
      </w:r>
      <w:r>
        <w:rPr>
          <w:rFonts w:cs="cmr10"/>
          <w:lang w:val="en-US"/>
        </w:rPr>
        <w:t>Master BME Paris course, Oct 2024.</w:t>
      </w:r>
    </w:p>
    <w:p w14:paraId="5A542DF3" w14:textId="2330D2EC" w:rsidR="00EB254C" w:rsidRDefault="00C16E27" w:rsidP="00460C3E">
      <w:pPr>
        <w:spacing w:before="120"/>
        <w:jc w:val="left"/>
        <w:rPr>
          <w:rFonts w:cs="cmr10"/>
          <w:lang w:val="en-US"/>
        </w:rPr>
      </w:pPr>
      <w:r>
        <w:rPr>
          <w:rFonts w:cs="cmr10"/>
          <w:lang w:val="en-US"/>
        </w:rPr>
        <w:t>[</w:t>
      </w:r>
      <w:bookmarkStart w:id="16" w:name="ref4"/>
      <w:r>
        <w:rPr>
          <w:rFonts w:cs="cmr10"/>
          <w:lang w:val="en-US"/>
        </w:rPr>
        <w:t>4</w:t>
      </w:r>
      <w:bookmarkEnd w:id="16"/>
      <w:r>
        <w:rPr>
          <w:rFonts w:cs="cmr10"/>
          <w:lang w:val="en-US"/>
        </w:rPr>
        <w:t xml:space="preserve">]: </w:t>
      </w:r>
      <w:hyperlink r:id="rId28" w:history="1">
        <w:r w:rsidR="00EB254C" w:rsidRPr="00727127">
          <w:rPr>
            <w:rStyle w:val="Lienhypertexte"/>
            <w:rFonts w:cs="cmr10"/>
            <w:lang w:val="en-US"/>
          </w:rPr>
          <w:t>https://mriinfo.weebly.com/parts-of-the-machine.html</w:t>
        </w:r>
      </w:hyperlink>
    </w:p>
    <w:p w14:paraId="4B954EA1" w14:textId="6CE53ED6" w:rsidR="00F05332" w:rsidRDefault="00E25424" w:rsidP="00460C3E">
      <w:pPr>
        <w:spacing w:before="120"/>
        <w:jc w:val="left"/>
        <w:rPr>
          <w:rFonts w:cs="cmr10"/>
          <w:lang w:val="en-US"/>
        </w:rPr>
      </w:pPr>
      <w:bookmarkStart w:id="17" w:name="ref5"/>
      <w:r>
        <w:rPr>
          <w:rFonts w:cs="cmr10"/>
          <w:lang w:val="en-US"/>
        </w:rPr>
        <w:t>[5]</w:t>
      </w:r>
      <w:bookmarkEnd w:id="17"/>
      <w:r>
        <w:rPr>
          <w:rFonts w:cs="cmr10"/>
          <w:lang w:val="en-US"/>
        </w:rPr>
        <w:t>:</w:t>
      </w:r>
      <w:r w:rsidRPr="00E25424">
        <w:rPr>
          <w:lang w:val="en-US"/>
        </w:rPr>
        <w:t xml:space="preserve"> </w:t>
      </w:r>
      <w:hyperlink r:id="rId29" w:history="1">
        <w:r w:rsidR="00F05332" w:rsidRPr="002042B3">
          <w:rPr>
            <w:rStyle w:val="Lienhypertexte"/>
            <w:rFonts w:cs="cmr10"/>
            <w:lang w:val="en-US"/>
          </w:rPr>
          <w:t>https://fr.wikipedia.org/wiki/Champ_magn%C3%A9tique</w:t>
        </w:r>
      </w:hyperlink>
    </w:p>
    <w:p w14:paraId="51A10169" w14:textId="1BAEFF45" w:rsidR="00595FA5" w:rsidRDefault="00595FA5" w:rsidP="004024B0">
      <w:pPr>
        <w:spacing w:before="120"/>
        <w:jc w:val="left"/>
        <w:rPr>
          <w:lang w:val="en-US"/>
        </w:rPr>
      </w:pPr>
    </w:p>
    <w:p w14:paraId="2383CD50" w14:textId="12684856" w:rsidR="00EB254C" w:rsidRDefault="00EB254C" w:rsidP="004024B0">
      <w:pPr>
        <w:spacing w:before="120"/>
        <w:jc w:val="left"/>
        <w:rPr>
          <w:lang w:val="en-US"/>
        </w:rPr>
      </w:pPr>
    </w:p>
    <w:p w14:paraId="45ABCFA7" w14:textId="6B4A0D49" w:rsidR="00EB254C" w:rsidRDefault="00EB254C" w:rsidP="004024B0">
      <w:pPr>
        <w:spacing w:before="120"/>
        <w:jc w:val="left"/>
        <w:rPr>
          <w:lang w:val="en-US"/>
        </w:rPr>
      </w:pPr>
    </w:p>
    <w:p w14:paraId="12EC9EA3" w14:textId="1A8E8319" w:rsidR="00EB254C" w:rsidRDefault="00EB254C" w:rsidP="004024B0">
      <w:pPr>
        <w:spacing w:before="120"/>
        <w:jc w:val="left"/>
        <w:rPr>
          <w:lang w:val="en-US"/>
        </w:rPr>
      </w:pPr>
    </w:p>
    <w:p w14:paraId="68480C2E" w14:textId="6B03859F" w:rsidR="00EB254C" w:rsidRDefault="00EB254C" w:rsidP="004024B0">
      <w:pPr>
        <w:spacing w:before="120"/>
        <w:jc w:val="left"/>
        <w:rPr>
          <w:lang w:val="en-US"/>
        </w:rPr>
      </w:pPr>
    </w:p>
    <w:p w14:paraId="012A27F7" w14:textId="494BE44E" w:rsidR="00A73285" w:rsidRDefault="00A73285" w:rsidP="004024B0">
      <w:pPr>
        <w:spacing w:before="120"/>
        <w:jc w:val="left"/>
        <w:rPr>
          <w:lang w:val="en-US"/>
        </w:rPr>
      </w:pPr>
    </w:p>
    <w:p w14:paraId="7F82594D" w14:textId="46A8E9E4" w:rsidR="00A73285" w:rsidRDefault="00A73285" w:rsidP="004024B0">
      <w:pPr>
        <w:spacing w:before="120"/>
        <w:jc w:val="left"/>
        <w:rPr>
          <w:lang w:val="en-US"/>
        </w:rPr>
      </w:pPr>
    </w:p>
    <w:p w14:paraId="5921A0AD" w14:textId="7A1DE64F" w:rsidR="00A73285" w:rsidRDefault="00A73285" w:rsidP="004024B0">
      <w:pPr>
        <w:spacing w:before="120"/>
        <w:jc w:val="left"/>
        <w:rPr>
          <w:lang w:val="en-US"/>
        </w:rPr>
      </w:pPr>
    </w:p>
    <w:p w14:paraId="68196041" w14:textId="308E8BAF" w:rsidR="00A73285" w:rsidRDefault="00A73285" w:rsidP="004024B0">
      <w:pPr>
        <w:spacing w:before="120"/>
        <w:jc w:val="left"/>
        <w:rPr>
          <w:lang w:val="en-US"/>
        </w:rPr>
      </w:pPr>
    </w:p>
    <w:p w14:paraId="67918BE4" w14:textId="55B0A96E" w:rsidR="00A73285" w:rsidRDefault="00A73285" w:rsidP="004024B0">
      <w:pPr>
        <w:spacing w:before="120"/>
        <w:jc w:val="left"/>
        <w:rPr>
          <w:lang w:val="en-US"/>
        </w:rPr>
      </w:pPr>
    </w:p>
    <w:p w14:paraId="7560C79C" w14:textId="1CD6A608" w:rsidR="00A73285" w:rsidRDefault="00A73285" w:rsidP="004024B0">
      <w:pPr>
        <w:spacing w:before="120"/>
        <w:jc w:val="left"/>
        <w:rPr>
          <w:lang w:val="en-US"/>
        </w:rPr>
      </w:pPr>
    </w:p>
    <w:p w14:paraId="71AC4C35" w14:textId="79F47C25" w:rsidR="00A73285" w:rsidRDefault="00A73285" w:rsidP="004024B0">
      <w:pPr>
        <w:spacing w:before="120"/>
        <w:jc w:val="left"/>
        <w:rPr>
          <w:lang w:val="en-US"/>
        </w:rPr>
      </w:pPr>
    </w:p>
    <w:p w14:paraId="334B910D" w14:textId="75087211" w:rsidR="00A73285" w:rsidRDefault="00A73285" w:rsidP="004024B0">
      <w:pPr>
        <w:spacing w:before="120"/>
        <w:jc w:val="left"/>
        <w:rPr>
          <w:lang w:val="en-US"/>
        </w:rPr>
      </w:pPr>
    </w:p>
    <w:p w14:paraId="600CE7EA" w14:textId="6A29F205" w:rsidR="00A73285" w:rsidRDefault="00A73285" w:rsidP="004024B0">
      <w:pPr>
        <w:spacing w:before="120"/>
        <w:jc w:val="left"/>
        <w:rPr>
          <w:lang w:val="en-US"/>
        </w:rPr>
      </w:pPr>
    </w:p>
    <w:p w14:paraId="663686E0" w14:textId="54E13024" w:rsidR="00A73285" w:rsidRDefault="00A73285" w:rsidP="004024B0">
      <w:pPr>
        <w:spacing w:before="120"/>
        <w:jc w:val="left"/>
        <w:rPr>
          <w:lang w:val="en-US"/>
        </w:rPr>
      </w:pPr>
    </w:p>
    <w:p w14:paraId="5E00BD14" w14:textId="5D628699" w:rsidR="00A73285" w:rsidRDefault="00A73285" w:rsidP="004024B0">
      <w:pPr>
        <w:spacing w:before="120"/>
        <w:jc w:val="left"/>
        <w:rPr>
          <w:lang w:val="en-US"/>
        </w:rPr>
      </w:pPr>
    </w:p>
    <w:p w14:paraId="27D28FB9" w14:textId="53E07483" w:rsidR="00A73285" w:rsidRDefault="00A73285" w:rsidP="004024B0">
      <w:pPr>
        <w:spacing w:before="120"/>
        <w:jc w:val="left"/>
        <w:rPr>
          <w:lang w:val="en-US"/>
        </w:rPr>
      </w:pPr>
    </w:p>
    <w:p w14:paraId="64E2AA4B" w14:textId="77777777" w:rsidR="00A73285" w:rsidRDefault="00A73285" w:rsidP="004024B0">
      <w:pPr>
        <w:spacing w:before="120"/>
        <w:jc w:val="left"/>
        <w:rPr>
          <w:lang w:val="en-US"/>
        </w:rPr>
      </w:pPr>
    </w:p>
    <w:p w14:paraId="65C41B53" w14:textId="2F591A7E" w:rsidR="00EB254C" w:rsidRDefault="00EB254C" w:rsidP="004024B0">
      <w:pPr>
        <w:spacing w:before="120"/>
        <w:jc w:val="left"/>
        <w:rPr>
          <w:lang w:val="en-US"/>
        </w:rPr>
      </w:pPr>
    </w:p>
    <w:p w14:paraId="085A175D" w14:textId="033EF81F" w:rsidR="00EB254C" w:rsidRDefault="00EB254C" w:rsidP="004024B0">
      <w:pPr>
        <w:spacing w:before="120"/>
        <w:jc w:val="left"/>
        <w:rPr>
          <w:lang w:val="en-US"/>
        </w:rPr>
      </w:pPr>
    </w:p>
    <w:p w14:paraId="21C16C9E" w14:textId="1470BB73" w:rsidR="00EB254C" w:rsidRDefault="00EB254C" w:rsidP="004024B0">
      <w:pPr>
        <w:spacing w:before="120"/>
        <w:jc w:val="left"/>
        <w:rPr>
          <w:lang w:val="en-US"/>
        </w:rPr>
      </w:pPr>
    </w:p>
    <w:p w14:paraId="43D3F149" w14:textId="77777777" w:rsidR="00EB254C" w:rsidRPr="00460C3E" w:rsidRDefault="00EB254C" w:rsidP="004024B0">
      <w:pPr>
        <w:spacing w:before="120"/>
        <w:jc w:val="left"/>
        <w:rPr>
          <w:lang w:val="en-US"/>
        </w:rPr>
      </w:pPr>
    </w:p>
    <w:p w14:paraId="43CEA75B" w14:textId="7C5D2EE6" w:rsidR="00A46DCB" w:rsidRPr="003C49CF" w:rsidRDefault="00494FFE" w:rsidP="00646B7E">
      <w:pPr>
        <w:spacing w:before="120" w:after="0"/>
      </w:pPr>
      <w:r w:rsidRPr="00381396">
        <w:rPr>
          <w:rFonts w:cs="cmr10"/>
          <w:sz w:val="20"/>
          <w:szCs w:val="20"/>
        </w:rPr>
        <w:t xml:space="preserve">Ressource publiée sur Culture Sciences de </w:t>
      </w:r>
      <w:r>
        <w:rPr>
          <w:rFonts w:cs="cmr10"/>
          <w:sz w:val="20"/>
          <w:szCs w:val="20"/>
        </w:rPr>
        <w:t>l’</w:t>
      </w:r>
      <w:r w:rsidR="00283A23">
        <w:rPr>
          <w:rFonts w:cs="cmr10"/>
          <w:sz w:val="20"/>
          <w:szCs w:val="20"/>
        </w:rPr>
        <w:t>I</w:t>
      </w:r>
      <w:r>
        <w:rPr>
          <w:rFonts w:cs="cmr10"/>
          <w:sz w:val="20"/>
          <w:szCs w:val="20"/>
        </w:rPr>
        <w:t>ngénieur</w:t>
      </w:r>
      <w:r w:rsidRPr="00381396">
        <w:rPr>
          <w:rFonts w:cs="cmr10"/>
          <w:sz w:val="20"/>
          <w:szCs w:val="20"/>
        </w:rPr>
        <w:t xml:space="preserve"> : </w:t>
      </w:r>
      <w:hyperlink r:id="rId30" w:history="1">
        <w:r w:rsidR="0076274A" w:rsidRPr="00DE29D8">
          <w:rPr>
            <w:rStyle w:val="Lienhypertexte"/>
            <w:rFonts w:cs="cmr10"/>
            <w:sz w:val="20"/>
            <w:szCs w:val="20"/>
          </w:rPr>
          <w:t>https://sti.eduscol.education.fr/si-ens-paris-saclay</w:t>
        </w:r>
      </w:hyperlink>
      <w:bookmarkStart w:id="18" w:name="_GoBack"/>
      <w:bookmarkEnd w:id="18"/>
    </w:p>
    <w:sectPr w:rsidR="00A46DCB" w:rsidRPr="003C49CF" w:rsidSect="006F7059">
      <w:footerReference w:type="default" r:id="rId31"/>
      <w:type w:val="continuous"/>
      <w:pgSz w:w="11906" w:h="16838"/>
      <w:pgMar w:top="737" w:right="1077" w:bottom="737" w:left="1077" w:header="709" w:footer="709" w:gutter="0"/>
      <w:pgBorders w:offsetFrom="page">
        <w:top w:val="single" w:sz="8" w:space="24" w:color="3891A7" w:themeColor="accent1"/>
        <w:left w:val="single" w:sz="8" w:space="24" w:color="3891A7" w:themeColor="accent1"/>
        <w:bottom w:val="single" w:sz="8" w:space="24" w:color="3891A7" w:themeColor="accent1"/>
        <w:right w:val="single" w:sz="8" w:space="24" w:color="3891A7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94FA6" w14:textId="77777777" w:rsidR="0064689A" w:rsidRDefault="0064689A" w:rsidP="00BE51E0">
      <w:pPr>
        <w:spacing w:after="0" w:line="240" w:lineRule="auto"/>
      </w:pPr>
      <w:r>
        <w:separator/>
      </w:r>
    </w:p>
  </w:endnote>
  <w:endnote w:type="continuationSeparator" w:id="0">
    <w:p w14:paraId="06CF3660" w14:textId="77777777" w:rsidR="0064689A" w:rsidRDefault="0064689A" w:rsidP="00BE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B4C6" w14:textId="77777777" w:rsidR="00551F34" w:rsidRPr="00715E0C" w:rsidRDefault="00551F34" w:rsidP="00715E0C">
    <w:pPr>
      <w:pStyle w:val="Pieddepage"/>
      <w:jc w:val="center"/>
      <w:rPr>
        <w:color w:val="2A6C7D" w:themeColor="accent1" w:themeShade="BF"/>
      </w:rPr>
    </w:pPr>
    <w:r w:rsidRPr="00715E0C">
      <w:rPr>
        <w:color w:val="2A6C7D" w:themeColor="accent1" w:themeShade="BF"/>
      </w:rPr>
      <w:fldChar w:fldCharType="begin"/>
    </w:r>
    <w:r w:rsidRPr="00715E0C">
      <w:rPr>
        <w:color w:val="2A6C7D" w:themeColor="accent1" w:themeShade="BF"/>
      </w:rPr>
      <w:instrText xml:space="preserve"> PAGE   \* MERGEFORMAT </w:instrText>
    </w:r>
    <w:r w:rsidRPr="00715E0C">
      <w:rPr>
        <w:color w:val="2A6C7D" w:themeColor="accent1" w:themeShade="BF"/>
      </w:rPr>
      <w:fldChar w:fldCharType="separate"/>
    </w:r>
    <w:r>
      <w:rPr>
        <w:noProof/>
        <w:color w:val="2A6C7D" w:themeColor="accent1" w:themeShade="BF"/>
      </w:rPr>
      <w:t>1</w:t>
    </w:r>
    <w:r w:rsidRPr="00715E0C">
      <w:rPr>
        <w:color w:val="2A6C7D" w:themeColor="accent1" w:themeShade="BF"/>
      </w:rPr>
      <w:fldChar w:fldCharType="end"/>
    </w:r>
    <w:r w:rsidRPr="00715E0C">
      <w:rPr>
        <w:color w:val="2A6C7D" w:themeColor="accent1" w:themeShade="B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7C108" w14:textId="77777777" w:rsidR="0064689A" w:rsidRDefault="0064689A" w:rsidP="00BE51E0">
      <w:pPr>
        <w:spacing w:after="0" w:line="240" w:lineRule="auto"/>
      </w:pPr>
      <w:r>
        <w:separator/>
      </w:r>
    </w:p>
  </w:footnote>
  <w:footnote w:type="continuationSeparator" w:id="0">
    <w:p w14:paraId="60EA2340" w14:textId="77777777" w:rsidR="0064689A" w:rsidRDefault="0064689A" w:rsidP="00BE51E0">
      <w:pPr>
        <w:spacing w:after="0" w:line="240" w:lineRule="auto"/>
      </w:pPr>
      <w:r>
        <w:continuationSeparator/>
      </w:r>
    </w:p>
  </w:footnote>
  <w:footnote w:id="1">
    <w:p w14:paraId="1FA4FA1E" w14:textId="77777777" w:rsidR="00551F34" w:rsidRPr="000F5864" w:rsidRDefault="00551F34" w:rsidP="00257A27">
      <w:pPr>
        <w:pStyle w:val="Notedebasdepage"/>
      </w:pPr>
      <w:r>
        <w:rPr>
          <w:rStyle w:val="Appelnotedebasdep"/>
        </w:rPr>
        <w:footnoteRef/>
      </w:r>
      <w:r>
        <w:t xml:space="preserve"> Felix Bloch (1905-1983), physicien suisse</w:t>
      </w:r>
    </w:p>
  </w:footnote>
  <w:footnote w:id="2">
    <w:p w14:paraId="171C0C52" w14:textId="77777777" w:rsidR="00551F34" w:rsidRPr="000F5864" w:rsidRDefault="00551F34" w:rsidP="00257A27">
      <w:pPr>
        <w:pStyle w:val="Notedebasdepage"/>
      </w:pPr>
      <w:r>
        <w:rPr>
          <w:rStyle w:val="Appelnotedebasdep"/>
        </w:rPr>
        <w:footnoteRef/>
      </w:r>
      <w:r>
        <w:t xml:space="preserve"> Edward Mills Purcell (1912-1997), physicien américain</w:t>
      </w:r>
    </w:p>
  </w:footnote>
  <w:footnote w:id="3">
    <w:p w14:paraId="3A9AAAE1" w14:textId="490A015F" w:rsidR="00551F34" w:rsidRPr="000F5864" w:rsidRDefault="00551F34">
      <w:pPr>
        <w:pStyle w:val="Notedebasdepage"/>
      </w:pPr>
      <w:r>
        <w:rPr>
          <w:rStyle w:val="Appelnotedebasdep"/>
        </w:rPr>
        <w:footnoteRef/>
      </w:r>
      <w:r>
        <w:t xml:space="preserve"> Du nom de Hendrik </w:t>
      </w:r>
      <w:proofErr w:type="spellStart"/>
      <w:r>
        <w:t>Antoon</w:t>
      </w:r>
      <w:proofErr w:type="spellEnd"/>
      <w:r>
        <w:t xml:space="preserve"> Lorentz (1853-1928), physicien néerlandais, prix Nobel de physique en 1902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76C"/>
    <w:multiLevelType w:val="multilevel"/>
    <w:tmpl w:val="040C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02D8430F"/>
    <w:multiLevelType w:val="hybridMultilevel"/>
    <w:tmpl w:val="A2948E48"/>
    <w:lvl w:ilvl="0" w:tplc="CF52F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34E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2446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EF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8EC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CE9E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C04F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EF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41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012F4"/>
    <w:multiLevelType w:val="multilevel"/>
    <w:tmpl w:val="1B6EA364"/>
    <w:lvl w:ilvl="0">
      <w:start w:val="1"/>
      <w:numFmt w:val="decimal"/>
      <w:pStyle w:val="3EITitre1"/>
      <w:lvlText w:val="%1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1">
      <w:start w:val="1"/>
      <w:numFmt w:val="decimal"/>
      <w:pStyle w:val="3EITitre2"/>
      <w:lvlText w:val="%1.%2."/>
      <w:lvlJc w:val="left"/>
      <w:pPr>
        <w:tabs>
          <w:tab w:val="num" w:pos="1200"/>
        </w:tabs>
        <w:ind w:left="633" w:hanging="207"/>
      </w:pPr>
      <w:rPr>
        <w:rFonts w:hint="default"/>
        <w:b/>
      </w:rPr>
    </w:lvl>
    <w:lvl w:ilvl="2">
      <w:start w:val="1"/>
      <w:numFmt w:val="decimal"/>
      <w:pStyle w:val="3EITitre3"/>
      <w:lvlText w:val="%1.%2.%3.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3" w15:restartNumberingAfterBreak="0">
    <w:nsid w:val="0698328D"/>
    <w:multiLevelType w:val="hybridMultilevel"/>
    <w:tmpl w:val="C90ED57A"/>
    <w:lvl w:ilvl="0" w:tplc="C74E708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3477B"/>
    <w:multiLevelType w:val="hybridMultilevel"/>
    <w:tmpl w:val="06BCB60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547E12"/>
    <w:multiLevelType w:val="hybridMultilevel"/>
    <w:tmpl w:val="7C2E6DE4"/>
    <w:lvl w:ilvl="0" w:tplc="0818FE6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D6911"/>
    <w:multiLevelType w:val="multilevel"/>
    <w:tmpl w:val="9D54492A"/>
    <w:lvl w:ilvl="0">
      <w:start w:val="1"/>
      <w:numFmt w:val="decimal"/>
      <w:pStyle w:val="Titre1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lvlText w:val="%1.%2 -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7" w15:restartNumberingAfterBreak="0">
    <w:nsid w:val="16F4421C"/>
    <w:multiLevelType w:val="multilevel"/>
    <w:tmpl w:val="C4E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5D09B2"/>
    <w:multiLevelType w:val="multilevel"/>
    <w:tmpl w:val="597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8638A1"/>
    <w:multiLevelType w:val="hybridMultilevel"/>
    <w:tmpl w:val="58EA755C"/>
    <w:lvl w:ilvl="0" w:tplc="C50C0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F29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AA4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023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2ED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DA3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42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3C3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BE3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00D43EB"/>
    <w:multiLevelType w:val="multilevel"/>
    <w:tmpl w:val="AF4C824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C01499"/>
    <w:multiLevelType w:val="hybridMultilevel"/>
    <w:tmpl w:val="BE52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F6A5B"/>
    <w:multiLevelType w:val="hybridMultilevel"/>
    <w:tmpl w:val="DDE2B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04F0D"/>
    <w:multiLevelType w:val="hybridMultilevel"/>
    <w:tmpl w:val="D1A2C63A"/>
    <w:lvl w:ilvl="0" w:tplc="53F079A2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519E5"/>
    <w:multiLevelType w:val="hybridMultilevel"/>
    <w:tmpl w:val="F29AA392"/>
    <w:lvl w:ilvl="0" w:tplc="4F62D912">
      <w:start w:val="1"/>
      <w:numFmt w:val="decimal"/>
      <w:lvlText w:val="%1."/>
      <w:lvlJc w:val="left"/>
      <w:pPr>
        <w:ind w:left="720" w:hanging="360"/>
      </w:pPr>
      <w:rPr>
        <w:rFonts w:ascii="Times" w:hAnsi="Times" w:cs="Aria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F2485"/>
    <w:multiLevelType w:val="hybridMultilevel"/>
    <w:tmpl w:val="BBF2CC1C"/>
    <w:lvl w:ilvl="0" w:tplc="1746215A">
      <w:start w:val="1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207B9"/>
    <w:multiLevelType w:val="multilevel"/>
    <w:tmpl w:val="CF70B5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F06417"/>
    <w:multiLevelType w:val="hybridMultilevel"/>
    <w:tmpl w:val="B8F2AD2E"/>
    <w:lvl w:ilvl="0" w:tplc="DEFAA5A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634AD"/>
    <w:multiLevelType w:val="hybridMultilevel"/>
    <w:tmpl w:val="43D00D9A"/>
    <w:lvl w:ilvl="0" w:tplc="6BF2A304">
      <w:start w:val="1"/>
      <w:numFmt w:val="decimal"/>
      <w:lvlText w:val="2.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635EF"/>
    <w:multiLevelType w:val="hybridMultilevel"/>
    <w:tmpl w:val="8ECCBB74"/>
    <w:lvl w:ilvl="0" w:tplc="DA5A4AEC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C08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A1F23B8"/>
    <w:multiLevelType w:val="multilevel"/>
    <w:tmpl w:val="AC582D3C"/>
    <w:lvl w:ilvl="0">
      <w:start w:val="1"/>
      <w:numFmt w:val="decimal"/>
      <w:lvlText w:val="%1."/>
      <w:lvlJc w:val="left"/>
      <w:pPr>
        <w:tabs>
          <w:tab w:val="num" w:pos="340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2" w15:restartNumberingAfterBreak="0">
    <w:nsid w:val="5CBA1A6D"/>
    <w:multiLevelType w:val="hybridMultilevel"/>
    <w:tmpl w:val="42B8E82C"/>
    <w:lvl w:ilvl="0" w:tplc="B2E6C64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7573C"/>
    <w:multiLevelType w:val="multilevel"/>
    <w:tmpl w:val="A5C6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900A7F"/>
    <w:multiLevelType w:val="hybridMultilevel"/>
    <w:tmpl w:val="1E30645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23C67"/>
    <w:multiLevelType w:val="hybridMultilevel"/>
    <w:tmpl w:val="0248F164"/>
    <w:lvl w:ilvl="0" w:tplc="D87CA636">
      <w:start w:val="16"/>
      <w:numFmt w:val="bullet"/>
      <w:lvlText w:val="-"/>
      <w:lvlJc w:val="left"/>
      <w:pPr>
        <w:ind w:left="4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0"/>
  </w:num>
  <w:num w:numId="4">
    <w:abstractNumId w:val="7"/>
  </w:num>
  <w:num w:numId="5">
    <w:abstractNumId w:val="10"/>
  </w:num>
  <w:num w:numId="6">
    <w:abstractNumId w:val="16"/>
  </w:num>
  <w:num w:numId="7">
    <w:abstractNumId w:val="14"/>
  </w:num>
  <w:num w:numId="8">
    <w:abstractNumId w:val="19"/>
  </w:num>
  <w:num w:numId="9">
    <w:abstractNumId w:val="18"/>
  </w:num>
  <w:num w:numId="10">
    <w:abstractNumId w:val="21"/>
  </w:num>
  <w:num w:numId="11">
    <w:abstractNumId w:val="2"/>
  </w:num>
  <w:num w:numId="12">
    <w:abstractNumId w:val="6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</w:num>
  <w:num w:numId="16">
    <w:abstractNumId w:val="4"/>
  </w:num>
  <w:num w:numId="17">
    <w:abstractNumId w:val="25"/>
  </w:num>
  <w:num w:numId="18">
    <w:abstractNumId w:val="12"/>
  </w:num>
  <w:num w:numId="19">
    <w:abstractNumId w:val="11"/>
  </w:num>
  <w:num w:numId="20">
    <w:abstractNumId w:val="13"/>
  </w:num>
  <w:num w:numId="21">
    <w:abstractNumId w:val="9"/>
  </w:num>
  <w:num w:numId="22">
    <w:abstractNumId w:val="17"/>
  </w:num>
  <w:num w:numId="23">
    <w:abstractNumId w:val="5"/>
  </w:num>
  <w:num w:numId="24">
    <w:abstractNumId w:val="22"/>
  </w:num>
  <w:num w:numId="25">
    <w:abstractNumId w:val="3"/>
  </w:num>
  <w:num w:numId="26">
    <w:abstractNumId w:val="15"/>
  </w:num>
  <w:num w:numId="27">
    <w:abstractNumId w:val="2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881"/>
    <w:rsid w:val="000016F8"/>
    <w:rsid w:val="00001B6B"/>
    <w:rsid w:val="0000265F"/>
    <w:rsid w:val="00003E95"/>
    <w:rsid w:val="000041CA"/>
    <w:rsid w:val="000047FF"/>
    <w:rsid w:val="000101CD"/>
    <w:rsid w:val="00011176"/>
    <w:rsid w:val="000111AE"/>
    <w:rsid w:val="000111E7"/>
    <w:rsid w:val="00013546"/>
    <w:rsid w:val="00016DC2"/>
    <w:rsid w:val="00021403"/>
    <w:rsid w:val="00022ABE"/>
    <w:rsid w:val="00024440"/>
    <w:rsid w:val="00024F7A"/>
    <w:rsid w:val="0002659E"/>
    <w:rsid w:val="0003016C"/>
    <w:rsid w:val="00030E81"/>
    <w:rsid w:val="00033B51"/>
    <w:rsid w:val="00037CA6"/>
    <w:rsid w:val="00041B07"/>
    <w:rsid w:val="00045B03"/>
    <w:rsid w:val="0004755A"/>
    <w:rsid w:val="00050F2B"/>
    <w:rsid w:val="00055481"/>
    <w:rsid w:val="00057F81"/>
    <w:rsid w:val="0006254A"/>
    <w:rsid w:val="00065B90"/>
    <w:rsid w:val="00066826"/>
    <w:rsid w:val="00071162"/>
    <w:rsid w:val="00072DBA"/>
    <w:rsid w:val="00073353"/>
    <w:rsid w:val="00073A2A"/>
    <w:rsid w:val="000748D8"/>
    <w:rsid w:val="00076A6D"/>
    <w:rsid w:val="00077665"/>
    <w:rsid w:val="00077E87"/>
    <w:rsid w:val="00084351"/>
    <w:rsid w:val="00086DE7"/>
    <w:rsid w:val="000969D4"/>
    <w:rsid w:val="000A136F"/>
    <w:rsid w:val="000A337F"/>
    <w:rsid w:val="000A379C"/>
    <w:rsid w:val="000A385D"/>
    <w:rsid w:val="000A52A1"/>
    <w:rsid w:val="000A5F45"/>
    <w:rsid w:val="000B316A"/>
    <w:rsid w:val="000B5858"/>
    <w:rsid w:val="000C0A79"/>
    <w:rsid w:val="000C5EF0"/>
    <w:rsid w:val="000D21EA"/>
    <w:rsid w:val="000D2576"/>
    <w:rsid w:val="000D2964"/>
    <w:rsid w:val="000D2D8A"/>
    <w:rsid w:val="000D318F"/>
    <w:rsid w:val="000D3A81"/>
    <w:rsid w:val="000D4BC8"/>
    <w:rsid w:val="000D735A"/>
    <w:rsid w:val="000D73C6"/>
    <w:rsid w:val="000E24EA"/>
    <w:rsid w:val="000E425D"/>
    <w:rsid w:val="000E5BB9"/>
    <w:rsid w:val="000F1F5C"/>
    <w:rsid w:val="000F39DA"/>
    <w:rsid w:val="000F3DB0"/>
    <w:rsid w:val="000F5864"/>
    <w:rsid w:val="000F70B8"/>
    <w:rsid w:val="00100AEC"/>
    <w:rsid w:val="00101261"/>
    <w:rsid w:val="00101889"/>
    <w:rsid w:val="00101D6B"/>
    <w:rsid w:val="00101DAF"/>
    <w:rsid w:val="0010242D"/>
    <w:rsid w:val="001028E9"/>
    <w:rsid w:val="001028EE"/>
    <w:rsid w:val="0010368E"/>
    <w:rsid w:val="00103F3F"/>
    <w:rsid w:val="0010485E"/>
    <w:rsid w:val="00106F07"/>
    <w:rsid w:val="00107815"/>
    <w:rsid w:val="00110450"/>
    <w:rsid w:val="00110997"/>
    <w:rsid w:val="00112083"/>
    <w:rsid w:val="001127D1"/>
    <w:rsid w:val="0011296A"/>
    <w:rsid w:val="0011574B"/>
    <w:rsid w:val="00116228"/>
    <w:rsid w:val="00117530"/>
    <w:rsid w:val="00121711"/>
    <w:rsid w:val="00125C9C"/>
    <w:rsid w:val="00125DA9"/>
    <w:rsid w:val="0013041F"/>
    <w:rsid w:val="00130DA7"/>
    <w:rsid w:val="00132BF1"/>
    <w:rsid w:val="00132E5F"/>
    <w:rsid w:val="00134130"/>
    <w:rsid w:val="00137F6A"/>
    <w:rsid w:val="001422FF"/>
    <w:rsid w:val="00142A03"/>
    <w:rsid w:val="0014565D"/>
    <w:rsid w:val="00145AD9"/>
    <w:rsid w:val="00150E6D"/>
    <w:rsid w:val="0015249C"/>
    <w:rsid w:val="00153956"/>
    <w:rsid w:val="001541F6"/>
    <w:rsid w:val="00155B09"/>
    <w:rsid w:val="00161EA6"/>
    <w:rsid w:val="001624B5"/>
    <w:rsid w:val="00163826"/>
    <w:rsid w:val="0016445D"/>
    <w:rsid w:val="001708B9"/>
    <w:rsid w:val="001768F8"/>
    <w:rsid w:val="00182D24"/>
    <w:rsid w:val="0018421A"/>
    <w:rsid w:val="0018665B"/>
    <w:rsid w:val="00186CE7"/>
    <w:rsid w:val="00194882"/>
    <w:rsid w:val="00194DD8"/>
    <w:rsid w:val="001A373B"/>
    <w:rsid w:val="001A5982"/>
    <w:rsid w:val="001A6956"/>
    <w:rsid w:val="001B1FCE"/>
    <w:rsid w:val="001B2061"/>
    <w:rsid w:val="001B3BE4"/>
    <w:rsid w:val="001B50B9"/>
    <w:rsid w:val="001C2655"/>
    <w:rsid w:val="001C35B6"/>
    <w:rsid w:val="001C482E"/>
    <w:rsid w:val="001C5B77"/>
    <w:rsid w:val="001C5CE7"/>
    <w:rsid w:val="001C6287"/>
    <w:rsid w:val="001D10DB"/>
    <w:rsid w:val="001D33B6"/>
    <w:rsid w:val="001D345F"/>
    <w:rsid w:val="001D3748"/>
    <w:rsid w:val="001D7041"/>
    <w:rsid w:val="001E063B"/>
    <w:rsid w:val="001E2A19"/>
    <w:rsid w:val="001E433E"/>
    <w:rsid w:val="001E5516"/>
    <w:rsid w:val="001E7549"/>
    <w:rsid w:val="001F29BC"/>
    <w:rsid w:val="00204157"/>
    <w:rsid w:val="00205ED9"/>
    <w:rsid w:val="00206BB3"/>
    <w:rsid w:val="00206C9C"/>
    <w:rsid w:val="00207762"/>
    <w:rsid w:val="0020782E"/>
    <w:rsid w:val="002102AF"/>
    <w:rsid w:val="00212D5A"/>
    <w:rsid w:val="00213862"/>
    <w:rsid w:val="00213CBA"/>
    <w:rsid w:val="002159D1"/>
    <w:rsid w:val="002165C6"/>
    <w:rsid w:val="00216768"/>
    <w:rsid w:val="00217685"/>
    <w:rsid w:val="00221C51"/>
    <w:rsid w:val="002228E8"/>
    <w:rsid w:val="002264F1"/>
    <w:rsid w:val="00226E69"/>
    <w:rsid w:val="00232712"/>
    <w:rsid w:val="00234624"/>
    <w:rsid w:val="002355C9"/>
    <w:rsid w:val="0023693E"/>
    <w:rsid w:val="00240F05"/>
    <w:rsid w:val="0024350D"/>
    <w:rsid w:val="00247C83"/>
    <w:rsid w:val="00251087"/>
    <w:rsid w:val="00253C9F"/>
    <w:rsid w:val="002563FC"/>
    <w:rsid w:val="00256D7C"/>
    <w:rsid w:val="00257A27"/>
    <w:rsid w:val="00260A1E"/>
    <w:rsid w:val="00262C56"/>
    <w:rsid w:val="00270590"/>
    <w:rsid w:val="002713F0"/>
    <w:rsid w:val="00274A6A"/>
    <w:rsid w:val="00275DFF"/>
    <w:rsid w:val="0027661F"/>
    <w:rsid w:val="00277763"/>
    <w:rsid w:val="002809E5"/>
    <w:rsid w:val="002824B1"/>
    <w:rsid w:val="00283A23"/>
    <w:rsid w:val="00284669"/>
    <w:rsid w:val="00285E37"/>
    <w:rsid w:val="00290464"/>
    <w:rsid w:val="00290799"/>
    <w:rsid w:val="00290C61"/>
    <w:rsid w:val="002919C6"/>
    <w:rsid w:val="00292E71"/>
    <w:rsid w:val="00293B04"/>
    <w:rsid w:val="00294F7D"/>
    <w:rsid w:val="00296B75"/>
    <w:rsid w:val="002A18D4"/>
    <w:rsid w:val="002A32D9"/>
    <w:rsid w:val="002A3680"/>
    <w:rsid w:val="002A50D8"/>
    <w:rsid w:val="002A7258"/>
    <w:rsid w:val="002A7A59"/>
    <w:rsid w:val="002B2679"/>
    <w:rsid w:val="002B618D"/>
    <w:rsid w:val="002B6CAA"/>
    <w:rsid w:val="002B70B1"/>
    <w:rsid w:val="002B7530"/>
    <w:rsid w:val="002C2160"/>
    <w:rsid w:val="002C2323"/>
    <w:rsid w:val="002C4087"/>
    <w:rsid w:val="002C6807"/>
    <w:rsid w:val="002D3CB7"/>
    <w:rsid w:val="002D5595"/>
    <w:rsid w:val="002D5D2C"/>
    <w:rsid w:val="002D6CFA"/>
    <w:rsid w:val="002D72A6"/>
    <w:rsid w:val="002E0927"/>
    <w:rsid w:val="002E397B"/>
    <w:rsid w:val="002F14A5"/>
    <w:rsid w:val="002F1F3F"/>
    <w:rsid w:val="002F24B3"/>
    <w:rsid w:val="002F517D"/>
    <w:rsid w:val="002F6AE7"/>
    <w:rsid w:val="002F6DC5"/>
    <w:rsid w:val="003023B5"/>
    <w:rsid w:val="00302BA7"/>
    <w:rsid w:val="00306034"/>
    <w:rsid w:val="003062B2"/>
    <w:rsid w:val="0030709D"/>
    <w:rsid w:val="003104D5"/>
    <w:rsid w:val="00311516"/>
    <w:rsid w:val="00311ECF"/>
    <w:rsid w:val="00316ED4"/>
    <w:rsid w:val="003173C1"/>
    <w:rsid w:val="003200F3"/>
    <w:rsid w:val="003207E4"/>
    <w:rsid w:val="00320DF6"/>
    <w:rsid w:val="003229B5"/>
    <w:rsid w:val="00325A69"/>
    <w:rsid w:val="00325E61"/>
    <w:rsid w:val="0033290E"/>
    <w:rsid w:val="00335EC0"/>
    <w:rsid w:val="0033611C"/>
    <w:rsid w:val="0034318F"/>
    <w:rsid w:val="00344C4C"/>
    <w:rsid w:val="00347A0A"/>
    <w:rsid w:val="003526E7"/>
    <w:rsid w:val="003544ED"/>
    <w:rsid w:val="00355E04"/>
    <w:rsid w:val="003604EC"/>
    <w:rsid w:val="00364CED"/>
    <w:rsid w:val="00367460"/>
    <w:rsid w:val="003716A8"/>
    <w:rsid w:val="00373C6C"/>
    <w:rsid w:val="00377EF5"/>
    <w:rsid w:val="00381ACE"/>
    <w:rsid w:val="003869C1"/>
    <w:rsid w:val="00390467"/>
    <w:rsid w:val="003907F3"/>
    <w:rsid w:val="00391193"/>
    <w:rsid w:val="00391D82"/>
    <w:rsid w:val="00393E87"/>
    <w:rsid w:val="003943DF"/>
    <w:rsid w:val="00394DD7"/>
    <w:rsid w:val="00396B81"/>
    <w:rsid w:val="00396CF3"/>
    <w:rsid w:val="003971B1"/>
    <w:rsid w:val="003A1236"/>
    <w:rsid w:val="003A142D"/>
    <w:rsid w:val="003A4AA9"/>
    <w:rsid w:val="003A545A"/>
    <w:rsid w:val="003B3DE3"/>
    <w:rsid w:val="003B4228"/>
    <w:rsid w:val="003B42DC"/>
    <w:rsid w:val="003B53C9"/>
    <w:rsid w:val="003B7F65"/>
    <w:rsid w:val="003C0C62"/>
    <w:rsid w:val="003C100A"/>
    <w:rsid w:val="003C49CF"/>
    <w:rsid w:val="003C539B"/>
    <w:rsid w:val="003C710D"/>
    <w:rsid w:val="003C7DE2"/>
    <w:rsid w:val="003D13D5"/>
    <w:rsid w:val="003D4027"/>
    <w:rsid w:val="003E384F"/>
    <w:rsid w:val="003E5095"/>
    <w:rsid w:val="003E5C24"/>
    <w:rsid w:val="003E6477"/>
    <w:rsid w:val="003E6EB0"/>
    <w:rsid w:val="003F3E9A"/>
    <w:rsid w:val="004024B0"/>
    <w:rsid w:val="00404445"/>
    <w:rsid w:val="00405661"/>
    <w:rsid w:val="004074D1"/>
    <w:rsid w:val="00407BE4"/>
    <w:rsid w:val="004116C2"/>
    <w:rsid w:val="0041424A"/>
    <w:rsid w:val="00415613"/>
    <w:rsid w:val="004169FF"/>
    <w:rsid w:val="00420E2D"/>
    <w:rsid w:val="00422256"/>
    <w:rsid w:val="00422494"/>
    <w:rsid w:val="004231F6"/>
    <w:rsid w:val="0042509D"/>
    <w:rsid w:val="0042734D"/>
    <w:rsid w:val="00427BA7"/>
    <w:rsid w:val="004307EC"/>
    <w:rsid w:val="0043116B"/>
    <w:rsid w:val="00432B10"/>
    <w:rsid w:val="00433235"/>
    <w:rsid w:val="004341F2"/>
    <w:rsid w:val="0043488C"/>
    <w:rsid w:val="00437777"/>
    <w:rsid w:val="00445764"/>
    <w:rsid w:val="00451336"/>
    <w:rsid w:val="004516A8"/>
    <w:rsid w:val="00451F71"/>
    <w:rsid w:val="004541FE"/>
    <w:rsid w:val="004543C2"/>
    <w:rsid w:val="004573C8"/>
    <w:rsid w:val="00457912"/>
    <w:rsid w:val="00457CC1"/>
    <w:rsid w:val="00460C3E"/>
    <w:rsid w:val="0046115D"/>
    <w:rsid w:val="004629B0"/>
    <w:rsid w:val="004671F8"/>
    <w:rsid w:val="00473DE1"/>
    <w:rsid w:val="004748B5"/>
    <w:rsid w:val="004803C9"/>
    <w:rsid w:val="00480744"/>
    <w:rsid w:val="004807DF"/>
    <w:rsid w:val="00481843"/>
    <w:rsid w:val="00481D28"/>
    <w:rsid w:val="00482AD3"/>
    <w:rsid w:val="00492C6A"/>
    <w:rsid w:val="00494FFE"/>
    <w:rsid w:val="0049529E"/>
    <w:rsid w:val="0049574D"/>
    <w:rsid w:val="004A00EB"/>
    <w:rsid w:val="004A085D"/>
    <w:rsid w:val="004A1D5E"/>
    <w:rsid w:val="004A3B51"/>
    <w:rsid w:val="004A5175"/>
    <w:rsid w:val="004A74E8"/>
    <w:rsid w:val="004B0DCC"/>
    <w:rsid w:val="004C0B90"/>
    <w:rsid w:val="004C4724"/>
    <w:rsid w:val="004C6689"/>
    <w:rsid w:val="004C6892"/>
    <w:rsid w:val="004D3F38"/>
    <w:rsid w:val="004D4D92"/>
    <w:rsid w:val="004D51D0"/>
    <w:rsid w:val="004D5961"/>
    <w:rsid w:val="004D78B3"/>
    <w:rsid w:val="004E2E62"/>
    <w:rsid w:val="004E3384"/>
    <w:rsid w:val="004E4A4F"/>
    <w:rsid w:val="004E7C1D"/>
    <w:rsid w:val="004F04B9"/>
    <w:rsid w:val="004F0710"/>
    <w:rsid w:val="004F0D80"/>
    <w:rsid w:val="004F24E6"/>
    <w:rsid w:val="004F5934"/>
    <w:rsid w:val="005027DB"/>
    <w:rsid w:val="00503BA3"/>
    <w:rsid w:val="00504300"/>
    <w:rsid w:val="00504F96"/>
    <w:rsid w:val="00513B64"/>
    <w:rsid w:val="00513ED4"/>
    <w:rsid w:val="00515D7D"/>
    <w:rsid w:val="00516B39"/>
    <w:rsid w:val="00517A1B"/>
    <w:rsid w:val="00520C7D"/>
    <w:rsid w:val="00524172"/>
    <w:rsid w:val="005242B9"/>
    <w:rsid w:val="00527064"/>
    <w:rsid w:val="00532B50"/>
    <w:rsid w:val="00533FC3"/>
    <w:rsid w:val="00534418"/>
    <w:rsid w:val="00535967"/>
    <w:rsid w:val="00536D06"/>
    <w:rsid w:val="00537046"/>
    <w:rsid w:val="005415F1"/>
    <w:rsid w:val="005433BA"/>
    <w:rsid w:val="0054568B"/>
    <w:rsid w:val="005459B9"/>
    <w:rsid w:val="00545B17"/>
    <w:rsid w:val="005461B1"/>
    <w:rsid w:val="00550800"/>
    <w:rsid w:val="0055137F"/>
    <w:rsid w:val="00551EB7"/>
    <w:rsid w:val="00551F34"/>
    <w:rsid w:val="0055308D"/>
    <w:rsid w:val="005531BC"/>
    <w:rsid w:val="00554B62"/>
    <w:rsid w:val="005553E3"/>
    <w:rsid w:val="00557599"/>
    <w:rsid w:val="00560291"/>
    <w:rsid w:val="00560BBD"/>
    <w:rsid w:val="00564739"/>
    <w:rsid w:val="00566059"/>
    <w:rsid w:val="00567048"/>
    <w:rsid w:val="0057190A"/>
    <w:rsid w:val="00571A4A"/>
    <w:rsid w:val="005725B2"/>
    <w:rsid w:val="005725F9"/>
    <w:rsid w:val="005727BE"/>
    <w:rsid w:val="00574BD8"/>
    <w:rsid w:val="005779CE"/>
    <w:rsid w:val="005779E9"/>
    <w:rsid w:val="00580004"/>
    <w:rsid w:val="005834B8"/>
    <w:rsid w:val="00583534"/>
    <w:rsid w:val="00586975"/>
    <w:rsid w:val="0059018F"/>
    <w:rsid w:val="0059143C"/>
    <w:rsid w:val="00591A97"/>
    <w:rsid w:val="00591D12"/>
    <w:rsid w:val="00595FA5"/>
    <w:rsid w:val="005976C8"/>
    <w:rsid w:val="00597FDA"/>
    <w:rsid w:val="005A09EE"/>
    <w:rsid w:val="005A1B3A"/>
    <w:rsid w:val="005A450B"/>
    <w:rsid w:val="005A4C70"/>
    <w:rsid w:val="005A53E7"/>
    <w:rsid w:val="005A5A4B"/>
    <w:rsid w:val="005A5FE9"/>
    <w:rsid w:val="005A6C90"/>
    <w:rsid w:val="005A73D8"/>
    <w:rsid w:val="005A7DDA"/>
    <w:rsid w:val="005B0403"/>
    <w:rsid w:val="005B0F87"/>
    <w:rsid w:val="005B2507"/>
    <w:rsid w:val="005B2B30"/>
    <w:rsid w:val="005B31C1"/>
    <w:rsid w:val="005B4489"/>
    <w:rsid w:val="005B59A4"/>
    <w:rsid w:val="005B742E"/>
    <w:rsid w:val="005B7478"/>
    <w:rsid w:val="005C466F"/>
    <w:rsid w:val="005C5970"/>
    <w:rsid w:val="005C71E3"/>
    <w:rsid w:val="005E49AA"/>
    <w:rsid w:val="005E5F75"/>
    <w:rsid w:val="005E7361"/>
    <w:rsid w:val="005E7C69"/>
    <w:rsid w:val="005F12DF"/>
    <w:rsid w:val="005F41B3"/>
    <w:rsid w:val="005F52F1"/>
    <w:rsid w:val="005F5547"/>
    <w:rsid w:val="005F6E53"/>
    <w:rsid w:val="005F7575"/>
    <w:rsid w:val="005F780F"/>
    <w:rsid w:val="00600585"/>
    <w:rsid w:val="006024F8"/>
    <w:rsid w:val="00607686"/>
    <w:rsid w:val="00607923"/>
    <w:rsid w:val="00607C53"/>
    <w:rsid w:val="00610591"/>
    <w:rsid w:val="006151D0"/>
    <w:rsid w:val="0061545B"/>
    <w:rsid w:val="006156B3"/>
    <w:rsid w:val="006157B1"/>
    <w:rsid w:val="0062612A"/>
    <w:rsid w:val="00634D51"/>
    <w:rsid w:val="00635537"/>
    <w:rsid w:val="00635702"/>
    <w:rsid w:val="006359AA"/>
    <w:rsid w:val="006369E3"/>
    <w:rsid w:val="006375A6"/>
    <w:rsid w:val="00641479"/>
    <w:rsid w:val="00641568"/>
    <w:rsid w:val="006433DC"/>
    <w:rsid w:val="0064689A"/>
    <w:rsid w:val="00646B7E"/>
    <w:rsid w:val="006473EA"/>
    <w:rsid w:val="0065035D"/>
    <w:rsid w:val="00650ABA"/>
    <w:rsid w:val="00650F32"/>
    <w:rsid w:val="00650FBC"/>
    <w:rsid w:val="00652E1D"/>
    <w:rsid w:val="00653968"/>
    <w:rsid w:val="006548C7"/>
    <w:rsid w:val="00654A38"/>
    <w:rsid w:val="00654C95"/>
    <w:rsid w:val="00656365"/>
    <w:rsid w:val="00661454"/>
    <w:rsid w:val="00661CE7"/>
    <w:rsid w:val="00662369"/>
    <w:rsid w:val="006637DF"/>
    <w:rsid w:val="00663AA2"/>
    <w:rsid w:val="00664626"/>
    <w:rsid w:val="00665CBA"/>
    <w:rsid w:val="00671377"/>
    <w:rsid w:val="00672060"/>
    <w:rsid w:val="006721C1"/>
    <w:rsid w:val="00680735"/>
    <w:rsid w:val="006811BE"/>
    <w:rsid w:val="00681449"/>
    <w:rsid w:val="0068272E"/>
    <w:rsid w:val="006835F5"/>
    <w:rsid w:val="00683A42"/>
    <w:rsid w:val="00683ADD"/>
    <w:rsid w:val="00685FF7"/>
    <w:rsid w:val="006879DE"/>
    <w:rsid w:val="00693DAB"/>
    <w:rsid w:val="00696BEE"/>
    <w:rsid w:val="00697F55"/>
    <w:rsid w:val="006A0622"/>
    <w:rsid w:val="006A2319"/>
    <w:rsid w:val="006A5CA6"/>
    <w:rsid w:val="006A5DB8"/>
    <w:rsid w:val="006B3B32"/>
    <w:rsid w:val="006B65E3"/>
    <w:rsid w:val="006B75D4"/>
    <w:rsid w:val="006C665B"/>
    <w:rsid w:val="006D1B30"/>
    <w:rsid w:val="006D267E"/>
    <w:rsid w:val="006D549A"/>
    <w:rsid w:val="006D5716"/>
    <w:rsid w:val="006E1F18"/>
    <w:rsid w:val="006E2AF0"/>
    <w:rsid w:val="006E2FF1"/>
    <w:rsid w:val="006E365A"/>
    <w:rsid w:val="006E5E63"/>
    <w:rsid w:val="006E636B"/>
    <w:rsid w:val="006E6CC3"/>
    <w:rsid w:val="006E6CD3"/>
    <w:rsid w:val="006F2F33"/>
    <w:rsid w:val="006F4AC0"/>
    <w:rsid w:val="006F5AA9"/>
    <w:rsid w:val="006F7059"/>
    <w:rsid w:val="00702CAE"/>
    <w:rsid w:val="00704724"/>
    <w:rsid w:val="00706C28"/>
    <w:rsid w:val="007119D7"/>
    <w:rsid w:val="00713D07"/>
    <w:rsid w:val="007146E9"/>
    <w:rsid w:val="00715E0C"/>
    <w:rsid w:val="00720762"/>
    <w:rsid w:val="007228D4"/>
    <w:rsid w:val="007253D4"/>
    <w:rsid w:val="007254BF"/>
    <w:rsid w:val="00725D88"/>
    <w:rsid w:val="00726F80"/>
    <w:rsid w:val="00730284"/>
    <w:rsid w:val="00734397"/>
    <w:rsid w:val="00734935"/>
    <w:rsid w:val="007416FA"/>
    <w:rsid w:val="00741715"/>
    <w:rsid w:val="00742B8E"/>
    <w:rsid w:val="007448BC"/>
    <w:rsid w:val="00745E82"/>
    <w:rsid w:val="00746F83"/>
    <w:rsid w:val="00750C88"/>
    <w:rsid w:val="007512D6"/>
    <w:rsid w:val="00751A30"/>
    <w:rsid w:val="00752E63"/>
    <w:rsid w:val="007553E4"/>
    <w:rsid w:val="00760473"/>
    <w:rsid w:val="007621EA"/>
    <w:rsid w:val="0076274A"/>
    <w:rsid w:val="00762C72"/>
    <w:rsid w:val="007638F9"/>
    <w:rsid w:val="00763C99"/>
    <w:rsid w:val="007643A5"/>
    <w:rsid w:val="0076450F"/>
    <w:rsid w:val="00764EB7"/>
    <w:rsid w:val="00766BEF"/>
    <w:rsid w:val="00766C10"/>
    <w:rsid w:val="0076754E"/>
    <w:rsid w:val="007735BE"/>
    <w:rsid w:val="00774A66"/>
    <w:rsid w:val="00775E78"/>
    <w:rsid w:val="00777DA6"/>
    <w:rsid w:val="00782F0A"/>
    <w:rsid w:val="00785696"/>
    <w:rsid w:val="0078733B"/>
    <w:rsid w:val="00791664"/>
    <w:rsid w:val="00792BD3"/>
    <w:rsid w:val="00795D25"/>
    <w:rsid w:val="0079710D"/>
    <w:rsid w:val="0079749B"/>
    <w:rsid w:val="007A1084"/>
    <w:rsid w:val="007A5CFB"/>
    <w:rsid w:val="007B093A"/>
    <w:rsid w:val="007B23A3"/>
    <w:rsid w:val="007B5D2B"/>
    <w:rsid w:val="007B6A63"/>
    <w:rsid w:val="007B7FF3"/>
    <w:rsid w:val="007D1B15"/>
    <w:rsid w:val="007D3132"/>
    <w:rsid w:val="007D7B63"/>
    <w:rsid w:val="007F181A"/>
    <w:rsid w:val="007F4276"/>
    <w:rsid w:val="007F4697"/>
    <w:rsid w:val="00801208"/>
    <w:rsid w:val="008018F5"/>
    <w:rsid w:val="00801ED1"/>
    <w:rsid w:val="0080231E"/>
    <w:rsid w:val="00803470"/>
    <w:rsid w:val="00803C93"/>
    <w:rsid w:val="0080412C"/>
    <w:rsid w:val="0080555E"/>
    <w:rsid w:val="0080612E"/>
    <w:rsid w:val="00807171"/>
    <w:rsid w:val="008073C1"/>
    <w:rsid w:val="0080745C"/>
    <w:rsid w:val="00807EC4"/>
    <w:rsid w:val="00812287"/>
    <w:rsid w:val="0081235B"/>
    <w:rsid w:val="008134E2"/>
    <w:rsid w:val="008140F8"/>
    <w:rsid w:val="0081413E"/>
    <w:rsid w:val="00814403"/>
    <w:rsid w:val="00822454"/>
    <w:rsid w:val="00824CB7"/>
    <w:rsid w:val="00826929"/>
    <w:rsid w:val="00827497"/>
    <w:rsid w:val="00833563"/>
    <w:rsid w:val="00835FCB"/>
    <w:rsid w:val="00837DCE"/>
    <w:rsid w:val="00840039"/>
    <w:rsid w:val="00843556"/>
    <w:rsid w:val="00844221"/>
    <w:rsid w:val="00846615"/>
    <w:rsid w:val="008476D4"/>
    <w:rsid w:val="00853FF1"/>
    <w:rsid w:val="008613C4"/>
    <w:rsid w:val="008650E4"/>
    <w:rsid w:val="0087023C"/>
    <w:rsid w:val="008707B6"/>
    <w:rsid w:val="00872DEC"/>
    <w:rsid w:val="008730C1"/>
    <w:rsid w:val="00874915"/>
    <w:rsid w:val="00874FF0"/>
    <w:rsid w:val="00875887"/>
    <w:rsid w:val="00880F63"/>
    <w:rsid w:val="0088159B"/>
    <w:rsid w:val="00882103"/>
    <w:rsid w:val="00882CA2"/>
    <w:rsid w:val="00883311"/>
    <w:rsid w:val="00885D28"/>
    <w:rsid w:val="00886301"/>
    <w:rsid w:val="008864FF"/>
    <w:rsid w:val="0089403A"/>
    <w:rsid w:val="00896A1E"/>
    <w:rsid w:val="008A28B3"/>
    <w:rsid w:val="008A5003"/>
    <w:rsid w:val="008A729C"/>
    <w:rsid w:val="008B1F63"/>
    <w:rsid w:val="008B364D"/>
    <w:rsid w:val="008B642E"/>
    <w:rsid w:val="008B6B30"/>
    <w:rsid w:val="008B7E23"/>
    <w:rsid w:val="008C0241"/>
    <w:rsid w:val="008C0677"/>
    <w:rsid w:val="008C08BC"/>
    <w:rsid w:val="008C2640"/>
    <w:rsid w:val="008C2984"/>
    <w:rsid w:val="008D1A62"/>
    <w:rsid w:val="008D1D17"/>
    <w:rsid w:val="008D247C"/>
    <w:rsid w:val="008D27F2"/>
    <w:rsid w:val="008D340F"/>
    <w:rsid w:val="008D56D5"/>
    <w:rsid w:val="008D5842"/>
    <w:rsid w:val="008D6854"/>
    <w:rsid w:val="008D6CD0"/>
    <w:rsid w:val="008D708C"/>
    <w:rsid w:val="008D7458"/>
    <w:rsid w:val="008E10F3"/>
    <w:rsid w:val="008E41A1"/>
    <w:rsid w:val="008E781B"/>
    <w:rsid w:val="008F19AB"/>
    <w:rsid w:val="008F34AE"/>
    <w:rsid w:val="008F4CDB"/>
    <w:rsid w:val="008F6B1D"/>
    <w:rsid w:val="0090175E"/>
    <w:rsid w:val="0091002B"/>
    <w:rsid w:val="00910EFB"/>
    <w:rsid w:val="00910F55"/>
    <w:rsid w:val="00911304"/>
    <w:rsid w:val="009135B1"/>
    <w:rsid w:val="00920E89"/>
    <w:rsid w:val="00921CDC"/>
    <w:rsid w:val="00923C7D"/>
    <w:rsid w:val="00927019"/>
    <w:rsid w:val="0092788E"/>
    <w:rsid w:val="00927BA8"/>
    <w:rsid w:val="00930629"/>
    <w:rsid w:val="00934F4D"/>
    <w:rsid w:val="00935CA3"/>
    <w:rsid w:val="009376E2"/>
    <w:rsid w:val="00942B35"/>
    <w:rsid w:val="00943E8F"/>
    <w:rsid w:val="00944A42"/>
    <w:rsid w:val="00947259"/>
    <w:rsid w:val="00947F09"/>
    <w:rsid w:val="00952193"/>
    <w:rsid w:val="009538FB"/>
    <w:rsid w:val="009556C4"/>
    <w:rsid w:val="00956840"/>
    <w:rsid w:val="00961102"/>
    <w:rsid w:val="009617D4"/>
    <w:rsid w:val="00965A31"/>
    <w:rsid w:val="00965BE7"/>
    <w:rsid w:val="00966D54"/>
    <w:rsid w:val="009671B0"/>
    <w:rsid w:val="00970404"/>
    <w:rsid w:val="00970E7F"/>
    <w:rsid w:val="00972575"/>
    <w:rsid w:val="00980210"/>
    <w:rsid w:val="00980C9C"/>
    <w:rsid w:val="0098256F"/>
    <w:rsid w:val="00984A77"/>
    <w:rsid w:val="009864F2"/>
    <w:rsid w:val="00986A39"/>
    <w:rsid w:val="00987E72"/>
    <w:rsid w:val="00992355"/>
    <w:rsid w:val="00993293"/>
    <w:rsid w:val="00994670"/>
    <w:rsid w:val="00995214"/>
    <w:rsid w:val="009954D0"/>
    <w:rsid w:val="00995792"/>
    <w:rsid w:val="00995C9D"/>
    <w:rsid w:val="00997881"/>
    <w:rsid w:val="009A019D"/>
    <w:rsid w:val="009A1910"/>
    <w:rsid w:val="009B07FD"/>
    <w:rsid w:val="009B2543"/>
    <w:rsid w:val="009B53D5"/>
    <w:rsid w:val="009C77C8"/>
    <w:rsid w:val="009D1462"/>
    <w:rsid w:val="009D14E5"/>
    <w:rsid w:val="009D3D94"/>
    <w:rsid w:val="009D4899"/>
    <w:rsid w:val="009D59BC"/>
    <w:rsid w:val="009D75A2"/>
    <w:rsid w:val="009E0DD0"/>
    <w:rsid w:val="009E318A"/>
    <w:rsid w:val="009E5BD0"/>
    <w:rsid w:val="009F136A"/>
    <w:rsid w:val="009F568A"/>
    <w:rsid w:val="009F62A4"/>
    <w:rsid w:val="009F693E"/>
    <w:rsid w:val="00A04BD8"/>
    <w:rsid w:val="00A05AA5"/>
    <w:rsid w:val="00A068A0"/>
    <w:rsid w:val="00A0698F"/>
    <w:rsid w:val="00A0794D"/>
    <w:rsid w:val="00A1007D"/>
    <w:rsid w:val="00A102F3"/>
    <w:rsid w:val="00A10EF0"/>
    <w:rsid w:val="00A11788"/>
    <w:rsid w:val="00A12B11"/>
    <w:rsid w:val="00A17D3A"/>
    <w:rsid w:val="00A17E5C"/>
    <w:rsid w:val="00A20AD1"/>
    <w:rsid w:val="00A20FBC"/>
    <w:rsid w:val="00A224E9"/>
    <w:rsid w:val="00A23A0F"/>
    <w:rsid w:val="00A24197"/>
    <w:rsid w:val="00A25337"/>
    <w:rsid w:val="00A2600C"/>
    <w:rsid w:val="00A26FEC"/>
    <w:rsid w:val="00A27BA6"/>
    <w:rsid w:val="00A33724"/>
    <w:rsid w:val="00A33B45"/>
    <w:rsid w:val="00A34815"/>
    <w:rsid w:val="00A36AE6"/>
    <w:rsid w:val="00A40F57"/>
    <w:rsid w:val="00A418D8"/>
    <w:rsid w:val="00A4223B"/>
    <w:rsid w:val="00A4268C"/>
    <w:rsid w:val="00A4438C"/>
    <w:rsid w:val="00A444EF"/>
    <w:rsid w:val="00A460D3"/>
    <w:rsid w:val="00A46DCB"/>
    <w:rsid w:val="00A502A6"/>
    <w:rsid w:val="00A50461"/>
    <w:rsid w:val="00A506F2"/>
    <w:rsid w:val="00A5546A"/>
    <w:rsid w:val="00A5566F"/>
    <w:rsid w:val="00A564EC"/>
    <w:rsid w:val="00A57790"/>
    <w:rsid w:val="00A622C4"/>
    <w:rsid w:val="00A630AE"/>
    <w:rsid w:val="00A677CA"/>
    <w:rsid w:val="00A71534"/>
    <w:rsid w:val="00A717AA"/>
    <w:rsid w:val="00A73285"/>
    <w:rsid w:val="00A745A3"/>
    <w:rsid w:val="00A77FDE"/>
    <w:rsid w:val="00A825DC"/>
    <w:rsid w:val="00A82BF6"/>
    <w:rsid w:val="00A85018"/>
    <w:rsid w:val="00A90B70"/>
    <w:rsid w:val="00A94012"/>
    <w:rsid w:val="00A97743"/>
    <w:rsid w:val="00A978D8"/>
    <w:rsid w:val="00AA068C"/>
    <w:rsid w:val="00AA222C"/>
    <w:rsid w:val="00AA3DEF"/>
    <w:rsid w:val="00AA4361"/>
    <w:rsid w:val="00AA4B15"/>
    <w:rsid w:val="00AA7EC2"/>
    <w:rsid w:val="00AB088E"/>
    <w:rsid w:val="00AB19B3"/>
    <w:rsid w:val="00AC04BF"/>
    <w:rsid w:val="00AC33A3"/>
    <w:rsid w:val="00AC4319"/>
    <w:rsid w:val="00AC5B09"/>
    <w:rsid w:val="00AC6868"/>
    <w:rsid w:val="00AD1277"/>
    <w:rsid w:val="00AD7042"/>
    <w:rsid w:val="00AD7ED3"/>
    <w:rsid w:val="00AE02A9"/>
    <w:rsid w:val="00AE0DFE"/>
    <w:rsid w:val="00AE2139"/>
    <w:rsid w:val="00AE4DF9"/>
    <w:rsid w:val="00AE502F"/>
    <w:rsid w:val="00AE7547"/>
    <w:rsid w:val="00AF146F"/>
    <w:rsid w:val="00AF2959"/>
    <w:rsid w:val="00AF41A4"/>
    <w:rsid w:val="00AF61AE"/>
    <w:rsid w:val="00B03389"/>
    <w:rsid w:val="00B03AC3"/>
    <w:rsid w:val="00B131A2"/>
    <w:rsid w:val="00B13472"/>
    <w:rsid w:val="00B13F49"/>
    <w:rsid w:val="00B14DC7"/>
    <w:rsid w:val="00B15639"/>
    <w:rsid w:val="00B15DC3"/>
    <w:rsid w:val="00B1615E"/>
    <w:rsid w:val="00B16273"/>
    <w:rsid w:val="00B17F14"/>
    <w:rsid w:val="00B24321"/>
    <w:rsid w:val="00B2473B"/>
    <w:rsid w:val="00B26141"/>
    <w:rsid w:val="00B26F9D"/>
    <w:rsid w:val="00B300D4"/>
    <w:rsid w:val="00B304B6"/>
    <w:rsid w:val="00B31B0C"/>
    <w:rsid w:val="00B34262"/>
    <w:rsid w:val="00B346C2"/>
    <w:rsid w:val="00B437AE"/>
    <w:rsid w:val="00B4434A"/>
    <w:rsid w:val="00B45F6B"/>
    <w:rsid w:val="00B464C0"/>
    <w:rsid w:val="00B5250C"/>
    <w:rsid w:val="00B5459E"/>
    <w:rsid w:val="00B55F28"/>
    <w:rsid w:val="00B57EC4"/>
    <w:rsid w:val="00B57F8D"/>
    <w:rsid w:val="00B600A6"/>
    <w:rsid w:val="00B619CF"/>
    <w:rsid w:val="00B64D5F"/>
    <w:rsid w:val="00B64E30"/>
    <w:rsid w:val="00B655F7"/>
    <w:rsid w:val="00B658E5"/>
    <w:rsid w:val="00B731FF"/>
    <w:rsid w:val="00B7378A"/>
    <w:rsid w:val="00B7608A"/>
    <w:rsid w:val="00B82EAB"/>
    <w:rsid w:val="00B8386D"/>
    <w:rsid w:val="00B85A40"/>
    <w:rsid w:val="00B90B89"/>
    <w:rsid w:val="00B91573"/>
    <w:rsid w:val="00B91869"/>
    <w:rsid w:val="00B9382B"/>
    <w:rsid w:val="00B9559E"/>
    <w:rsid w:val="00B97235"/>
    <w:rsid w:val="00BA0DFB"/>
    <w:rsid w:val="00BA1E8E"/>
    <w:rsid w:val="00BA2D5F"/>
    <w:rsid w:val="00BA57F9"/>
    <w:rsid w:val="00BB02AF"/>
    <w:rsid w:val="00BB1975"/>
    <w:rsid w:val="00BB43FD"/>
    <w:rsid w:val="00BB6A8E"/>
    <w:rsid w:val="00BC094C"/>
    <w:rsid w:val="00BC2CF5"/>
    <w:rsid w:val="00BC366C"/>
    <w:rsid w:val="00BC4F72"/>
    <w:rsid w:val="00BD1181"/>
    <w:rsid w:val="00BD18C7"/>
    <w:rsid w:val="00BD3A8B"/>
    <w:rsid w:val="00BD50F7"/>
    <w:rsid w:val="00BD734C"/>
    <w:rsid w:val="00BE31E3"/>
    <w:rsid w:val="00BE51E0"/>
    <w:rsid w:val="00BE5221"/>
    <w:rsid w:val="00BE7C7D"/>
    <w:rsid w:val="00BF004B"/>
    <w:rsid w:val="00BF375C"/>
    <w:rsid w:val="00BF63BA"/>
    <w:rsid w:val="00BF7D1E"/>
    <w:rsid w:val="00C01DAC"/>
    <w:rsid w:val="00C032DF"/>
    <w:rsid w:val="00C10C2D"/>
    <w:rsid w:val="00C11531"/>
    <w:rsid w:val="00C11DFF"/>
    <w:rsid w:val="00C12384"/>
    <w:rsid w:val="00C134F4"/>
    <w:rsid w:val="00C14099"/>
    <w:rsid w:val="00C147B0"/>
    <w:rsid w:val="00C150A5"/>
    <w:rsid w:val="00C15C1F"/>
    <w:rsid w:val="00C1634B"/>
    <w:rsid w:val="00C16E27"/>
    <w:rsid w:val="00C2682F"/>
    <w:rsid w:val="00C31A3E"/>
    <w:rsid w:val="00C376E6"/>
    <w:rsid w:val="00C4111B"/>
    <w:rsid w:val="00C4770B"/>
    <w:rsid w:val="00C507BA"/>
    <w:rsid w:val="00C53E17"/>
    <w:rsid w:val="00C568E1"/>
    <w:rsid w:val="00C660D9"/>
    <w:rsid w:val="00C72A07"/>
    <w:rsid w:val="00C73A8A"/>
    <w:rsid w:val="00C745FD"/>
    <w:rsid w:val="00C77A1D"/>
    <w:rsid w:val="00C80344"/>
    <w:rsid w:val="00C8397B"/>
    <w:rsid w:val="00C841B7"/>
    <w:rsid w:val="00C87034"/>
    <w:rsid w:val="00C91A50"/>
    <w:rsid w:val="00C91CC7"/>
    <w:rsid w:val="00C93F7E"/>
    <w:rsid w:val="00C95B07"/>
    <w:rsid w:val="00C96EF6"/>
    <w:rsid w:val="00C97B95"/>
    <w:rsid w:val="00CA0BE1"/>
    <w:rsid w:val="00CA2C36"/>
    <w:rsid w:val="00CA2CA4"/>
    <w:rsid w:val="00CA2FF7"/>
    <w:rsid w:val="00CA39C1"/>
    <w:rsid w:val="00CA4223"/>
    <w:rsid w:val="00CA4403"/>
    <w:rsid w:val="00CA66F3"/>
    <w:rsid w:val="00CA782A"/>
    <w:rsid w:val="00CA78C8"/>
    <w:rsid w:val="00CB05A6"/>
    <w:rsid w:val="00CB065B"/>
    <w:rsid w:val="00CB164B"/>
    <w:rsid w:val="00CB1DD4"/>
    <w:rsid w:val="00CB4899"/>
    <w:rsid w:val="00CB63A8"/>
    <w:rsid w:val="00CB7451"/>
    <w:rsid w:val="00CB7542"/>
    <w:rsid w:val="00CC2AA9"/>
    <w:rsid w:val="00CC325B"/>
    <w:rsid w:val="00CC3564"/>
    <w:rsid w:val="00CC65F8"/>
    <w:rsid w:val="00CC6F9A"/>
    <w:rsid w:val="00CD03EC"/>
    <w:rsid w:val="00CD0AF7"/>
    <w:rsid w:val="00CD30C5"/>
    <w:rsid w:val="00CD47F2"/>
    <w:rsid w:val="00CD5A27"/>
    <w:rsid w:val="00CD6379"/>
    <w:rsid w:val="00CD658C"/>
    <w:rsid w:val="00CE08A2"/>
    <w:rsid w:val="00CE40F7"/>
    <w:rsid w:val="00CE519D"/>
    <w:rsid w:val="00CE5652"/>
    <w:rsid w:val="00CE5B5F"/>
    <w:rsid w:val="00CF0BE6"/>
    <w:rsid w:val="00CF4F55"/>
    <w:rsid w:val="00D007D1"/>
    <w:rsid w:val="00D008F4"/>
    <w:rsid w:val="00D02CDA"/>
    <w:rsid w:val="00D04E3D"/>
    <w:rsid w:val="00D105A5"/>
    <w:rsid w:val="00D120F9"/>
    <w:rsid w:val="00D12BE2"/>
    <w:rsid w:val="00D1360B"/>
    <w:rsid w:val="00D14009"/>
    <w:rsid w:val="00D14410"/>
    <w:rsid w:val="00D146C5"/>
    <w:rsid w:val="00D21A18"/>
    <w:rsid w:val="00D22798"/>
    <w:rsid w:val="00D240A9"/>
    <w:rsid w:val="00D27970"/>
    <w:rsid w:val="00D3000D"/>
    <w:rsid w:val="00D31515"/>
    <w:rsid w:val="00D31A3F"/>
    <w:rsid w:val="00D3242A"/>
    <w:rsid w:val="00D328FC"/>
    <w:rsid w:val="00D344E5"/>
    <w:rsid w:val="00D35ADE"/>
    <w:rsid w:val="00D37322"/>
    <w:rsid w:val="00D37A00"/>
    <w:rsid w:val="00D4003E"/>
    <w:rsid w:val="00D41C7B"/>
    <w:rsid w:val="00D42909"/>
    <w:rsid w:val="00D44DE7"/>
    <w:rsid w:val="00D452DB"/>
    <w:rsid w:val="00D45A83"/>
    <w:rsid w:val="00D47A04"/>
    <w:rsid w:val="00D514F8"/>
    <w:rsid w:val="00D529AB"/>
    <w:rsid w:val="00D572F4"/>
    <w:rsid w:val="00D625DD"/>
    <w:rsid w:val="00D72D0C"/>
    <w:rsid w:val="00D732B7"/>
    <w:rsid w:val="00D7458B"/>
    <w:rsid w:val="00D779E4"/>
    <w:rsid w:val="00D81566"/>
    <w:rsid w:val="00D87C2D"/>
    <w:rsid w:val="00D907CB"/>
    <w:rsid w:val="00D90B3C"/>
    <w:rsid w:val="00D9286F"/>
    <w:rsid w:val="00D9719E"/>
    <w:rsid w:val="00D97DC4"/>
    <w:rsid w:val="00DA356D"/>
    <w:rsid w:val="00DA37D4"/>
    <w:rsid w:val="00DA7067"/>
    <w:rsid w:val="00DB2DA8"/>
    <w:rsid w:val="00DB3D24"/>
    <w:rsid w:val="00DB5170"/>
    <w:rsid w:val="00DB5211"/>
    <w:rsid w:val="00DB597C"/>
    <w:rsid w:val="00DB67E5"/>
    <w:rsid w:val="00DC0281"/>
    <w:rsid w:val="00DC2A31"/>
    <w:rsid w:val="00DC5585"/>
    <w:rsid w:val="00DC6CA3"/>
    <w:rsid w:val="00DC7272"/>
    <w:rsid w:val="00DD0C23"/>
    <w:rsid w:val="00DD2E9C"/>
    <w:rsid w:val="00DD383B"/>
    <w:rsid w:val="00DD38C7"/>
    <w:rsid w:val="00DD4719"/>
    <w:rsid w:val="00DE114D"/>
    <w:rsid w:val="00DE156A"/>
    <w:rsid w:val="00DE1939"/>
    <w:rsid w:val="00DE3677"/>
    <w:rsid w:val="00DE5593"/>
    <w:rsid w:val="00DE709C"/>
    <w:rsid w:val="00DF0F7C"/>
    <w:rsid w:val="00DF1449"/>
    <w:rsid w:val="00DF3B28"/>
    <w:rsid w:val="00DF611A"/>
    <w:rsid w:val="00E00483"/>
    <w:rsid w:val="00E009DE"/>
    <w:rsid w:val="00E00DED"/>
    <w:rsid w:val="00E06DB5"/>
    <w:rsid w:val="00E06FE6"/>
    <w:rsid w:val="00E107CD"/>
    <w:rsid w:val="00E10917"/>
    <w:rsid w:val="00E1779F"/>
    <w:rsid w:val="00E21657"/>
    <w:rsid w:val="00E25424"/>
    <w:rsid w:val="00E272E7"/>
    <w:rsid w:val="00E27570"/>
    <w:rsid w:val="00E27D38"/>
    <w:rsid w:val="00E300CC"/>
    <w:rsid w:val="00E30E82"/>
    <w:rsid w:val="00E32766"/>
    <w:rsid w:val="00E352E3"/>
    <w:rsid w:val="00E4310E"/>
    <w:rsid w:val="00E459AD"/>
    <w:rsid w:val="00E46D7A"/>
    <w:rsid w:val="00E47BDD"/>
    <w:rsid w:val="00E51A22"/>
    <w:rsid w:val="00E55817"/>
    <w:rsid w:val="00E56741"/>
    <w:rsid w:val="00E60A03"/>
    <w:rsid w:val="00E61ADC"/>
    <w:rsid w:val="00E646F7"/>
    <w:rsid w:val="00E70195"/>
    <w:rsid w:val="00E72300"/>
    <w:rsid w:val="00E748BD"/>
    <w:rsid w:val="00E76B26"/>
    <w:rsid w:val="00E77065"/>
    <w:rsid w:val="00E7798B"/>
    <w:rsid w:val="00E82719"/>
    <w:rsid w:val="00E831C5"/>
    <w:rsid w:val="00E8504E"/>
    <w:rsid w:val="00E92C80"/>
    <w:rsid w:val="00E972A3"/>
    <w:rsid w:val="00E9745E"/>
    <w:rsid w:val="00EA2B46"/>
    <w:rsid w:val="00EA2FB3"/>
    <w:rsid w:val="00EA468D"/>
    <w:rsid w:val="00EA4B2C"/>
    <w:rsid w:val="00EB0F4D"/>
    <w:rsid w:val="00EB254C"/>
    <w:rsid w:val="00EB3F1C"/>
    <w:rsid w:val="00EB5BAE"/>
    <w:rsid w:val="00EB683D"/>
    <w:rsid w:val="00EC1EF0"/>
    <w:rsid w:val="00EC2ED3"/>
    <w:rsid w:val="00EC42F1"/>
    <w:rsid w:val="00EC52A6"/>
    <w:rsid w:val="00EC7D2A"/>
    <w:rsid w:val="00ED22D4"/>
    <w:rsid w:val="00ED2A2F"/>
    <w:rsid w:val="00ED5D41"/>
    <w:rsid w:val="00EE7DD3"/>
    <w:rsid w:val="00EF3B02"/>
    <w:rsid w:val="00F00F65"/>
    <w:rsid w:val="00F012FB"/>
    <w:rsid w:val="00F026D5"/>
    <w:rsid w:val="00F037D8"/>
    <w:rsid w:val="00F038CB"/>
    <w:rsid w:val="00F05332"/>
    <w:rsid w:val="00F054D7"/>
    <w:rsid w:val="00F05E2E"/>
    <w:rsid w:val="00F073D0"/>
    <w:rsid w:val="00F10D8C"/>
    <w:rsid w:val="00F14AA0"/>
    <w:rsid w:val="00F16FD6"/>
    <w:rsid w:val="00F21246"/>
    <w:rsid w:val="00F25FDD"/>
    <w:rsid w:val="00F330B2"/>
    <w:rsid w:val="00F35CA9"/>
    <w:rsid w:val="00F36D58"/>
    <w:rsid w:val="00F41A8A"/>
    <w:rsid w:val="00F41B09"/>
    <w:rsid w:val="00F42F8F"/>
    <w:rsid w:val="00F43124"/>
    <w:rsid w:val="00F4440F"/>
    <w:rsid w:val="00F44A6D"/>
    <w:rsid w:val="00F45C25"/>
    <w:rsid w:val="00F4677B"/>
    <w:rsid w:val="00F473F4"/>
    <w:rsid w:val="00F51202"/>
    <w:rsid w:val="00F51468"/>
    <w:rsid w:val="00F52014"/>
    <w:rsid w:val="00F56DF9"/>
    <w:rsid w:val="00F602FF"/>
    <w:rsid w:val="00F62F5D"/>
    <w:rsid w:val="00F701B6"/>
    <w:rsid w:val="00F71472"/>
    <w:rsid w:val="00F7441B"/>
    <w:rsid w:val="00F75DB3"/>
    <w:rsid w:val="00F7653A"/>
    <w:rsid w:val="00F765B8"/>
    <w:rsid w:val="00F77C86"/>
    <w:rsid w:val="00F831BB"/>
    <w:rsid w:val="00F86543"/>
    <w:rsid w:val="00F86DD0"/>
    <w:rsid w:val="00F87F1E"/>
    <w:rsid w:val="00F9010E"/>
    <w:rsid w:val="00F90D90"/>
    <w:rsid w:val="00F91AD0"/>
    <w:rsid w:val="00F91BC8"/>
    <w:rsid w:val="00F91DE5"/>
    <w:rsid w:val="00F948F2"/>
    <w:rsid w:val="00F966C0"/>
    <w:rsid w:val="00F9744E"/>
    <w:rsid w:val="00FA08B0"/>
    <w:rsid w:val="00FA1BE0"/>
    <w:rsid w:val="00FA35E1"/>
    <w:rsid w:val="00FA5530"/>
    <w:rsid w:val="00FA63C1"/>
    <w:rsid w:val="00FA6E06"/>
    <w:rsid w:val="00FA6E74"/>
    <w:rsid w:val="00FA7389"/>
    <w:rsid w:val="00FB10EA"/>
    <w:rsid w:val="00FB222A"/>
    <w:rsid w:val="00FB45CE"/>
    <w:rsid w:val="00FB54A8"/>
    <w:rsid w:val="00FB56D7"/>
    <w:rsid w:val="00FB6906"/>
    <w:rsid w:val="00FB7155"/>
    <w:rsid w:val="00FC0C24"/>
    <w:rsid w:val="00FC3C84"/>
    <w:rsid w:val="00FC5C65"/>
    <w:rsid w:val="00FC623B"/>
    <w:rsid w:val="00FD467E"/>
    <w:rsid w:val="00FD7041"/>
    <w:rsid w:val="00FE1832"/>
    <w:rsid w:val="00FF41B5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46D2C"/>
  <w15:docId w15:val="{7CBC5C7C-E232-418F-91CE-F4714194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2679"/>
    <w:pPr>
      <w:spacing w:before="240" w:after="120"/>
      <w:jc w:val="both"/>
    </w:pPr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qFormat/>
    <w:rsid w:val="00292E71"/>
    <w:pPr>
      <w:keepNext/>
      <w:keepLines/>
      <w:numPr>
        <w:numId w:val="14"/>
      </w:numPr>
      <w:spacing w:after="240"/>
      <w:jc w:val="left"/>
      <w:outlineLvl w:val="0"/>
    </w:pPr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2">
    <w:name w:val="heading 2"/>
    <w:basedOn w:val="Titre1"/>
    <w:next w:val="Normal"/>
    <w:link w:val="Titre2Car"/>
    <w:unhideWhenUsed/>
    <w:qFormat/>
    <w:rsid w:val="004307EC"/>
    <w:pPr>
      <w:numPr>
        <w:ilvl w:val="1"/>
      </w:numPr>
      <w:spacing w:after="0"/>
      <w:outlineLvl w:val="1"/>
    </w:pPr>
    <w:rPr>
      <w:bCs w:val="0"/>
      <w:sz w:val="24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995214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3891A7" w:themeColor="accent1"/>
    </w:rPr>
  </w:style>
  <w:style w:type="paragraph" w:styleId="Titre4">
    <w:name w:val="heading 4"/>
    <w:basedOn w:val="Normal"/>
    <w:next w:val="Normal"/>
    <w:link w:val="Titre4Car"/>
    <w:rsid w:val="00B304B6"/>
    <w:pPr>
      <w:keepNext/>
      <w:numPr>
        <w:ilvl w:val="3"/>
        <w:numId w:val="14"/>
      </w:numPr>
      <w:autoSpaceDE w:val="0"/>
      <w:autoSpaceDN w:val="0"/>
      <w:spacing w:after="60" w:line="240" w:lineRule="auto"/>
      <w:outlineLvl w:val="3"/>
    </w:pPr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paragraph" w:styleId="Titre5">
    <w:name w:val="heading 5"/>
    <w:basedOn w:val="Normal"/>
    <w:next w:val="Normal"/>
    <w:link w:val="Titre5Car"/>
    <w:rsid w:val="00B304B6"/>
    <w:pPr>
      <w:numPr>
        <w:ilvl w:val="4"/>
        <w:numId w:val="14"/>
      </w:numPr>
      <w:autoSpaceDE w:val="0"/>
      <w:autoSpaceDN w:val="0"/>
      <w:spacing w:after="6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Titre6">
    <w:name w:val="heading 6"/>
    <w:basedOn w:val="Normal"/>
    <w:next w:val="Normal"/>
    <w:link w:val="Titre6Car"/>
    <w:rsid w:val="00B304B6"/>
    <w:pPr>
      <w:numPr>
        <w:ilvl w:val="5"/>
        <w:numId w:val="14"/>
      </w:numPr>
      <w:autoSpaceDE w:val="0"/>
      <w:autoSpaceDN w:val="0"/>
      <w:spacing w:after="60" w:line="240" w:lineRule="auto"/>
      <w:outlineLvl w:val="5"/>
    </w:pPr>
    <w:rPr>
      <w:rFonts w:ascii="Times New Roman" w:eastAsia="Times New Roman" w:hAnsi="Times New Roman" w:cs="Times New Roman"/>
      <w:i/>
      <w:iCs/>
      <w:sz w:val="16"/>
      <w:szCs w:val="16"/>
      <w:lang w:eastAsia="fr-FR"/>
    </w:rPr>
  </w:style>
  <w:style w:type="paragraph" w:styleId="Titre7">
    <w:name w:val="heading 7"/>
    <w:basedOn w:val="Normal"/>
    <w:next w:val="Normal"/>
    <w:link w:val="Titre7Car"/>
    <w:rsid w:val="00B304B6"/>
    <w:pPr>
      <w:numPr>
        <w:ilvl w:val="6"/>
        <w:numId w:val="14"/>
      </w:numPr>
      <w:autoSpaceDE w:val="0"/>
      <w:autoSpaceDN w:val="0"/>
      <w:spacing w:after="60" w:line="240" w:lineRule="auto"/>
      <w:outlineLvl w:val="6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Titre8">
    <w:name w:val="heading 8"/>
    <w:basedOn w:val="Normal"/>
    <w:next w:val="Normal"/>
    <w:link w:val="Titre8Car"/>
    <w:rsid w:val="00B304B6"/>
    <w:pPr>
      <w:numPr>
        <w:ilvl w:val="7"/>
        <w:numId w:val="14"/>
      </w:numPr>
      <w:autoSpaceDE w:val="0"/>
      <w:autoSpaceDN w:val="0"/>
      <w:spacing w:after="60" w:line="240" w:lineRule="auto"/>
      <w:outlineLvl w:val="7"/>
    </w:pPr>
    <w:rPr>
      <w:rFonts w:ascii="Times New Roman" w:eastAsia="Times New Roman" w:hAnsi="Times New Roman" w:cs="Times New Roman"/>
      <w:i/>
      <w:iCs/>
      <w:sz w:val="16"/>
      <w:szCs w:val="16"/>
      <w:lang w:eastAsia="fr-FR"/>
    </w:rPr>
  </w:style>
  <w:style w:type="paragraph" w:styleId="Titre9">
    <w:name w:val="heading 9"/>
    <w:basedOn w:val="Normal"/>
    <w:next w:val="Normal"/>
    <w:link w:val="Titre9Car"/>
    <w:rsid w:val="00B304B6"/>
    <w:pPr>
      <w:numPr>
        <w:ilvl w:val="8"/>
        <w:numId w:val="14"/>
      </w:numPr>
      <w:autoSpaceDE w:val="0"/>
      <w:autoSpaceDN w:val="0"/>
      <w:spacing w:after="60" w:line="240" w:lineRule="auto"/>
      <w:outlineLvl w:val="8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97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92E71"/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6F7059"/>
    <w:pPr>
      <w:spacing w:after="300" w:line="240" w:lineRule="auto"/>
      <w:contextualSpacing/>
    </w:pPr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F7059"/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styleId="Lienhypertexte">
    <w:name w:val="Hyperlink"/>
    <w:basedOn w:val="Policepardfaut"/>
    <w:uiPriority w:val="99"/>
    <w:unhideWhenUsed/>
    <w:rsid w:val="003062B2"/>
    <w:rPr>
      <w:color w:val="8DC765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2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1E0"/>
  </w:style>
  <w:style w:type="paragraph" w:styleId="Pieddepage">
    <w:name w:val="footer"/>
    <w:basedOn w:val="Normal"/>
    <w:link w:val="Pieddepag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1E0"/>
  </w:style>
  <w:style w:type="paragraph" w:styleId="Sansinterligne">
    <w:name w:val="No Spacing"/>
    <w:aliases w:val="image"/>
    <w:link w:val="SansinterligneCar"/>
    <w:uiPriority w:val="1"/>
    <w:qFormat/>
    <w:rsid w:val="00E352E3"/>
    <w:pPr>
      <w:spacing w:after="0" w:line="240" w:lineRule="auto"/>
      <w:jc w:val="center"/>
    </w:pPr>
    <w:rPr>
      <w:rFonts w:asciiTheme="majorHAnsi" w:eastAsiaTheme="minorEastAsia" w:hAnsiTheme="majorHAnsi"/>
    </w:rPr>
  </w:style>
  <w:style w:type="character" w:customStyle="1" w:styleId="SansinterligneCar">
    <w:name w:val="Sans interligne Car"/>
    <w:aliases w:val="image Car"/>
    <w:basedOn w:val="Policepardfaut"/>
    <w:link w:val="Sansinterligne"/>
    <w:uiPriority w:val="1"/>
    <w:rsid w:val="00E352E3"/>
    <w:rPr>
      <w:rFonts w:asciiTheme="majorHAnsi" w:eastAsiaTheme="minorEastAsia" w:hAnsiTheme="majorHAnsi"/>
    </w:rPr>
  </w:style>
  <w:style w:type="character" w:customStyle="1" w:styleId="Titre2Car">
    <w:name w:val="Titre 2 Car"/>
    <w:basedOn w:val="Policepardfaut"/>
    <w:link w:val="Titre2"/>
    <w:uiPriority w:val="9"/>
    <w:rsid w:val="004307EC"/>
    <w:rPr>
      <w:rFonts w:ascii="Century Gothic" w:eastAsiaTheme="majorEastAsia" w:hAnsi="Century Gothic" w:cstheme="majorBidi"/>
      <w:b/>
      <w:color w:val="2A6C7D" w:themeColor="accent1" w:themeShade="BF"/>
      <w:sz w:val="24"/>
      <w:szCs w:val="26"/>
    </w:rPr>
  </w:style>
  <w:style w:type="character" w:styleId="Accentuationlgre">
    <w:name w:val="Subtle Emphasis"/>
    <w:aliases w:val="équation"/>
    <w:basedOn w:val="Policepardfaut"/>
    <w:uiPriority w:val="19"/>
    <w:qFormat/>
    <w:rsid w:val="001422FF"/>
    <w:rPr>
      <w:rFonts w:ascii="Cambria Math" w:hAnsi="Cambria Math"/>
      <w:i/>
      <w:iCs/>
      <w:color w:val="auto"/>
      <w:sz w:val="22"/>
    </w:rPr>
  </w:style>
  <w:style w:type="character" w:styleId="Titredulivre">
    <w:name w:val="Book Title"/>
    <w:basedOn w:val="Policepardfaut"/>
    <w:uiPriority w:val="33"/>
    <w:qFormat/>
    <w:rsid w:val="00B85A40"/>
    <w:rPr>
      <w:rFonts w:ascii="Century Gothic" w:hAnsi="Century Gothic"/>
      <w:b/>
      <w:bCs/>
      <w:dstrike w:val="0"/>
      <w:vanish/>
      <w:color w:val="2A6C7D" w:themeColor="accent1" w:themeShade="BF"/>
      <w:spacing w:val="5"/>
      <w:sz w:val="22"/>
      <w:vertAlign w:val="baseline"/>
    </w:rPr>
  </w:style>
  <w:style w:type="paragraph" w:styleId="Citationintense">
    <w:name w:val="Intense Quote"/>
    <w:aliases w:val="réf ressource"/>
    <w:basedOn w:val="Normal"/>
    <w:next w:val="Normal"/>
    <w:link w:val="CitationintenseCar"/>
    <w:uiPriority w:val="30"/>
    <w:qFormat/>
    <w:rsid w:val="00B85A40"/>
    <w:pPr>
      <w:pBdr>
        <w:bottom w:val="single" w:sz="4" w:space="4" w:color="3891A7" w:themeColor="accent1"/>
      </w:pBdr>
      <w:spacing w:before="0"/>
      <w:ind w:left="936" w:right="936"/>
      <w:jc w:val="center"/>
    </w:pPr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CitationintenseCar">
    <w:name w:val="Citation intense Car"/>
    <w:aliases w:val="réf ressource Car"/>
    <w:basedOn w:val="Policepardfaut"/>
    <w:link w:val="Citationintense"/>
    <w:uiPriority w:val="30"/>
    <w:rsid w:val="00B85A40"/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rsid w:val="006F7059"/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NormalWeb">
    <w:name w:val="Normal (Web)"/>
    <w:basedOn w:val="Normal"/>
    <w:uiPriority w:val="99"/>
    <w:semiHidden/>
    <w:unhideWhenUsed/>
    <w:rsid w:val="00591A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lgre">
    <w:name w:val="Subtle Reference"/>
    <w:aliases w:val="Réf ressource"/>
    <w:basedOn w:val="Policepardfaut"/>
    <w:uiPriority w:val="31"/>
    <w:qFormat/>
    <w:rsid w:val="005F41B3"/>
    <w:rPr>
      <w:rFonts w:ascii="Century Gothic" w:hAnsi="Century Gothic"/>
      <w:dstrike w:val="0"/>
      <w:color w:val="2A6C7D" w:themeColor="accent1" w:themeShade="BF"/>
      <w:sz w:val="22"/>
      <w:u w:val="none"/>
      <w:vertAlign w:val="baseline"/>
    </w:rPr>
  </w:style>
  <w:style w:type="character" w:styleId="Accentuation">
    <w:name w:val="Emphasis"/>
    <w:basedOn w:val="Policepardfaut"/>
    <w:uiPriority w:val="20"/>
    <w:qFormat/>
    <w:rsid w:val="00C507BA"/>
    <w:rPr>
      <w:b/>
      <w:iCs/>
    </w:rPr>
  </w:style>
  <w:style w:type="paragraph" w:styleId="Paragraphedeliste">
    <w:name w:val="List Paragraph"/>
    <w:basedOn w:val="Normal"/>
    <w:uiPriority w:val="34"/>
    <w:qFormat/>
    <w:rsid w:val="00921CDC"/>
    <w:pPr>
      <w:ind w:left="720"/>
      <w:contextualSpacing/>
    </w:pPr>
  </w:style>
  <w:style w:type="paragraph" w:styleId="Lgende">
    <w:name w:val="caption"/>
    <w:basedOn w:val="Normal"/>
    <w:next w:val="Normal"/>
    <w:unhideWhenUsed/>
    <w:qFormat/>
    <w:rsid w:val="00E352E3"/>
    <w:pPr>
      <w:spacing w:before="60" w:after="0" w:line="240" w:lineRule="auto"/>
      <w:jc w:val="center"/>
    </w:pPr>
    <w:rPr>
      <w:bCs/>
      <w:i/>
      <w:sz w:val="20"/>
      <w:szCs w:val="18"/>
    </w:rPr>
  </w:style>
  <w:style w:type="paragraph" w:styleId="Bibliographie">
    <w:name w:val="Bibliography"/>
    <w:basedOn w:val="Normal"/>
    <w:next w:val="Normal"/>
    <w:uiPriority w:val="37"/>
    <w:unhideWhenUsed/>
    <w:rsid w:val="000E425D"/>
  </w:style>
  <w:style w:type="paragraph" w:customStyle="1" w:styleId="3EINormal">
    <w:name w:val="3EI_Normal"/>
    <w:basedOn w:val="Retraitcorpsdetexte"/>
    <w:link w:val="3EINormalCar"/>
    <w:rsid w:val="00702CAE"/>
    <w:pPr>
      <w:spacing w:before="120" w:line="240" w:lineRule="auto"/>
      <w:ind w:left="0" w:firstLine="28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3EINormalCar">
    <w:name w:val="3EI_Normal Car"/>
    <w:basedOn w:val="RetraitcorpsdetexteCar"/>
    <w:link w:val="3EINormal"/>
    <w:rsid w:val="00702CA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02CAE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02CAE"/>
    <w:rPr>
      <w:rFonts w:asciiTheme="majorHAnsi" w:hAnsiTheme="majorHAnsi"/>
    </w:rPr>
  </w:style>
  <w:style w:type="character" w:styleId="Mentionnonrsolue">
    <w:name w:val="Unresolved Mention"/>
    <w:basedOn w:val="Policepardfaut"/>
    <w:uiPriority w:val="99"/>
    <w:semiHidden/>
    <w:unhideWhenUsed/>
    <w:rsid w:val="00F026D5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6A5DB8"/>
    <w:pPr>
      <w:spacing w:before="0"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A5DB8"/>
    <w:rPr>
      <w:rFonts w:asciiTheme="majorHAnsi" w:hAnsiTheme="majorHAns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5DB8"/>
    <w:rPr>
      <w:vertAlign w:val="superscript"/>
    </w:rPr>
  </w:style>
  <w:style w:type="paragraph" w:customStyle="1" w:styleId="3EITitre1">
    <w:name w:val="3EI_Titre1"/>
    <w:basedOn w:val="Retraitcorpsdetexte"/>
    <w:link w:val="3EITitre1CarCar"/>
    <w:rsid w:val="00B304B6"/>
    <w:pPr>
      <w:numPr>
        <w:numId w:val="11"/>
      </w:numPr>
      <w:spacing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3EITitre2">
    <w:name w:val="3EI_Titre2"/>
    <w:basedOn w:val="3EITitre1"/>
    <w:next w:val="3EINormal"/>
    <w:rsid w:val="00B304B6"/>
    <w:pPr>
      <w:numPr>
        <w:ilvl w:val="1"/>
      </w:numPr>
      <w:tabs>
        <w:tab w:val="clear" w:pos="1200"/>
        <w:tab w:val="num" w:pos="360"/>
        <w:tab w:val="num" w:pos="851"/>
      </w:tabs>
      <w:spacing w:after="60"/>
      <w:ind w:left="567"/>
    </w:pPr>
    <w:rPr>
      <w:b w:val="0"/>
      <w:bCs w:val="0"/>
    </w:rPr>
  </w:style>
  <w:style w:type="character" w:customStyle="1" w:styleId="3EITitre1CarCar">
    <w:name w:val="3EI_Titre1 Car Car"/>
    <w:basedOn w:val="RetraitcorpsdetexteCar"/>
    <w:link w:val="3EITitre1"/>
    <w:rsid w:val="00B304B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3EITitre3">
    <w:name w:val="3EI_Titre3"/>
    <w:basedOn w:val="3EITitre2"/>
    <w:next w:val="3EINormal"/>
    <w:rsid w:val="00B304B6"/>
    <w:pPr>
      <w:numPr>
        <w:ilvl w:val="2"/>
      </w:numPr>
      <w:tabs>
        <w:tab w:val="clear" w:pos="1928"/>
        <w:tab w:val="num" w:pos="360"/>
        <w:tab w:val="num" w:pos="851"/>
        <w:tab w:val="num" w:pos="1418"/>
      </w:tabs>
      <w:spacing w:before="120"/>
    </w:pPr>
  </w:style>
  <w:style w:type="character" w:customStyle="1" w:styleId="Titre4Car">
    <w:name w:val="Titre 4 Car"/>
    <w:basedOn w:val="Policepardfaut"/>
    <w:link w:val="Titre4"/>
    <w:rsid w:val="00B304B6"/>
    <w:rPr>
      <w:rFonts w:ascii="Times New Roman" w:eastAsia="Times New Roman" w:hAnsi="Times New Roman" w:cs="Times New Roman"/>
      <w:i/>
      <w:iCs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rsid w:val="00B304B6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customStyle="1" w:styleId="Titre6Car">
    <w:name w:val="Titre 6 Car"/>
    <w:basedOn w:val="Policepardfaut"/>
    <w:link w:val="Titre6"/>
    <w:rsid w:val="00B304B6"/>
    <w:rPr>
      <w:rFonts w:ascii="Times New Roman" w:eastAsia="Times New Roman" w:hAnsi="Times New Roman" w:cs="Times New Roman"/>
      <w:i/>
      <w:iCs/>
      <w:sz w:val="16"/>
      <w:szCs w:val="16"/>
      <w:lang w:eastAsia="fr-FR"/>
    </w:rPr>
  </w:style>
  <w:style w:type="character" w:customStyle="1" w:styleId="Titre7Car">
    <w:name w:val="Titre 7 Car"/>
    <w:basedOn w:val="Policepardfaut"/>
    <w:link w:val="Titre7"/>
    <w:rsid w:val="00B304B6"/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Titre8Car">
    <w:name w:val="Titre 8 Car"/>
    <w:basedOn w:val="Policepardfaut"/>
    <w:link w:val="Titre8"/>
    <w:rsid w:val="00B304B6"/>
    <w:rPr>
      <w:rFonts w:ascii="Times New Roman" w:eastAsia="Times New Roman" w:hAnsi="Times New Roman" w:cs="Times New Roman"/>
      <w:i/>
      <w:iCs/>
      <w:sz w:val="16"/>
      <w:szCs w:val="16"/>
      <w:lang w:eastAsia="fr-FR"/>
    </w:rPr>
  </w:style>
  <w:style w:type="character" w:customStyle="1" w:styleId="Titre9Car">
    <w:name w:val="Titre 9 Car"/>
    <w:basedOn w:val="Policepardfaut"/>
    <w:link w:val="Titre9"/>
    <w:rsid w:val="00B304B6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3EINomAuteur">
    <w:name w:val="3EI_Nom_Auteur"/>
    <w:basedOn w:val="Titre1"/>
    <w:rsid w:val="00B304B6"/>
    <w:pPr>
      <w:keepLines w:val="0"/>
      <w:spacing w:before="480" w:after="0" w:line="240" w:lineRule="auto"/>
    </w:pPr>
    <w:rPr>
      <w:rFonts w:ascii="Arial" w:eastAsia="Times New Roman" w:hAnsi="Arial" w:cs="Arial"/>
      <w:i/>
      <w:iCs/>
      <w:caps/>
      <w:color w:val="auto"/>
      <w:sz w:val="20"/>
      <w:szCs w:val="20"/>
      <w:lang w:eastAsia="fr-FR"/>
    </w:rPr>
  </w:style>
  <w:style w:type="paragraph" w:customStyle="1" w:styleId="Titre3Four">
    <w:name w:val="Titre3_Four"/>
    <w:basedOn w:val="Normal"/>
    <w:semiHidden/>
    <w:rsid w:val="00C4111B"/>
    <w:pPr>
      <w:spacing w:before="0" w:after="0" w:line="240" w:lineRule="auto"/>
      <w:jc w:val="left"/>
    </w:pPr>
    <w:rPr>
      <w:rFonts w:ascii="Geneva" w:eastAsia="Times New Roman" w:hAnsi="Geneva" w:cs="Times New Roman"/>
      <w:position w:val="8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D13D5"/>
    <w:rPr>
      <w:color w:val="666666"/>
    </w:rPr>
  </w:style>
  <w:style w:type="character" w:styleId="Lienhypertextesuivivisit">
    <w:name w:val="FollowedHyperlink"/>
    <w:basedOn w:val="Policepardfaut"/>
    <w:uiPriority w:val="99"/>
    <w:semiHidden/>
    <w:unhideWhenUsed/>
    <w:rsid w:val="00296B75"/>
    <w:rPr>
      <w:color w:val="AA8A14" w:themeColor="followedHyperlink"/>
      <w:u w:val="single"/>
    </w:rPr>
  </w:style>
  <w:style w:type="paragraph" w:styleId="Rvision">
    <w:name w:val="Revision"/>
    <w:hidden/>
    <w:uiPriority w:val="99"/>
    <w:semiHidden/>
    <w:rsid w:val="00396CF3"/>
    <w:pPr>
      <w:spacing w:after="0" w:line="240" w:lineRule="auto"/>
    </w:pPr>
    <w:rPr>
      <w:rFonts w:asciiTheme="majorHAnsi" w:hAnsiTheme="majorHAnsi"/>
    </w:rPr>
  </w:style>
  <w:style w:type="character" w:styleId="Marquedecommentaire">
    <w:name w:val="annotation reference"/>
    <w:basedOn w:val="Policepardfaut"/>
    <w:uiPriority w:val="99"/>
    <w:semiHidden/>
    <w:unhideWhenUsed/>
    <w:rsid w:val="00396C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6CF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96CF3"/>
    <w:rPr>
      <w:rFonts w:asciiTheme="majorHAnsi" w:hAnsiTheme="majorHAns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6C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6CF3"/>
    <w:rPr>
      <w:rFonts w:asciiTheme="majorHAnsi" w:hAnsiTheme="maj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9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10143">
          <w:marLeft w:val="0"/>
          <w:marRight w:val="0"/>
          <w:marTop w:val="9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0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wnsLPNulFgU?feature=oembe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hyperlink" Target="https://fr.wikipedia.org/wiki/Champ_magn%C3%A9tiq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MXPOJBr0Ygk?feature=oembed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mriinfo.weebly.com/parts-of-the-machine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hyperlink" Target="https://sti.eduscol.education.fr/si-ens-paris-saclay/ressources_pedagogiques/limagerie-medicale-quand-la-physique-rencontre-la-medecine" TargetMode="External"/><Relationship Id="rId30" Type="http://schemas.openxmlformats.org/officeDocument/2006/relationships/hyperlink" Target="https://sti.eduscol.education.fr/si-ens-paris-saclay" TargetMode="External"/><Relationship Id="rId8" Type="http://schemas.openxmlformats.org/officeDocument/2006/relationships/hyperlink" Target="https://sti.eduscol.education.fr/si-ens-paris-saclay" TargetMode="External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21</b:Tag>
    <b:SourceType>Misc</b:SourceType>
    <b:Guid>{31C5FCE9-8C68-489F-A41C-03C3769C639F}</b:Guid>
    <b:Author>
      <b:Author>
        <b:NameList>
          <b:Person>
            <b:Last>2</b:Last>
          </b:Person>
        </b:NameList>
      </b:Author>
    </b:Author>
    <b:RefOrder>1</b:RefOrder>
  </b:Source>
  <b:Source>
    <b:Tag>31</b:Tag>
    <b:SourceType>Misc</b:SourceType>
    <b:Guid>{A4EDB8C8-AD36-4FC2-88D9-4CE85ADCCE85}</b:Guid>
    <b:Author>
      <b:Author>
        <b:NameList>
          <b:Person>
            <b:Last>3</b:La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F8826435-DCD0-4EBE-A054-3D6CF56F3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3427</Words>
  <Characters>18850</Characters>
  <Application>Microsoft Office Word</Application>
  <DocSecurity>0</DocSecurity>
  <Lines>157</Lines>
  <Paragraphs>44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horsin</dc:creator>
  <cp:lastModifiedBy>Helene_MOLINARO</cp:lastModifiedBy>
  <cp:revision>42</cp:revision>
  <cp:lastPrinted>2025-03-11T10:28:00Z</cp:lastPrinted>
  <dcterms:created xsi:type="dcterms:W3CDTF">2025-08-28T14:09:00Z</dcterms:created>
  <dcterms:modified xsi:type="dcterms:W3CDTF">2025-09-15T06:49:00Z</dcterms:modified>
</cp:coreProperties>
</file>