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04F68" w14:textId="77777777" w:rsidR="00683EA1" w:rsidRDefault="00000000">
      <w:r>
        <w:rPr>
          <w:noProof/>
        </w:rPr>
        <w:drawing>
          <wp:anchor distT="0" distB="0" distL="114300" distR="114300" simplePos="0" relativeHeight="251663872" behindDoc="0" locked="0" layoutInCell="1" allowOverlap="1" wp14:anchorId="3B00FC46" wp14:editId="2FDACAB2">
            <wp:simplePos x="0" y="0"/>
            <wp:positionH relativeFrom="column">
              <wp:posOffset>6277657</wp:posOffset>
            </wp:positionH>
            <wp:positionV relativeFrom="paragraph">
              <wp:posOffset>-11347</wp:posOffset>
            </wp:positionV>
            <wp:extent cx="641213" cy="641908"/>
            <wp:effectExtent l="19050" t="19050" r="25537" b="24842"/>
            <wp:wrapNone/>
            <wp:docPr id="705201198" name="Image 1" descr="mBlock : téléchargement et installation gratuits sous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41213" cy="641908"/>
                    </a:xfrm>
                    <a:prstGeom prst="rect">
                      <a:avLst/>
                    </a:prstGeom>
                    <a:noFill/>
                    <a:ln w="9528">
                      <a:solidFill>
                        <a:srgbClr val="000000"/>
                      </a:solidFill>
                      <a:prstDash val="solid"/>
                    </a:ln>
                  </pic:spPr>
                </pic:pic>
              </a:graphicData>
            </a:graphic>
          </wp:anchor>
        </w:drawing>
      </w:r>
      <w:r>
        <w:rPr>
          <w:noProof/>
        </w:rPr>
        <mc:AlternateContent>
          <mc:Choice Requires="wps">
            <w:drawing>
              <wp:anchor distT="0" distB="0" distL="114300" distR="114300" simplePos="0" relativeHeight="251663360" behindDoc="0" locked="0" layoutInCell="1" allowOverlap="1" wp14:anchorId="779EE128" wp14:editId="2530BB36">
                <wp:simplePos x="0" y="0"/>
                <wp:positionH relativeFrom="column">
                  <wp:posOffset>2131228</wp:posOffset>
                </wp:positionH>
                <wp:positionV relativeFrom="paragraph">
                  <wp:posOffset>-10149</wp:posOffset>
                </wp:positionV>
                <wp:extent cx="4147188" cy="360045"/>
                <wp:effectExtent l="0" t="0" r="24762" b="20955"/>
                <wp:wrapNone/>
                <wp:docPr id="1748253186" name="Zone de texte 3"/>
                <wp:cNvGraphicFramePr/>
                <a:graphic xmlns:a="http://schemas.openxmlformats.org/drawingml/2006/main">
                  <a:graphicData uri="http://schemas.microsoft.com/office/word/2010/wordprocessingShape">
                    <wps:wsp>
                      <wps:cNvSpPr txBox="1"/>
                      <wps:spPr>
                        <a:xfrm>
                          <a:off x="0" y="0"/>
                          <a:ext cx="4147188" cy="360045"/>
                        </a:xfrm>
                        <a:prstGeom prst="rect">
                          <a:avLst/>
                        </a:prstGeom>
                        <a:noFill/>
                        <a:ln w="9528">
                          <a:solidFill>
                            <a:srgbClr val="000000"/>
                          </a:solidFill>
                          <a:prstDash val="solid"/>
                        </a:ln>
                      </wps:spPr>
                      <wps:txbx>
                        <w:txbxContent>
                          <w:p w14:paraId="44822358" w14:textId="77777777" w:rsidR="00683EA1" w:rsidRDefault="00000000">
                            <w:pPr>
                              <w:jc w:val="center"/>
                              <w:rPr>
                                <w:rFonts w:ascii="Arial" w:hAnsi="Arial"/>
                                <w:b/>
                                <w:bCs/>
                                <w:sz w:val="28"/>
                                <w:szCs w:val="28"/>
                              </w:rPr>
                            </w:pPr>
                            <w:r>
                              <w:rPr>
                                <w:rFonts w:ascii="Arial" w:hAnsi="Arial"/>
                                <w:b/>
                                <w:bCs/>
                                <w:sz w:val="28"/>
                                <w:szCs w:val="28"/>
                              </w:rPr>
                              <w:t>La barrière automatique de parking</w:t>
                            </w:r>
                          </w:p>
                        </w:txbxContent>
                      </wps:txbx>
                      <wps:bodyPr vert="horz" wrap="square" lIns="91440" tIns="45720" rIns="91440" bIns="45720" anchor="t" anchorCtr="0" compatLnSpc="0">
                        <a:noAutofit/>
                      </wps:bodyPr>
                    </wps:wsp>
                  </a:graphicData>
                </a:graphic>
              </wp:anchor>
            </w:drawing>
          </mc:Choice>
          <mc:Fallback>
            <w:pict>
              <v:shapetype w14:anchorId="779EE128" id="_x0000_t202" coordsize="21600,21600" o:spt="202" path="m,l,21600r21600,l21600,xe">
                <v:stroke joinstyle="miter"/>
                <v:path gradientshapeok="t" o:connecttype="rect"/>
              </v:shapetype>
              <v:shape id="Zone de texte 3" o:spid="_x0000_s1026" type="#_x0000_t202" style="position:absolute;margin-left:167.8pt;margin-top:-.8pt;width:326.55pt;height:28.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" filled="f" strokeweight=".26467mm">
                <v:textbox>
                  <w:txbxContent>
                    <w:p w14:paraId="44822358" w14:textId="77777777" w:rsidR="00683EA1" w:rsidRDefault="00000000">
                      <w:pPr>
                        <w:jc w:val="center"/>
                        <w:rPr>
                          <w:rFonts w:ascii="Arial" w:hAnsi="Arial"/>
                          <w:b/>
                          <w:bCs/>
                          <w:sz w:val="28"/>
                          <w:szCs w:val="28"/>
                        </w:rPr>
                      </w:pPr>
                      <w:r>
                        <w:rPr>
                          <w:rFonts w:ascii="Arial" w:hAnsi="Arial"/>
                          <w:b/>
                          <w:bCs/>
                          <w:sz w:val="28"/>
                          <w:szCs w:val="28"/>
                        </w:rPr>
                        <w:t>La barrière automatique de parking</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98ACDDF" wp14:editId="3D08DA40">
                <wp:simplePos x="0" y="0"/>
                <wp:positionH relativeFrom="column">
                  <wp:posOffset>731520</wp:posOffset>
                </wp:positionH>
                <wp:positionV relativeFrom="paragraph">
                  <wp:posOffset>-12060</wp:posOffset>
                </wp:positionV>
                <wp:extent cx="1400175" cy="360045"/>
                <wp:effectExtent l="0" t="0" r="28575" b="20955"/>
                <wp:wrapNone/>
                <wp:docPr id="1799153848" name="Zone de texte 9"/>
                <wp:cNvGraphicFramePr/>
                <a:graphic xmlns:a="http://schemas.openxmlformats.org/drawingml/2006/main">
                  <a:graphicData uri="http://schemas.microsoft.com/office/word/2010/wordprocessingShape">
                    <wps:wsp>
                      <wps:cNvSpPr txBox="1"/>
                      <wps:spPr>
                        <a:xfrm>
                          <a:off x="0" y="0"/>
                          <a:ext cx="1400175" cy="360045"/>
                        </a:xfrm>
                        <a:prstGeom prst="rect">
                          <a:avLst/>
                        </a:prstGeom>
                        <a:noFill/>
                        <a:ln w="9528">
                          <a:solidFill>
                            <a:srgbClr val="000000"/>
                          </a:solidFill>
                          <a:prstDash val="solid"/>
                        </a:ln>
                      </wps:spPr>
                      <wps:txbx>
                        <w:txbxContent>
                          <w:p w14:paraId="4E8539A5" w14:textId="77777777" w:rsidR="00683EA1" w:rsidRDefault="00000000">
                            <w:pPr>
                              <w:jc w:val="center"/>
                              <w:rPr>
                                <w:b/>
                                <w:bCs/>
                                <w:sz w:val="28"/>
                                <w:szCs w:val="28"/>
                              </w:rPr>
                            </w:pPr>
                            <w:r>
                              <w:rPr>
                                <w:b/>
                                <w:bCs/>
                                <w:sz w:val="28"/>
                                <w:szCs w:val="28"/>
                              </w:rPr>
                              <w:t>Séquence   N°…</w:t>
                            </w:r>
                          </w:p>
                        </w:txbxContent>
                      </wps:txbx>
                      <wps:bodyPr vert="horz" wrap="square" lIns="91440" tIns="45720" rIns="91440" bIns="45720" anchor="t" anchorCtr="0" compatLnSpc="0">
                        <a:noAutofit/>
                      </wps:bodyPr>
                    </wps:wsp>
                  </a:graphicData>
                </a:graphic>
              </wp:anchor>
            </w:drawing>
          </mc:Choice>
          <mc:Fallback>
            <w:pict>
              <v:shape w14:anchorId="598ACDDF" id="Zone de texte 9" o:spid="_x0000_s1027" type="#_x0000_t202" style="position:absolute;margin-left:57.6pt;margin-top:-.95pt;width:110.25pt;height:28.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" filled="f" strokeweight=".26467mm">
                <v:textbox>
                  <w:txbxContent>
                    <w:p w14:paraId="4E8539A5" w14:textId="77777777" w:rsidR="00683EA1" w:rsidRDefault="00000000">
                      <w:pPr>
                        <w:jc w:val="center"/>
                        <w:rPr>
                          <w:b/>
                          <w:bCs/>
                          <w:sz w:val="28"/>
                          <w:szCs w:val="28"/>
                        </w:rPr>
                      </w:pPr>
                      <w:r>
                        <w:rPr>
                          <w:b/>
                          <w:bCs/>
                          <w:sz w:val="28"/>
                          <w:szCs w:val="28"/>
                        </w:rPr>
                        <w:t>Séquence   N°…</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7A994DB" wp14:editId="5FC05399">
                <wp:simplePos x="0" y="0"/>
                <wp:positionH relativeFrom="column">
                  <wp:posOffset>731520</wp:posOffset>
                </wp:positionH>
                <wp:positionV relativeFrom="paragraph">
                  <wp:posOffset>348615</wp:posOffset>
                </wp:positionV>
                <wp:extent cx="1402717" cy="281306"/>
                <wp:effectExtent l="0" t="0" r="26033" b="23494"/>
                <wp:wrapNone/>
                <wp:docPr id="229574421" name="Zone de texte 7"/>
                <wp:cNvGraphicFramePr/>
                <a:graphic xmlns:a="http://schemas.openxmlformats.org/drawingml/2006/main">
                  <a:graphicData uri="http://schemas.microsoft.com/office/word/2010/wordprocessingShape">
                    <wps:wsp>
                      <wps:cNvSpPr txBox="1"/>
                      <wps:spPr>
                        <a:xfrm>
                          <a:off x="0" y="0"/>
                          <a:ext cx="1402717" cy="281306"/>
                        </a:xfrm>
                        <a:prstGeom prst="rect">
                          <a:avLst/>
                        </a:prstGeom>
                        <a:solidFill>
                          <a:srgbClr val="FFFFFF"/>
                        </a:solidFill>
                        <a:ln w="9528">
                          <a:solidFill>
                            <a:srgbClr val="000000"/>
                          </a:solidFill>
                          <a:prstDash val="solid"/>
                        </a:ln>
                      </wps:spPr>
                      <wps:txbx>
                        <w:txbxContent>
                          <w:p w14:paraId="12A88579" w14:textId="77777777" w:rsidR="00683EA1" w:rsidRDefault="00000000">
                            <w:pPr>
                              <w:jc w:val="center"/>
                              <w:rPr>
                                <w:sz w:val="24"/>
                                <w:szCs w:val="24"/>
                              </w:rPr>
                            </w:pPr>
                            <w:r>
                              <w:rPr>
                                <w:sz w:val="24"/>
                                <w:szCs w:val="24"/>
                              </w:rPr>
                              <w:t>Séance 1</w:t>
                            </w:r>
                          </w:p>
                        </w:txbxContent>
                      </wps:txbx>
                      <wps:bodyPr vert="horz" wrap="square" lIns="91440" tIns="45720" rIns="91440" bIns="45720" anchor="t" anchorCtr="0" compatLnSpc="1">
                        <a:noAutofit/>
                      </wps:bodyPr>
                    </wps:wsp>
                  </a:graphicData>
                </a:graphic>
              </wp:anchor>
            </w:drawing>
          </mc:Choice>
          <mc:Fallback>
            <w:pict>
              <v:shape w14:anchorId="17A994DB" id="Zone de texte 7" o:spid="_x0000_s1028" type="#_x0000_t202" style="position:absolute;margin-left:57.6pt;margin-top:27.45pt;width:110.45pt;height:2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" strokeweight=".26467mm">
                <v:textbox>
                  <w:txbxContent>
                    <w:p w14:paraId="12A88579" w14:textId="77777777" w:rsidR="00683EA1" w:rsidRDefault="00000000">
                      <w:pPr>
                        <w:jc w:val="center"/>
                        <w:rPr>
                          <w:sz w:val="24"/>
                          <w:szCs w:val="24"/>
                        </w:rPr>
                      </w:pPr>
                      <w:r>
                        <w:rPr>
                          <w:sz w:val="24"/>
                          <w:szCs w:val="24"/>
                        </w:rPr>
                        <w:t>Séance 1</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053FDB4" wp14:editId="6138DC86">
                <wp:simplePos x="0" y="0"/>
                <wp:positionH relativeFrom="column">
                  <wp:posOffset>-1271</wp:posOffset>
                </wp:positionH>
                <wp:positionV relativeFrom="paragraph">
                  <wp:posOffset>-12060</wp:posOffset>
                </wp:positionV>
                <wp:extent cx="732791" cy="642622"/>
                <wp:effectExtent l="0" t="0" r="10159" b="24128"/>
                <wp:wrapNone/>
                <wp:docPr id="698791594" name="Zone de texte 5"/>
                <wp:cNvGraphicFramePr/>
                <a:graphic xmlns:a="http://schemas.openxmlformats.org/drawingml/2006/main">
                  <a:graphicData uri="http://schemas.microsoft.com/office/word/2010/wordprocessingShape">
                    <wps:wsp>
                      <wps:cNvSpPr txBox="1"/>
                      <wps:spPr>
                        <a:xfrm>
                          <a:off x="0" y="0"/>
                          <a:ext cx="732791" cy="642622"/>
                        </a:xfrm>
                        <a:prstGeom prst="rect">
                          <a:avLst/>
                        </a:prstGeom>
                        <a:noFill/>
                        <a:ln w="9528">
                          <a:solidFill>
                            <a:srgbClr val="000000"/>
                          </a:solidFill>
                          <a:prstDash val="solid"/>
                        </a:ln>
                      </wps:spPr>
                      <wps:txbx>
                        <w:txbxContent>
                          <w:p w14:paraId="53C9897F" w14:textId="77777777" w:rsidR="00683EA1" w:rsidRDefault="00000000">
                            <w:pPr>
                              <w:jc w:val="center"/>
                              <w:rPr>
                                <w:b/>
                                <w:bCs/>
                                <w:sz w:val="28"/>
                                <w:szCs w:val="28"/>
                              </w:rPr>
                            </w:pPr>
                            <w:r>
                              <w:rPr>
                                <w:b/>
                                <w:bCs/>
                                <w:sz w:val="28"/>
                                <w:szCs w:val="28"/>
                              </w:rPr>
                              <w:t>Cycle 4</w:t>
                            </w:r>
                          </w:p>
                          <w:p w14:paraId="75ACAF5D" w14:textId="77777777" w:rsidR="00683EA1" w:rsidRDefault="00000000">
                            <w:pPr>
                              <w:jc w:val="center"/>
                              <w:rPr>
                                <w:b/>
                                <w:bCs/>
                                <w:sz w:val="28"/>
                                <w:szCs w:val="28"/>
                              </w:rPr>
                            </w:pPr>
                            <w:r>
                              <w:rPr>
                                <w:b/>
                                <w:bCs/>
                                <w:sz w:val="28"/>
                                <w:szCs w:val="28"/>
                              </w:rPr>
                              <w:t>4ème</w:t>
                            </w:r>
                          </w:p>
                        </w:txbxContent>
                      </wps:txbx>
                      <wps:bodyPr vert="horz" wrap="square" lIns="91440" tIns="45720" rIns="91440" bIns="45720" anchor="t" anchorCtr="0" compatLnSpc="0">
                        <a:noAutofit/>
                      </wps:bodyPr>
                    </wps:wsp>
                  </a:graphicData>
                </a:graphic>
              </wp:anchor>
            </w:drawing>
          </mc:Choice>
          <mc:Fallback>
            <w:pict>
              <v:shape w14:anchorId="7053FDB4" id="Zone de texte 5" o:spid="_x0000_s1029" type="#_x0000_t202" style="position:absolute;margin-left:-.1pt;margin-top:-.95pt;width:57.7pt;height:50.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" filled="f" strokeweight=".26467mm">
                <v:textbox>
                  <w:txbxContent>
                    <w:p w14:paraId="53C9897F" w14:textId="77777777" w:rsidR="00683EA1" w:rsidRDefault="00000000">
                      <w:pPr>
                        <w:jc w:val="center"/>
                        <w:rPr>
                          <w:b/>
                          <w:bCs/>
                          <w:sz w:val="28"/>
                          <w:szCs w:val="28"/>
                        </w:rPr>
                      </w:pPr>
                      <w:r>
                        <w:rPr>
                          <w:b/>
                          <w:bCs/>
                          <w:sz w:val="28"/>
                          <w:szCs w:val="28"/>
                        </w:rPr>
                        <w:t>Cycle 4</w:t>
                      </w:r>
                    </w:p>
                    <w:p w14:paraId="75ACAF5D" w14:textId="77777777" w:rsidR="00683EA1" w:rsidRDefault="00000000">
                      <w:pPr>
                        <w:jc w:val="center"/>
                        <w:rPr>
                          <w:b/>
                          <w:bCs/>
                          <w:sz w:val="28"/>
                          <w:szCs w:val="28"/>
                        </w:rPr>
                      </w:pPr>
                      <w:r>
                        <w:rPr>
                          <w:b/>
                          <w:bCs/>
                          <w:sz w:val="28"/>
                          <w:szCs w:val="28"/>
                        </w:rPr>
                        <w:t>4ème</w:t>
                      </w:r>
                    </w:p>
                  </w:txbxContent>
                </v:textbox>
              </v:shape>
            </w:pict>
          </mc:Fallback>
        </mc:AlternateContent>
      </w:r>
    </w:p>
    <w:p w14:paraId="65732730" w14:textId="77777777" w:rsidR="00683EA1" w:rsidRDefault="00000000">
      <w:r>
        <w:rPr>
          <w:noProof/>
        </w:rPr>
        <mc:AlternateContent>
          <mc:Choice Requires="wps">
            <w:drawing>
              <wp:anchor distT="0" distB="0" distL="114300" distR="114300" simplePos="0" relativeHeight="251664384" behindDoc="0" locked="0" layoutInCell="1" allowOverlap="1" wp14:anchorId="5D70DD84" wp14:editId="4DEEECD1">
                <wp:simplePos x="0" y="0"/>
                <wp:positionH relativeFrom="column">
                  <wp:posOffset>2131228</wp:posOffset>
                </wp:positionH>
                <wp:positionV relativeFrom="paragraph">
                  <wp:posOffset>70317</wp:posOffset>
                </wp:positionV>
                <wp:extent cx="4147188" cy="281306"/>
                <wp:effectExtent l="0" t="0" r="24762" b="23494"/>
                <wp:wrapNone/>
                <wp:docPr id="1172734601" name="Zone de texte 1"/>
                <wp:cNvGraphicFramePr/>
                <a:graphic xmlns:a="http://schemas.openxmlformats.org/drawingml/2006/main">
                  <a:graphicData uri="http://schemas.microsoft.com/office/word/2010/wordprocessingShape">
                    <wps:wsp>
                      <wps:cNvSpPr txBox="1"/>
                      <wps:spPr>
                        <a:xfrm>
                          <a:off x="0" y="0"/>
                          <a:ext cx="4147188" cy="281306"/>
                        </a:xfrm>
                        <a:prstGeom prst="rect">
                          <a:avLst/>
                        </a:prstGeom>
                        <a:solidFill>
                          <a:srgbClr val="FFFFFF"/>
                        </a:solidFill>
                        <a:ln w="9528">
                          <a:solidFill>
                            <a:srgbClr val="000000"/>
                          </a:solidFill>
                          <a:prstDash val="solid"/>
                        </a:ln>
                      </wps:spPr>
                      <wps:txbx>
                        <w:txbxContent>
                          <w:p w14:paraId="66FE8D11" w14:textId="77777777" w:rsidR="00683EA1" w:rsidRDefault="00000000">
                            <w:pPr>
                              <w:jc w:val="center"/>
                              <w:rPr>
                                <w:rFonts w:ascii="Arial" w:hAnsi="Arial"/>
                                <w:sz w:val="24"/>
                                <w:szCs w:val="24"/>
                              </w:rPr>
                            </w:pPr>
                            <w:r>
                              <w:rPr>
                                <w:rFonts w:ascii="Arial" w:hAnsi="Arial"/>
                                <w:sz w:val="24"/>
                                <w:szCs w:val="24"/>
                              </w:rPr>
                              <w:t>Travail préliminaire</w:t>
                            </w:r>
                          </w:p>
                        </w:txbxContent>
                      </wps:txbx>
                      <wps:bodyPr vert="horz" wrap="square" lIns="91440" tIns="45720" rIns="91440" bIns="45720" anchor="t" anchorCtr="0" compatLnSpc="0">
                        <a:noAutofit/>
                      </wps:bodyPr>
                    </wps:wsp>
                  </a:graphicData>
                </a:graphic>
              </wp:anchor>
            </w:drawing>
          </mc:Choice>
          <mc:Fallback>
            <w:pict>
              <v:shape w14:anchorId="5D70DD84" id="Zone de texte 1" o:spid="_x0000_s1030" type="#_x0000_t202" style="position:absolute;margin-left:167.8pt;margin-top:5.55pt;width:326.55pt;height:22.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" strokeweight=".26467mm">
                <v:textbox>
                  <w:txbxContent>
                    <w:p w14:paraId="66FE8D11" w14:textId="77777777" w:rsidR="00683EA1" w:rsidRDefault="00000000">
                      <w:pPr>
                        <w:jc w:val="center"/>
                        <w:rPr>
                          <w:rFonts w:ascii="Arial" w:hAnsi="Arial"/>
                          <w:sz w:val="24"/>
                          <w:szCs w:val="24"/>
                        </w:rPr>
                      </w:pPr>
                      <w:r>
                        <w:rPr>
                          <w:rFonts w:ascii="Arial" w:hAnsi="Arial"/>
                          <w:sz w:val="24"/>
                          <w:szCs w:val="24"/>
                        </w:rPr>
                        <w:t>Travail préliminaire</w:t>
                      </w:r>
                    </w:p>
                  </w:txbxContent>
                </v:textbox>
              </v:shape>
            </w:pict>
          </mc:Fallback>
        </mc:AlternateContent>
      </w:r>
    </w:p>
    <w:p w14:paraId="0DB3578C" w14:textId="77777777" w:rsidR="00683EA1" w:rsidRDefault="00683EA1"/>
    <w:p w14:paraId="2ABD792F" w14:textId="0DC96FC7" w:rsidR="00683EA1" w:rsidRPr="00520548" w:rsidRDefault="00000000">
      <w:pPr>
        <w:pStyle w:val="Standard"/>
      </w:pPr>
      <w:r>
        <w:rPr>
          <w:rFonts w:ascii="Trebuchet MS" w:hAnsi="Trebuchet MS"/>
          <w:b/>
          <w:bCs/>
          <w:sz w:val="22"/>
          <w:szCs w:val="22"/>
          <w:u w:val="single"/>
        </w:rPr>
        <w:t>Qu'est-ce que la technologie RFID ?</w:t>
      </w:r>
      <w:bookmarkStart w:id="0" w:name="_Hlk198571167"/>
    </w:p>
    <w:p w14:paraId="41DED50B" w14:textId="77777777" w:rsidR="00683EA1" w:rsidRDefault="00683EA1">
      <w:pPr>
        <w:pStyle w:val="Standard"/>
        <w:rPr>
          <w:rFonts w:ascii="Tw Cen MT" w:hAnsi="Tw Cen MT"/>
          <w:sz w:val="22"/>
          <w:szCs w:val="22"/>
        </w:rPr>
      </w:pPr>
    </w:p>
    <w:p w14:paraId="1C9FE017" w14:textId="77777777" w:rsidR="00683EA1" w:rsidRDefault="00000000">
      <w:pPr>
        <w:pStyle w:val="Standard"/>
        <w:rPr>
          <w:rFonts w:ascii="Tw Cen MT" w:hAnsi="Tw Cen MT"/>
          <w:sz w:val="22"/>
          <w:szCs w:val="22"/>
        </w:rPr>
      </w:pPr>
      <w:r>
        <w:rPr>
          <w:rFonts w:ascii="Tw Cen MT" w:hAnsi="Tw Cen MT"/>
          <w:sz w:val="22"/>
          <w:szCs w:val="22"/>
        </w:rPr>
        <w:t>1° Que veut dire RFID ? (Traduction en français)</w:t>
      </w:r>
    </w:p>
    <w:bookmarkEnd w:id="0"/>
    <w:p w14:paraId="3C6484B5" w14:textId="77777777" w:rsidR="00683EA1" w:rsidRDefault="00000000">
      <w:pPr>
        <w:pStyle w:val="Standard"/>
      </w:pPr>
      <w:r>
        <w:rPr>
          <w:rFonts w:ascii="Calibri" w:hAnsi="Calibri" w:cs="Calibri"/>
          <w:b/>
          <w:bCs/>
          <w:color w:val="FF0000"/>
          <w:sz w:val="16"/>
          <w:szCs w:val="16"/>
        </w:rPr>
        <w:t>RFID</w:t>
      </w:r>
      <w:r>
        <w:rPr>
          <w:rFonts w:ascii="Calibri" w:hAnsi="Calibri" w:cs="Calibri"/>
          <w:color w:val="FF0000"/>
          <w:sz w:val="16"/>
          <w:szCs w:val="16"/>
        </w:rPr>
        <w:t> est l’acronyme de </w:t>
      </w:r>
      <w:r>
        <w:rPr>
          <w:rFonts w:ascii="Calibri" w:hAnsi="Calibri" w:cs="Calibri"/>
          <w:b/>
          <w:bCs/>
          <w:i/>
          <w:iCs/>
          <w:color w:val="FF0000"/>
          <w:sz w:val="16"/>
          <w:szCs w:val="16"/>
        </w:rPr>
        <w:t>Radio Frequency Identification</w:t>
      </w:r>
      <w:r>
        <w:rPr>
          <w:rFonts w:ascii="Calibri" w:hAnsi="Calibri" w:cs="Calibri"/>
          <w:color w:val="FF0000"/>
          <w:sz w:val="16"/>
          <w:szCs w:val="16"/>
        </w:rPr>
        <w:t>, ce qui donne en français « identification par radiofréquence »</w:t>
      </w:r>
      <w:r>
        <w:rPr>
          <w:rFonts w:ascii="Calibri" w:hAnsi="Calibri" w:cs="Calibri"/>
          <w:color w:val="0000CC"/>
          <w:sz w:val="16"/>
          <w:szCs w:val="16"/>
        </w:rPr>
        <w:t xml:space="preserve"> </w:t>
      </w:r>
    </w:p>
    <w:p w14:paraId="7743EFFD" w14:textId="77777777" w:rsidR="00683EA1" w:rsidRDefault="00683EA1">
      <w:pPr>
        <w:pStyle w:val="Standard"/>
        <w:rPr>
          <w:rFonts w:ascii="Comic Sans MS" w:hAnsi="Comic Sans MS"/>
          <w:color w:val="0000CC"/>
          <w:sz w:val="16"/>
          <w:szCs w:val="16"/>
        </w:rPr>
      </w:pPr>
    </w:p>
    <w:p w14:paraId="045AADC2" w14:textId="77777777" w:rsidR="00683EA1" w:rsidRDefault="00000000">
      <w:pPr>
        <w:pStyle w:val="Standard"/>
        <w:rPr>
          <w:rFonts w:ascii="Tw Cen MT" w:hAnsi="Tw Cen MT"/>
          <w:sz w:val="22"/>
          <w:szCs w:val="22"/>
        </w:rPr>
      </w:pPr>
      <w:bookmarkStart w:id="1" w:name="_Hlk198571181"/>
      <w:r>
        <w:rPr>
          <w:rFonts w:ascii="Tw Cen MT" w:hAnsi="Tw Cen MT"/>
          <w:sz w:val="22"/>
          <w:szCs w:val="22"/>
        </w:rPr>
        <w:t>2° En quoi consiste cette technologie ?</w:t>
      </w:r>
    </w:p>
    <w:bookmarkEnd w:id="1"/>
    <w:p w14:paraId="25C88DDF" w14:textId="77777777" w:rsidR="00683EA1" w:rsidRDefault="00000000">
      <w:pPr>
        <w:pStyle w:val="Standard"/>
      </w:pPr>
      <w:r>
        <w:rPr>
          <w:rStyle w:val="StrongEmphasis"/>
          <w:rFonts w:ascii="Calibri" w:hAnsi="Calibri" w:cs="Calibri"/>
          <w:b w:val="0"/>
          <w:bCs w:val="0"/>
          <w:color w:val="FF0000"/>
          <w:sz w:val="16"/>
          <w:szCs w:val="16"/>
        </w:rPr>
        <w:t xml:space="preserve">Cette technologie utilise des ondes radio pour lire ou envoyer des informations, </w:t>
      </w:r>
      <w:r>
        <w:rPr>
          <w:rStyle w:val="StrongEmphasis"/>
          <w:rFonts w:ascii="Calibri" w:hAnsi="Calibri" w:cs="Calibri"/>
          <w:color w:val="FF0000"/>
          <w:sz w:val="16"/>
          <w:szCs w:val="16"/>
        </w:rPr>
        <w:t>des données</w:t>
      </w:r>
      <w:r>
        <w:rPr>
          <w:rStyle w:val="StrongEmphasis"/>
          <w:rFonts w:ascii="Calibri" w:hAnsi="Calibri" w:cs="Calibri"/>
          <w:b w:val="0"/>
          <w:bCs w:val="0"/>
          <w:color w:val="FF0000"/>
          <w:sz w:val="16"/>
          <w:szCs w:val="16"/>
        </w:rPr>
        <w:t xml:space="preserve"> sans fil à distance.</w:t>
      </w:r>
      <w:r>
        <w:rPr>
          <w:rFonts w:ascii="Calibri" w:hAnsi="Calibri" w:cs="Calibri"/>
          <w:b/>
          <w:bCs/>
          <w:color w:val="FF0000"/>
          <w:sz w:val="16"/>
          <w:szCs w:val="16"/>
        </w:rPr>
        <w:t> </w:t>
      </w:r>
    </w:p>
    <w:p w14:paraId="19F765CD" w14:textId="77777777" w:rsidR="00683EA1" w:rsidRDefault="00683EA1">
      <w:pPr>
        <w:pStyle w:val="Standard"/>
        <w:rPr>
          <w:rFonts w:ascii="Tw Cen MT" w:hAnsi="Tw Cen MT"/>
          <w:sz w:val="16"/>
          <w:szCs w:val="16"/>
        </w:rPr>
      </w:pPr>
    </w:p>
    <w:p w14:paraId="43092F62" w14:textId="77777777" w:rsidR="00683EA1" w:rsidRDefault="00000000">
      <w:pPr>
        <w:pStyle w:val="Standard"/>
        <w:rPr>
          <w:rFonts w:ascii="Tw Cen MT" w:hAnsi="Tw Cen MT"/>
          <w:sz w:val="22"/>
          <w:szCs w:val="22"/>
        </w:rPr>
      </w:pPr>
      <w:bookmarkStart w:id="2" w:name="_Hlk198571201"/>
      <w:r>
        <w:rPr>
          <w:rFonts w:ascii="Tw Cen MT" w:hAnsi="Tw Cen MT"/>
          <w:sz w:val="22"/>
          <w:szCs w:val="22"/>
        </w:rPr>
        <w:t>3° De quoi se compose un système RFID et comment il fonctionne ?</w:t>
      </w:r>
    </w:p>
    <w:bookmarkEnd w:id="2"/>
    <w:p w14:paraId="526B8822" w14:textId="77777777" w:rsidR="00683EA1" w:rsidRDefault="00000000">
      <w:pPr>
        <w:pStyle w:val="Standard"/>
      </w:pPr>
      <w:r>
        <w:rPr>
          <w:rFonts w:ascii="Tw Cen MT" w:hAnsi="Tw Cen MT"/>
          <w:noProof/>
        </w:rPr>
        <mc:AlternateContent>
          <mc:Choice Requires="wps">
            <w:drawing>
              <wp:anchor distT="0" distB="0" distL="114300" distR="114300" simplePos="0" relativeHeight="251665408" behindDoc="0" locked="0" layoutInCell="1" allowOverlap="1" wp14:anchorId="65A3DF0A" wp14:editId="5AB06264">
                <wp:simplePos x="0" y="0"/>
                <wp:positionH relativeFrom="column">
                  <wp:posOffset>2130222</wp:posOffset>
                </wp:positionH>
                <wp:positionV relativeFrom="paragraph">
                  <wp:posOffset>101544</wp:posOffset>
                </wp:positionV>
                <wp:extent cx="4758693" cy="1205865"/>
                <wp:effectExtent l="0" t="0" r="3807" b="0"/>
                <wp:wrapNone/>
                <wp:docPr id="1556865277" name="Zone de texte 12"/>
                <wp:cNvGraphicFramePr/>
                <a:graphic xmlns:a="http://schemas.openxmlformats.org/drawingml/2006/main">
                  <a:graphicData uri="http://schemas.microsoft.com/office/word/2010/wordprocessingShape">
                    <wps:wsp>
                      <wps:cNvSpPr txBox="1"/>
                      <wps:spPr>
                        <a:xfrm>
                          <a:off x="0" y="0"/>
                          <a:ext cx="4758693" cy="1205865"/>
                        </a:xfrm>
                        <a:prstGeom prst="rect">
                          <a:avLst/>
                        </a:prstGeom>
                        <a:solidFill>
                          <a:srgbClr val="FFFFFF"/>
                        </a:solidFill>
                        <a:ln>
                          <a:noFill/>
                          <a:prstDash/>
                        </a:ln>
                      </wps:spPr>
                      <wps:txbx>
                        <w:txbxContent>
                          <w:p w14:paraId="38A523C8" w14:textId="77777777" w:rsidR="00683EA1" w:rsidRDefault="00000000">
                            <w:pPr>
                              <w:spacing w:after="0" w:line="244" w:lineRule="auto"/>
                            </w:pPr>
                            <w:r>
                              <w:rPr>
                                <w:color w:val="FF0000"/>
                                <w:sz w:val="16"/>
                                <w:szCs w:val="16"/>
                              </w:rPr>
                              <w:t>Chaque </w:t>
                            </w:r>
                            <w:r>
                              <w:rPr>
                                <w:b/>
                                <w:bCs/>
                                <w:color w:val="FF0000"/>
                                <w:sz w:val="16"/>
                                <w:szCs w:val="16"/>
                              </w:rPr>
                              <w:t>système RFID </w:t>
                            </w:r>
                            <w:r>
                              <w:rPr>
                                <w:color w:val="FF0000"/>
                                <w:sz w:val="16"/>
                                <w:szCs w:val="16"/>
                              </w:rPr>
                              <w:t>est </w:t>
                            </w:r>
                            <w:r>
                              <w:rPr>
                                <w:b/>
                                <w:bCs/>
                                <w:color w:val="FF0000"/>
                                <w:sz w:val="16"/>
                                <w:szCs w:val="16"/>
                              </w:rPr>
                              <w:t>composé </w:t>
                            </w:r>
                            <w:r>
                              <w:rPr>
                                <w:color w:val="FF0000"/>
                                <w:sz w:val="16"/>
                                <w:szCs w:val="16"/>
                              </w:rPr>
                              <w:t>de trois éléments : </w:t>
                            </w:r>
                          </w:p>
                          <w:p w14:paraId="325A7245" w14:textId="77777777" w:rsidR="00683EA1" w:rsidRDefault="00000000">
                            <w:pPr>
                              <w:numPr>
                                <w:ilvl w:val="0"/>
                                <w:numId w:val="1"/>
                              </w:numPr>
                              <w:spacing w:after="0" w:line="244" w:lineRule="auto"/>
                            </w:pPr>
                            <w:r>
                              <w:rPr>
                                <w:color w:val="FF0000"/>
                                <w:sz w:val="16"/>
                                <w:szCs w:val="16"/>
                              </w:rPr>
                              <w:t>Une </w:t>
                            </w:r>
                            <w:r>
                              <w:rPr>
                                <w:b/>
                                <w:bCs/>
                                <w:color w:val="FF0000"/>
                                <w:sz w:val="16"/>
                                <w:szCs w:val="16"/>
                              </w:rPr>
                              <w:t>antenne </w:t>
                            </w:r>
                            <w:r>
                              <w:rPr>
                                <w:color w:val="FF0000"/>
                                <w:sz w:val="16"/>
                                <w:szCs w:val="16"/>
                              </w:rPr>
                              <w:t>de balayage, </w:t>
                            </w:r>
                          </w:p>
                          <w:p w14:paraId="52DE86E6" w14:textId="77777777" w:rsidR="00683EA1" w:rsidRDefault="00000000">
                            <w:pPr>
                              <w:numPr>
                                <w:ilvl w:val="0"/>
                                <w:numId w:val="1"/>
                              </w:numPr>
                              <w:spacing w:after="0" w:line="244" w:lineRule="auto"/>
                              <w:rPr>
                                <w:color w:val="FF0000"/>
                                <w:sz w:val="16"/>
                                <w:szCs w:val="16"/>
                              </w:rPr>
                            </w:pPr>
                            <w:r>
                              <w:rPr>
                                <w:color w:val="FF0000"/>
                                <w:sz w:val="16"/>
                                <w:szCs w:val="16"/>
                              </w:rPr>
                              <w:t>Un émetteur-récepteur </w:t>
                            </w:r>
                          </w:p>
                          <w:p w14:paraId="3DEA0A7C" w14:textId="77777777" w:rsidR="00683EA1" w:rsidRDefault="00000000">
                            <w:pPr>
                              <w:numPr>
                                <w:ilvl w:val="0"/>
                                <w:numId w:val="1"/>
                              </w:numPr>
                              <w:spacing w:after="0" w:line="244" w:lineRule="auto"/>
                            </w:pPr>
                            <w:r>
                              <w:rPr>
                                <w:color w:val="FF0000"/>
                                <w:sz w:val="16"/>
                                <w:szCs w:val="16"/>
                              </w:rPr>
                              <w:t>Un transpondeur (la </w:t>
                            </w:r>
                            <w:r>
                              <w:rPr>
                                <w:b/>
                                <w:bCs/>
                                <w:color w:val="FF0000"/>
                                <w:sz w:val="16"/>
                                <w:szCs w:val="16"/>
                              </w:rPr>
                              <w:t>puce RFID</w:t>
                            </w:r>
                            <w:r>
                              <w:rPr>
                                <w:color w:val="FF0000"/>
                                <w:sz w:val="16"/>
                                <w:szCs w:val="16"/>
                              </w:rPr>
                              <w:t>). </w:t>
                            </w:r>
                          </w:p>
                          <w:p w14:paraId="56A10439" w14:textId="77777777" w:rsidR="00683EA1" w:rsidRDefault="00000000">
                            <w:pPr>
                              <w:spacing w:after="0" w:line="244" w:lineRule="auto"/>
                            </w:pPr>
                            <w:r>
                              <w:rPr>
                                <w:color w:val="FF0000"/>
                                <w:sz w:val="16"/>
                                <w:szCs w:val="16"/>
                              </w:rPr>
                              <w:t>L’</w:t>
                            </w:r>
                            <w:r>
                              <w:rPr>
                                <w:b/>
                                <w:bCs/>
                                <w:color w:val="FF0000"/>
                                <w:sz w:val="16"/>
                                <w:szCs w:val="16"/>
                              </w:rPr>
                              <w:t>antenne </w:t>
                            </w:r>
                            <w:r>
                              <w:rPr>
                                <w:color w:val="FF0000"/>
                                <w:sz w:val="16"/>
                                <w:szCs w:val="16"/>
                              </w:rPr>
                              <w:t>de balayage et l’émetteur-récepteur forment le </w:t>
                            </w:r>
                            <w:r>
                              <w:rPr>
                                <w:b/>
                                <w:bCs/>
                                <w:color w:val="FF0000"/>
                                <w:sz w:val="16"/>
                                <w:szCs w:val="16"/>
                              </w:rPr>
                              <w:t>lecteur RFID</w:t>
                            </w:r>
                            <w:r>
                              <w:rPr>
                                <w:color w:val="FF0000"/>
                                <w:sz w:val="16"/>
                                <w:szCs w:val="16"/>
                              </w:rPr>
                              <w:t>, ou interrogateur </w:t>
                            </w:r>
                            <w:r>
                              <w:rPr>
                                <w:b/>
                                <w:bCs/>
                                <w:color w:val="FF0000"/>
                                <w:sz w:val="16"/>
                                <w:szCs w:val="16"/>
                              </w:rPr>
                              <w:t>RFID</w:t>
                            </w:r>
                            <w:r>
                              <w:rPr>
                                <w:color w:val="FF0000"/>
                                <w:sz w:val="16"/>
                                <w:szCs w:val="16"/>
                              </w:rPr>
                              <w:t>. Celui-ci peut être fixe ou mobile et connecté au réseau de </w:t>
                            </w:r>
                            <w:r>
                              <w:rPr>
                                <w:b/>
                                <w:bCs/>
                                <w:color w:val="FF0000"/>
                                <w:sz w:val="16"/>
                                <w:szCs w:val="16"/>
                              </w:rPr>
                              <w:t>communication</w:t>
                            </w:r>
                            <w:r>
                              <w:rPr>
                                <w:color w:val="FF0000"/>
                                <w:sz w:val="16"/>
                                <w:szCs w:val="16"/>
                              </w:rPr>
                              <w:t>. Le transpondeur (étiquette ou </w:t>
                            </w:r>
                            <w:r>
                              <w:rPr>
                                <w:b/>
                                <w:bCs/>
                                <w:color w:val="FF0000"/>
                                <w:sz w:val="16"/>
                                <w:szCs w:val="16"/>
                              </w:rPr>
                              <w:t>tag</w:t>
                            </w:r>
                            <w:r>
                              <w:rPr>
                                <w:color w:val="FF0000"/>
                                <w:sz w:val="16"/>
                                <w:szCs w:val="16"/>
                              </w:rPr>
                              <w:t>) est représenté par la </w:t>
                            </w:r>
                            <w:r>
                              <w:rPr>
                                <w:b/>
                                <w:bCs/>
                                <w:color w:val="FF0000"/>
                                <w:sz w:val="16"/>
                                <w:szCs w:val="16"/>
                              </w:rPr>
                              <w:t>puce RFID</w:t>
                            </w:r>
                            <w:r>
                              <w:rPr>
                                <w:color w:val="FF0000"/>
                                <w:sz w:val="16"/>
                                <w:szCs w:val="16"/>
                              </w:rPr>
                              <w:t> et s’active grâce à l’</w:t>
                            </w:r>
                            <w:r>
                              <w:rPr>
                                <w:b/>
                                <w:bCs/>
                                <w:color w:val="FF0000"/>
                                <w:sz w:val="16"/>
                                <w:szCs w:val="16"/>
                              </w:rPr>
                              <w:t>énergie </w:t>
                            </w:r>
                            <w:r>
                              <w:rPr>
                                <w:color w:val="FF0000"/>
                                <w:sz w:val="16"/>
                                <w:szCs w:val="16"/>
                              </w:rPr>
                              <w:t>dégagée par les </w:t>
                            </w:r>
                            <w:r>
                              <w:rPr>
                                <w:b/>
                                <w:bCs/>
                                <w:color w:val="FF0000"/>
                                <w:sz w:val="16"/>
                                <w:szCs w:val="16"/>
                              </w:rPr>
                              <w:t>ondes radio</w:t>
                            </w:r>
                            <w:r>
                              <w:rPr>
                                <w:color w:val="FF0000"/>
                                <w:sz w:val="16"/>
                                <w:szCs w:val="16"/>
                              </w:rPr>
                              <w:t> qu’</w:t>
                            </w:r>
                            <w:r>
                              <w:rPr>
                                <w:b/>
                                <w:bCs/>
                                <w:color w:val="FF0000"/>
                                <w:sz w:val="16"/>
                                <w:szCs w:val="16"/>
                              </w:rPr>
                              <w:t>émet </w:t>
                            </w:r>
                            <w:r>
                              <w:rPr>
                                <w:color w:val="FF0000"/>
                                <w:sz w:val="16"/>
                                <w:szCs w:val="16"/>
                              </w:rPr>
                              <w:t>le lecteur. Ce dernier interroge le transpondeur qui, à son tour, renvoie les </w:t>
                            </w:r>
                            <w:r>
                              <w:rPr>
                                <w:b/>
                                <w:bCs/>
                                <w:color w:val="FF0000"/>
                                <w:sz w:val="16"/>
                                <w:szCs w:val="16"/>
                              </w:rPr>
                              <w:t>données </w:t>
                            </w:r>
                            <w:r>
                              <w:rPr>
                                <w:color w:val="FF0000"/>
                                <w:sz w:val="16"/>
                                <w:szCs w:val="16"/>
                              </w:rPr>
                              <w:t>réclamées.</w:t>
                            </w:r>
                          </w:p>
                        </w:txbxContent>
                      </wps:txbx>
                      <wps:bodyPr vert="horz" wrap="square" lIns="91440" tIns="45720" rIns="91440" bIns="45720" anchor="t" anchorCtr="0" compatLnSpc="1">
                        <a:noAutofit/>
                      </wps:bodyPr>
                    </wps:wsp>
                  </a:graphicData>
                </a:graphic>
              </wp:anchor>
            </w:drawing>
          </mc:Choice>
          <mc:Fallback>
            <w:pict>
              <v:shape w14:anchorId="65A3DF0A" id="Zone de texte 12" o:spid="_x0000_s1031" type="#_x0000_t202" style="position:absolute;margin-left:167.75pt;margin-top:8pt;width:374.7pt;height:94.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" stroked="f">
                <v:textbox>
                  <w:txbxContent>
                    <w:p w14:paraId="38A523C8" w14:textId="77777777" w:rsidR="00683EA1" w:rsidRDefault="00000000">
                      <w:pPr>
                        <w:spacing w:after="0" w:line="244" w:lineRule="auto"/>
                      </w:pPr>
                      <w:r>
                        <w:rPr>
                          <w:color w:val="FF0000"/>
                          <w:sz w:val="16"/>
                          <w:szCs w:val="16"/>
                        </w:rPr>
                        <w:t>Chaque </w:t>
                      </w:r>
                      <w:r>
                        <w:rPr>
                          <w:b/>
                          <w:bCs/>
                          <w:color w:val="FF0000"/>
                          <w:sz w:val="16"/>
                          <w:szCs w:val="16"/>
                        </w:rPr>
                        <w:t>système RFID </w:t>
                      </w:r>
                      <w:r>
                        <w:rPr>
                          <w:color w:val="FF0000"/>
                          <w:sz w:val="16"/>
                          <w:szCs w:val="16"/>
                        </w:rPr>
                        <w:t>est </w:t>
                      </w:r>
                      <w:r>
                        <w:rPr>
                          <w:b/>
                          <w:bCs/>
                          <w:color w:val="FF0000"/>
                          <w:sz w:val="16"/>
                          <w:szCs w:val="16"/>
                        </w:rPr>
                        <w:t>composé </w:t>
                      </w:r>
                      <w:r>
                        <w:rPr>
                          <w:color w:val="FF0000"/>
                          <w:sz w:val="16"/>
                          <w:szCs w:val="16"/>
                        </w:rPr>
                        <w:t>de trois éléments : </w:t>
                      </w:r>
                    </w:p>
                    <w:p w14:paraId="325A7245" w14:textId="77777777" w:rsidR="00683EA1" w:rsidRDefault="00000000">
                      <w:pPr>
                        <w:numPr>
                          <w:ilvl w:val="0"/>
                          <w:numId w:val="1"/>
                        </w:numPr>
                        <w:spacing w:after="0" w:line="244" w:lineRule="auto"/>
                      </w:pPr>
                      <w:r>
                        <w:rPr>
                          <w:color w:val="FF0000"/>
                          <w:sz w:val="16"/>
                          <w:szCs w:val="16"/>
                        </w:rPr>
                        <w:t>Une </w:t>
                      </w:r>
                      <w:r>
                        <w:rPr>
                          <w:b/>
                          <w:bCs/>
                          <w:color w:val="FF0000"/>
                          <w:sz w:val="16"/>
                          <w:szCs w:val="16"/>
                        </w:rPr>
                        <w:t>antenne </w:t>
                      </w:r>
                      <w:r>
                        <w:rPr>
                          <w:color w:val="FF0000"/>
                          <w:sz w:val="16"/>
                          <w:szCs w:val="16"/>
                        </w:rPr>
                        <w:t>de balayage, </w:t>
                      </w:r>
                    </w:p>
                    <w:p w14:paraId="52DE86E6" w14:textId="77777777" w:rsidR="00683EA1" w:rsidRDefault="00000000">
                      <w:pPr>
                        <w:numPr>
                          <w:ilvl w:val="0"/>
                          <w:numId w:val="1"/>
                        </w:numPr>
                        <w:spacing w:after="0" w:line="244" w:lineRule="auto"/>
                        <w:rPr>
                          <w:color w:val="FF0000"/>
                          <w:sz w:val="16"/>
                          <w:szCs w:val="16"/>
                        </w:rPr>
                      </w:pPr>
                      <w:r>
                        <w:rPr>
                          <w:color w:val="FF0000"/>
                          <w:sz w:val="16"/>
                          <w:szCs w:val="16"/>
                        </w:rPr>
                        <w:t>Un émetteur-récepteur </w:t>
                      </w:r>
                    </w:p>
                    <w:p w14:paraId="3DEA0A7C" w14:textId="77777777" w:rsidR="00683EA1" w:rsidRDefault="00000000">
                      <w:pPr>
                        <w:numPr>
                          <w:ilvl w:val="0"/>
                          <w:numId w:val="1"/>
                        </w:numPr>
                        <w:spacing w:after="0" w:line="244" w:lineRule="auto"/>
                      </w:pPr>
                      <w:r>
                        <w:rPr>
                          <w:color w:val="FF0000"/>
                          <w:sz w:val="16"/>
                          <w:szCs w:val="16"/>
                        </w:rPr>
                        <w:t>Un transpondeur (la </w:t>
                      </w:r>
                      <w:r>
                        <w:rPr>
                          <w:b/>
                          <w:bCs/>
                          <w:color w:val="FF0000"/>
                          <w:sz w:val="16"/>
                          <w:szCs w:val="16"/>
                        </w:rPr>
                        <w:t>puce RFID</w:t>
                      </w:r>
                      <w:r>
                        <w:rPr>
                          <w:color w:val="FF0000"/>
                          <w:sz w:val="16"/>
                          <w:szCs w:val="16"/>
                        </w:rPr>
                        <w:t>). </w:t>
                      </w:r>
                    </w:p>
                    <w:p w14:paraId="56A10439" w14:textId="77777777" w:rsidR="00683EA1" w:rsidRDefault="00000000">
                      <w:pPr>
                        <w:spacing w:after="0" w:line="244" w:lineRule="auto"/>
                      </w:pPr>
                      <w:r>
                        <w:rPr>
                          <w:color w:val="FF0000"/>
                          <w:sz w:val="16"/>
                          <w:szCs w:val="16"/>
                        </w:rPr>
                        <w:t>L’</w:t>
                      </w:r>
                      <w:r>
                        <w:rPr>
                          <w:b/>
                          <w:bCs/>
                          <w:color w:val="FF0000"/>
                          <w:sz w:val="16"/>
                          <w:szCs w:val="16"/>
                        </w:rPr>
                        <w:t>antenne </w:t>
                      </w:r>
                      <w:r>
                        <w:rPr>
                          <w:color w:val="FF0000"/>
                          <w:sz w:val="16"/>
                          <w:szCs w:val="16"/>
                        </w:rPr>
                        <w:t>de balayage et l’émetteur-récepteur forment le </w:t>
                      </w:r>
                      <w:r>
                        <w:rPr>
                          <w:b/>
                          <w:bCs/>
                          <w:color w:val="FF0000"/>
                          <w:sz w:val="16"/>
                          <w:szCs w:val="16"/>
                        </w:rPr>
                        <w:t>lecteur RFID</w:t>
                      </w:r>
                      <w:r>
                        <w:rPr>
                          <w:color w:val="FF0000"/>
                          <w:sz w:val="16"/>
                          <w:szCs w:val="16"/>
                        </w:rPr>
                        <w:t>, ou interrogateur </w:t>
                      </w:r>
                      <w:r>
                        <w:rPr>
                          <w:b/>
                          <w:bCs/>
                          <w:color w:val="FF0000"/>
                          <w:sz w:val="16"/>
                          <w:szCs w:val="16"/>
                        </w:rPr>
                        <w:t>RFID</w:t>
                      </w:r>
                      <w:r>
                        <w:rPr>
                          <w:color w:val="FF0000"/>
                          <w:sz w:val="16"/>
                          <w:szCs w:val="16"/>
                        </w:rPr>
                        <w:t>. Celui-ci peut être fixe ou mobile et connecté au réseau de </w:t>
                      </w:r>
                      <w:r>
                        <w:rPr>
                          <w:b/>
                          <w:bCs/>
                          <w:color w:val="FF0000"/>
                          <w:sz w:val="16"/>
                          <w:szCs w:val="16"/>
                        </w:rPr>
                        <w:t>communication</w:t>
                      </w:r>
                      <w:r>
                        <w:rPr>
                          <w:color w:val="FF0000"/>
                          <w:sz w:val="16"/>
                          <w:szCs w:val="16"/>
                        </w:rPr>
                        <w:t>. Le transpondeur (étiquette ou </w:t>
                      </w:r>
                      <w:r>
                        <w:rPr>
                          <w:b/>
                          <w:bCs/>
                          <w:color w:val="FF0000"/>
                          <w:sz w:val="16"/>
                          <w:szCs w:val="16"/>
                        </w:rPr>
                        <w:t>tag</w:t>
                      </w:r>
                      <w:r>
                        <w:rPr>
                          <w:color w:val="FF0000"/>
                          <w:sz w:val="16"/>
                          <w:szCs w:val="16"/>
                        </w:rPr>
                        <w:t>) est représenté par la </w:t>
                      </w:r>
                      <w:r>
                        <w:rPr>
                          <w:b/>
                          <w:bCs/>
                          <w:color w:val="FF0000"/>
                          <w:sz w:val="16"/>
                          <w:szCs w:val="16"/>
                        </w:rPr>
                        <w:t>puce RFID</w:t>
                      </w:r>
                      <w:r>
                        <w:rPr>
                          <w:color w:val="FF0000"/>
                          <w:sz w:val="16"/>
                          <w:szCs w:val="16"/>
                        </w:rPr>
                        <w:t> et s’active grâce à l’</w:t>
                      </w:r>
                      <w:r>
                        <w:rPr>
                          <w:b/>
                          <w:bCs/>
                          <w:color w:val="FF0000"/>
                          <w:sz w:val="16"/>
                          <w:szCs w:val="16"/>
                        </w:rPr>
                        <w:t>énergie </w:t>
                      </w:r>
                      <w:r>
                        <w:rPr>
                          <w:color w:val="FF0000"/>
                          <w:sz w:val="16"/>
                          <w:szCs w:val="16"/>
                        </w:rPr>
                        <w:t>dégagée par les </w:t>
                      </w:r>
                      <w:r>
                        <w:rPr>
                          <w:b/>
                          <w:bCs/>
                          <w:color w:val="FF0000"/>
                          <w:sz w:val="16"/>
                          <w:szCs w:val="16"/>
                        </w:rPr>
                        <w:t>ondes radio</w:t>
                      </w:r>
                      <w:r>
                        <w:rPr>
                          <w:color w:val="FF0000"/>
                          <w:sz w:val="16"/>
                          <w:szCs w:val="16"/>
                        </w:rPr>
                        <w:t> qu’</w:t>
                      </w:r>
                      <w:r>
                        <w:rPr>
                          <w:b/>
                          <w:bCs/>
                          <w:color w:val="FF0000"/>
                          <w:sz w:val="16"/>
                          <w:szCs w:val="16"/>
                        </w:rPr>
                        <w:t>émet </w:t>
                      </w:r>
                      <w:r>
                        <w:rPr>
                          <w:color w:val="FF0000"/>
                          <w:sz w:val="16"/>
                          <w:szCs w:val="16"/>
                        </w:rPr>
                        <w:t>le lecteur. Ce dernier interroge le transpondeur qui, à son tour, renvoie les </w:t>
                      </w:r>
                      <w:r>
                        <w:rPr>
                          <w:b/>
                          <w:bCs/>
                          <w:color w:val="FF0000"/>
                          <w:sz w:val="16"/>
                          <w:szCs w:val="16"/>
                        </w:rPr>
                        <w:t>données </w:t>
                      </w:r>
                      <w:r>
                        <w:rPr>
                          <w:color w:val="FF0000"/>
                          <w:sz w:val="16"/>
                          <w:szCs w:val="16"/>
                        </w:rPr>
                        <w:t>réclamées.</w:t>
                      </w:r>
                    </w:p>
                  </w:txbxContent>
                </v:textbox>
              </v:shape>
            </w:pict>
          </mc:Fallback>
        </mc:AlternateContent>
      </w:r>
    </w:p>
    <w:p w14:paraId="02526FC6" w14:textId="77777777" w:rsidR="00683EA1" w:rsidRDefault="00000000">
      <w:pPr>
        <w:pStyle w:val="Standard"/>
      </w:pPr>
      <w:r>
        <w:rPr>
          <w:rFonts w:ascii="Tw Cen MT" w:hAnsi="Tw Cen MT"/>
          <w:noProof/>
        </w:rPr>
        <w:drawing>
          <wp:inline distT="0" distB="0" distL="0" distR="0" wp14:anchorId="3BBB756A" wp14:editId="21942A3E">
            <wp:extent cx="2086413" cy="1174501"/>
            <wp:effectExtent l="0" t="0" r="9087" b="6599"/>
            <wp:docPr id="231707087" name="Image 11" descr="RFI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086413" cy="1174501"/>
                    </a:xfrm>
                    <a:prstGeom prst="rect">
                      <a:avLst/>
                    </a:prstGeom>
                    <a:noFill/>
                    <a:ln>
                      <a:noFill/>
                      <a:prstDash/>
                    </a:ln>
                  </pic:spPr>
                </pic:pic>
              </a:graphicData>
            </a:graphic>
          </wp:inline>
        </w:drawing>
      </w:r>
    </w:p>
    <w:p w14:paraId="2F96B63A" w14:textId="77777777" w:rsidR="00683EA1" w:rsidRDefault="00683EA1">
      <w:pPr>
        <w:pStyle w:val="Standard"/>
        <w:rPr>
          <w:rFonts w:ascii="Tw Cen MT" w:hAnsi="Tw Cen MT"/>
          <w:sz w:val="16"/>
          <w:szCs w:val="16"/>
        </w:rPr>
      </w:pPr>
    </w:p>
    <w:p w14:paraId="43D9AADC" w14:textId="77777777" w:rsidR="00683EA1" w:rsidRDefault="00000000">
      <w:pPr>
        <w:pStyle w:val="Standard"/>
        <w:rPr>
          <w:rFonts w:ascii="Tw Cen MT" w:hAnsi="Tw Cen MT"/>
          <w:sz w:val="22"/>
          <w:szCs w:val="22"/>
        </w:rPr>
      </w:pPr>
      <w:bookmarkStart w:id="3" w:name="_Hlk198571216"/>
      <w:r>
        <w:rPr>
          <w:rFonts w:ascii="Tw Cen MT" w:hAnsi="Tw Cen MT"/>
          <w:sz w:val="22"/>
          <w:szCs w:val="22"/>
        </w:rPr>
        <w:t>4°Comment fonctionne les tags passifs, actifs et semi-actifs ?</w:t>
      </w:r>
      <w:bookmarkEnd w:id="3"/>
    </w:p>
    <w:p w14:paraId="107C97F6" w14:textId="77777777" w:rsidR="00683EA1" w:rsidRDefault="00000000">
      <w:pPr>
        <w:pStyle w:val="Standard"/>
        <w:numPr>
          <w:ilvl w:val="0"/>
          <w:numId w:val="2"/>
        </w:numPr>
      </w:pPr>
      <w:r>
        <w:rPr>
          <w:rFonts w:ascii="Calibri" w:hAnsi="Calibri" w:cs="Calibri"/>
          <w:color w:val="FF0000"/>
          <w:sz w:val="16"/>
          <w:szCs w:val="16"/>
        </w:rPr>
        <w:t>Les </w:t>
      </w:r>
      <w:r>
        <w:rPr>
          <w:rFonts w:ascii="Calibri" w:hAnsi="Calibri" w:cs="Calibri"/>
          <w:b/>
          <w:bCs/>
          <w:color w:val="FF0000"/>
          <w:sz w:val="16"/>
          <w:szCs w:val="16"/>
        </w:rPr>
        <w:t>tags passifs fonctionnent </w:t>
      </w:r>
      <w:r>
        <w:rPr>
          <w:rFonts w:ascii="Calibri" w:hAnsi="Calibri" w:cs="Calibri"/>
          <w:color w:val="FF0000"/>
          <w:sz w:val="16"/>
          <w:szCs w:val="16"/>
        </w:rPr>
        <w:t>grâce à l’</w:t>
      </w:r>
      <w:r>
        <w:rPr>
          <w:rFonts w:ascii="Calibri" w:hAnsi="Calibri" w:cs="Calibri"/>
          <w:b/>
          <w:bCs/>
          <w:color w:val="FF0000"/>
          <w:sz w:val="16"/>
          <w:szCs w:val="16"/>
        </w:rPr>
        <w:t>énergie </w:t>
      </w:r>
      <w:r>
        <w:rPr>
          <w:rFonts w:ascii="Calibri" w:hAnsi="Calibri" w:cs="Calibri"/>
          <w:color w:val="FF0000"/>
          <w:sz w:val="16"/>
          <w:szCs w:val="16"/>
        </w:rPr>
        <w:t>transférée par électromagnétisme, ils n’ont pas besoin de batterie.</w:t>
      </w:r>
    </w:p>
    <w:p w14:paraId="16DE6A46" w14:textId="77777777" w:rsidR="00683EA1" w:rsidRDefault="00000000">
      <w:pPr>
        <w:pStyle w:val="Standard"/>
        <w:numPr>
          <w:ilvl w:val="0"/>
          <w:numId w:val="2"/>
        </w:numPr>
      </w:pPr>
      <w:r>
        <w:rPr>
          <w:rFonts w:ascii="Calibri" w:hAnsi="Calibri" w:cs="Calibri"/>
          <w:color w:val="FF0000"/>
          <w:sz w:val="16"/>
          <w:szCs w:val="16"/>
        </w:rPr>
        <w:t>Les </w:t>
      </w:r>
      <w:r>
        <w:rPr>
          <w:rFonts w:ascii="Calibri" w:hAnsi="Calibri" w:cs="Calibri"/>
          <w:b/>
          <w:bCs/>
          <w:color w:val="FF0000"/>
          <w:sz w:val="16"/>
          <w:szCs w:val="16"/>
        </w:rPr>
        <w:t>tags actifs </w:t>
      </w:r>
      <w:r>
        <w:rPr>
          <w:rFonts w:ascii="Calibri" w:hAnsi="Calibri" w:cs="Calibri"/>
          <w:color w:val="FF0000"/>
          <w:sz w:val="16"/>
          <w:szCs w:val="16"/>
        </w:rPr>
        <w:t>s’appuient sur une petite batterie pour émettre sur de plus </w:t>
      </w:r>
      <w:r>
        <w:rPr>
          <w:rFonts w:ascii="Calibri" w:hAnsi="Calibri" w:cs="Calibri"/>
          <w:b/>
          <w:bCs/>
          <w:color w:val="FF0000"/>
          <w:sz w:val="16"/>
          <w:szCs w:val="16"/>
        </w:rPr>
        <w:t>longues distances </w:t>
      </w:r>
      <w:r>
        <w:rPr>
          <w:rFonts w:ascii="Calibri" w:hAnsi="Calibri" w:cs="Calibri"/>
          <w:color w:val="FF0000"/>
          <w:sz w:val="16"/>
          <w:szCs w:val="16"/>
        </w:rPr>
        <w:t>et enregistrer de nouvelles </w:t>
      </w:r>
      <w:r>
        <w:rPr>
          <w:rFonts w:ascii="Calibri" w:hAnsi="Calibri" w:cs="Calibri"/>
          <w:b/>
          <w:bCs/>
          <w:color w:val="FF0000"/>
          <w:sz w:val="16"/>
          <w:szCs w:val="16"/>
        </w:rPr>
        <w:t>données</w:t>
      </w:r>
      <w:r>
        <w:rPr>
          <w:rFonts w:ascii="Calibri" w:hAnsi="Calibri" w:cs="Calibri"/>
          <w:color w:val="FF0000"/>
          <w:sz w:val="16"/>
          <w:szCs w:val="16"/>
        </w:rPr>
        <w:t>.</w:t>
      </w:r>
    </w:p>
    <w:p w14:paraId="6D9FB1DB" w14:textId="77777777" w:rsidR="00683EA1" w:rsidRDefault="00000000">
      <w:pPr>
        <w:pStyle w:val="Standard"/>
        <w:numPr>
          <w:ilvl w:val="0"/>
          <w:numId w:val="2"/>
        </w:numPr>
      </w:pPr>
      <w:r>
        <w:rPr>
          <w:rFonts w:ascii="Calibri" w:hAnsi="Calibri" w:cs="Calibri"/>
          <w:color w:val="FF0000"/>
          <w:sz w:val="16"/>
          <w:szCs w:val="16"/>
        </w:rPr>
        <w:t>Les </w:t>
      </w:r>
      <w:r>
        <w:rPr>
          <w:rFonts w:ascii="Calibri" w:hAnsi="Calibri" w:cs="Calibri"/>
          <w:b/>
          <w:bCs/>
          <w:color w:val="FF0000"/>
          <w:sz w:val="16"/>
          <w:szCs w:val="16"/>
        </w:rPr>
        <w:t>tags </w:t>
      </w:r>
      <w:r>
        <w:rPr>
          <w:rFonts w:ascii="Calibri" w:hAnsi="Calibri" w:cs="Calibri"/>
          <w:color w:val="FF0000"/>
          <w:sz w:val="16"/>
          <w:szCs w:val="16"/>
        </w:rPr>
        <w:t>semi-</w:t>
      </w:r>
      <w:r>
        <w:rPr>
          <w:rFonts w:ascii="Calibri" w:hAnsi="Calibri" w:cs="Calibri"/>
          <w:b/>
          <w:bCs/>
          <w:color w:val="FF0000"/>
          <w:sz w:val="16"/>
          <w:szCs w:val="16"/>
        </w:rPr>
        <w:t>actifs</w:t>
      </w:r>
      <w:r>
        <w:rPr>
          <w:rFonts w:ascii="Calibri" w:hAnsi="Calibri" w:cs="Calibri"/>
          <w:color w:val="FF0000"/>
          <w:sz w:val="16"/>
          <w:szCs w:val="16"/>
        </w:rPr>
        <w:t> sont un entre-deux. Comme les étiquettes passives, ils n’envoient pas de </w:t>
      </w:r>
      <w:r>
        <w:rPr>
          <w:rFonts w:ascii="Calibri" w:hAnsi="Calibri" w:cs="Calibri"/>
          <w:b/>
          <w:bCs/>
          <w:color w:val="FF0000"/>
          <w:sz w:val="16"/>
          <w:szCs w:val="16"/>
        </w:rPr>
        <w:t>signaux </w:t>
      </w:r>
      <w:r>
        <w:rPr>
          <w:rFonts w:ascii="Calibri" w:hAnsi="Calibri" w:cs="Calibri"/>
          <w:color w:val="FF0000"/>
          <w:sz w:val="16"/>
          <w:szCs w:val="16"/>
        </w:rPr>
        <w:t>sauf si activation par un lecteur RFID. Et, à l’inverse de l’étiquette active, ils n’émettent pas continuellement.</w:t>
      </w:r>
    </w:p>
    <w:p w14:paraId="227701C4" w14:textId="77777777" w:rsidR="00683EA1" w:rsidRDefault="00683EA1">
      <w:pPr>
        <w:pStyle w:val="Standard"/>
        <w:rPr>
          <w:rFonts w:ascii="Tw Cen MT" w:hAnsi="Tw Cen MT"/>
          <w:sz w:val="16"/>
          <w:szCs w:val="16"/>
        </w:rPr>
      </w:pPr>
    </w:p>
    <w:p w14:paraId="4A8B828F" w14:textId="77777777" w:rsidR="00683EA1" w:rsidRDefault="00000000">
      <w:pPr>
        <w:pStyle w:val="Standard"/>
        <w:rPr>
          <w:rFonts w:ascii="Tw Cen MT" w:hAnsi="Tw Cen MT"/>
          <w:sz w:val="22"/>
          <w:szCs w:val="22"/>
        </w:rPr>
      </w:pPr>
      <w:bookmarkStart w:id="4" w:name="_Hlk198571241"/>
      <w:r>
        <w:rPr>
          <w:rFonts w:ascii="Tw Cen MT" w:hAnsi="Tw Cen MT"/>
          <w:sz w:val="22"/>
          <w:szCs w:val="22"/>
        </w:rPr>
        <w:t>5°Quelles sont les 3 fréquences de la RFID passive ?</w:t>
      </w:r>
    </w:p>
    <w:bookmarkEnd w:id="4"/>
    <w:p w14:paraId="651C974A" w14:textId="77777777" w:rsidR="00683EA1" w:rsidRDefault="00000000">
      <w:pPr>
        <w:pStyle w:val="Textbody"/>
        <w:rPr>
          <w:rFonts w:ascii="Calibri" w:hAnsi="Calibri" w:cs="Calibri"/>
          <w:color w:val="FF0000"/>
          <w:sz w:val="16"/>
          <w:szCs w:val="16"/>
        </w:rPr>
      </w:pPr>
      <w:r>
        <w:rPr>
          <w:rFonts w:ascii="Calibri" w:hAnsi="Calibri" w:cs="Calibri"/>
          <w:color w:val="FF0000"/>
          <w:sz w:val="16"/>
          <w:szCs w:val="16"/>
        </w:rPr>
        <w:t>La fréquence se réfère à la taille des ondes radio. Des systèmes RFID fonctionnent dans des bandes basse fréquence (LF), haute fréquence (HF) et très haute fréquence (UHF). Les ondes radio se comportent différemment à chacune de ces fréquences, et il y a des avantages et des désavantages associés à l’utilisation de chaque bande de fréquence en ce qui concerne la vitesse de lecture, la distance de lecture et l’interférence avec des matériels dans l’environnement immédiat.</w:t>
      </w:r>
    </w:p>
    <w:p w14:paraId="14E4EEF1"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 xml:space="preserve">125 </w:t>
      </w:r>
      <w:proofErr w:type="spellStart"/>
      <w:r>
        <w:rPr>
          <w:rFonts w:ascii="Calibri" w:hAnsi="Calibri" w:cs="Calibri"/>
          <w:color w:val="FF0000"/>
          <w:sz w:val="16"/>
          <w:szCs w:val="16"/>
        </w:rPr>
        <w:t>KHertz</w:t>
      </w:r>
      <w:proofErr w:type="spellEnd"/>
      <w:r>
        <w:rPr>
          <w:rFonts w:ascii="Calibri" w:hAnsi="Calibri" w:cs="Calibri"/>
          <w:color w:val="FF0000"/>
          <w:sz w:val="16"/>
          <w:szCs w:val="16"/>
        </w:rPr>
        <w:t xml:space="preserve"> basse fréquence</w:t>
      </w:r>
    </w:p>
    <w:p w14:paraId="2DAF4D19"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 xml:space="preserve">13,5 </w:t>
      </w:r>
      <w:proofErr w:type="spellStart"/>
      <w:r>
        <w:rPr>
          <w:rFonts w:ascii="Calibri" w:hAnsi="Calibri" w:cs="Calibri"/>
          <w:color w:val="FF0000"/>
          <w:sz w:val="16"/>
          <w:szCs w:val="16"/>
        </w:rPr>
        <w:t>MégaHertz</w:t>
      </w:r>
      <w:proofErr w:type="spellEnd"/>
      <w:r>
        <w:rPr>
          <w:rFonts w:ascii="Calibri" w:hAnsi="Calibri" w:cs="Calibri"/>
          <w:color w:val="FF0000"/>
          <w:sz w:val="16"/>
          <w:szCs w:val="16"/>
        </w:rPr>
        <w:t xml:space="preserve"> haute fréquence</w:t>
      </w:r>
    </w:p>
    <w:p w14:paraId="392D7EBD" w14:textId="77777777" w:rsidR="00683EA1" w:rsidRDefault="00000000">
      <w:pPr>
        <w:pStyle w:val="Textbody"/>
        <w:rPr>
          <w:rFonts w:ascii="Calibri" w:hAnsi="Calibri" w:cs="Calibri"/>
          <w:color w:val="FF0000"/>
          <w:sz w:val="16"/>
          <w:szCs w:val="16"/>
        </w:rPr>
      </w:pPr>
      <w:r>
        <w:rPr>
          <w:rFonts w:ascii="Calibri" w:hAnsi="Calibri" w:cs="Calibri"/>
          <w:color w:val="FF0000"/>
          <w:sz w:val="16"/>
          <w:szCs w:val="16"/>
        </w:rPr>
        <w:t xml:space="preserve">850 </w:t>
      </w:r>
      <w:proofErr w:type="spellStart"/>
      <w:r>
        <w:rPr>
          <w:rFonts w:ascii="Calibri" w:hAnsi="Calibri" w:cs="Calibri"/>
          <w:color w:val="FF0000"/>
          <w:sz w:val="16"/>
          <w:szCs w:val="16"/>
        </w:rPr>
        <w:t>MégaHertz</w:t>
      </w:r>
      <w:proofErr w:type="spellEnd"/>
      <w:r>
        <w:rPr>
          <w:rFonts w:ascii="Calibri" w:hAnsi="Calibri" w:cs="Calibri"/>
          <w:color w:val="FF0000"/>
          <w:sz w:val="16"/>
          <w:szCs w:val="16"/>
        </w:rPr>
        <w:t xml:space="preserve"> ultra haute fréquence</w:t>
      </w:r>
    </w:p>
    <w:p w14:paraId="2163FD84" w14:textId="77777777" w:rsidR="00683EA1" w:rsidRDefault="00000000">
      <w:pPr>
        <w:pStyle w:val="Textbody"/>
      </w:pPr>
      <w:bookmarkStart w:id="5" w:name="_Hlk198571295"/>
      <w:r>
        <w:rPr>
          <w:rFonts w:ascii="Tw Cen MT" w:hAnsi="Tw Cen MT"/>
          <w:sz w:val="22"/>
          <w:szCs w:val="22"/>
        </w:rPr>
        <w:t>6° La RFID s'impose surtout dans quels domaines ?</w:t>
      </w:r>
    </w:p>
    <w:bookmarkEnd w:id="5"/>
    <w:p w14:paraId="1401772A" w14:textId="77777777" w:rsidR="00683EA1" w:rsidRDefault="00000000">
      <w:pPr>
        <w:pStyle w:val="Textbody"/>
      </w:pPr>
      <w:r>
        <w:rPr>
          <w:rFonts w:ascii="Calibri" w:hAnsi="Calibri" w:cs="Calibri"/>
          <w:color w:val="FF0000"/>
          <w:sz w:val="16"/>
          <w:szCs w:val="16"/>
        </w:rPr>
        <w:t>La RFID a tous les atouts pour s'imposer dans les domaines de la traçabilité et de la sécurité.</w:t>
      </w:r>
    </w:p>
    <w:p w14:paraId="1745414E" w14:textId="77777777" w:rsidR="00683EA1" w:rsidRDefault="00000000">
      <w:pPr>
        <w:pStyle w:val="Standard"/>
      </w:pPr>
      <w:bookmarkStart w:id="6" w:name="_Hlk198571322"/>
      <w:r>
        <w:rPr>
          <w:rFonts w:ascii="Tw Cen MT" w:hAnsi="Tw Cen MT"/>
          <w:sz w:val="22"/>
          <w:szCs w:val="22"/>
        </w:rPr>
        <w:t>7° Que contient une étiquette RFID ?</w:t>
      </w:r>
    </w:p>
    <w:bookmarkEnd w:id="6"/>
    <w:p w14:paraId="56E705E8" w14:textId="77777777" w:rsidR="00683EA1" w:rsidRDefault="00000000">
      <w:pPr>
        <w:pStyle w:val="Textbody"/>
      </w:pPr>
      <w:r>
        <w:rPr>
          <w:rFonts w:ascii="Calibri" w:hAnsi="Calibri" w:cs="Calibri"/>
          <w:color w:val="FF0000"/>
          <w:sz w:val="16"/>
          <w:szCs w:val="16"/>
        </w:rPr>
        <w:t>L'étiquette RFID ou TAG, comprend une minuscule puce électronique, moins de 1 mm2, avec son antenne, prise entre 2 feuilles de papier. C'est dans cette puce que sont stockées les informations</w:t>
      </w:r>
      <w:r>
        <w:rPr>
          <w:rFonts w:ascii="Calibri" w:hAnsi="Calibri" w:cs="Calibri"/>
          <w:b/>
          <w:bCs/>
          <w:color w:val="FF0000"/>
          <w:sz w:val="16"/>
          <w:szCs w:val="16"/>
        </w:rPr>
        <w:t>, les données</w:t>
      </w:r>
      <w:r>
        <w:rPr>
          <w:rFonts w:ascii="Calibri" w:hAnsi="Calibri" w:cs="Calibri"/>
          <w:color w:val="FF0000"/>
          <w:sz w:val="16"/>
          <w:szCs w:val="16"/>
        </w:rPr>
        <w:t xml:space="preserve"> qui peuvent être utilisées pour identifier un produit, sa provenance ...</w:t>
      </w:r>
    </w:p>
    <w:p w14:paraId="77DA7470" w14:textId="77777777" w:rsidR="00683EA1" w:rsidRDefault="00000000">
      <w:pPr>
        <w:pStyle w:val="Standard"/>
        <w:rPr>
          <w:rFonts w:ascii="Tw Cen MT" w:hAnsi="Tw Cen MT"/>
          <w:sz w:val="22"/>
          <w:szCs w:val="22"/>
        </w:rPr>
      </w:pPr>
      <w:bookmarkStart w:id="7" w:name="_Hlk198571336"/>
      <w:r>
        <w:rPr>
          <w:rFonts w:ascii="Tw Cen MT" w:hAnsi="Tw Cen MT"/>
          <w:sz w:val="22"/>
          <w:szCs w:val="22"/>
        </w:rPr>
        <w:t>8° Comment fonctionne une étiquette RFID ?</w:t>
      </w:r>
    </w:p>
    <w:bookmarkEnd w:id="7"/>
    <w:p w14:paraId="12B1E0C1" w14:textId="77777777" w:rsidR="00683EA1" w:rsidRDefault="00000000">
      <w:pPr>
        <w:pStyle w:val="Standard"/>
      </w:pPr>
      <w:r>
        <w:rPr>
          <w:rFonts w:ascii="Calibri" w:hAnsi="Calibri" w:cs="Calibri"/>
          <w:color w:val="FF0000"/>
          <w:sz w:val="16"/>
          <w:szCs w:val="16"/>
        </w:rPr>
        <w:t xml:space="preserve">Le système RFID échange </w:t>
      </w:r>
      <w:r>
        <w:rPr>
          <w:rFonts w:ascii="Calibri" w:hAnsi="Calibri" w:cs="Calibri"/>
          <w:b/>
          <w:bCs/>
          <w:color w:val="FF0000"/>
          <w:sz w:val="16"/>
          <w:szCs w:val="16"/>
        </w:rPr>
        <w:t>des données</w:t>
      </w:r>
      <w:r>
        <w:rPr>
          <w:rFonts w:ascii="Calibri" w:hAnsi="Calibri" w:cs="Calibri"/>
          <w:color w:val="FF0000"/>
          <w:sz w:val="16"/>
          <w:szCs w:val="16"/>
        </w:rPr>
        <w:t xml:space="preserve"> en utilisant des ondes radios. Émises par un lecteur, ces dernières alimentent en énergie la puce de l'étiquette. Le lecteur peut alors envoyer des commandes afin de lire ou d'écrire sur le TAG.</w:t>
      </w:r>
    </w:p>
    <w:p w14:paraId="4D080D86" w14:textId="77777777" w:rsidR="00683EA1" w:rsidRDefault="00683EA1">
      <w:pPr>
        <w:pStyle w:val="Standard"/>
        <w:rPr>
          <w:rFonts w:ascii="Comic Sans MS" w:hAnsi="Comic Sans MS"/>
          <w:color w:val="FF0000"/>
          <w:sz w:val="16"/>
          <w:szCs w:val="16"/>
        </w:rPr>
      </w:pPr>
    </w:p>
    <w:p w14:paraId="48FBBD79" w14:textId="77777777" w:rsidR="00683EA1" w:rsidRDefault="00000000">
      <w:pPr>
        <w:pStyle w:val="Standard"/>
        <w:rPr>
          <w:rFonts w:ascii="Tw Cen MT" w:hAnsi="Tw Cen MT"/>
          <w:sz w:val="22"/>
          <w:szCs w:val="22"/>
        </w:rPr>
      </w:pPr>
      <w:bookmarkStart w:id="8" w:name="_Hlk198571354"/>
      <w:r>
        <w:rPr>
          <w:rFonts w:ascii="Tw Cen MT" w:hAnsi="Tw Cen MT"/>
          <w:sz w:val="22"/>
          <w:szCs w:val="22"/>
        </w:rPr>
        <w:t>9° Nommer les différentes étapes des échanges entre le lecteur et la puce.</w:t>
      </w:r>
      <w:bookmarkEnd w:id="8"/>
    </w:p>
    <w:p w14:paraId="7CA0A518"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1° Envoie de la commande d'identification via l'antenne du lecteur</w:t>
      </w:r>
    </w:p>
    <w:p w14:paraId="39EA7744"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2° Émet des ondes électromagnétiques</w:t>
      </w:r>
    </w:p>
    <w:p w14:paraId="72EE34C1"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3° L'antenne du TAG convertit ces ondes en signaux électriques</w:t>
      </w:r>
    </w:p>
    <w:p w14:paraId="376AD423"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4° Que le module de télé alimentation utilise pour activer la puce</w:t>
      </w:r>
    </w:p>
    <w:p w14:paraId="18591EA8"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5° le lecteur envoie sa commande d'identification</w:t>
      </w:r>
    </w:p>
    <w:p w14:paraId="2DF9C1A3"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6° le TAG envoie l'information demandée, via son module et son antenne.</w:t>
      </w:r>
    </w:p>
    <w:p w14:paraId="6186634E" w14:textId="77777777" w:rsidR="00683EA1" w:rsidRDefault="00683EA1">
      <w:pPr>
        <w:pStyle w:val="Standard"/>
        <w:rPr>
          <w:rFonts w:ascii="Comic Sans MS" w:hAnsi="Comic Sans MS"/>
          <w:color w:val="FF0000"/>
          <w:sz w:val="16"/>
          <w:szCs w:val="16"/>
        </w:rPr>
      </w:pPr>
    </w:p>
    <w:p w14:paraId="7B9C800C" w14:textId="77777777" w:rsidR="00683EA1" w:rsidRDefault="00000000">
      <w:pPr>
        <w:pStyle w:val="Standard"/>
        <w:rPr>
          <w:rFonts w:ascii="Tw Cen MT" w:hAnsi="Tw Cen MT"/>
          <w:sz w:val="22"/>
          <w:szCs w:val="22"/>
        </w:rPr>
      </w:pPr>
      <w:bookmarkStart w:id="9" w:name="_Hlk198571368"/>
      <w:r>
        <w:rPr>
          <w:rFonts w:ascii="Tw Cen MT" w:hAnsi="Tw Cen MT"/>
          <w:sz w:val="22"/>
          <w:szCs w:val="22"/>
        </w:rPr>
        <w:t>10° Quelles sont les informations contenues dans le tag RFID ?</w:t>
      </w:r>
    </w:p>
    <w:bookmarkEnd w:id="9"/>
    <w:p w14:paraId="3DE94EF6" w14:textId="77777777" w:rsidR="00683EA1" w:rsidRDefault="00000000">
      <w:pPr>
        <w:pStyle w:val="Standard"/>
        <w:rPr>
          <w:rFonts w:ascii="Calibri" w:hAnsi="Calibri" w:cs="Calibri"/>
          <w:color w:val="FF0000"/>
          <w:sz w:val="16"/>
          <w:szCs w:val="16"/>
        </w:rPr>
      </w:pPr>
      <w:r>
        <w:rPr>
          <w:rFonts w:ascii="Calibri" w:hAnsi="Calibri" w:cs="Calibri"/>
          <w:color w:val="FF0000"/>
          <w:sz w:val="16"/>
          <w:szCs w:val="16"/>
        </w:rPr>
        <w:t>L'opérateur du lecteur obtient l'information du TAG : nature du produit, nombre de pièces, fournisseur, destination ...</w:t>
      </w:r>
    </w:p>
    <w:p w14:paraId="3A86FDEC" w14:textId="77777777" w:rsidR="00683EA1" w:rsidRDefault="00683EA1"/>
    <w:p w14:paraId="67C8164E" w14:textId="77777777" w:rsidR="00683EA1" w:rsidRDefault="00683EA1"/>
    <w:p w14:paraId="020CAACC" w14:textId="77777777" w:rsidR="00683EA1" w:rsidRDefault="00683EA1"/>
    <w:sectPr w:rsidR="00683EA1">
      <w:pgSz w:w="11906" w:h="16838"/>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ADB04" w14:textId="77777777" w:rsidR="00451C4F" w:rsidRDefault="00451C4F">
      <w:pPr>
        <w:spacing w:after="0" w:line="240" w:lineRule="auto"/>
      </w:pPr>
      <w:r>
        <w:separator/>
      </w:r>
    </w:p>
  </w:endnote>
  <w:endnote w:type="continuationSeparator" w:id="0">
    <w:p w14:paraId="6B6D7A0F" w14:textId="77777777" w:rsidR="00451C4F" w:rsidRDefault="00451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B915" w14:textId="77777777" w:rsidR="00451C4F" w:rsidRDefault="00451C4F">
      <w:pPr>
        <w:spacing w:after="0" w:line="240" w:lineRule="auto"/>
      </w:pPr>
      <w:r>
        <w:rPr>
          <w:color w:val="000000"/>
        </w:rPr>
        <w:separator/>
      </w:r>
    </w:p>
  </w:footnote>
  <w:footnote w:type="continuationSeparator" w:id="0">
    <w:p w14:paraId="154CCA19" w14:textId="77777777" w:rsidR="00451C4F" w:rsidRDefault="00451C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F4ACD"/>
    <w:multiLevelType w:val="multilevel"/>
    <w:tmpl w:val="CEAE9B08"/>
    <w:lvl w:ilvl="0">
      <w:numFmt w:val="bullet"/>
      <w:lvlText w:val=""/>
      <w:lvlJc w:val="left"/>
      <w:pPr>
        <w:ind w:left="720" w:hanging="360"/>
      </w:pPr>
      <w:rPr>
        <w:rFonts w:ascii="Wingdings" w:hAnsi="Wingdings"/>
        <w:sz w:val="20"/>
      </w:rPr>
    </w:lvl>
    <w:lvl w:ilvl="1">
      <w:numFmt w:val="bullet"/>
      <w:lvlText w:val=""/>
      <w:lvlJc w:val="left"/>
      <w:pPr>
        <w:ind w:left="1440" w:hanging="360"/>
      </w:pPr>
      <w:rPr>
        <w:rFonts w:ascii="Wingdings" w:hAnsi="Wingdings"/>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3A297116"/>
    <w:multiLevelType w:val="multilevel"/>
    <w:tmpl w:val="771A90EC"/>
    <w:lvl w:ilvl="0">
      <w:numFmt w:val="bullet"/>
      <w:lvlText w:val=""/>
      <w:lvlJc w:val="left"/>
      <w:pPr>
        <w:ind w:left="720" w:hanging="360"/>
      </w:pPr>
      <w:rPr>
        <w:rFonts w:ascii="Wingdings" w:hAnsi="Wingdings"/>
        <w:color w:val="FF0000"/>
        <w:sz w:val="20"/>
      </w:rPr>
    </w:lvl>
    <w:lvl w:ilvl="1">
      <w:numFmt w:val="bullet"/>
      <w:lvlText w:val=""/>
      <w:lvlJc w:val="left"/>
      <w:pPr>
        <w:ind w:left="1440" w:hanging="360"/>
      </w:pPr>
      <w:rPr>
        <w:rFonts w:ascii="Wingdings" w:hAnsi="Wingdings"/>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313921931">
    <w:abstractNumId w:val="1"/>
  </w:num>
  <w:num w:numId="2" w16cid:durableId="2081823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EA1"/>
    <w:rsid w:val="002A395F"/>
    <w:rsid w:val="00451C4F"/>
    <w:rsid w:val="00520548"/>
    <w:rsid w:val="00683EA1"/>
    <w:rsid w:val="00781D20"/>
    <w:rsid w:val="007E2682"/>
    <w:rsid w:val="00E433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3FBD"/>
  <w15:docId w15:val="{ABBB2F63-BC14-4F11-BA50-728CF09C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kern w:val="3"/>
        <w:sz w:val="22"/>
        <w:szCs w:val="22"/>
        <w:lang w:val="fr-FR"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2" w:lineRule="auto"/>
    </w:pPr>
    <w:rPr>
      <w:rFonts w:ascii="Calibri" w:eastAsia="Calibri" w:hAnsi="Calibri"/>
    </w:r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s="Times New Roman"/>
      <w:color w:val="2F5496"/>
      <w:sz w:val="40"/>
      <w:szCs w:val="40"/>
    </w:rPr>
  </w:style>
  <w:style w:type="paragraph" w:styleId="Titre2">
    <w:name w:val="heading 2"/>
    <w:basedOn w:val="Normal"/>
    <w:next w:val="Normal"/>
    <w:uiPriority w:val="9"/>
    <w:semiHidden/>
    <w:unhideWhenUsed/>
    <w:qFormat/>
    <w:pPr>
      <w:keepNext/>
      <w:keepLines/>
      <w:spacing w:before="160" w:after="80"/>
      <w:outlineLvl w:val="1"/>
    </w:pPr>
    <w:rPr>
      <w:rFonts w:ascii="Aptos Display" w:eastAsia="Times New Roman" w:hAnsi="Aptos Display" w:cs="Times New Roman"/>
      <w:color w:val="2F5496"/>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s="Times New Roman"/>
      <w:color w:val="2F5496"/>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cs="Times New Roman"/>
      <w:i/>
      <w:iCs/>
      <w:color w:val="2F5496"/>
    </w:rPr>
  </w:style>
  <w:style w:type="paragraph" w:styleId="Titre5">
    <w:name w:val="heading 5"/>
    <w:basedOn w:val="Normal"/>
    <w:next w:val="Normal"/>
    <w:uiPriority w:val="9"/>
    <w:semiHidden/>
    <w:unhideWhenUsed/>
    <w:qFormat/>
    <w:pPr>
      <w:keepNext/>
      <w:keepLines/>
      <w:spacing w:before="80" w:after="40"/>
      <w:outlineLvl w:val="4"/>
    </w:pPr>
    <w:rPr>
      <w:rFonts w:eastAsia="Times New Roman" w:cs="Times New Roman"/>
      <w:color w:val="2F5496"/>
    </w:rPr>
  </w:style>
  <w:style w:type="paragraph" w:styleId="Titre6">
    <w:name w:val="heading 6"/>
    <w:basedOn w:val="Normal"/>
    <w:next w:val="Normal"/>
    <w:uiPriority w:val="9"/>
    <w:semiHidden/>
    <w:unhideWhenUsed/>
    <w:qFormat/>
    <w:pPr>
      <w:keepNext/>
      <w:keepLines/>
      <w:spacing w:before="40" w:after="0"/>
      <w:outlineLvl w:val="5"/>
    </w:pPr>
    <w:rPr>
      <w:rFonts w:eastAsia="Times New Roman" w:cs="Times New Roman"/>
      <w:i/>
      <w:iCs/>
      <w:color w:val="595959"/>
    </w:rPr>
  </w:style>
  <w:style w:type="paragraph" w:styleId="Titre7">
    <w:name w:val="heading 7"/>
    <w:basedOn w:val="Normal"/>
    <w:next w:val="Normal"/>
    <w:pPr>
      <w:keepNext/>
      <w:keepLines/>
      <w:spacing w:before="40" w:after="0"/>
      <w:outlineLvl w:val="6"/>
    </w:pPr>
    <w:rPr>
      <w:rFonts w:eastAsia="Times New Roman" w:cs="Times New Roman"/>
      <w:color w:val="595959"/>
    </w:rPr>
  </w:style>
  <w:style w:type="paragraph" w:styleId="Titre8">
    <w:name w:val="heading 8"/>
    <w:basedOn w:val="Normal"/>
    <w:next w:val="Normal"/>
    <w:pPr>
      <w:keepNext/>
      <w:keepLines/>
      <w:spacing w:after="0"/>
      <w:outlineLvl w:val="7"/>
    </w:pPr>
    <w:rPr>
      <w:rFonts w:eastAsia="Times New Roman" w:cs="Times New Roman"/>
      <w:i/>
      <w:iCs/>
      <w:color w:val="272727"/>
    </w:rPr>
  </w:style>
  <w:style w:type="paragraph" w:styleId="Titre9">
    <w:name w:val="heading 9"/>
    <w:basedOn w:val="Normal"/>
    <w:next w:val="Normal"/>
    <w:pPr>
      <w:keepNext/>
      <w:keepLines/>
      <w:spacing w:after="0"/>
      <w:outlineLvl w:val="8"/>
    </w:pPr>
    <w:rPr>
      <w:rFonts w:eastAsia="Times New Roman" w:cs="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2F5496"/>
      <w:sz w:val="40"/>
      <w:szCs w:val="40"/>
    </w:rPr>
  </w:style>
  <w:style w:type="character" w:customStyle="1" w:styleId="Titre2Car">
    <w:name w:val="Titre 2 Car"/>
    <w:basedOn w:val="Policepardfaut"/>
    <w:rPr>
      <w:rFonts w:ascii="Aptos Display" w:eastAsia="Times New Roman" w:hAnsi="Aptos Display" w:cs="Times New Roman"/>
      <w:color w:val="2F5496"/>
      <w:sz w:val="32"/>
      <w:szCs w:val="32"/>
    </w:rPr>
  </w:style>
  <w:style w:type="character" w:customStyle="1" w:styleId="Titre3Car">
    <w:name w:val="Titre 3 Car"/>
    <w:basedOn w:val="Policepardfaut"/>
    <w:rPr>
      <w:rFonts w:eastAsia="Times New Roman" w:cs="Times New Roman"/>
      <w:color w:val="2F5496"/>
      <w:sz w:val="28"/>
      <w:szCs w:val="28"/>
    </w:rPr>
  </w:style>
  <w:style w:type="character" w:customStyle="1" w:styleId="Titre4Car">
    <w:name w:val="Titre 4 Car"/>
    <w:basedOn w:val="Policepardfaut"/>
    <w:rPr>
      <w:rFonts w:eastAsia="Times New Roman" w:cs="Times New Roman"/>
      <w:i/>
      <w:iCs/>
      <w:color w:val="2F5496"/>
    </w:rPr>
  </w:style>
  <w:style w:type="character" w:customStyle="1" w:styleId="Titre5Car">
    <w:name w:val="Titre 5 Car"/>
    <w:basedOn w:val="Policepardfaut"/>
    <w:rPr>
      <w:rFonts w:eastAsia="Times New Roman" w:cs="Times New Roman"/>
      <w:color w:val="2F5496"/>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line="240" w:lineRule="auto"/>
      <w:contextualSpacing/>
    </w:pPr>
    <w:rPr>
      <w:rFonts w:ascii="Aptos Display" w:eastAsia="Times New Roman" w:hAnsi="Aptos Display" w:cs="Times New Roman"/>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s="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2F5496"/>
    </w:rPr>
  </w:style>
  <w:style w:type="paragraph" w:styleId="Citationintense">
    <w:name w:val="Intense Quote"/>
    <w:basedOn w:val="Normal"/>
    <w:next w:val="Normal"/>
    <w:pPr>
      <w:pBdr>
        <w:top w:val="single" w:sz="4" w:space="10" w:color="2F5496"/>
        <w:bottom w:val="single" w:sz="4" w:space="10" w:color="2F5496"/>
      </w:pBdr>
      <w:spacing w:before="360" w:after="360"/>
      <w:ind w:left="864" w:right="864"/>
      <w:jc w:val="center"/>
    </w:pPr>
    <w:rPr>
      <w:i/>
      <w:iCs/>
      <w:color w:val="2F5496"/>
    </w:rPr>
  </w:style>
  <w:style w:type="character" w:customStyle="1" w:styleId="CitationintenseCar">
    <w:name w:val="Citation intense Car"/>
    <w:basedOn w:val="Policepardfaut"/>
    <w:rPr>
      <w:i/>
      <w:iCs/>
      <w:color w:val="2F5496"/>
    </w:rPr>
  </w:style>
  <w:style w:type="character" w:styleId="Rfrenceintense">
    <w:name w:val="Intense Reference"/>
    <w:basedOn w:val="Policepardfaut"/>
    <w:rPr>
      <w:b/>
      <w:bCs/>
      <w:smallCaps/>
      <w:color w:val="2F5496"/>
      <w:spacing w:val="5"/>
    </w:rPr>
  </w:style>
  <w:style w:type="paragraph" w:customStyle="1" w:styleId="Default">
    <w:name w:val="Default"/>
    <w:pPr>
      <w:suppressAutoHyphens/>
      <w:autoSpaceDE w:val="0"/>
      <w:spacing w:after="0" w:line="240" w:lineRule="auto"/>
    </w:pPr>
    <w:rPr>
      <w:rFonts w:ascii="Arial" w:hAnsi="Arial"/>
      <w:color w:val="000000"/>
      <w:kern w:val="0"/>
      <w:sz w:val="24"/>
      <w:szCs w:val="24"/>
    </w:rPr>
  </w:style>
  <w:style w:type="paragraph" w:customStyle="1" w:styleId="Standard">
    <w:name w:val="Standard"/>
    <w:pPr>
      <w:widowControl w:val="0"/>
      <w:suppressAutoHyphens/>
      <w:spacing w:after="0" w:line="240" w:lineRule="auto"/>
      <w:textAlignment w:val="baseline"/>
    </w:pPr>
    <w:rPr>
      <w:rFonts w:ascii="Times New Roman" w:eastAsia="SimSun" w:hAnsi="Times New Roman" w:cs="Lucida Sans"/>
      <w:sz w:val="24"/>
      <w:szCs w:val="24"/>
      <w:lang w:eastAsia="zh-CN" w:bidi="hi-IN"/>
    </w:rPr>
  </w:style>
  <w:style w:type="paragraph" w:customStyle="1" w:styleId="Textbody">
    <w:name w:val="Text body"/>
    <w:basedOn w:val="Standard"/>
    <w:pPr>
      <w:spacing w:after="120"/>
    </w:pPr>
  </w:style>
  <w:style w:type="character" w:customStyle="1" w:styleId="StrongEmphasis">
    <w:name w:val="Strong Emphasis"/>
    <w:rPr>
      <w:b/>
      <w:bCs/>
    </w:rPr>
  </w:style>
  <w:style w:type="character" w:styleId="Lienhypertexte">
    <w:name w:val="Hyperlink"/>
    <w:basedOn w:val="Policepardfaut"/>
    <w:rPr>
      <w:color w:val="0563C1"/>
      <w:u w:val="single"/>
    </w:rPr>
  </w:style>
  <w:style w:type="character" w:styleId="Mentionnonrsolue">
    <w:name w:val="Unresolved Mention"/>
    <w:basedOn w:val="Policepardfaut"/>
    <w:rPr>
      <w:color w:val="605E5C"/>
      <w:shd w:val="clear" w:color="auto" w:fill="E1DFDD"/>
    </w:rPr>
  </w:style>
  <w:style w:type="character" w:styleId="Lienhypertextesuivivisit">
    <w:name w:val="FollowedHyperlink"/>
    <w:basedOn w:val="Policepardfaut"/>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2493</Characters>
  <Application>Microsoft Office Word</Application>
  <DocSecurity>0</DocSecurity>
  <Lines>20</Lines>
  <Paragraphs>5</Paragraphs>
  <ScaleCrop>false</ScaleCrop>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Duquenne</dc:creator>
  <dc:description/>
  <cp:lastModifiedBy>Caroline Duquenne</cp:lastModifiedBy>
  <cp:revision>2</cp:revision>
  <dcterms:created xsi:type="dcterms:W3CDTF">2025-05-28T15:30:00Z</dcterms:created>
  <dcterms:modified xsi:type="dcterms:W3CDTF">2025-05-28T15:30:00Z</dcterms:modified>
</cp:coreProperties>
</file>