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166B" w14:textId="10A35D30" w:rsidR="00FD2C8C" w:rsidRPr="00C15259" w:rsidRDefault="00FD2C8C" w:rsidP="00C15259">
      <w:pPr>
        <w:jc w:val="center"/>
        <w:rPr>
          <w:rFonts w:eastAsia="Times New Roman" w:cstheme="minorHAnsi"/>
          <w:b/>
          <w:bCs/>
          <w:color w:val="CC00CC"/>
          <w:kern w:val="0"/>
          <w:lang w:eastAsia="fr-FR"/>
          <w14:ligatures w14:val="none"/>
        </w:rPr>
      </w:pPr>
      <w:r w:rsidRPr="00C15259">
        <w:rPr>
          <w:rFonts w:eastAsia="Times New Roman" w:cstheme="minorHAnsi"/>
          <w:b/>
          <w:bCs/>
          <w:color w:val="CC00CC"/>
          <w:kern w:val="0"/>
          <w:lang w:eastAsia="fr-FR"/>
          <w14:ligatures w14:val="none"/>
        </w:rPr>
        <w:t>Objectifs pédagogiques e</w:t>
      </w:r>
      <w:r w:rsidR="002B7F13" w:rsidRPr="00C15259">
        <w:rPr>
          <w:rFonts w:eastAsia="Times New Roman" w:cstheme="minorHAnsi"/>
          <w:b/>
          <w:bCs/>
          <w:color w:val="CC00CC"/>
          <w:kern w:val="0"/>
          <w:lang w:eastAsia="fr-FR"/>
          <w14:ligatures w14:val="none"/>
        </w:rPr>
        <w:t>t</w:t>
      </w:r>
      <w:r w:rsidRPr="00C15259">
        <w:rPr>
          <w:rFonts w:eastAsia="Times New Roman" w:cstheme="minorHAnsi"/>
          <w:b/>
          <w:bCs/>
          <w:color w:val="CC00CC"/>
          <w:kern w:val="0"/>
          <w:lang w:eastAsia="fr-FR"/>
          <w14:ligatures w14:val="none"/>
        </w:rPr>
        <w:t xml:space="preserve"> déroulement de la séquence</w:t>
      </w: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3775"/>
        <w:gridCol w:w="2126"/>
        <w:gridCol w:w="3397"/>
      </w:tblGrid>
      <w:tr w:rsidR="00A06549" w:rsidRPr="00C15259" w14:paraId="687D2425" w14:textId="7FCE9E11" w:rsidTr="00C15259">
        <w:tc>
          <w:tcPr>
            <w:tcW w:w="3775" w:type="dxa"/>
          </w:tcPr>
          <w:p w14:paraId="38C0E9EA" w14:textId="500B8EF5" w:rsidR="00FD2C8C" w:rsidRPr="00C15259" w:rsidRDefault="00FD2C8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Thème de la séquence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="00052186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Programmer une carte Arduino et le robot mBot en Scratch avec le logiciel mBlock. 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Etudier le fonctionnement d’un capteur et programmer un objet</w:t>
            </w:r>
            <w:r w:rsid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Découvrir l’Intelligence Artificielle avec les méthodes par apprentissage (</w:t>
            </w:r>
            <w:r w:rsidR="00832A9B" w:rsidRPr="00832A9B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machine-learning</w:t>
            </w:r>
            <w:r w:rsid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) </w:t>
            </w:r>
          </w:p>
        </w:tc>
        <w:tc>
          <w:tcPr>
            <w:tcW w:w="5523" w:type="dxa"/>
            <w:gridSpan w:val="2"/>
          </w:tcPr>
          <w:p w14:paraId="3492FCF2" w14:textId="495D333A" w:rsidR="00FD2C8C" w:rsidRPr="00C15259" w:rsidRDefault="00FD2C8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Problématique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Comment orienter un véhicule</w:t>
            </w:r>
            <w:r w:rsid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de façon autonome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?</w:t>
            </w:r>
          </w:p>
        </w:tc>
      </w:tr>
      <w:tr w:rsidR="00A06549" w:rsidRPr="00C15259" w14:paraId="539FFDC2" w14:textId="05FE92AE" w:rsidTr="00C15259">
        <w:tc>
          <w:tcPr>
            <w:tcW w:w="3775" w:type="dxa"/>
          </w:tcPr>
          <w:p w14:paraId="551135D3" w14:textId="5C9EE0AE" w:rsidR="00A06549" w:rsidRPr="00C15259" w:rsidRDefault="00FD2C8C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Compétences développées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</w:p>
          <w:p w14:paraId="7964D9D0" w14:textId="2249175B" w:rsidR="00A06549" w:rsidRPr="00C15259" w:rsidRDefault="00BD2C42" w:rsidP="00A06549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Identifier les erreurs de mesure</w:t>
            </w:r>
          </w:p>
          <w:p w14:paraId="68A418BF" w14:textId="77777777" w:rsidR="00A06549" w:rsidRPr="00C15259" w:rsidRDefault="00A06549" w:rsidP="00A06549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Instrumenter tout ou partie d’un produit en vue de mesurer les performances</w:t>
            </w:r>
          </w:p>
          <w:p w14:paraId="702464AB" w14:textId="3F36EDF4" w:rsidR="00A06549" w:rsidRPr="00C15259" w:rsidRDefault="00A06549" w:rsidP="00A06549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Traduire le comportement attendu ou observé d’un objet.</w:t>
            </w:r>
          </w:p>
          <w:p w14:paraId="27904981" w14:textId="65609188" w:rsidR="00A06549" w:rsidRPr="00C15259" w:rsidRDefault="00A06549" w:rsidP="00A06549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Modifier les paramètres influents et le programme de commande en vue d’optimiser les performances du produit</w:t>
            </w:r>
          </w:p>
          <w:p w14:paraId="34AE24A1" w14:textId="77777777" w:rsidR="00A06549" w:rsidRPr="00C15259" w:rsidRDefault="00A06549" w:rsidP="00A06549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Analyser le traitement de l’information</w:t>
            </w:r>
          </w:p>
          <w:p w14:paraId="58F30E22" w14:textId="725F3348" w:rsidR="00832A9B" w:rsidRPr="00832A9B" w:rsidRDefault="00A06549" w:rsidP="00832A9B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Traduire un algorithme en programme exécutable</w:t>
            </w:r>
          </w:p>
        </w:tc>
        <w:tc>
          <w:tcPr>
            <w:tcW w:w="2126" w:type="dxa"/>
          </w:tcPr>
          <w:p w14:paraId="48626695" w14:textId="6BE2DBED" w:rsidR="0027477D" w:rsidRPr="00C15259" w:rsidRDefault="00FD2C8C" w:rsidP="0027477D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Thématiques du programme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="0027477D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="0027477D" w:rsidRPr="00C15259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 territoires et les produits intelligents, la mobilité des personnes et des biens</w:t>
            </w:r>
            <w:r w:rsidR="0027477D" w:rsidRPr="00C15259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</w:p>
          <w:p w14:paraId="6471AED4" w14:textId="67B29AF0" w:rsidR="002B7F13" w:rsidRPr="002B7F13" w:rsidRDefault="00C15259" w:rsidP="002B7F13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</w:t>
            </w:r>
            <w:r w:rsidR="002B7F13"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structures et les enveloppes</w:t>
            </w:r>
          </w:p>
          <w:p w14:paraId="784CE6AF" w14:textId="6C180309" w:rsidR="002B7F13" w:rsidRPr="002B7F13" w:rsidRDefault="00C15259" w:rsidP="002B7F13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</w:t>
            </w:r>
            <w:r w:rsidR="002B7F13"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réseaux de communication et d’énergie</w:t>
            </w:r>
          </w:p>
          <w:p w14:paraId="393AC874" w14:textId="62A3117C" w:rsidR="002B7F13" w:rsidRPr="002B7F13" w:rsidRDefault="00C15259" w:rsidP="002B7F13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</w:t>
            </w:r>
            <w:r w:rsidR="002B7F13"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objets connectés, l’internet des objets</w:t>
            </w:r>
          </w:p>
          <w:p w14:paraId="7F720112" w14:textId="5DB7B9BC" w:rsidR="0027477D" w:rsidRPr="00C15259" w:rsidRDefault="00C15259" w:rsidP="00C1525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Les</w:t>
            </w:r>
            <w:r w:rsidR="002B7F13" w:rsidRPr="002B7F13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mobilités des personnes et des biens </w:t>
            </w:r>
          </w:p>
        </w:tc>
        <w:tc>
          <w:tcPr>
            <w:tcW w:w="3397" w:type="dxa"/>
          </w:tcPr>
          <w:p w14:paraId="0CE5C988" w14:textId="68FCF6E3" w:rsidR="00FD2C8C" w:rsidRPr="00C15259" w:rsidRDefault="00FD2C8C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Connaissance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s :</w:t>
            </w:r>
          </w:p>
          <w:p w14:paraId="3B247670" w14:textId="77777777" w:rsidR="00FD2C8C" w:rsidRPr="00C15259" w:rsidRDefault="00BD2C42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Gamme d’appareils de mesure</w:t>
            </w:r>
            <w:r w:rsidR="00A06549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capteurs</w:t>
            </w:r>
          </w:p>
          <w:p w14:paraId="38239E11" w14:textId="77777777" w:rsidR="00832A9B" w:rsidRDefault="00A06549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Capteurs, composant d’une chaîne d’acquisition</w:t>
            </w: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Paramétrage d’une chaîne d’acquisition</w:t>
            </w:r>
          </w:p>
          <w:p w14:paraId="5E13792E" w14:textId="02B6C155" w:rsidR="00A06549" w:rsidRPr="00C15259" w:rsidRDefault="00A06549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Carte micro-contrôleur</w:t>
            </w:r>
          </w:p>
          <w:p w14:paraId="75C65FB4" w14:textId="77777777" w:rsidR="00A06549" w:rsidRPr="00C15259" w:rsidRDefault="00A06549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Algorithme, programme</w:t>
            </w: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Langage informatique</w:t>
            </w:r>
          </w:p>
          <w:p w14:paraId="75A3D085" w14:textId="77777777" w:rsidR="00A06549" w:rsidRDefault="00A06549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Langage de programmation</w:t>
            </w:r>
          </w:p>
          <w:p w14:paraId="124DCA9F" w14:textId="53FC6D68" w:rsidR="00832A9B" w:rsidRPr="00C15259" w:rsidRDefault="00832A9B" w:rsidP="00A06549">
            <w:pPr>
              <w:pStyle w:val="Paragraphedeliste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Notions sur l’intelligence artificielle</w:t>
            </w:r>
          </w:p>
        </w:tc>
      </w:tr>
      <w:tr w:rsidR="00A06549" w:rsidRPr="00C15259" w14:paraId="1BE21F68" w14:textId="77777777" w:rsidTr="00C15259">
        <w:tc>
          <w:tcPr>
            <w:tcW w:w="3775" w:type="dxa"/>
          </w:tcPr>
          <w:p w14:paraId="48E0B7ED" w14:textId="19FF7588" w:rsidR="00FD2C8C" w:rsidRPr="00C15259" w:rsidRDefault="00FD2C8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yellow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Présentation de la séquence</w:t>
            </w:r>
            <w:r w:rsidR="00C15259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="00C15259" w:rsidRPr="00C15259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Dans cette séquence, les élèves étudieront dans un premier temps un capteur </w:t>
            </w:r>
            <w:r w:rsidR="007A71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à 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ultrason</w:t>
            </w:r>
            <w:r w:rsidR="007A71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et vérifieront ses caractéristiques techniques par rapport à celles fournies par le constructeur. La séquence portera ensuite sur la programmation du robot mBot pourvu de ce capteur</w:t>
            </w:r>
            <w:r w:rsidR="007A71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à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ultrason</w:t>
            </w:r>
            <w:r w:rsidR="007A71A7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qui devra se déplacer sans rentrer un contact avec </w:t>
            </w:r>
            <w:r w:rsidR="00AA540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son environnement</w:t>
            </w:r>
            <w:r w:rsidR="0009100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  <w:r w:rsid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La fin de la séquence permettra d’améliorer le comportement du mBot grâce à de l’Intelligence Artificielle sous forme de </w:t>
            </w:r>
            <w:r w:rsidR="00832A9B" w:rsidRPr="00832A9B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machine-learning</w:t>
            </w:r>
            <w:r w:rsidR="00832A9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  <w:tc>
          <w:tcPr>
            <w:tcW w:w="5523" w:type="dxa"/>
            <w:gridSpan w:val="2"/>
          </w:tcPr>
          <w:p w14:paraId="5323B4F6" w14:textId="44FADB04" w:rsidR="00FD2C8C" w:rsidRPr="00C15259" w:rsidRDefault="00FD2C8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yellow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Situation déclenchante possible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="0027477D" w:rsidRPr="00C15259">
              <w:rPr>
                <w:rFonts w:eastAsia="Times New Roman" w:cstheme="minorHAnsi"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="0027477D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Vidéo </w:t>
            </w:r>
            <w:r w:rsid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(longue) </w:t>
            </w:r>
            <w:r w:rsidR="0027477D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d’une voiture autonome avec des capteurs de détecteur d’obstacle pour se déplacer</w:t>
            </w:r>
            <w:r w:rsidR="002B7F1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et d’autres capteurs pour son autonomie dans la circulation </w:t>
            </w:r>
            <w:hyperlink r:id="rId7" w:history="1">
              <w:r w:rsidR="00764C7E" w:rsidRPr="00FC5F6F">
                <w:rPr>
                  <w:rStyle w:val="Lienhypertexte"/>
                  <w:rFonts w:eastAsia="Times New Roman" w:cstheme="minorHAnsi"/>
                  <w:kern w:val="0"/>
                  <w:sz w:val="18"/>
                  <w:szCs w:val="18"/>
                  <w:lang w:eastAsia="fr-FR"/>
                  <w14:ligatures w14:val="none"/>
                </w:rPr>
                <w:t>https://www.youtube.com/watch?v=oV9wkfl851w</w:t>
              </w:r>
            </w:hyperlink>
            <w:r w:rsid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="0027477D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r w:rsidR="00747D5C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</w:t>
            </w:r>
            <w:r w:rsidR="0027477D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obot qui se dirige dans un </w:t>
            </w:r>
            <w:r w:rsidR="002B7F13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entrepôt </w:t>
            </w:r>
            <w:hyperlink r:id="rId8" w:history="1">
              <w:r w:rsidR="00764C7E" w:rsidRPr="00764C7E">
                <w:rPr>
                  <w:rStyle w:val="Lienhypertexte"/>
                  <w:rFonts w:eastAsia="Times New Roman" w:cstheme="minorHAnsi"/>
                  <w:kern w:val="0"/>
                  <w:sz w:val="18"/>
                  <w:szCs w:val="18"/>
                  <w:lang w:eastAsia="fr-FR"/>
                  <w14:ligatures w14:val="none"/>
                </w:rPr>
                <w:t>https://www.youtube.com/watch?v=wxbi-ErDqPk</w:t>
              </w:r>
            </w:hyperlink>
            <w:r w:rsidR="00764C7E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="00764C7E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ou</w:t>
            </w:r>
            <w:r w:rsidR="00764C7E" w:rsidRP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</w:r>
            <w:hyperlink r:id="rId9" w:history="1">
              <w:r w:rsidR="00764C7E" w:rsidRPr="00764C7E">
                <w:rPr>
                  <w:rStyle w:val="Lienhypertexte"/>
                  <w:rFonts w:eastAsia="Times New Roman" w:cstheme="minorHAnsi"/>
                  <w:kern w:val="0"/>
                  <w:sz w:val="18"/>
                  <w:szCs w:val="18"/>
                  <w:lang w:eastAsia="fr-FR"/>
                  <w14:ligatures w14:val="none"/>
                </w:rPr>
                <w:t>https://www.youtube.com/watch?v=LDhJ5I89H_I</w:t>
              </w:r>
            </w:hyperlink>
            <w:r w:rsidR="00764C7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</w:p>
        </w:tc>
      </w:tr>
      <w:tr w:rsidR="00194B00" w:rsidRPr="00C15259" w14:paraId="440F4363" w14:textId="77777777" w:rsidTr="00C15259">
        <w:tc>
          <w:tcPr>
            <w:tcW w:w="3775" w:type="dxa"/>
            <w:vMerge w:val="restart"/>
          </w:tcPr>
          <w:p w14:paraId="3976780B" w14:textId="77777777" w:rsidR="00194B00" w:rsidRPr="00C15259" w:rsidRDefault="00194B00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Eléments pour la synthèse de la séquence (objectifs) :</w:t>
            </w:r>
          </w:p>
          <w:p w14:paraId="10E80BC6" w14:textId="77777777" w:rsidR="00194B00" w:rsidRPr="00C15259" w:rsidRDefault="00194B0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Etude d’un capteur et mise en place d’un protocole expérimental pour vérifier une de ses caractéristiques.</w:t>
            </w: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Suivi d’une notice de câblage électrique et de programmation en Scratch pour le capteur.</w:t>
            </w:r>
          </w:p>
          <w:p w14:paraId="3118733D" w14:textId="77777777" w:rsidR="00194B00" w:rsidRPr="00C15259" w:rsidRDefault="00194B0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Mise en place d’un programme informatique à partir d’instructions formulées.</w:t>
            </w:r>
          </w:p>
          <w:p w14:paraId="1209A981" w14:textId="77777777" w:rsidR="00194B00" w:rsidRDefault="00194B0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Expérimenter et analyser les résultats des expériences pour améliorer le programme informatique afin d’optimiser le déplacement du robot</w:t>
            </w:r>
          </w:p>
          <w:p w14:paraId="0878C7A3" w14:textId="17B87223" w:rsidR="00194B00" w:rsidRPr="00C15259" w:rsidRDefault="00194B00" w:rsidP="00807F8D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Explication globale du fonctionnement de l’Intelligence Artificielle par apprentissage (</w:t>
            </w:r>
            <w:r w:rsidRPr="00832A9B"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machine-learning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)</w:t>
            </w:r>
          </w:p>
        </w:tc>
        <w:tc>
          <w:tcPr>
            <w:tcW w:w="5523" w:type="dxa"/>
            <w:gridSpan w:val="2"/>
          </w:tcPr>
          <w:p w14:paraId="156D0E74" w14:textId="77777777" w:rsidR="00194B00" w:rsidRDefault="00194B00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 xml:space="preserve">Durée de la séquence : </w:t>
            </w:r>
          </w:p>
          <w:p w14:paraId="750F622D" w14:textId="77777777" w:rsidR="00194B00" w:rsidRDefault="00194B00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2*2h avec des groupes de 4 élèves, et chaque groupe dispose du matériel nécessaire.</w:t>
            </w:r>
          </w:p>
          <w:p w14:paraId="1C8F6480" w14:textId="5DDEA556" w:rsidR="00194B00" w:rsidRPr="00C15259" w:rsidRDefault="00194B00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94B00" w:rsidRPr="00C15259" w14:paraId="485DF72B" w14:textId="77777777" w:rsidTr="00C15259">
        <w:tc>
          <w:tcPr>
            <w:tcW w:w="3775" w:type="dxa"/>
            <w:vMerge/>
          </w:tcPr>
          <w:p w14:paraId="72F1F46F" w14:textId="0BD65B3A" w:rsidR="00194B00" w:rsidRPr="00C15259" w:rsidRDefault="00194B00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5523" w:type="dxa"/>
            <w:gridSpan w:val="2"/>
          </w:tcPr>
          <w:p w14:paraId="3D72A22C" w14:textId="05D89741" w:rsidR="00194B00" w:rsidRPr="00C15259" w:rsidRDefault="00194B00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Pistes d’évaluation :</w:t>
            </w:r>
          </w:p>
          <w:p w14:paraId="71BDA133" w14:textId="3DE466FE" w:rsidR="00194B00" w:rsidRPr="00C15259" w:rsidRDefault="00194B00" w:rsidP="002B7F13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15259">
              <w:rPr>
                <w:rFonts w:eastAsia="Times New Roman" w:cstheme="minorHAnsi"/>
                <w:sz w:val="18"/>
                <w:szCs w:val="18"/>
                <w:lang w:eastAsia="fr-FR"/>
              </w:rPr>
              <w:t>Activité similaire avec un autre capteur (capteur de température ou capteur lumineux) : Montage électronique + code informatique en Scratch.</w:t>
            </w:r>
          </w:p>
          <w:p w14:paraId="66D2DE91" w14:textId="7FF7B9EF" w:rsidR="00194B00" w:rsidRPr="00C15259" w:rsidRDefault="00194B00" w:rsidP="002B7F13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15259">
              <w:rPr>
                <w:rFonts w:eastAsia="Times New Roman" w:cstheme="minorHAnsi"/>
                <w:sz w:val="18"/>
                <w:szCs w:val="18"/>
                <w:lang w:eastAsia="fr-FR"/>
              </w:rPr>
              <w:t>Adéquation des corrections des programmes par rapport aux attentes</w:t>
            </w:r>
          </w:p>
          <w:p w14:paraId="473B48A0" w14:textId="4B42F6DE" w:rsidR="00194B00" w:rsidRPr="00C15259" w:rsidRDefault="00194B00" w:rsidP="002B7F13">
            <w:pPr>
              <w:rPr>
                <w:rFonts w:eastAsia="Times New Roman" w:cstheme="minorHAnsi"/>
                <w:sz w:val="18"/>
                <w:szCs w:val="18"/>
                <w:highlight w:val="yellow"/>
                <w:lang w:eastAsia="fr-FR"/>
              </w:rPr>
            </w:pPr>
            <w:r w:rsidRPr="00C15259">
              <w:rPr>
                <w:rFonts w:eastAsia="Times New Roman" w:cstheme="minorHAnsi"/>
                <w:sz w:val="18"/>
                <w:szCs w:val="18"/>
                <w:lang w:eastAsia="fr-FR"/>
              </w:rPr>
              <w:t>Etablissement d’un programme informatique répondant à des instructions données pour un autre système.</w:t>
            </w:r>
          </w:p>
        </w:tc>
      </w:tr>
      <w:tr w:rsidR="00A06549" w:rsidRPr="00C15259" w14:paraId="11019655" w14:textId="77777777" w:rsidTr="00C15259">
        <w:tc>
          <w:tcPr>
            <w:tcW w:w="3775" w:type="dxa"/>
          </w:tcPr>
          <w:p w14:paraId="40B8E2A9" w14:textId="3A796203" w:rsidR="00FD2C8C" w:rsidRPr="00C15259" w:rsidRDefault="00FD2C8C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highlight w:val="yellow"/>
                <w:lang w:eastAsia="fr-FR"/>
                <w14:ligatures w14:val="none"/>
              </w:rPr>
            </w:pPr>
            <w:r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 xml:space="preserve">Positionnement dans le cycle </w:t>
            </w:r>
            <w:r w:rsidR="00091003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de Terminale</w:t>
            </w:r>
            <w:r w:rsidR="00194B00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 xml:space="preserve"> spécialité Sciences de l’Ingénieur</w:t>
            </w:r>
            <w:r w:rsidR="00C15259" w:rsidRPr="00C15259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  <w:r w:rsidR="002B7F13" w:rsidRPr="00C15259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>Début de cycle</w:t>
            </w:r>
          </w:p>
        </w:tc>
        <w:tc>
          <w:tcPr>
            <w:tcW w:w="5523" w:type="dxa"/>
            <w:gridSpan w:val="2"/>
          </w:tcPr>
          <w:p w14:paraId="7E5995AD" w14:textId="11C5DF88" w:rsidR="00FD2C8C" w:rsidRPr="00747D5C" w:rsidRDefault="00FD2C8C">
            <w:pPr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47D5C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Liens possibles pour les parcours (Avenirs, Citoyen, d’Education Artistique et Culturel)</w:t>
            </w:r>
            <w:r w:rsidR="00C15259" w:rsidRPr="00747D5C">
              <w:rPr>
                <w:rFonts w:eastAsia="Times New Roman" w:cstheme="minorHAnsi"/>
                <w:b/>
                <w:bCs/>
                <w:color w:val="CC00CC"/>
                <w:kern w:val="0"/>
                <w:sz w:val="18"/>
                <w:szCs w:val="18"/>
                <w:lang w:eastAsia="fr-FR"/>
                <w14:ligatures w14:val="none"/>
              </w:rPr>
              <w:t> :</w:t>
            </w:r>
          </w:p>
          <w:p w14:paraId="0FDC49A2" w14:textId="40851162" w:rsidR="002B7F13" w:rsidRPr="00747D5C" w:rsidRDefault="002B7F13">
            <w:pP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47D5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Parcours Avenir (Ingénieur en informatique)</w:t>
            </w:r>
          </w:p>
        </w:tc>
      </w:tr>
    </w:tbl>
    <w:p w14:paraId="3B5D4430" w14:textId="77777777" w:rsidR="0027477D" w:rsidRPr="00C15259" w:rsidRDefault="0027477D" w:rsidP="00D47F1D">
      <w:pPr>
        <w:rPr>
          <w:rFonts w:eastAsia="Times New Roman" w:cstheme="minorHAnsi"/>
          <w:color w:val="000000"/>
          <w:kern w:val="0"/>
          <w:sz w:val="18"/>
          <w:szCs w:val="18"/>
          <w:lang w:eastAsia="fr-FR"/>
          <w14:ligatures w14:val="none"/>
        </w:rPr>
      </w:pPr>
    </w:p>
    <w:sectPr w:rsidR="0027477D" w:rsidRPr="00C152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5FB4" w14:textId="77777777" w:rsidR="00AC7F85" w:rsidRDefault="00AC7F85" w:rsidP="00194B00">
      <w:pPr>
        <w:spacing w:after="0" w:line="240" w:lineRule="auto"/>
      </w:pPr>
      <w:r>
        <w:separator/>
      </w:r>
    </w:p>
  </w:endnote>
  <w:endnote w:type="continuationSeparator" w:id="0">
    <w:p w14:paraId="11CD8381" w14:textId="77777777" w:rsidR="00AC7F85" w:rsidRDefault="00AC7F85" w:rsidP="0019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274583"/>
      <w:docPartObj>
        <w:docPartGallery w:val="Page Numbers (Bottom of Page)"/>
        <w:docPartUnique/>
      </w:docPartObj>
    </w:sdtPr>
    <w:sdtContent>
      <w:p w14:paraId="69AC8950" w14:textId="2434DBFD" w:rsidR="00194B00" w:rsidRDefault="00194B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67C24F1A" w14:textId="77777777" w:rsidR="00194B00" w:rsidRDefault="00194B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CD89" w14:textId="77777777" w:rsidR="00AC7F85" w:rsidRDefault="00AC7F85" w:rsidP="00194B00">
      <w:pPr>
        <w:spacing w:after="0" w:line="240" w:lineRule="auto"/>
      </w:pPr>
      <w:r>
        <w:separator/>
      </w:r>
    </w:p>
  </w:footnote>
  <w:footnote w:type="continuationSeparator" w:id="0">
    <w:p w14:paraId="61D4AE1A" w14:textId="77777777" w:rsidR="00AC7F85" w:rsidRDefault="00AC7F85" w:rsidP="0019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05D67"/>
    <w:multiLevelType w:val="hybridMultilevel"/>
    <w:tmpl w:val="C02CE8D2"/>
    <w:lvl w:ilvl="0" w:tplc="EABA8EC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BC0"/>
    <w:multiLevelType w:val="hybridMultilevel"/>
    <w:tmpl w:val="9B58FE3A"/>
    <w:lvl w:ilvl="0" w:tplc="34561002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1021">
    <w:abstractNumId w:val="0"/>
  </w:num>
  <w:num w:numId="2" w16cid:durableId="52464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88"/>
    <w:rsid w:val="00052186"/>
    <w:rsid w:val="00091003"/>
    <w:rsid w:val="001115B3"/>
    <w:rsid w:val="00194B00"/>
    <w:rsid w:val="001A3B7A"/>
    <w:rsid w:val="001B3BFB"/>
    <w:rsid w:val="0027477D"/>
    <w:rsid w:val="002B7F13"/>
    <w:rsid w:val="004D50AE"/>
    <w:rsid w:val="0050394A"/>
    <w:rsid w:val="005449B8"/>
    <w:rsid w:val="006B18B7"/>
    <w:rsid w:val="00747D5C"/>
    <w:rsid w:val="00764C7E"/>
    <w:rsid w:val="00771318"/>
    <w:rsid w:val="007A71A7"/>
    <w:rsid w:val="00810B7C"/>
    <w:rsid w:val="00832A9B"/>
    <w:rsid w:val="00951D88"/>
    <w:rsid w:val="00A06549"/>
    <w:rsid w:val="00A44CC7"/>
    <w:rsid w:val="00AA540E"/>
    <w:rsid w:val="00AC7F85"/>
    <w:rsid w:val="00AD1EA3"/>
    <w:rsid w:val="00B349F9"/>
    <w:rsid w:val="00BD2C42"/>
    <w:rsid w:val="00BE1B72"/>
    <w:rsid w:val="00C15259"/>
    <w:rsid w:val="00C738C3"/>
    <w:rsid w:val="00D47F1D"/>
    <w:rsid w:val="00ED7E4E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B60"/>
  <w15:chartTrackingRefBased/>
  <w15:docId w15:val="{5B11E0A8-8D39-45E7-9EE1-A1B8067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1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1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1D8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1D8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1D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1D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1D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1D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1D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1D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1D8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D8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1D88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D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4C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4C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B00"/>
  </w:style>
  <w:style w:type="paragraph" w:styleId="Pieddepage">
    <w:name w:val="footer"/>
    <w:basedOn w:val="Normal"/>
    <w:link w:val="PieddepageCar"/>
    <w:uiPriority w:val="99"/>
    <w:unhideWhenUsed/>
    <w:rsid w:val="0019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bi-ErDq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9wkfl851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hJ5I89H_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Roux</dc:creator>
  <cp:keywords/>
  <dc:description/>
  <cp:lastModifiedBy>Anthony Roux</cp:lastModifiedBy>
  <cp:revision>13</cp:revision>
  <dcterms:created xsi:type="dcterms:W3CDTF">2025-01-21T16:07:00Z</dcterms:created>
  <dcterms:modified xsi:type="dcterms:W3CDTF">2025-05-05T20:07:00Z</dcterms:modified>
</cp:coreProperties>
</file>