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C0334E" w14:textId="77777777" w:rsidR="00726F00" w:rsidRDefault="00726F00">
      <w:pPr>
        <w:widowControl w:val="0"/>
        <w:pBdr>
          <w:top w:val="nil"/>
          <w:left w:val="nil"/>
          <w:bottom w:val="nil"/>
          <w:right w:val="nil"/>
          <w:between w:val="nil"/>
        </w:pBdr>
        <w:spacing w:after="0" w:line="276" w:lineRule="auto"/>
        <w:rPr>
          <w:rFonts w:ascii="Arial" w:eastAsia="Arial" w:hAnsi="Arial" w:cs="Arial"/>
          <w:color w:val="000000"/>
        </w:rPr>
      </w:pPr>
    </w:p>
    <w:tbl>
      <w:tblPr>
        <w:tblStyle w:val="a7"/>
        <w:tblW w:w="1053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8"/>
        <w:gridCol w:w="286"/>
        <w:gridCol w:w="3426"/>
        <w:gridCol w:w="3227"/>
        <w:gridCol w:w="1884"/>
      </w:tblGrid>
      <w:tr w:rsidR="00726F00" w14:paraId="491F8F4E" w14:textId="77777777">
        <w:trPr>
          <w:trHeight w:val="1727"/>
        </w:trPr>
        <w:tc>
          <w:tcPr>
            <w:tcW w:w="1994" w:type="dxa"/>
            <w:gridSpan w:val="2"/>
            <w:tcBorders>
              <w:right w:val="nil"/>
            </w:tcBorders>
            <w:vAlign w:val="center"/>
          </w:tcPr>
          <w:p w14:paraId="217D0198" w14:textId="77777777" w:rsidR="00726F00" w:rsidRDefault="00000000">
            <w:pPr>
              <w:rPr>
                <w:rFonts w:ascii="Arial" w:eastAsia="Arial" w:hAnsi="Arial" w:cs="Arial"/>
                <w:sz w:val="24"/>
                <w:szCs w:val="24"/>
              </w:rPr>
            </w:pPr>
            <w:r>
              <w:rPr>
                <w:rFonts w:ascii="Arial" w:eastAsia="Arial" w:hAnsi="Arial" w:cs="Arial"/>
                <w:noProof/>
                <w:sz w:val="24"/>
                <w:szCs w:val="24"/>
              </w:rPr>
              <w:drawing>
                <wp:inline distT="0" distB="0" distL="0" distR="0" wp14:anchorId="56B41F02" wp14:editId="57167135">
                  <wp:extent cx="254249" cy="949192"/>
                  <wp:effectExtent l="0" t="0" r="0" b="0"/>
                  <wp:docPr id="156148700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254249" cy="949192"/>
                          </a:xfrm>
                          <a:prstGeom prst="rect">
                            <a:avLst/>
                          </a:prstGeom>
                          <a:ln/>
                        </pic:spPr>
                      </pic:pic>
                    </a:graphicData>
                  </a:graphic>
                </wp:inline>
              </w:drawing>
            </w:r>
            <w:r>
              <w:rPr>
                <w:rFonts w:ascii="Arial" w:eastAsia="Arial" w:hAnsi="Arial" w:cs="Arial"/>
                <w:noProof/>
                <w:sz w:val="24"/>
                <w:szCs w:val="24"/>
              </w:rPr>
              <w:drawing>
                <wp:inline distT="0" distB="0" distL="0" distR="0" wp14:anchorId="1301E429" wp14:editId="4A9AAD92">
                  <wp:extent cx="784502" cy="970517"/>
                  <wp:effectExtent l="0" t="0" r="0" b="0"/>
                  <wp:docPr id="156148700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a:stretch>
                            <a:fillRect/>
                          </a:stretch>
                        </pic:blipFill>
                        <pic:spPr>
                          <a:xfrm>
                            <a:off x="0" y="0"/>
                            <a:ext cx="784502" cy="970517"/>
                          </a:xfrm>
                          <a:prstGeom prst="rect">
                            <a:avLst/>
                          </a:prstGeom>
                          <a:ln/>
                        </pic:spPr>
                      </pic:pic>
                    </a:graphicData>
                  </a:graphic>
                </wp:inline>
              </w:drawing>
            </w:r>
          </w:p>
        </w:tc>
        <w:tc>
          <w:tcPr>
            <w:tcW w:w="6653" w:type="dxa"/>
            <w:gridSpan w:val="2"/>
            <w:tcBorders>
              <w:left w:val="nil"/>
              <w:right w:val="nil"/>
            </w:tcBorders>
            <w:vAlign w:val="center"/>
          </w:tcPr>
          <w:p w14:paraId="53B2D7EB" w14:textId="77777777" w:rsidR="00726F00" w:rsidRDefault="00000000">
            <w:pPr>
              <w:jc w:val="center"/>
              <w:rPr>
                <w:rFonts w:ascii="Arial" w:eastAsia="Arial" w:hAnsi="Arial" w:cs="Arial"/>
                <w:sz w:val="24"/>
                <w:szCs w:val="24"/>
              </w:rPr>
            </w:pPr>
            <w:r>
              <w:rPr>
                <w:rFonts w:ascii="Arial" w:eastAsia="Arial" w:hAnsi="Arial" w:cs="Arial"/>
                <w:b/>
                <w:sz w:val="28"/>
                <w:szCs w:val="28"/>
              </w:rPr>
              <w:t>LA TECHNOLOGIE AU COLLÈGE</w:t>
            </w:r>
            <w:r>
              <w:rPr>
                <w:rFonts w:ascii="Arial" w:eastAsia="Arial" w:hAnsi="Arial" w:cs="Arial"/>
                <w:sz w:val="24"/>
                <w:szCs w:val="24"/>
              </w:rPr>
              <w:t xml:space="preserve"> </w:t>
            </w:r>
            <w:r>
              <w:rPr>
                <w:rFonts w:ascii="Arial" w:eastAsia="Arial" w:hAnsi="Arial" w:cs="Arial"/>
                <w:noProof/>
                <w:sz w:val="24"/>
                <w:szCs w:val="24"/>
              </w:rPr>
              <w:drawing>
                <wp:inline distT="0" distB="0" distL="0" distR="0" wp14:anchorId="2B01881E" wp14:editId="74CFA4B6">
                  <wp:extent cx="3711262" cy="502964"/>
                  <wp:effectExtent l="0" t="0" r="0" b="0"/>
                  <wp:docPr id="156148700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3711262" cy="502964"/>
                          </a:xfrm>
                          <a:prstGeom prst="rect">
                            <a:avLst/>
                          </a:prstGeom>
                          <a:ln/>
                        </pic:spPr>
                      </pic:pic>
                    </a:graphicData>
                  </a:graphic>
                </wp:inline>
              </w:drawing>
            </w:r>
          </w:p>
        </w:tc>
        <w:tc>
          <w:tcPr>
            <w:tcW w:w="1884" w:type="dxa"/>
            <w:tcBorders>
              <w:left w:val="nil"/>
            </w:tcBorders>
            <w:vAlign w:val="center"/>
          </w:tcPr>
          <w:p w14:paraId="0F1238F4" w14:textId="77777777" w:rsidR="00726F00" w:rsidRDefault="00000000">
            <w:pPr>
              <w:rPr>
                <w:rFonts w:ascii="Arial" w:eastAsia="Arial" w:hAnsi="Arial" w:cs="Arial"/>
              </w:rPr>
            </w:pPr>
            <w:r>
              <w:rPr>
                <w:rFonts w:ascii="Arial" w:eastAsia="Arial" w:hAnsi="Arial" w:cs="Arial"/>
                <w:noProof/>
                <w:sz w:val="24"/>
                <w:szCs w:val="24"/>
              </w:rPr>
              <w:drawing>
                <wp:inline distT="0" distB="0" distL="0" distR="0" wp14:anchorId="5CEED4B3" wp14:editId="5162B729">
                  <wp:extent cx="1059180" cy="1059180"/>
                  <wp:effectExtent l="0" t="0" r="0" b="0"/>
                  <wp:docPr id="156148700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059180" cy="1059180"/>
                          </a:xfrm>
                          <a:prstGeom prst="rect">
                            <a:avLst/>
                          </a:prstGeom>
                          <a:ln/>
                        </pic:spPr>
                      </pic:pic>
                    </a:graphicData>
                  </a:graphic>
                </wp:inline>
              </w:drawing>
            </w:r>
          </w:p>
        </w:tc>
      </w:tr>
      <w:tr w:rsidR="00726F00" w14:paraId="0042F92C" w14:textId="77777777">
        <w:trPr>
          <w:trHeight w:val="703"/>
        </w:trPr>
        <w:tc>
          <w:tcPr>
            <w:tcW w:w="1708" w:type="dxa"/>
            <w:tcBorders>
              <w:bottom w:val="single" w:sz="4" w:space="0" w:color="000000"/>
            </w:tcBorders>
            <w:vAlign w:val="center"/>
          </w:tcPr>
          <w:p w14:paraId="5AC972AF" w14:textId="77777777" w:rsidR="00726F00" w:rsidRDefault="00000000">
            <w:pPr>
              <w:jc w:val="center"/>
              <w:rPr>
                <w:rFonts w:ascii="Arial" w:eastAsia="Arial" w:hAnsi="Arial" w:cs="Arial"/>
                <w:sz w:val="24"/>
                <w:szCs w:val="24"/>
              </w:rPr>
            </w:pPr>
            <w:r>
              <w:rPr>
                <w:rFonts w:ascii="Arial" w:eastAsia="Arial" w:hAnsi="Arial" w:cs="Arial"/>
                <w:sz w:val="24"/>
                <w:szCs w:val="24"/>
              </w:rPr>
              <w:t>CYCLE 4</w:t>
            </w:r>
          </w:p>
        </w:tc>
        <w:tc>
          <w:tcPr>
            <w:tcW w:w="6939" w:type="dxa"/>
            <w:gridSpan w:val="3"/>
            <w:tcBorders>
              <w:bottom w:val="single" w:sz="4" w:space="0" w:color="000000"/>
            </w:tcBorders>
            <w:vAlign w:val="center"/>
          </w:tcPr>
          <w:p w14:paraId="7D418B1F" w14:textId="77777777" w:rsidR="00726F00" w:rsidRDefault="00000000">
            <w:pPr>
              <w:jc w:val="center"/>
              <w:rPr>
                <w:rFonts w:ascii="Arial" w:eastAsia="Arial" w:hAnsi="Arial" w:cs="Arial"/>
                <w:sz w:val="24"/>
                <w:szCs w:val="24"/>
              </w:rPr>
            </w:pPr>
            <w:r>
              <w:rPr>
                <w:rFonts w:ascii="Arial" w:eastAsia="Arial" w:hAnsi="Arial" w:cs="Arial"/>
                <w:sz w:val="24"/>
                <w:szCs w:val="24"/>
              </w:rPr>
              <w:t>Prévenir les nuisances sonores en salle de permanence</w:t>
            </w:r>
          </w:p>
        </w:tc>
        <w:tc>
          <w:tcPr>
            <w:tcW w:w="1884" w:type="dxa"/>
            <w:tcBorders>
              <w:bottom w:val="single" w:sz="4" w:space="0" w:color="000000"/>
            </w:tcBorders>
            <w:vAlign w:val="center"/>
          </w:tcPr>
          <w:p w14:paraId="56832583" w14:textId="77777777" w:rsidR="00726F00" w:rsidRDefault="00000000">
            <w:pPr>
              <w:jc w:val="center"/>
              <w:rPr>
                <w:rFonts w:ascii="Arial" w:eastAsia="Arial" w:hAnsi="Arial" w:cs="Arial"/>
                <w:sz w:val="24"/>
                <w:szCs w:val="24"/>
              </w:rPr>
            </w:pPr>
            <w:r>
              <w:rPr>
                <w:rFonts w:ascii="Arial" w:eastAsia="Arial" w:hAnsi="Arial" w:cs="Arial"/>
                <w:sz w:val="24"/>
                <w:szCs w:val="24"/>
              </w:rPr>
              <w:t>NIVEAU QUATRIÈME</w:t>
            </w:r>
          </w:p>
        </w:tc>
      </w:tr>
      <w:tr w:rsidR="00726F00" w14:paraId="449F402D" w14:textId="77777777">
        <w:trPr>
          <w:trHeight w:val="410"/>
        </w:trPr>
        <w:tc>
          <w:tcPr>
            <w:tcW w:w="10531" w:type="dxa"/>
            <w:gridSpan w:val="5"/>
            <w:shd w:val="clear" w:color="auto" w:fill="auto"/>
          </w:tcPr>
          <w:p w14:paraId="245DB3A6" w14:textId="77777777" w:rsidR="00726F00" w:rsidRDefault="00726F00">
            <w:pPr>
              <w:rPr>
                <w:rFonts w:ascii="Arial" w:eastAsia="Arial" w:hAnsi="Arial" w:cs="Arial"/>
                <w:u w:val="single"/>
              </w:rPr>
            </w:pPr>
          </w:p>
          <w:p w14:paraId="39C1B6A8" w14:textId="77777777" w:rsidR="00726F00" w:rsidRDefault="00000000">
            <w:pPr>
              <w:rPr>
                <w:rFonts w:ascii="Arial" w:eastAsia="Arial" w:hAnsi="Arial" w:cs="Arial"/>
                <w:sz w:val="24"/>
                <w:szCs w:val="24"/>
                <w:u w:val="single"/>
              </w:rPr>
            </w:pPr>
            <w:r>
              <w:rPr>
                <w:rFonts w:ascii="Arial" w:eastAsia="Arial" w:hAnsi="Arial" w:cs="Arial"/>
                <w:sz w:val="24"/>
                <w:szCs w:val="24"/>
                <w:u w:val="single"/>
              </w:rPr>
              <w:t xml:space="preserve">Présentation de la séquence </w:t>
            </w:r>
          </w:p>
          <w:p w14:paraId="57891A9B" w14:textId="77777777" w:rsidR="00726F00" w:rsidRDefault="00726F00">
            <w:pPr>
              <w:rPr>
                <w:rFonts w:ascii="Arial" w:eastAsia="Arial" w:hAnsi="Arial" w:cs="Arial"/>
                <w:sz w:val="24"/>
                <w:szCs w:val="24"/>
                <w:u w:val="single"/>
              </w:rPr>
            </w:pPr>
          </w:p>
          <w:p w14:paraId="41CE8267" w14:textId="77777777" w:rsidR="00726F00" w:rsidRDefault="00000000">
            <w:pPr>
              <w:jc w:val="both"/>
              <w:rPr>
                <w:rFonts w:ascii="Arial" w:eastAsia="Arial" w:hAnsi="Arial" w:cs="Arial"/>
                <w:sz w:val="24"/>
                <w:szCs w:val="24"/>
              </w:rPr>
            </w:pPr>
            <w:r>
              <w:rPr>
                <w:rFonts w:ascii="Arial" w:eastAsia="Arial" w:hAnsi="Arial" w:cs="Arial"/>
                <w:sz w:val="24"/>
                <w:szCs w:val="24"/>
              </w:rPr>
              <w:t>Ce chapitre a pour objectif d’analyser les données relatives aux nuisances sonores. Les élèves devront mesurer des sons, analyser des données et ajuster un programme à son utilisation. Ils devront, ensuite, proposer des modifications pour améliorer le programme de l’OST afin de signaler aux utilisateurs d’une salle de permanence si le niveau sonore est propice, ou non, au travail. Les modifications seront alors validées après le test dans un environnement simulé puis réel.</w:t>
            </w:r>
          </w:p>
          <w:p w14:paraId="2A6D77F2" w14:textId="77777777" w:rsidR="00726F00" w:rsidRDefault="00726F00">
            <w:pPr>
              <w:ind w:left="601"/>
              <w:rPr>
                <w:rFonts w:ascii="Arial" w:eastAsia="Arial" w:hAnsi="Arial" w:cs="Arial"/>
              </w:rPr>
            </w:pPr>
          </w:p>
        </w:tc>
      </w:tr>
      <w:tr w:rsidR="00726F00" w14:paraId="23ECFCDD" w14:textId="77777777">
        <w:trPr>
          <w:trHeight w:val="410"/>
        </w:trPr>
        <w:tc>
          <w:tcPr>
            <w:tcW w:w="1994" w:type="dxa"/>
            <w:gridSpan w:val="2"/>
            <w:tcBorders>
              <w:bottom w:val="single" w:sz="4" w:space="0" w:color="000000"/>
              <w:right w:val="nil"/>
            </w:tcBorders>
            <w:shd w:val="clear" w:color="auto" w:fill="BFBFBF"/>
          </w:tcPr>
          <w:p w14:paraId="2C6DE035" w14:textId="77777777" w:rsidR="00726F00" w:rsidRDefault="00000000">
            <w:pPr>
              <w:jc w:val="center"/>
              <w:rPr>
                <w:rFonts w:ascii="Arial" w:eastAsia="Arial" w:hAnsi="Arial" w:cs="Arial"/>
              </w:rPr>
            </w:pPr>
            <w:r>
              <w:rPr>
                <w:rFonts w:ascii="Arial" w:eastAsia="Arial" w:hAnsi="Arial" w:cs="Arial"/>
                <w:b/>
              </w:rPr>
              <w:t>Thème abordé</w:t>
            </w:r>
            <w:r>
              <w:rPr>
                <w:rFonts w:ascii="Arial" w:eastAsia="Arial" w:hAnsi="Arial" w:cs="Arial"/>
              </w:rPr>
              <w:t xml:space="preserve"> :</w:t>
            </w:r>
          </w:p>
        </w:tc>
        <w:tc>
          <w:tcPr>
            <w:tcW w:w="8537" w:type="dxa"/>
            <w:gridSpan w:val="3"/>
            <w:tcBorders>
              <w:left w:val="nil"/>
              <w:bottom w:val="single" w:sz="4" w:space="0" w:color="000000"/>
            </w:tcBorders>
            <w:shd w:val="clear" w:color="auto" w:fill="BFBFBF"/>
          </w:tcPr>
          <w:p w14:paraId="0E3F0D46" w14:textId="77777777" w:rsidR="00726F00" w:rsidRDefault="00000000">
            <w:pPr>
              <w:rPr>
                <w:rFonts w:ascii="Arial" w:eastAsia="Arial" w:hAnsi="Arial" w:cs="Arial"/>
              </w:rPr>
            </w:pPr>
            <w:r>
              <w:rPr>
                <w:rFonts w:ascii="Arial" w:eastAsia="Arial" w:hAnsi="Arial" w:cs="Arial"/>
              </w:rPr>
              <w:t>Structure, fonctionnement, comportement : des objets et des systèmes techniques à comprendre</w:t>
            </w:r>
          </w:p>
        </w:tc>
      </w:tr>
      <w:tr w:rsidR="00726F00" w14:paraId="0D2E506F" w14:textId="77777777">
        <w:trPr>
          <w:trHeight w:val="500"/>
        </w:trPr>
        <w:tc>
          <w:tcPr>
            <w:tcW w:w="1994" w:type="dxa"/>
            <w:gridSpan w:val="2"/>
            <w:tcBorders>
              <w:right w:val="nil"/>
            </w:tcBorders>
            <w:shd w:val="clear" w:color="auto" w:fill="F2F2F2"/>
          </w:tcPr>
          <w:p w14:paraId="55AD7A3C" w14:textId="77777777" w:rsidR="00726F00" w:rsidRDefault="00000000">
            <w:pPr>
              <w:jc w:val="right"/>
              <w:rPr>
                <w:rFonts w:ascii="Arial" w:eastAsia="Arial" w:hAnsi="Arial" w:cs="Arial"/>
              </w:rPr>
            </w:pPr>
            <w:r>
              <w:rPr>
                <w:rFonts w:ascii="Arial" w:eastAsia="Arial" w:hAnsi="Arial" w:cs="Arial"/>
                <w:b/>
              </w:rPr>
              <w:t>Attendu de fin de cycle</w:t>
            </w:r>
            <w:r>
              <w:rPr>
                <w:rFonts w:ascii="Arial" w:eastAsia="Arial" w:hAnsi="Arial" w:cs="Arial"/>
              </w:rPr>
              <w:t> :</w:t>
            </w:r>
          </w:p>
        </w:tc>
        <w:tc>
          <w:tcPr>
            <w:tcW w:w="8537" w:type="dxa"/>
            <w:gridSpan w:val="3"/>
            <w:tcBorders>
              <w:left w:val="nil"/>
            </w:tcBorders>
            <w:shd w:val="clear" w:color="auto" w:fill="F2F2F2"/>
          </w:tcPr>
          <w:p w14:paraId="7B37225D" w14:textId="77777777" w:rsidR="00726F00" w:rsidRDefault="00000000">
            <w:pPr>
              <w:rPr>
                <w:rFonts w:ascii="Arial" w:eastAsia="Arial" w:hAnsi="Arial" w:cs="Arial"/>
              </w:rPr>
            </w:pPr>
            <w:r>
              <w:rPr>
                <w:rFonts w:ascii="Arial" w:eastAsia="Arial" w:hAnsi="Arial" w:cs="Arial"/>
              </w:rPr>
              <w:t>Comprendre et modifier un programme associé à une fonctionnalité d'un objet ou d'un système technique.</w:t>
            </w:r>
          </w:p>
        </w:tc>
      </w:tr>
      <w:tr w:rsidR="00726F00" w14:paraId="2352B0DF" w14:textId="77777777">
        <w:trPr>
          <w:trHeight w:val="227"/>
        </w:trPr>
        <w:tc>
          <w:tcPr>
            <w:tcW w:w="5420" w:type="dxa"/>
            <w:gridSpan w:val="3"/>
            <w:tcBorders>
              <w:bottom w:val="nil"/>
            </w:tcBorders>
          </w:tcPr>
          <w:p w14:paraId="44D07589" w14:textId="77777777" w:rsidR="00726F00" w:rsidRDefault="00000000">
            <w:pPr>
              <w:jc w:val="center"/>
              <w:rPr>
                <w:rFonts w:ascii="Arial" w:eastAsia="Arial" w:hAnsi="Arial" w:cs="Arial"/>
                <w:b/>
              </w:rPr>
            </w:pPr>
            <w:r>
              <w:rPr>
                <w:rFonts w:ascii="Arial" w:eastAsia="Arial" w:hAnsi="Arial" w:cs="Arial"/>
                <w:b/>
                <w:sz w:val="20"/>
                <w:szCs w:val="20"/>
              </w:rPr>
              <w:t>Compétences</w:t>
            </w:r>
          </w:p>
        </w:tc>
        <w:tc>
          <w:tcPr>
            <w:tcW w:w="5111" w:type="dxa"/>
            <w:gridSpan w:val="2"/>
            <w:tcBorders>
              <w:bottom w:val="nil"/>
            </w:tcBorders>
          </w:tcPr>
          <w:p w14:paraId="0C39DFFD" w14:textId="77777777" w:rsidR="00726F00" w:rsidRDefault="00000000">
            <w:pPr>
              <w:jc w:val="center"/>
              <w:rPr>
                <w:rFonts w:ascii="Arial" w:eastAsia="Arial" w:hAnsi="Arial" w:cs="Arial"/>
                <w:b/>
              </w:rPr>
            </w:pPr>
            <w:r>
              <w:rPr>
                <w:rFonts w:ascii="Arial" w:eastAsia="Arial" w:hAnsi="Arial" w:cs="Arial"/>
                <w:b/>
                <w:sz w:val="20"/>
                <w:szCs w:val="20"/>
              </w:rPr>
              <w:t>Connaissances</w:t>
            </w:r>
          </w:p>
        </w:tc>
      </w:tr>
      <w:tr w:rsidR="00726F00" w14:paraId="3F45A225" w14:textId="77777777">
        <w:trPr>
          <w:trHeight w:val="470"/>
        </w:trPr>
        <w:tc>
          <w:tcPr>
            <w:tcW w:w="5420" w:type="dxa"/>
            <w:gridSpan w:val="3"/>
            <w:tcBorders>
              <w:top w:val="nil"/>
              <w:bottom w:val="dashed" w:sz="8" w:space="0" w:color="000000"/>
            </w:tcBorders>
          </w:tcPr>
          <w:p w14:paraId="36582B30" w14:textId="77777777" w:rsidR="00726F00" w:rsidRDefault="00000000">
            <w:pPr>
              <w:rPr>
                <w:rFonts w:ascii="Arial" w:eastAsia="Arial" w:hAnsi="Arial" w:cs="Arial"/>
                <w:sz w:val="20"/>
                <w:szCs w:val="20"/>
              </w:rPr>
            </w:pPr>
            <w:r>
              <w:rPr>
                <w:rFonts w:ascii="Arial" w:eastAsia="Arial" w:hAnsi="Arial" w:cs="Arial"/>
                <w:sz w:val="20"/>
                <w:szCs w:val="20"/>
              </w:rPr>
              <w:t>Analyser les données et en déduire des modifications à apporter au programme</w:t>
            </w:r>
          </w:p>
        </w:tc>
        <w:tc>
          <w:tcPr>
            <w:tcW w:w="5111" w:type="dxa"/>
            <w:gridSpan w:val="2"/>
            <w:vMerge w:val="restart"/>
            <w:tcBorders>
              <w:top w:val="nil"/>
            </w:tcBorders>
          </w:tcPr>
          <w:p w14:paraId="6F7D918C" w14:textId="77777777" w:rsidR="00726F00" w:rsidRDefault="00000000">
            <w:pPr>
              <w:rPr>
                <w:rFonts w:ascii="Arial" w:eastAsia="Arial" w:hAnsi="Arial" w:cs="Arial"/>
                <w:sz w:val="20"/>
                <w:szCs w:val="20"/>
              </w:rPr>
            </w:pPr>
            <w:r>
              <w:rPr>
                <w:rFonts w:ascii="Arial" w:eastAsia="Arial" w:hAnsi="Arial" w:cs="Arial"/>
                <w:sz w:val="20"/>
                <w:szCs w:val="20"/>
              </w:rPr>
              <w:t>Programmation graphique par bloc. Entrée et sortie d’un programme (données issues de capteur) Déclenchement d’une séquence d’instructions par un évènement, séquences d’instructions.</w:t>
            </w:r>
          </w:p>
        </w:tc>
      </w:tr>
      <w:tr w:rsidR="00726F00" w14:paraId="3E79440B" w14:textId="77777777">
        <w:trPr>
          <w:trHeight w:val="356"/>
        </w:trPr>
        <w:tc>
          <w:tcPr>
            <w:tcW w:w="5420" w:type="dxa"/>
            <w:gridSpan w:val="3"/>
            <w:tcBorders>
              <w:top w:val="dashed" w:sz="8" w:space="0" w:color="000000"/>
              <w:bottom w:val="dashed" w:sz="8" w:space="0" w:color="000000"/>
            </w:tcBorders>
          </w:tcPr>
          <w:p w14:paraId="6D6A29B3" w14:textId="77777777" w:rsidR="00726F00" w:rsidRDefault="00000000">
            <w:pPr>
              <w:rPr>
                <w:rFonts w:ascii="Arial" w:eastAsia="Arial" w:hAnsi="Arial" w:cs="Arial"/>
                <w:sz w:val="20"/>
                <w:szCs w:val="20"/>
              </w:rPr>
            </w:pPr>
            <w:r>
              <w:rPr>
                <w:rFonts w:ascii="Arial" w:eastAsia="Arial" w:hAnsi="Arial" w:cs="Arial"/>
                <w:sz w:val="20"/>
                <w:szCs w:val="20"/>
              </w:rPr>
              <w:t>Compléter un programme pour répondre à une fonctionnalité d'un OST</w:t>
            </w:r>
          </w:p>
        </w:tc>
        <w:tc>
          <w:tcPr>
            <w:tcW w:w="5111" w:type="dxa"/>
            <w:gridSpan w:val="2"/>
            <w:vMerge/>
            <w:tcBorders>
              <w:top w:val="nil"/>
            </w:tcBorders>
          </w:tcPr>
          <w:p w14:paraId="1CCEA414" w14:textId="77777777" w:rsidR="00726F00" w:rsidRDefault="00726F00">
            <w:pPr>
              <w:widowControl w:val="0"/>
              <w:pBdr>
                <w:top w:val="nil"/>
                <w:left w:val="nil"/>
                <w:bottom w:val="nil"/>
                <w:right w:val="nil"/>
                <w:between w:val="nil"/>
              </w:pBdr>
              <w:spacing w:line="276" w:lineRule="auto"/>
              <w:rPr>
                <w:rFonts w:ascii="Arial" w:eastAsia="Arial" w:hAnsi="Arial" w:cs="Arial"/>
                <w:sz w:val="20"/>
                <w:szCs w:val="20"/>
              </w:rPr>
            </w:pPr>
          </w:p>
        </w:tc>
      </w:tr>
      <w:tr w:rsidR="00726F00" w14:paraId="0DAEC604" w14:textId="77777777">
        <w:trPr>
          <w:trHeight w:val="711"/>
        </w:trPr>
        <w:tc>
          <w:tcPr>
            <w:tcW w:w="5420" w:type="dxa"/>
            <w:gridSpan w:val="3"/>
            <w:tcBorders>
              <w:top w:val="dashed" w:sz="8" w:space="0" w:color="000000"/>
              <w:bottom w:val="single" w:sz="6" w:space="0" w:color="000000"/>
            </w:tcBorders>
          </w:tcPr>
          <w:p w14:paraId="4D343D5A" w14:textId="77777777" w:rsidR="00726F00" w:rsidRDefault="00000000">
            <w:pPr>
              <w:rPr>
                <w:rFonts w:ascii="Arial" w:eastAsia="Arial" w:hAnsi="Arial" w:cs="Arial"/>
                <w:sz w:val="24"/>
                <w:szCs w:val="24"/>
              </w:rPr>
            </w:pPr>
            <w:r>
              <w:rPr>
                <w:rFonts w:ascii="Arial" w:eastAsia="Arial" w:hAnsi="Arial" w:cs="Arial"/>
                <w:sz w:val="20"/>
                <w:szCs w:val="20"/>
              </w:rPr>
              <w:t>Tester et valider, dans un environnement simulé ou réel, une modification du programme</w:t>
            </w:r>
          </w:p>
        </w:tc>
        <w:tc>
          <w:tcPr>
            <w:tcW w:w="5111" w:type="dxa"/>
            <w:gridSpan w:val="2"/>
            <w:vMerge/>
            <w:tcBorders>
              <w:top w:val="nil"/>
            </w:tcBorders>
          </w:tcPr>
          <w:p w14:paraId="682279FD" w14:textId="77777777" w:rsidR="00726F00" w:rsidRDefault="00726F00">
            <w:pPr>
              <w:widowControl w:val="0"/>
              <w:pBdr>
                <w:top w:val="nil"/>
                <w:left w:val="nil"/>
                <w:bottom w:val="nil"/>
                <w:right w:val="nil"/>
                <w:between w:val="nil"/>
              </w:pBdr>
              <w:spacing w:line="276" w:lineRule="auto"/>
              <w:rPr>
                <w:rFonts w:ascii="Arial" w:eastAsia="Arial" w:hAnsi="Arial" w:cs="Arial"/>
                <w:sz w:val="24"/>
                <w:szCs w:val="24"/>
              </w:rPr>
            </w:pPr>
          </w:p>
        </w:tc>
      </w:tr>
    </w:tbl>
    <w:p w14:paraId="04EF3889" w14:textId="77777777" w:rsidR="00726F00" w:rsidRDefault="00000000">
      <w:r>
        <w:br w:type="page"/>
      </w:r>
    </w:p>
    <w:p w14:paraId="68589245" w14:textId="77777777" w:rsidR="00726F00" w:rsidRDefault="00726F00">
      <w:pPr>
        <w:widowControl w:val="0"/>
        <w:pBdr>
          <w:top w:val="nil"/>
          <w:left w:val="nil"/>
          <w:bottom w:val="nil"/>
          <w:right w:val="nil"/>
          <w:between w:val="nil"/>
        </w:pBdr>
        <w:spacing w:after="0" w:line="276" w:lineRule="auto"/>
        <w:rPr>
          <w:rFonts w:ascii="Arial" w:eastAsia="Arial" w:hAnsi="Arial" w:cs="Arial"/>
          <w:sz w:val="20"/>
          <w:szCs w:val="20"/>
        </w:rPr>
      </w:pPr>
    </w:p>
    <w:tbl>
      <w:tblPr>
        <w:tblStyle w:val="a8"/>
        <w:tblW w:w="104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82"/>
        <w:gridCol w:w="5074"/>
      </w:tblGrid>
      <w:tr w:rsidR="00726F00" w14:paraId="25834BC3" w14:textId="77777777">
        <w:tc>
          <w:tcPr>
            <w:tcW w:w="10456" w:type="dxa"/>
            <w:gridSpan w:val="2"/>
            <w:shd w:val="clear" w:color="auto" w:fill="A8D08D"/>
          </w:tcPr>
          <w:p w14:paraId="28F04B3E" w14:textId="77777777" w:rsidR="00726F00" w:rsidRDefault="00000000">
            <w:pPr>
              <w:jc w:val="center"/>
            </w:pPr>
            <w:r>
              <w:rPr>
                <w:rFonts w:ascii="Arial" w:eastAsia="Arial" w:hAnsi="Arial" w:cs="Arial"/>
                <w:b/>
                <w:sz w:val="28"/>
                <w:szCs w:val="28"/>
              </w:rPr>
              <w:t>PROPOSITION DE DÉROULEMENT DE LA SÉQUENCE</w:t>
            </w:r>
          </w:p>
        </w:tc>
      </w:tr>
      <w:tr w:rsidR="00726F00" w14:paraId="5515C973" w14:textId="77777777">
        <w:tc>
          <w:tcPr>
            <w:tcW w:w="10456" w:type="dxa"/>
            <w:gridSpan w:val="2"/>
          </w:tcPr>
          <w:p w14:paraId="38FE4132" w14:textId="77777777" w:rsidR="00726F00" w:rsidRDefault="00000000">
            <w:pPr>
              <w:pBdr>
                <w:top w:val="nil"/>
                <w:left w:val="nil"/>
                <w:bottom w:val="nil"/>
                <w:right w:val="nil"/>
                <w:between w:val="nil"/>
              </w:pBdr>
              <w:spacing w:line="259" w:lineRule="auto"/>
              <w:rPr>
                <w:rFonts w:ascii="Arial" w:eastAsia="Arial" w:hAnsi="Arial" w:cs="Arial"/>
                <w:sz w:val="30"/>
                <w:szCs w:val="30"/>
              </w:rPr>
            </w:pPr>
            <w:r>
              <w:rPr>
                <w:rFonts w:ascii="Arial" w:eastAsia="Arial" w:hAnsi="Arial" w:cs="Arial"/>
                <w:b/>
                <w:sz w:val="30"/>
                <w:szCs w:val="30"/>
                <w:u w:val="single"/>
              </w:rPr>
              <w:t xml:space="preserve">Séance 1 – Qu’est-ce qu’une nuisance sonore et comment la mesurer ?  </w:t>
            </w:r>
            <w:r>
              <w:rPr>
                <w:rFonts w:ascii="Arial" w:eastAsia="Arial" w:hAnsi="Arial" w:cs="Arial"/>
                <w:sz w:val="30"/>
                <w:szCs w:val="30"/>
              </w:rPr>
              <w:t>(durée 1h30)</w:t>
            </w:r>
          </w:p>
          <w:p w14:paraId="0D17EE57" w14:textId="77777777" w:rsidR="00726F00" w:rsidRDefault="00000000" w:rsidP="00A57C33">
            <w:pPr>
              <w:numPr>
                <w:ilvl w:val="0"/>
                <w:numId w:val="2"/>
              </w:numPr>
              <w:pBdr>
                <w:top w:val="nil"/>
                <w:left w:val="nil"/>
                <w:bottom w:val="nil"/>
                <w:right w:val="nil"/>
                <w:between w:val="nil"/>
              </w:pBdr>
              <w:ind w:left="1293" w:hanging="357"/>
              <w:rPr>
                <w:rFonts w:ascii="Arial" w:eastAsia="Arial" w:hAnsi="Arial" w:cs="Arial"/>
                <w:color w:val="000000"/>
                <w:sz w:val="24"/>
                <w:szCs w:val="24"/>
                <w:u w:val="single"/>
              </w:rPr>
            </w:pPr>
            <w:r>
              <w:rPr>
                <w:rFonts w:ascii="Arial" w:eastAsia="Arial" w:hAnsi="Arial" w:cs="Arial"/>
                <w:color w:val="000000"/>
                <w:sz w:val="24"/>
                <w:szCs w:val="24"/>
                <w:u w:val="single"/>
              </w:rPr>
              <w:t>Activité préalable (à la maison ou en séance d’aide aux devoirs)</w:t>
            </w:r>
          </w:p>
          <w:p w14:paraId="6A1F248B" w14:textId="77777777" w:rsidR="00726F00" w:rsidRDefault="00000000">
            <w:pPr>
              <w:jc w:val="both"/>
              <w:rPr>
                <w:rFonts w:ascii="Arial" w:eastAsia="Arial" w:hAnsi="Arial" w:cs="Arial"/>
                <w:color w:val="000000"/>
                <w:sz w:val="24"/>
                <w:szCs w:val="24"/>
              </w:rPr>
            </w:pPr>
            <w:proofErr w:type="spellStart"/>
            <w:r>
              <w:rPr>
                <w:rFonts w:ascii="Arial" w:eastAsia="Arial" w:hAnsi="Arial" w:cs="Arial"/>
                <w:color w:val="000000"/>
                <w:sz w:val="24"/>
                <w:szCs w:val="24"/>
              </w:rPr>
              <w:t>A</w:t>
            </w:r>
            <w:proofErr w:type="spellEnd"/>
            <w:r>
              <w:rPr>
                <w:rFonts w:ascii="Arial" w:eastAsia="Arial" w:hAnsi="Arial" w:cs="Arial"/>
                <w:color w:val="000000"/>
                <w:sz w:val="24"/>
                <w:szCs w:val="24"/>
              </w:rPr>
              <w:t xml:space="preserve"> partir de </w:t>
            </w:r>
            <w:r>
              <w:rPr>
                <w:rFonts w:ascii="Arial" w:eastAsia="Arial" w:hAnsi="Arial" w:cs="Arial"/>
                <w:sz w:val="24"/>
                <w:szCs w:val="24"/>
              </w:rPr>
              <w:t>recherches</w:t>
            </w:r>
            <w:r>
              <w:rPr>
                <w:rFonts w:ascii="Arial" w:eastAsia="Arial" w:hAnsi="Arial" w:cs="Arial"/>
                <w:color w:val="000000"/>
                <w:sz w:val="24"/>
                <w:szCs w:val="24"/>
              </w:rPr>
              <w:t xml:space="preserve"> sur internet, les élèves doivent répondre à un QCM pour découvrir ce qu’est le son et comment on le mesure. </w:t>
            </w:r>
          </w:p>
          <w:p w14:paraId="47C9D764" w14:textId="77777777" w:rsidR="00726F00" w:rsidRDefault="00726F00">
            <w:pPr>
              <w:jc w:val="both"/>
              <w:rPr>
                <w:rFonts w:ascii="Arial" w:eastAsia="Arial" w:hAnsi="Arial" w:cs="Arial"/>
                <w:color w:val="000000"/>
                <w:sz w:val="24"/>
                <w:szCs w:val="24"/>
              </w:rPr>
            </w:pPr>
          </w:p>
          <w:p w14:paraId="2558EA93" w14:textId="77777777" w:rsidR="00726F00" w:rsidRDefault="00000000" w:rsidP="00A57C33">
            <w:pPr>
              <w:numPr>
                <w:ilvl w:val="0"/>
                <w:numId w:val="2"/>
              </w:numPr>
              <w:pBdr>
                <w:top w:val="nil"/>
                <w:left w:val="nil"/>
                <w:bottom w:val="nil"/>
                <w:right w:val="nil"/>
                <w:between w:val="nil"/>
              </w:pBdr>
              <w:ind w:left="1310" w:hanging="425"/>
              <w:jc w:val="both"/>
              <w:rPr>
                <w:rFonts w:ascii="Arial" w:eastAsia="Arial" w:hAnsi="Arial" w:cs="Arial"/>
                <w:color w:val="000000"/>
                <w:sz w:val="24"/>
                <w:szCs w:val="24"/>
              </w:rPr>
            </w:pPr>
            <w:r>
              <w:rPr>
                <w:rFonts w:ascii="Arial" w:eastAsia="Arial" w:hAnsi="Arial" w:cs="Arial"/>
                <w:color w:val="000000"/>
                <w:sz w:val="24"/>
                <w:szCs w:val="24"/>
                <w:u w:val="single"/>
              </w:rPr>
              <w:t xml:space="preserve">Mise en situation </w:t>
            </w:r>
            <w:r w:rsidRPr="00A57C33">
              <w:rPr>
                <w:rFonts w:ascii="Arial" w:eastAsia="Arial" w:hAnsi="Arial" w:cs="Arial"/>
                <w:color w:val="000000"/>
                <w:sz w:val="24"/>
                <w:szCs w:val="24"/>
                <w:u w:val="single"/>
              </w:rPr>
              <w:t>et correction de l’activité préalable</w:t>
            </w:r>
            <w:r>
              <w:rPr>
                <w:rFonts w:ascii="Arial" w:eastAsia="Arial" w:hAnsi="Arial" w:cs="Arial"/>
                <w:sz w:val="24"/>
                <w:szCs w:val="24"/>
                <w:u w:val="single"/>
              </w:rPr>
              <w:t xml:space="preserve"> </w:t>
            </w:r>
            <w:r>
              <w:rPr>
                <w:rFonts w:ascii="Arial" w:eastAsia="Arial" w:hAnsi="Arial" w:cs="Arial"/>
                <w:color w:val="000000"/>
                <w:sz w:val="24"/>
                <w:szCs w:val="24"/>
                <w:u w:val="single"/>
              </w:rPr>
              <w:t>(</w:t>
            </w:r>
            <w:r>
              <w:rPr>
                <w:rFonts w:ascii="Arial" w:eastAsia="Arial" w:hAnsi="Arial" w:cs="Arial"/>
                <w:sz w:val="24"/>
                <w:szCs w:val="24"/>
                <w:u w:val="single"/>
              </w:rPr>
              <w:t>10</w:t>
            </w:r>
            <w:r>
              <w:rPr>
                <w:rFonts w:ascii="Arial" w:eastAsia="Arial" w:hAnsi="Arial" w:cs="Arial"/>
                <w:color w:val="000000"/>
                <w:sz w:val="24"/>
                <w:szCs w:val="24"/>
                <w:u w:val="single"/>
              </w:rPr>
              <w:t>min)</w:t>
            </w:r>
          </w:p>
          <w:p w14:paraId="5F2BDBAC" w14:textId="77777777" w:rsidR="00726F00" w:rsidRDefault="00000000">
            <w:pPr>
              <w:jc w:val="both"/>
              <w:rPr>
                <w:rFonts w:ascii="Arial" w:eastAsia="Arial" w:hAnsi="Arial" w:cs="Arial"/>
                <w:color w:val="000000"/>
                <w:sz w:val="24"/>
                <w:szCs w:val="24"/>
              </w:rPr>
            </w:pPr>
            <w:r>
              <w:rPr>
                <w:rFonts w:ascii="Arial" w:eastAsia="Arial" w:hAnsi="Arial" w:cs="Arial"/>
                <w:sz w:val="24"/>
                <w:szCs w:val="24"/>
              </w:rPr>
              <w:t>Visualisation de la</w:t>
            </w:r>
            <w:r>
              <w:rPr>
                <w:rFonts w:ascii="Arial" w:eastAsia="Arial" w:hAnsi="Arial" w:cs="Arial"/>
                <w:color w:val="000000"/>
                <w:sz w:val="24"/>
                <w:szCs w:val="24"/>
              </w:rPr>
              <w:t xml:space="preserve"> vidéo </w:t>
            </w:r>
            <w:r>
              <w:rPr>
                <w:rFonts w:ascii="Arial" w:eastAsia="Arial" w:hAnsi="Arial" w:cs="Arial"/>
                <w:sz w:val="24"/>
                <w:szCs w:val="24"/>
              </w:rPr>
              <w:t>-Les jeunes et le bruit.mp4-  À la fin de la vidéo, l'enseignant organise l’échange autour d</w:t>
            </w:r>
            <w:r>
              <w:rPr>
                <w:rFonts w:ascii="Arial" w:eastAsia="Arial" w:hAnsi="Arial" w:cs="Arial"/>
                <w:color w:val="000000"/>
                <w:sz w:val="24"/>
                <w:szCs w:val="24"/>
              </w:rPr>
              <w:t xml:space="preserve">es </w:t>
            </w:r>
            <w:r>
              <w:rPr>
                <w:rFonts w:ascii="Arial" w:eastAsia="Arial" w:hAnsi="Arial" w:cs="Arial"/>
                <w:sz w:val="24"/>
                <w:szCs w:val="24"/>
              </w:rPr>
              <w:t>problèmes</w:t>
            </w:r>
            <w:r>
              <w:rPr>
                <w:rFonts w:ascii="Arial" w:eastAsia="Arial" w:hAnsi="Arial" w:cs="Arial"/>
                <w:color w:val="000000"/>
                <w:sz w:val="24"/>
                <w:szCs w:val="24"/>
              </w:rPr>
              <w:t xml:space="preserve"> du bruit dans la vie de tous les jours</w:t>
            </w:r>
            <w:r>
              <w:rPr>
                <w:rFonts w:ascii="Arial" w:eastAsia="Arial" w:hAnsi="Arial" w:cs="Arial"/>
                <w:sz w:val="24"/>
                <w:szCs w:val="24"/>
              </w:rPr>
              <w:t>, puis il réalise la correction du travail fait à la maison sur les nuisances sonores.</w:t>
            </w:r>
          </w:p>
          <w:p w14:paraId="30974042" w14:textId="77777777" w:rsidR="00726F00" w:rsidRDefault="00726F00">
            <w:pPr>
              <w:jc w:val="both"/>
              <w:rPr>
                <w:rFonts w:ascii="Arial" w:eastAsia="Arial" w:hAnsi="Arial" w:cs="Arial"/>
                <w:color w:val="000000"/>
                <w:sz w:val="24"/>
                <w:szCs w:val="24"/>
              </w:rPr>
            </w:pPr>
          </w:p>
          <w:p w14:paraId="3588F799" w14:textId="77777777" w:rsidR="00726F00" w:rsidRDefault="00000000" w:rsidP="00A57C33">
            <w:pPr>
              <w:numPr>
                <w:ilvl w:val="0"/>
                <w:numId w:val="2"/>
              </w:numPr>
              <w:pBdr>
                <w:top w:val="nil"/>
                <w:left w:val="nil"/>
                <w:bottom w:val="nil"/>
                <w:right w:val="nil"/>
                <w:between w:val="nil"/>
              </w:pBdr>
              <w:ind w:left="1298"/>
              <w:jc w:val="both"/>
              <w:rPr>
                <w:rFonts w:ascii="Arial" w:eastAsia="Arial" w:hAnsi="Arial" w:cs="Arial"/>
                <w:color w:val="000000"/>
                <w:sz w:val="24"/>
                <w:szCs w:val="24"/>
                <w:u w:val="single"/>
              </w:rPr>
            </w:pPr>
            <w:r>
              <w:rPr>
                <w:rFonts w:ascii="Arial" w:eastAsia="Arial" w:hAnsi="Arial" w:cs="Arial"/>
                <w:color w:val="000000"/>
                <w:sz w:val="24"/>
                <w:szCs w:val="24"/>
                <w:u w:val="single"/>
              </w:rPr>
              <w:t>Description de la situation (</w:t>
            </w:r>
            <w:r>
              <w:rPr>
                <w:rFonts w:ascii="Arial" w:eastAsia="Arial" w:hAnsi="Arial" w:cs="Arial"/>
                <w:sz w:val="24"/>
                <w:szCs w:val="24"/>
                <w:u w:val="single"/>
              </w:rPr>
              <w:t>5</w:t>
            </w:r>
            <w:r>
              <w:rPr>
                <w:rFonts w:ascii="Arial" w:eastAsia="Arial" w:hAnsi="Arial" w:cs="Arial"/>
                <w:color w:val="000000"/>
                <w:sz w:val="24"/>
                <w:szCs w:val="24"/>
                <w:u w:val="single"/>
              </w:rPr>
              <w:t>min)</w:t>
            </w:r>
          </w:p>
          <w:p w14:paraId="628F7754" w14:textId="77777777" w:rsidR="00726F00" w:rsidRDefault="00000000" w:rsidP="00A57C33">
            <w:pPr>
              <w:pBdr>
                <w:top w:val="nil"/>
                <w:left w:val="nil"/>
                <w:bottom w:val="nil"/>
                <w:right w:val="nil"/>
                <w:between w:val="nil"/>
              </w:pBdr>
              <w:rPr>
                <w:rFonts w:ascii="Arial" w:eastAsia="Arial" w:hAnsi="Arial" w:cs="Arial"/>
                <w:color w:val="000000"/>
                <w:sz w:val="24"/>
                <w:szCs w:val="24"/>
              </w:rPr>
            </w:pPr>
            <w:proofErr w:type="spellStart"/>
            <w:r>
              <w:rPr>
                <w:rFonts w:ascii="Arial" w:eastAsia="Arial" w:hAnsi="Arial" w:cs="Arial"/>
                <w:color w:val="000000"/>
                <w:sz w:val="24"/>
                <w:szCs w:val="24"/>
              </w:rPr>
              <w:t>A</w:t>
            </w:r>
            <w:proofErr w:type="spellEnd"/>
            <w:r>
              <w:rPr>
                <w:rFonts w:ascii="Arial" w:eastAsia="Arial" w:hAnsi="Arial" w:cs="Arial"/>
                <w:color w:val="000000"/>
                <w:sz w:val="24"/>
                <w:szCs w:val="24"/>
              </w:rPr>
              <w:t xml:space="preserve"> partir de leur expérience, les élèves s’interrogent sur ce qu’ils ont observé en salle de permanence. </w:t>
            </w:r>
          </w:p>
          <w:p w14:paraId="34E1CE0C" w14:textId="77777777" w:rsidR="00726F00" w:rsidRDefault="00000000">
            <w:pPr>
              <w:pBdr>
                <w:top w:val="nil"/>
                <w:left w:val="nil"/>
                <w:bottom w:val="nil"/>
                <w:right w:val="nil"/>
                <w:between w:val="nil"/>
              </w:pBdr>
              <w:spacing w:line="259" w:lineRule="auto"/>
              <w:rPr>
                <w:rFonts w:ascii="Arial" w:eastAsia="Arial" w:hAnsi="Arial" w:cs="Arial"/>
                <w:color w:val="000000"/>
                <w:sz w:val="24"/>
                <w:szCs w:val="24"/>
              </w:rPr>
            </w:pPr>
            <w:r>
              <w:rPr>
                <w:rFonts w:ascii="Arial" w:eastAsia="Arial" w:hAnsi="Arial" w:cs="Arial"/>
                <w:color w:val="000000"/>
                <w:sz w:val="24"/>
                <w:szCs w:val="24"/>
              </w:rPr>
              <w:t>Quel est le niveau sonore nécessaire pour travailler correctement et le niveau sonore à partir duquel tout travail sérieux n’est plus possible en salle de permanence ?</w:t>
            </w:r>
          </w:p>
          <w:p w14:paraId="55AA77DA" w14:textId="77777777" w:rsidR="00726F00" w:rsidRDefault="00726F00">
            <w:pPr>
              <w:pBdr>
                <w:top w:val="nil"/>
                <w:left w:val="nil"/>
                <w:bottom w:val="nil"/>
                <w:right w:val="nil"/>
                <w:between w:val="nil"/>
              </w:pBdr>
              <w:spacing w:line="259" w:lineRule="auto"/>
              <w:rPr>
                <w:rFonts w:ascii="Arial" w:eastAsia="Arial" w:hAnsi="Arial" w:cs="Arial"/>
                <w:color w:val="000000"/>
                <w:sz w:val="24"/>
                <w:szCs w:val="24"/>
                <w:u w:val="single"/>
              </w:rPr>
            </w:pPr>
          </w:p>
          <w:p w14:paraId="07C4C9B4" w14:textId="77777777" w:rsidR="00726F00" w:rsidRDefault="00000000">
            <w:pPr>
              <w:numPr>
                <w:ilvl w:val="0"/>
                <w:numId w:val="1"/>
              </w:numPr>
              <w:pBdr>
                <w:top w:val="nil"/>
                <w:left w:val="nil"/>
                <w:bottom w:val="nil"/>
                <w:right w:val="nil"/>
                <w:between w:val="nil"/>
              </w:pBdr>
              <w:spacing w:line="259" w:lineRule="auto"/>
              <w:rPr>
                <w:rFonts w:ascii="Arial" w:eastAsia="Arial" w:hAnsi="Arial" w:cs="Arial"/>
                <w:color w:val="000000"/>
                <w:sz w:val="24"/>
                <w:szCs w:val="24"/>
                <w:u w:val="single"/>
              </w:rPr>
            </w:pPr>
            <w:r>
              <w:rPr>
                <w:rFonts w:ascii="Arial" w:eastAsia="Arial" w:hAnsi="Arial" w:cs="Arial"/>
                <w:color w:val="000000"/>
                <w:sz w:val="24"/>
                <w:szCs w:val="24"/>
                <w:u w:val="single"/>
              </w:rPr>
              <w:t>Problématique (5min)</w:t>
            </w:r>
          </w:p>
          <w:p w14:paraId="237ABA43" w14:textId="77777777" w:rsidR="00726F00" w:rsidRDefault="00000000">
            <w:pPr>
              <w:pBdr>
                <w:top w:val="nil"/>
                <w:left w:val="nil"/>
                <w:bottom w:val="nil"/>
                <w:right w:val="nil"/>
                <w:between w:val="nil"/>
              </w:pBdr>
              <w:spacing w:line="259" w:lineRule="auto"/>
              <w:rPr>
                <w:rFonts w:ascii="Arial" w:eastAsia="Arial" w:hAnsi="Arial" w:cs="Arial"/>
                <w:color w:val="000000"/>
                <w:sz w:val="24"/>
                <w:szCs w:val="24"/>
              </w:rPr>
            </w:pPr>
            <w:r>
              <w:rPr>
                <w:rFonts w:ascii="Arial" w:eastAsia="Arial" w:hAnsi="Arial" w:cs="Arial"/>
                <w:color w:val="000000"/>
                <w:sz w:val="24"/>
                <w:szCs w:val="24"/>
              </w:rPr>
              <w:t xml:space="preserve">L’établissement a acheté des avertisseurs de nuisance sonore pour équiper les salles de permanence mais ces appareils doivent être réglés pour s’adapter à notre situation. </w:t>
            </w:r>
          </w:p>
          <w:p w14:paraId="364854D6" w14:textId="77777777" w:rsidR="00726F00" w:rsidRDefault="00000000">
            <w:pPr>
              <w:pBdr>
                <w:top w:val="nil"/>
                <w:left w:val="nil"/>
                <w:bottom w:val="nil"/>
                <w:right w:val="nil"/>
                <w:between w:val="nil"/>
              </w:pBdr>
              <w:spacing w:line="259" w:lineRule="auto"/>
              <w:rPr>
                <w:rFonts w:ascii="Arial" w:eastAsia="Arial" w:hAnsi="Arial" w:cs="Arial"/>
                <w:color w:val="000000"/>
                <w:sz w:val="24"/>
                <w:szCs w:val="24"/>
              </w:rPr>
            </w:pPr>
            <w:r>
              <w:rPr>
                <w:rFonts w:ascii="Arial" w:eastAsia="Arial" w:hAnsi="Arial" w:cs="Arial"/>
                <w:color w:val="000000"/>
                <w:sz w:val="24"/>
                <w:szCs w:val="24"/>
              </w:rPr>
              <w:t xml:space="preserve">Quels sont </w:t>
            </w:r>
            <w:r>
              <w:rPr>
                <w:rFonts w:ascii="Arial" w:eastAsia="Arial" w:hAnsi="Arial" w:cs="Arial"/>
                <w:sz w:val="24"/>
                <w:szCs w:val="24"/>
              </w:rPr>
              <w:t>l</w:t>
            </w:r>
            <w:r>
              <w:rPr>
                <w:rFonts w:ascii="Arial" w:eastAsia="Arial" w:hAnsi="Arial" w:cs="Arial"/>
                <w:color w:val="000000"/>
                <w:sz w:val="24"/>
                <w:szCs w:val="24"/>
              </w:rPr>
              <w:t>es seuils d</w:t>
            </w:r>
            <w:r>
              <w:rPr>
                <w:rFonts w:ascii="Arial" w:eastAsia="Arial" w:hAnsi="Arial" w:cs="Arial"/>
                <w:sz w:val="24"/>
                <w:szCs w:val="24"/>
              </w:rPr>
              <w:t xml:space="preserve">’alerte du niveau sonore </w:t>
            </w:r>
            <w:r>
              <w:rPr>
                <w:rFonts w:ascii="Arial" w:eastAsia="Arial" w:hAnsi="Arial" w:cs="Arial"/>
                <w:color w:val="000000"/>
                <w:sz w:val="24"/>
                <w:szCs w:val="24"/>
              </w:rPr>
              <w:t xml:space="preserve">et comment </w:t>
            </w:r>
            <w:r>
              <w:rPr>
                <w:rFonts w:ascii="Arial" w:eastAsia="Arial" w:hAnsi="Arial" w:cs="Arial"/>
                <w:sz w:val="24"/>
                <w:szCs w:val="24"/>
              </w:rPr>
              <w:t>les programmer</w:t>
            </w:r>
            <w:r>
              <w:rPr>
                <w:rFonts w:ascii="Arial" w:eastAsia="Arial" w:hAnsi="Arial" w:cs="Arial"/>
                <w:color w:val="000000"/>
                <w:sz w:val="24"/>
                <w:szCs w:val="24"/>
              </w:rPr>
              <w:t> ?</w:t>
            </w:r>
          </w:p>
          <w:p w14:paraId="0FEB6DF0" w14:textId="77777777" w:rsidR="00726F00" w:rsidRDefault="00726F00">
            <w:pPr>
              <w:pBdr>
                <w:top w:val="nil"/>
                <w:left w:val="nil"/>
                <w:bottom w:val="nil"/>
                <w:right w:val="nil"/>
                <w:between w:val="nil"/>
              </w:pBdr>
              <w:spacing w:line="259" w:lineRule="auto"/>
              <w:rPr>
                <w:rFonts w:ascii="Arial" w:eastAsia="Arial" w:hAnsi="Arial" w:cs="Arial"/>
                <w:color w:val="000000"/>
                <w:sz w:val="24"/>
                <w:szCs w:val="24"/>
                <w:u w:val="single"/>
              </w:rPr>
            </w:pPr>
          </w:p>
          <w:p w14:paraId="55E53BA5" w14:textId="77777777" w:rsidR="00726F00" w:rsidRDefault="00000000">
            <w:pPr>
              <w:numPr>
                <w:ilvl w:val="0"/>
                <w:numId w:val="1"/>
              </w:numPr>
              <w:pBdr>
                <w:top w:val="nil"/>
                <w:left w:val="nil"/>
                <w:bottom w:val="nil"/>
                <w:right w:val="nil"/>
                <w:between w:val="nil"/>
              </w:pBdr>
              <w:spacing w:line="259" w:lineRule="auto"/>
              <w:rPr>
                <w:rFonts w:ascii="Arial" w:eastAsia="Arial" w:hAnsi="Arial" w:cs="Arial"/>
                <w:color w:val="000000"/>
                <w:sz w:val="24"/>
                <w:szCs w:val="24"/>
                <w:u w:val="single"/>
              </w:rPr>
            </w:pPr>
            <w:r>
              <w:rPr>
                <w:rFonts w:ascii="Arial" w:eastAsia="Arial" w:hAnsi="Arial" w:cs="Arial"/>
                <w:color w:val="000000"/>
                <w:sz w:val="24"/>
                <w:szCs w:val="24"/>
                <w:u w:val="single"/>
              </w:rPr>
              <w:t>Proposition et Investigations des élèves (40min)</w:t>
            </w:r>
          </w:p>
          <w:p w14:paraId="562E1044" w14:textId="77777777" w:rsidR="00726F00" w:rsidRDefault="00000000">
            <w:pPr>
              <w:jc w:val="both"/>
              <w:rPr>
                <w:rFonts w:ascii="Arial" w:eastAsia="Arial" w:hAnsi="Arial" w:cs="Arial"/>
                <w:color w:val="000000"/>
                <w:sz w:val="24"/>
                <w:szCs w:val="24"/>
              </w:rPr>
            </w:pPr>
            <w:r>
              <w:rPr>
                <w:rFonts w:ascii="Arial" w:eastAsia="Arial" w:hAnsi="Arial" w:cs="Arial"/>
                <w:color w:val="000000"/>
                <w:sz w:val="24"/>
                <w:szCs w:val="24"/>
              </w:rPr>
              <w:t xml:space="preserve">Les élèves proposent une solution pour pouvoir mesurer ces seuils </w:t>
            </w:r>
            <w:r>
              <w:rPr>
                <w:rFonts w:ascii="Arial" w:eastAsia="Arial" w:hAnsi="Arial" w:cs="Arial"/>
                <w:sz w:val="24"/>
                <w:szCs w:val="24"/>
              </w:rPr>
              <w:t>ainsi que</w:t>
            </w:r>
            <w:r>
              <w:rPr>
                <w:rFonts w:ascii="Arial" w:eastAsia="Arial" w:hAnsi="Arial" w:cs="Arial"/>
                <w:color w:val="000000"/>
                <w:sz w:val="24"/>
                <w:szCs w:val="24"/>
              </w:rPr>
              <w:t xml:space="preserve"> le matériel nécessaire. Les élèves, en groupe, ayant à disposition un sonomètre, une carte microbit et un programme sur le site </w:t>
            </w:r>
            <w:proofErr w:type="spellStart"/>
            <w:r>
              <w:rPr>
                <w:rFonts w:ascii="Arial" w:eastAsia="Arial" w:hAnsi="Arial" w:cs="Arial"/>
                <w:color w:val="000000"/>
                <w:sz w:val="24"/>
                <w:szCs w:val="24"/>
              </w:rPr>
              <w:t>Vittascience</w:t>
            </w:r>
            <w:proofErr w:type="spellEnd"/>
            <w:r>
              <w:rPr>
                <w:rFonts w:ascii="Arial" w:eastAsia="Arial" w:hAnsi="Arial" w:cs="Arial"/>
                <w:color w:val="000000"/>
                <w:sz w:val="24"/>
                <w:szCs w:val="24"/>
              </w:rPr>
              <w:t xml:space="preserve">, vont faire des relevés pour pouvoir déterminer des seuils d’alerte à mettre dans le programme de notre avertisseur de nuisance sonore. Le professeur </w:t>
            </w:r>
            <w:r>
              <w:rPr>
                <w:rFonts w:ascii="Arial" w:eastAsia="Arial" w:hAnsi="Arial" w:cs="Arial"/>
                <w:sz w:val="24"/>
                <w:szCs w:val="24"/>
              </w:rPr>
              <w:t>émet</w:t>
            </w:r>
            <w:r>
              <w:rPr>
                <w:rFonts w:ascii="Arial" w:eastAsia="Arial" w:hAnsi="Arial" w:cs="Arial"/>
                <w:color w:val="000000"/>
                <w:sz w:val="24"/>
                <w:szCs w:val="24"/>
              </w:rPr>
              <w:t xml:space="preserve"> les sons de son PC pour effectuer les mesures afin d’éviter toute cacophonie. ATTENTION : Pour des questions de sécurité, toutes les mesures se feront </w:t>
            </w:r>
            <w:r>
              <w:rPr>
                <w:rFonts w:ascii="Arial" w:eastAsia="Arial" w:hAnsi="Arial" w:cs="Arial"/>
                <w:sz w:val="24"/>
                <w:szCs w:val="24"/>
              </w:rPr>
              <w:t>en dessous</w:t>
            </w:r>
            <w:r>
              <w:rPr>
                <w:rFonts w:ascii="Arial" w:eastAsia="Arial" w:hAnsi="Arial" w:cs="Arial"/>
                <w:color w:val="000000"/>
                <w:sz w:val="24"/>
                <w:szCs w:val="24"/>
              </w:rPr>
              <w:t xml:space="preserve"> de 85 dB et sur des laps de temps très courts (quelques secondes).</w:t>
            </w:r>
          </w:p>
          <w:p w14:paraId="4032ED0D" w14:textId="77777777" w:rsidR="00726F00" w:rsidRDefault="00726F00">
            <w:pPr>
              <w:jc w:val="both"/>
              <w:rPr>
                <w:rFonts w:ascii="Arial" w:eastAsia="Arial" w:hAnsi="Arial" w:cs="Arial"/>
                <w:color w:val="000000"/>
                <w:sz w:val="24"/>
                <w:szCs w:val="24"/>
              </w:rPr>
            </w:pPr>
          </w:p>
          <w:p w14:paraId="7CBCD839" w14:textId="77777777" w:rsidR="00726F00" w:rsidRDefault="00000000">
            <w:pPr>
              <w:numPr>
                <w:ilvl w:val="0"/>
                <w:numId w:val="1"/>
              </w:numPr>
              <w:pBdr>
                <w:top w:val="nil"/>
                <w:left w:val="nil"/>
                <w:bottom w:val="nil"/>
                <w:right w:val="nil"/>
                <w:between w:val="nil"/>
              </w:pBdr>
              <w:spacing w:line="259" w:lineRule="auto"/>
              <w:rPr>
                <w:rFonts w:ascii="Arial" w:eastAsia="Arial" w:hAnsi="Arial" w:cs="Arial"/>
                <w:color w:val="000000"/>
                <w:sz w:val="24"/>
                <w:szCs w:val="24"/>
                <w:u w:val="single"/>
              </w:rPr>
            </w:pPr>
            <w:r>
              <w:rPr>
                <w:rFonts w:ascii="Arial" w:eastAsia="Arial" w:hAnsi="Arial" w:cs="Arial"/>
                <w:color w:val="000000"/>
                <w:sz w:val="24"/>
                <w:szCs w:val="24"/>
                <w:u w:val="single"/>
              </w:rPr>
              <w:t>Mise en commun et synthèse (20min)</w:t>
            </w:r>
          </w:p>
          <w:p w14:paraId="73BFEE00" w14:textId="77777777" w:rsidR="00726F00" w:rsidRDefault="00000000">
            <w:pPr>
              <w:pBdr>
                <w:top w:val="nil"/>
                <w:left w:val="nil"/>
                <w:bottom w:val="nil"/>
                <w:right w:val="nil"/>
                <w:between w:val="nil"/>
              </w:pBdr>
              <w:spacing w:line="259" w:lineRule="auto"/>
              <w:rPr>
                <w:rFonts w:ascii="Arial" w:eastAsia="Arial" w:hAnsi="Arial" w:cs="Arial"/>
                <w:color w:val="000000"/>
                <w:sz w:val="24"/>
                <w:szCs w:val="24"/>
              </w:rPr>
            </w:pPr>
            <w:r>
              <w:rPr>
                <w:rFonts w:ascii="Arial" w:eastAsia="Arial" w:hAnsi="Arial" w:cs="Arial"/>
                <w:color w:val="000000"/>
                <w:sz w:val="24"/>
                <w:szCs w:val="24"/>
              </w:rPr>
              <w:t>En classe complète, après argumentation, les élèves choisissent 2 seuils. 1</w:t>
            </w:r>
            <w:r>
              <w:rPr>
                <w:rFonts w:ascii="Arial" w:eastAsia="Arial" w:hAnsi="Arial" w:cs="Arial"/>
                <w:color w:val="000000"/>
                <w:sz w:val="24"/>
                <w:szCs w:val="24"/>
                <w:vertAlign w:val="superscript"/>
              </w:rPr>
              <w:t>er</w:t>
            </w:r>
            <w:r>
              <w:rPr>
                <w:rFonts w:ascii="Arial" w:eastAsia="Arial" w:hAnsi="Arial" w:cs="Arial"/>
                <w:color w:val="000000"/>
                <w:sz w:val="24"/>
                <w:szCs w:val="24"/>
              </w:rPr>
              <w:t xml:space="preserve"> seuil marquant un niveau bruyant mais quand même acceptable pour travailler et un 2</w:t>
            </w:r>
            <w:r>
              <w:rPr>
                <w:rFonts w:ascii="Arial" w:eastAsia="Arial" w:hAnsi="Arial" w:cs="Arial"/>
                <w:color w:val="000000"/>
                <w:sz w:val="24"/>
                <w:szCs w:val="24"/>
                <w:vertAlign w:val="superscript"/>
              </w:rPr>
              <w:t>ème</w:t>
            </w:r>
            <w:r>
              <w:rPr>
                <w:rFonts w:ascii="Arial" w:eastAsia="Arial" w:hAnsi="Arial" w:cs="Arial"/>
                <w:color w:val="000000"/>
                <w:sz w:val="24"/>
                <w:szCs w:val="24"/>
              </w:rPr>
              <w:t xml:space="preserve"> seuil marquant un niveau sonore trop important ne permettant plus un travail correct.</w:t>
            </w:r>
          </w:p>
          <w:p w14:paraId="251A7A66" w14:textId="77777777" w:rsidR="00726F00" w:rsidRDefault="00000000">
            <w:pPr>
              <w:pBdr>
                <w:top w:val="nil"/>
                <w:left w:val="nil"/>
                <w:bottom w:val="nil"/>
                <w:right w:val="nil"/>
                <w:between w:val="nil"/>
              </w:pBdr>
              <w:spacing w:line="259" w:lineRule="auto"/>
              <w:rPr>
                <w:rFonts w:ascii="Arial" w:eastAsia="Arial" w:hAnsi="Arial" w:cs="Arial"/>
                <w:color w:val="000000"/>
                <w:sz w:val="24"/>
                <w:szCs w:val="24"/>
              </w:rPr>
            </w:pPr>
            <w:r>
              <w:rPr>
                <w:rFonts w:ascii="Arial" w:eastAsia="Arial" w:hAnsi="Arial" w:cs="Arial"/>
                <w:color w:val="000000"/>
                <w:sz w:val="24"/>
                <w:szCs w:val="24"/>
              </w:rPr>
              <w:t xml:space="preserve">Synthèse </w:t>
            </w:r>
            <w:r>
              <w:rPr>
                <w:rFonts w:ascii="Arial" w:eastAsia="Arial" w:hAnsi="Arial" w:cs="Arial"/>
                <w:sz w:val="24"/>
                <w:szCs w:val="24"/>
              </w:rPr>
              <w:t xml:space="preserve">: distribution du document “Ce que je dois retenir” sur le </w:t>
            </w:r>
            <w:r>
              <w:rPr>
                <w:rFonts w:ascii="Arial" w:eastAsia="Arial" w:hAnsi="Arial" w:cs="Arial"/>
                <w:color w:val="000000"/>
                <w:sz w:val="24"/>
                <w:szCs w:val="24"/>
              </w:rPr>
              <w:t>rôle d’un capteur</w:t>
            </w:r>
            <w:r>
              <w:rPr>
                <w:rFonts w:ascii="Arial" w:eastAsia="Arial" w:hAnsi="Arial" w:cs="Arial"/>
                <w:sz w:val="24"/>
                <w:szCs w:val="24"/>
              </w:rPr>
              <w:t xml:space="preserve"> et</w:t>
            </w:r>
            <w:r>
              <w:rPr>
                <w:rFonts w:ascii="Arial" w:eastAsia="Arial" w:hAnsi="Arial" w:cs="Arial"/>
                <w:color w:val="000000"/>
                <w:sz w:val="24"/>
                <w:szCs w:val="24"/>
              </w:rPr>
              <w:t xml:space="preserve"> la forme de l’information qui sort d’un capteur</w:t>
            </w:r>
            <w:r>
              <w:rPr>
                <w:rFonts w:ascii="Arial" w:eastAsia="Arial" w:hAnsi="Arial" w:cs="Arial"/>
                <w:sz w:val="24"/>
                <w:szCs w:val="24"/>
              </w:rPr>
              <w:t xml:space="preserve">. </w:t>
            </w:r>
            <w:r>
              <w:rPr>
                <w:rFonts w:ascii="Arial" w:eastAsia="Arial" w:hAnsi="Arial" w:cs="Arial"/>
                <w:color w:val="000000"/>
                <w:sz w:val="24"/>
                <w:szCs w:val="24"/>
              </w:rPr>
              <w:t xml:space="preserve"> Rappel sur l’importance d’une variable dans un programme et de son rôle.</w:t>
            </w:r>
          </w:p>
          <w:p w14:paraId="03D67366" w14:textId="77777777" w:rsidR="00726F00" w:rsidRDefault="00726F00">
            <w:pPr>
              <w:rPr>
                <w:rFonts w:ascii="Arial" w:eastAsia="Arial" w:hAnsi="Arial" w:cs="Arial"/>
                <w:sz w:val="24"/>
                <w:szCs w:val="24"/>
              </w:rPr>
            </w:pPr>
          </w:p>
        </w:tc>
      </w:tr>
      <w:tr w:rsidR="00726F00" w14:paraId="2B50AD31" w14:textId="77777777">
        <w:tc>
          <w:tcPr>
            <w:tcW w:w="5382" w:type="dxa"/>
            <w:shd w:val="clear" w:color="auto" w:fill="FFE599"/>
          </w:tcPr>
          <w:p w14:paraId="3FDE1FDD" w14:textId="77777777" w:rsidR="00726F00" w:rsidRDefault="00000000">
            <w:pPr>
              <w:jc w:val="center"/>
              <w:rPr>
                <w:rFonts w:ascii="Arial" w:eastAsia="Arial" w:hAnsi="Arial" w:cs="Arial"/>
                <w:b/>
                <w:sz w:val="24"/>
                <w:szCs w:val="24"/>
              </w:rPr>
            </w:pPr>
            <w:r>
              <w:rPr>
                <w:rFonts w:ascii="Arial" w:eastAsia="Arial" w:hAnsi="Arial" w:cs="Arial"/>
                <w:b/>
                <w:sz w:val="24"/>
                <w:szCs w:val="24"/>
              </w:rPr>
              <w:t>Ressources pour le professeur</w:t>
            </w:r>
          </w:p>
          <w:p w14:paraId="47792804" w14:textId="77777777" w:rsidR="00726F00" w:rsidRDefault="00000000">
            <w:pPr>
              <w:rPr>
                <w:rFonts w:ascii="Arial" w:eastAsia="Arial" w:hAnsi="Arial" w:cs="Arial"/>
                <w:sz w:val="24"/>
                <w:szCs w:val="24"/>
              </w:rPr>
            </w:pPr>
            <w:r>
              <w:rPr>
                <w:rFonts w:ascii="Arial" w:eastAsia="Arial" w:hAnsi="Arial" w:cs="Arial"/>
                <w:sz w:val="24"/>
                <w:szCs w:val="24"/>
                <w:u w:val="single"/>
              </w:rPr>
              <w:t xml:space="preserve">Fichiers </w:t>
            </w:r>
            <w:r>
              <w:rPr>
                <w:rFonts w:ascii="Arial" w:eastAsia="Arial" w:hAnsi="Arial" w:cs="Arial"/>
                <w:sz w:val="24"/>
                <w:szCs w:val="24"/>
              </w:rPr>
              <w:t xml:space="preserve"> </w:t>
            </w:r>
          </w:p>
          <w:p w14:paraId="0E010D47" w14:textId="77777777" w:rsidR="00726F00" w:rsidRDefault="00000000">
            <w:pPr>
              <w:rPr>
                <w:rFonts w:ascii="Arial" w:eastAsia="Arial" w:hAnsi="Arial" w:cs="Arial"/>
                <w:sz w:val="24"/>
                <w:szCs w:val="24"/>
              </w:rPr>
            </w:pPr>
            <w:proofErr w:type="spellStart"/>
            <w:r>
              <w:rPr>
                <w:rFonts w:ascii="Arial" w:eastAsia="Arial" w:hAnsi="Arial" w:cs="Arial"/>
                <w:sz w:val="24"/>
                <w:szCs w:val="24"/>
              </w:rPr>
              <w:t>Chap</w:t>
            </w:r>
            <w:proofErr w:type="spellEnd"/>
            <w:r>
              <w:rPr>
                <w:rFonts w:ascii="Arial" w:eastAsia="Arial" w:hAnsi="Arial" w:cs="Arial"/>
                <w:sz w:val="24"/>
                <w:szCs w:val="24"/>
              </w:rPr>
              <w:t xml:space="preserve"> 08 Programmation d'une nouvelle </w:t>
            </w:r>
            <w:proofErr w:type="spellStart"/>
            <w:r>
              <w:rPr>
                <w:rFonts w:ascii="Arial" w:eastAsia="Arial" w:hAnsi="Arial" w:cs="Arial"/>
                <w:sz w:val="24"/>
                <w:szCs w:val="24"/>
              </w:rPr>
              <w:t>fonctionnalité.pptx</w:t>
            </w:r>
            <w:proofErr w:type="spellEnd"/>
          </w:p>
          <w:p w14:paraId="59671EE1" w14:textId="77777777" w:rsidR="00726F00" w:rsidRDefault="00000000">
            <w:pPr>
              <w:rPr>
                <w:rFonts w:ascii="Arial" w:eastAsia="Arial" w:hAnsi="Arial" w:cs="Arial"/>
                <w:sz w:val="24"/>
                <w:szCs w:val="24"/>
              </w:rPr>
            </w:pPr>
            <w:proofErr w:type="spellStart"/>
            <w:r>
              <w:rPr>
                <w:rFonts w:ascii="Arial" w:eastAsia="Arial" w:hAnsi="Arial" w:cs="Arial"/>
                <w:sz w:val="24"/>
                <w:szCs w:val="24"/>
              </w:rPr>
              <w:t>Pré-séance</w:t>
            </w:r>
            <w:proofErr w:type="spellEnd"/>
            <w:r>
              <w:rPr>
                <w:rFonts w:ascii="Arial" w:eastAsia="Arial" w:hAnsi="Arial" w:cs="Arial"/>
                <w:sz w:val="24"/>
                <w:szCs w:val="24"/>
              </w:rPr>
              <w:t xml:space="preserve"> doc élève </w:t>
            </w:r>
            <w:proofErr w:type="spellStart"/>
            <w:r>
              <w:rPr>
                <w:rFonts w:ascii="Arial" w:eastAsia="Arial" w:hAnsi="Arial" w:cs="Arial"/>
                <w:sz w:val="24"/>
                <w:szCs w:val="24"/>
              </w:rPr>
              <w:t>correction.docx</w:t>
            </w:r>
            <w:proofErr w:type="spellEnd"/>
          </w:p>
          <w:p w14:paraId="64187F85" w14:textId="77777777" w:rsidR="00726F00" w:rsidRDefault="00000000">
            <w:pPr>
              <w:rPr>
                <w:rFonts w:ascii="Arial" w:eastAsia="Arial" w:hAnsi="Arial" w:cs="Arial"/>
                <w:sz w:val="24"/>
                <w:szCs w:val="24"/>
              </w:rPr>
            </w:pPr>
            <w:r>
              <w:rPr>
                <w:rFonts w:ascii="Arial" w:eastAsia="Arial" w:hAnsi="Arial" w:cs="Arial"/>
                <w:sz w:val="24"/>
                <w:szCs w:val="24"/>
              </w:rPr>
              <w:t xml:space="preserve">Séance 1 élève </w:t>
            </w:r>
            <w:proofErr w:type="spellStart"/>
            <w:r>
              <w:rPr>
                <w:rFonts w:ascii="Arial" w:eastAsia="Arial" w:hAnsi="Arial" w:cs="Arial"/>
                <w:sz w:val="24"/>
                <w:szCs w:val="24"/>
              </w:rPr>
              <w:t>correction.docx</w:t>
            </w:r>
            <w:proofErr w:type="spellEnd"/>
          </w:p>
          <w:p w14:paraId="1AE0ECBB" w14:textId="77777777" w:rsidR="00726F00" w:rsidRDefault="00000000">
            <w:pPr>
              <w:rPr>
                <w:rFonts w:ascii="Arial" w:eastAsia="Arial" w:hAnsi="Arial" w:cs="Arial"/>
                <w:sz w:val="24"/>
                <w:szCs w:val="24"/>
              </w:rPr>
            </w:pPr>
            <w:r>
              <w:rPr>
                <w:rFonts w:ascii="Arial" w:eastAsia="Arial" w:hAnsi="Arial" w:cs="Arial"/>
                <w:sz w:val="24"/>
                <w:szCs w:val="24"/>
              </w:rPr>
              <w:t>Pollution sonore.mp4</w:t>
            </w:r>
          </w:p>
          <w:p w14:paraId="41E68C7D" w14:textId="77777777" w:rsidR="00726F00" w:rsidRDefault="00000000">
            <w:pPr>
              <w:rPr>
                <w:rFonts w:ascii="Arial" w:eastAsia="Arial" w:hAnsi="Arial" w:cs="Arial"/>
                <w:sz w:val="24"/>
                <w:szCs w:val="24"/>
              </w:rPr>
            </w:pPr>
            <w:r>
              <w:rPr>
                <w:rFonts w:ascii="Arial" w:eastAsia="Arial" w:hAnsi="Arial" w:cs="Arial"/>
                <w:sz w:val="24"/>
                <w:szCs w:val="24"/>
              </w:rPr>
              <w:t>vidéo : Les jeunes et le bruit.mp4 (vidéo de prévention peut-être visionnée à la maison)</w:t>
            </w:r>
          </w:p>
        </w:tc>
        <w:tc>
          <w:tcPr>
            <w:tcW w:w="5074" w:type="dxa"/>
            <w:shd w:val="clear" w:color="auto" w:fill="C5E0B3"/>
          </w:tcPr>
          <w:p w14:paraId="44A866FC" w14:textId="77777777" w:rsidR="00726F00" w:rsidRDefault="00000000">
            <w:pPr>
              <w:jc w:val="center"/>
              <w:rPr>
                <w:rFonts w:ascii="Arial" w:eastAsia="Arial" w:hAnsi="Arial" w:cs="Arial"/>
                <w:b/>
                <w:sz w:val="24"/>
                <w:szCs w:val="24"/>
              </w:rPr>
            </w:pPr>
            <w:r>
              <w:rPr>
                <w:rFonts w:ascii="Arial" w:eastAsia="Arial" w:hAnsi="Arial" w:cs="Arial"/>
                <w:b/>
                <w:sz w:val="24"/>
                <w:szCs w:val="24"/>
              </w:rPr>
              <w:t>Ressources pour les élèves</w:t>
            </w:r>
          </w:p>
          <w:p w14:paraId="0B83A7A5" w14:textId="77777777" w:rsidR="00726F00" w:rsidRDefault="00000000">
            <w:pPr>
              <w:rPr>
                <w:rFonts w:ascii="Arial" w:eastAsia="Arial" w:hAnsi="Arial" w:cs="Arial"/>
                <w:sz w:val="24"/>
                <w:szCs w:val="24"/>
              </w:rPr>
            </w:pPr>
            <w:r>
              <w:rPr>
                <w:rFonts w:ascii="Arial" w:eastAsia="Arial" w:hAnsi="Arial" w:cs="Arial"/>
                <w:sz w:val="24"/>
                <w:szCs w:val="24"/>
                <w:u w:val="single"/>
              </w:rPr>
              <w:t xml:space="preserve">Fichiers </w:t>
            </w:r>
          </w:p>
          <w:p w14:paraId="54C30D1A" w14:textId="77777777" w:rsidR="00726F00" w:rsidRDefault="00000000">
            <w:pPr>
              <w:rPr>
                <w:rFonts w:ascii="Arial" w:eastAsia="Arial" w:hAnsi="Arial" w:cs="Arial"/>
                <w:sz w:val="24"/>
                <w:szCs w:val="24"/>
              </w:rPr>
            </w:pPr>
            <w:proofErr w:type="spellStart"/>
            <w:r>
              <w:rPr>
                <w:rFonts w:ascii="Arial" w:eastAsia="Arial" w:hAnsi="Arial" w:cs="Arial"/>
                <w:sz w:val="24"/>
                <w:szCs w:val="24"/>
              </w:rPr>
              <w:t>Pré-séance</w:t>
            </w:r>
            <w:proofErr w:type="spellEnd"/>
            <w:r>
              <w:rPr>
                <w:rFonts w:ascii="Arial" w:eastAsia="Arial" w:hAnsi="Arial" w:cs="Arial"/>
                <w:sz w:val="24"/>
                <w:szCs w:val="24"/>
              </w:rPr>
              <w:t xml:space="preserve"> doc </w:t>
            </w:r>
            <w:proofErr w:type="spellStart"/>
            <w:r>
              <w:rPr>
                <w:rFonts w:ascii="Arial" w:eastAsia="Arial" w:hAnsi="Arial" w:cs="Arial"/>
                <w:sz w:val="24"/>
                <w:szCs w:val="24"/>
              </w:rPr>
              <w:t>élève.docx</w:t>
            </w:r>
            <w:proofErr w:type="spellEnd"/>
          </w:p>
          <w:p w14:paraId="59DA8612" w14:textId="77777777" w:rsidR="00726F00" w:rsidRDefault="00000000">
            <w:pPr>
              <w:rPr>
                <w:rFonts w:ascii="Arial" w:eastAsia="Arial" w:hAnsi="Arial" w:cs="Arial"/>
                <w:sz w:val="24"/>
                <w:szCs w:val="24"/>
              </w:rPr>
            </w:pPr>
            <w:r>
              <w:rPr>
                <w:rFonts w:ascii="Arial" w:eastAsia="Arial" w:hAnsi="Arial" w:cs="Arial"/>
                <w:sz w:val="24"/>
                <w:szCs w:val="24"/>
              </w:rPr>
              <w:t xml:space="preserve">Séance 1 </w:t>
            </w:r>
            <w:proofErr w:type="spellStart"/>
            <w:r>
              <w:rPr>
                <w:rFonts w:ascii="Arial" w:eastAsia="Arial" w:hAnsi="Arial" w:cs="Arial"/>
                <w:sz w:val="24"/>
                <w:szCs w:val="24"/>
              </w:rPr>
              <w:t>élève.docx</w:t>
            </w:r>
            <w:proofErr w:type="spellEnd"/>
          </w:p>
          <w:p w14:paraId="2F564266" w14:textId="77777777" w:rsidR="00726F00" w:rsidRDefault="00000000">
            <w:pPr>
              <w:rPr>
                <w:rFonts w:ascii="Arial" w:eastAsia="Arial" w:hAnsi="Arial" w:cs="Arial"/>
                <w:sz w:val="24"/>
                <w:szCs w:val="24"/>
              </w:rPr>
            </w:pPr>
            <w:r>
              <w:rPr>
                <w:rFonts w:ascii="Arial" w:eastAsia="Arial" w:hAnsi="Arial" w:cs="Arial"/>
                <w:sz w:val="24"/>
                <w:szCs w:val="24"/>
              </w:rPr>
              <w:t xml:space="preserve">Test </w:t>
            </w:r>
            <w:proofErr w:type="spellStart"/>
            <w:r>
              <w:rPr>
                <w:rFonts w:ascii="Arial" w:eastAsia="Arial" w:hAnsi="Arial" w:cs="Arial"/>
                <w:sz w:val="24"/>
                <w:szCs w:val="24"/>
              </w:rPr>
              <w:t>son.py</w:t>
            </w:r>
            <w:proofErr w:type="spellEnd"/>
          </w:p>
          <w:p w14:paraId="1B3DFF13" w14:textId="77777777" w:rsidR="00726F00" w:rsidRDefault="00726F00">
            <w:pPr>
              <w:rPr>
                <w:rFonts w:ascii="Arial" w:eastAsia="Arial" w:hAnsi="Arial" w:cs="Arial"/>
                <w:sz w:val="24"/>
                <w:szCs w:val="24"/>
              </w:rPr>
            </w:pPr>
          </w:p>
          <w:p w14:paraId="346F4256" w14:textId="77777777" w:rsidR="00726F00" w:rsidRDefault="00726F00">
            <w:pPr>
              <w:rPr>
                <w:rFonts w:ascii="Arial" w:eastAsia="Arial" w:hAnsi="Arial" w:cs="Arial"/>
                <w:sz w:val="24"/>
                <w:szCs w:val="24"/>
              </w:rPr>
            </w:pPr>
          </w:p>
        </w:tc>
      </w:tr>
      <w:tr w:rsidR="00726F00" w14:paraId="14BB33CC" w14:textId="77777777">
        <w:trPr>
          <w:trHeight w:val="200"/>
        </w:trPr>
        <w:tc>
          <w:tcPr>
            <w:tcW w:w="10456" w:type="dxa"/>
            <w:gridSpan w:val="2"/>
            <w:shd w:val="clear" w:color="auto" w:fill="D9D9D9"/>
          </w:tcPr>
          <w:p w14:paraId="5111035F" w14:textId="77777777" w:rsidR="00726F00" w:rsidRDefault="00726F00">
            <w:pPr>
              <w:rPr>
                <w:rFonts w:ascii="Arial" w:eastAsia="Arial" w:hAnsi="Arial" w:cs="Arial"/>
                <w:b/>
                <w:sz w:val="16"/>
                <w:szCs w:val="16"/>
              </w:rPr>
            </w:pPr>
          </w:p>
        </w:tc>
      </w:tr>
    </w:tbl>
    <w:p w14:paraId="6CBEDC3E" w14:textId="77777777" w:rsidR="00726F00" w:rsidRDefault="00726F00">
      <w:bookmarkStart w:id="0" w:name="_heading=h.h9bejg29o2nw" w:colFirst="0" w:colLast="0"/>
      <w:bookmarkEnd w:id="0"/>
    </w:p>
    <w:tbl>
      <w:tblPr>
        <w:tblStyle w:val="a9"/>
        <w:tblW w:w="104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82"/>
        <w:gridCol w:w="5074"/>
      </w:tblGrid>
      <w:tr w:rsidR="00726F00" w14:paraId="3CCAA3A9" w14:textId="77777777">
        <w:tc>
          <w:tcPr>
            <w:tcW w:w="10456" w:type="dxa"/>
            <w:gridSpan w:val="2"/>
          </w:tcPr>
          <w:p w14:paraId="71142D22" w14:textId="77777777" w:rsidR="00726F00" w:rsidRDefault="00000000">
            <w:pPr>
              <w:pBdr>
                <w:top w:val="nil"/>
                <w:left w:val="nil"/>
                <w:bottom w:val="nil"/>
                <w:right w:val="nil"/>
                <w:between w:val="nil"/>
              </w:pBdr>
              <w:rPr>
                <w:rFonts w:ascii="Arial" w:eastAsia="Arial" w:hAnsi="Arial" w:cs="Arial"/>
                <w:sz w:val="28"/>
                <w:szCs w:val="28"/>
              </w:rPr>
            </w:pPr>
            <w:r>
              <w:rPr>
                <w:rFonts w:ascii="Arial" w:eastAsia="Arial" w:hAnsi="Arial" w:cs="Arial"/>
                <w:b/>
                <w:sz w:val="28"/>
                <w:szCs w:val="28"/>
                <w:u w:val="single"/>
              </w:rPr>
              <w:lastRenderedPageBreak/>
              <w:t>Séance 2 - Comment améliorer l’efficacité de notre avertisseur de nuisance sonore ?</w:t>
            </w:r>
            <w:r>
              <w:rPr>
                <w:rFonts w:ascii="Arial" w:eastAsia="Arial" w:hAnsi="Arial" w:cs="Arial"/>
                <w:sz w:val="28"/>
                <w:szCs w:val="28"/>
              </w:rPr>
              <w:t xml:space="preserve"> (durée 1h30)</w:t>
            </w:r>
          </w:p>
          <w:p w14:paraId="2E145FDF" w14:textId="77777777" w:rsidR="00726F00" w:rsidRDefault="00726F00">
            <w:pPr>
              <w:pBdr>
                <w:top w:val="nil"/>
                <w:left w:val="nil"/>
                <w:bottom w:val="nil"/>
                <w:right w:val="nil"/>
                <w:between w:val="nil"/>
              </w:pBdr>
              <w:rPr>
                <w:rFonts w:ascii="Arial" w:eastAsia="Arial" w:hAnsi="Arial" w:cs="Arial"/>
                <w:b/>
                <w:color w:val="000000"/>
                <w:sz w:val="24"/>
                <w:szCs w:val="24"/>
              </w:rPr>
            </w:pPr>
          </w:p>
          <w:p w14:paraId="5EAEC4DA" w14:textId="77777777" w:rsidR="00726F00" w:rsidRDefault="00000000">
            <w:pPr>
              <w:jc w:val="both"/>
              <w:rPr>
                <w:rFonts w:ascii="Arial" w:eastAsia="Arial" w:hAnsi="Arial" w:cs="Arial"/>
                <w:sz w:val="24"/>
                <w:szCs w:val="24"/>
              </w:rPr>
            </w:pPr>
            <w:proofErr w:type="spellStart"/>
            <w:r>
              <w:rPr>
                <w:rFonts w:ascii="Arial" w:eastAsia="Arial" w:hAnsi="Arial" w:cs="Arial"/>
                <w:sz w:val="24"/>
                <w:szCs w:val="24"/>
              </w:rPr>
              <w:t>A</w:t>
            </w:r>
            <w:proofErr w:type="spellEnd"/>
            <w:r>
              <w:rPr>
                <w:rFonts w:ascii="Arial" w:eastAsia="Arial" w:hAnsi="Arial" w:cs="Arial"/>
                <w:sz w:val="24"/>
                <w:szCs w:val="24"/>
              </w:rPr>
              <w:t xml:space="preserve"> partir des activités de la séance 1, les élèves vont se rendre compte que l’avertissement émis n’est pas très efficace par manque de visibilité. Ils vont devoir trouver une solution pour que le système soit plus visible, faire les modifications sur le programme et le tester sur le site </w:t>
            </w:r>
            <w:proofErr w:type="spellStart"/>
            <w:r>
              <w:rPr>
                <w:rFonts w:ascii="Arial" w:eastAsia="Arial" w:hAnsi="Arial" w:cs="Arial"/>
                <w:sz w:val="24"/>
                <w:szCs w:val="24"/>
              </w:rPr>
              <w:t>Vittascience</w:t>
            </w:r>
            <w:proofErr w:type="spellEnd"/>
            <w:r>
              <w:rPr>
                <w:rFonts w:ascii="Arial" w:eastAsia="Arial" w:hAnsi="Arial" w:cs="Arial"/>
                <w:sz w:val="24"/>
                <w:szCs w:val="24"/>
              </w:rPr>
              <w:t xml:space="preserve"> puis en situation réelle.</w:t>
            </w:r>
          </w:p>
          <w:p w14:paraId="71C2CD0A" w14:textId="77777777" w:rsidR="00726F00" w:rsidRDefault="00726F00">
            <w:pPr>
              <w:jc w:val="both"/>
              <w:rPr>
                <w:rFonts w:ascii="Arial" w:eastAsia="Arial" w:hAnsi="Arial" w:cs="Arial"/>
                <w:sz w:val="24"/>
                <w:szCs w:val="24"/>
              </w:rPr>
            </w:pPr>
          </w:p>
          <w:p w14:paraId="5940DD69" w14:textId="77777777" w:rsidR="00726F00" w:rsidRDefault="00726F00">
            <w:pPr>
              <w:jc w:val="both"/>
              <w:rPr>
                <w:rFonts w:ascii="Arial" w:eastAsia="Arial" w:hAnsi="Arial" w:cs="Arial"/>
                <w:sz w:val="24"/>
                <w:szCs w:val="24"/>
              </w:rPr>
            </w:pPr>
          </w:p>
          <w:p w14:paraId="287AEAD3" w14:textId="77777777" w:rsidR="00726F00" w:rsidRDefault="00000000" w:rsidP="00A57C33">
            <w:pPr>
              <w:numPr>
                <w:ilvl w:val="0"/>
                <w:numId w:val="2"/>
              </w:numPr>
              <w:pBdr>
                <w:top w:val="nil"/>
                <w:left w:val="nil"/>
                <w:bottom w:val="nil"/>
                <w:right w:val="nil"/>
                <w:between w:val="nil"/>
              </w:pBdr>
              <w:ind w:left="1298"/>
              <w:rPr>
                <w:rFonts w:ascii="Arial" w:eastAsia="Arial" w:hAnsi="Arial" w:cs="Arial"/>
                <w:color w:val="000000"/>
                <w:sz w:val="24"/>
                <w:szCs w:val="24"/>
                <w:u w:val="single"/>
              </w:rPr>
            </w:pPr>
            <w:r>
              <w:rPr>
                <w:rFonts w:ascii="Arial" w:eastAsia="Arial" w:hAnsi="Arial" w:cs="Arial"/>
                <w:color w:val="000000"/>
                <w:sz w:val="24"/>
                <w:szCs w:val="24"/>
                <w:u w:val="single"/>
              </w:rPr>
              <w:t xml:space="preserve">Activité préalable </w:t>
            </w:r>
            <w:r>
              <w:rPr>
                <w:rFonts w:ascii="Arial" w:eastAsia="Arial" w:hAnsi="Arial" w:cs="Arial"/>
                <w:sz w:val="24"/>
                <w:szCs w:val="24"/>
                <w:u w:val="single"/>
              </w:rPr>
              <w:t>à la séance 2 (</w:t>
            </w:r>
            <w:r>
              <w:rPr>
                <w:rFonts w:ascii="Arial" w:eastAsia="Arial" w:hAnsi="Arial" w:cs="Arial"/>
                <w:color w:val="000000"/>
                <w:sz w:val="24"/>
                <w:szCs w:val="24"/>
                <w:u w:val="single"/>
              </w:rPr>
              <w:t>à la maison ou en séance d’aide aux devoirs)</w:t>
            </w:r>
          </w:p>
          <w:p w14:paraId="0E8F66CA" w14:textId="77777777" w:rsidR="00726F00" w:rsidRDefault="00000000" w:rsidP="00A57C33">
            <w:pPr>
              <w:jc w:val="both"/>
              <w:rPr>
                <w:rFonts w:ascii="Arial" w:eastAsia="Arial" w:hAnsi="Arial" w:cs="Arial"/>
                <w:color w:val="000000"/>
                <w:sz w:val="24"/>
                <w:szCs w:val="24"/>
              </w:rPr>
            </w:pPr>
            <w:r>
              <w:rPr>
                <w:rFonts w:ascii="Arial" w:eastAsia="Arial" w:hAnsi="Arial" w:cs="Arial"/>
                <w:sz w:val="24"/>
                <w:szCs w:val="24"/>
              </w:rPr>
              <w:t>L</w:t>
            </w:r>
            <w:r>
              <w:rPr>
                <w:rFonts w:ascii="Arial" w:eastAsia="Arial" w:hAnsi="Arial" w:cs="Arial"/>
                <w:color w:val="000000"/>
                <w:sz w:val="24"/>
                <w:szCs w:val="24"/>
              </w:rPr>
              <w:t xml:space="preserve">es élèves vont, via l’application </w:t>
            </w:r>
            <w:proofErr w:type="spellStart"/>
            <w:r>
              <w:rPr>
                <w:rFonts w:ascii="Arial" w:eastAsia="Arial" w:hAnsi="Arial" w:cs="Arial"/>
                <w:color w:val="000000"/>
                <w:sz w:val="24"/>
                <w:szCs w:val="24"/>
              </w:rPr>
              <w:t>Capytale</w:t>
            </w:r>
            <w:proofErr w:type="spellEnd"/>
            <w:r>
              <w:rPr>
                <w:rFonts w:ascii="Arial" w:eastAsia="Arial" w:hAnsi="Arial" w:cs="Arial"/>
                <w:color w:val="000000"/>
                <w:sz w:val="24"/>
                <w:szCs w:val="24"/>
              </w:rPr>
              <w:t>, modifier le programme et le tester virtuellement. </w:t>
            </w:r>
          </w:p>
          <w:p w14:paraId="2E670776" w14:textId="77777777" w:rsidR="00726F00" w:rsidRDefault="00000000">
            <w:pPr>
              <w:spacing w:after="200"/>
              <w:rPr>
                <w:rFonts w:ascii="Arial" w:eastAsia="Arial" w:hAnsi="Arial" w:cs="Arial"/>
                <w:sz w:val="24"/>
                <w:szCs w:val="24"/>
              </w:rPr>
            </w:pPr>
            <w:r>
              <w:rPr>
                <w:rFonts w:ascii="Arial" w:eastAsia="Arial" w:hAnsi="Arial" w:cs="Arial"/>
                <w:sz w:val="24"/>
                <w:szCs w:val="24"/>
              </w:rPr>
              <w:t xml:space="preserve">L’application </w:t>
            </w:r>
            <w:proofErr w:type="spellStart"/>
            <w:r>
              <w:rPr>
                <w:rFonts w:ascii="Arial" w:eastAsia="Arial" w:hAnsi="Arial" w:cs="Arial"/>
                <w:sz w:val="24"/>
                <w:szCs w:val="24"/>
              </w:rPr>
              <w:t>Capytale</w:t>
            </w:r>
            <w:proofErr w:type="spellEnd"/>
            <w:r>
              <w:rPr>
                <w:rFonts w:ascii="Arial" w:eastAsia="Arial" w:hAnsi="Arial" w:cs="Arial"/>
                <w:sz w:val="24"/>
                <w:szCs w:val="24"/>
              </w:rPr>
              <w:t xml:space="preserve"> accessible par l’</w:t>
            </w:r>
            <w:proofErr w:type="spellStart"/>
            <w:r>
              <w:rPr>
                <w:rFonts w:ascii="Arial" w:eastAsia="Arial" w:hAnsi="Arial" w:cs="Arial"/>
                <w:sz w:val="24"/>
                <w:szCs w:val="24"/>
              </w:rPr>
              <w:t>ENT</w:t>
            </w:r>
            <w:proofErr w:type="spellEnd"/>
            <w:r>
              <w:rPr>
                <w:rFonts w:ascii="Arial" w:eastAsia="Arial" w:hAnsi="Arial" w:cs="Arial"/>
                <w:sz w:val="24"/>
                <w:szCs w:val="24"/>
              </w:rPr>
              <w:t xml:space="preserve"> permet de faire travailler les élèves chez eux sur de la programmation et de simuler leur travail puis ensuite de rendre une copie au professeur via l’application.</w:t>
            </w:r>
          </w:p>
          <w:p w14:paraId="4195F68F" w14:textId="77777777" w:rsidR="00726F00" w:rsidRDefault="00000000">
            <w:pPr>
              <w:rPr>
                <w:rFonts w:ascii="Arial" w:eastAsia="Arial" w:hAnsi="Arial" w:cs="Arial"/>
                <w:sz w:val="24"/>
                <w:szCs w:val="24"/>
              </w:rPr>
            </w:pPr>
            <w:r>
              <w:rPr>
                <w:rFonts w:ascii="Arial" w:eastAsia="Arial" w:hAnsi="Arial" w:cs="Arial"/>
                <w:sz w:val="24"/>
                <w:szCs w:val="24"/>
              </w:rPr>
              <w:t xml:space="preserve">Pour des académies qui n’ont pas cette application, il est possible de faire travailler les élèves sur le site </w:t>
            </w:r>
            <w:proofErr w:type="spellStart"/>
            <w:r>
              <w:rPr>
                <w:rFonts w:ascii="Arial" w:eastAsia="Arial" w:hAnsi="Arial" w:cs="Arial"/>
                <w:sz w:val="24"/>
                <w:szCs w:val="24"/>
              </w:rPr>
              <w:t>vittascience</w:t>
            </w:r>
            <w:proofErr w:type="spellEnd"/>
            <w:r>
              <w:rPr>
                <w:rFonts w:ascii="Arial" w:eastAsia="Arial" w:hAnsi="Arial" w:cs="Arial"/>
                <w:sz w:val="24"/>
                <w:szCs w:val="24"/>
              </w:rPr>
              <w:t xml:space="preserve"> et de leur demander d’enregistrer et de rendre le programme via l’</w:t>
            </w:r>
            <w:proofErr w:type="spellStart"/>
            <w:r>
              <w:rPr>
                <w:rFonts w:ascii="Arial" w:eastAsia="Arial" w:hAnsi="Arial" w:cs="Arial"/>
                <w:sz w:val="24"/>
                <w:szCs w:val="24"/>
              </w:rPr>
              <w:t>ENT</w:t>
            </w:r>
            <w:proofErr w:type="spellEnd"/>
            <w:r>
              <w:rPr>
                <w:rFonts w:ascii="Arial" w:eastAsia="Arial" w:hAnsi="Arial" w:cs="Arial"/>
                <w:sz w:val="24"/>
                <w:szCs w:val="24"/>
              </w:rPr>
              <w:t xml:space="preserve"> ou la messagerie.</w:t>
            </w:r>
          </w:p>
          <w:p w14:paraId="3120AABC" w14:textId="77777777" w:rsidR="00726F00" w:rsidRDefault="00000000">
            <w:pPr>
              <w:rPr>
                <w:rFonts w:ascii="Arial" w:eastAsia="Arial" w:hAnsi="Arial" w:cs="Arial"/>
                <w:sz w:val="24"/>
                <w:szCs w:val="24"/>
              </w:rPr>
            </w:pPr>
            <w:r>
              <w:rPr>
                <w:rFonts w:ascii="Arial" w:eastAsia="Arial" w:hAnsi="Arial" w:cs="Arial"/>
                <w:sz w:val="24"/>
                <w:szCs w:val="24"/>
              </w:rPr>
              <w:t xml:space="preserve">Le programme donné aux élèves est le programme : son </w:t>
            </w:r>
            <w:proofErr w:type="spellStart"/>
            <w:r>
              <w:rPr>
                <w:rFonts w:ascii="Arial" w:eastAsia="Arial" w:hAnsi="Arial" w:cs="Arial"/>
                <w:sz w:val="24"/>
                <w:szCs w:val="24"/>
              </w:rPr>
              <w:t>élève.py</w:t>
            </w:r>
            <w:proofErr w:type="spellEnd"/>
          </w:p>
          <w:p w14:paraId="4D42BF85" w14:textId="77777777" w:rsidR="00726F00" w:rsidRDefault="00726F00">
            <w:pPr>
              <w:jc w:val="both"/>
              <w:rPr>
                <w:rFonts w:ascii="Arial" w:eastAsia="Arial" w:hAnsi="Arial" w:cs="Arial"/>
                <w:sz w:val="24"/>
                <w:szCs w:val="24"/>
              </w:rPr>
            </w:pPr>
          </w:p>
          <w:p w14:paraId="14BA2743" w14:textId="77777777" w:rsidR="00726F00" w:rsidRDefault="00000000">
            <w:pPr>
              <w:numPr>
                <w:ilvl w:val="0"/>
                <w:numId w:val="1"/>
              </w:numPr>
              <w:pBdr>
                <w:top w:val="nil"/>
                <w:left w:val="nil"/>
                <w:bottom w:val="nil"/>
                <w:right w:val="nil"/>
                <w:between w:val="nil"/>
              </w:pBdr>
              <w:spacing w:line="259" w:lineRule="auto"/>
              <w:rPr>
                <w:rFonts w:ascii="Arial" w:eastAsia="Arial" w:hAnsi="Arial" w:cs="Arial"/>
                <w:color w:val="000000"/>
                <w:sz w:val="24"/>
                <w:szCs w:val="24"/>
                <w:u w:val="single"/>
              </w:rPr>
            </w:pPr>
            <w:r>
              <w:rPr>
                <w:rFonts w:ascii="Arial" w:eastAsia="Arial" w:hAnsi="Arial" w:cs="Arial"/>
                <w:color w:val="000000"/>
                <w:sz w:val="24"/>
                <w:szCs w:val="24"/>
                <w:u w:val="single"/>
              </w:rPr>
              <w:t>Mise en situation (10min)</w:t>
            </w:r>
          </w:p>
          <w:p w14:paraId="4480F5EE" w14:textId="77777777" w:rsidR="00726F00" w:rsidRDefault="00000000">
            <w:pPr>
              <w:pBdr>
                <w:top w:val="nil"/>
                <w:left w:val="nil"/>
                <w:bottom w:val="nil"/>
                <w:right w:val="nil"/>
                <w:between w:val="nil"/>
              </w:pBdr>
              <w:spacing w:line="259" w:lineRule="auto"/>
              <w:rPr>
                <w:rFonts w:ascii="Arial" w:eastAsia="Arial" w:hAnsi="Arial" w:cs="Arial"/>
                <w:sz w:val="24"/>
                <w:szCs w:val="24"/>
              </w:rPr>
            </w:pPr>
            <w:proofErr w:type="spellStart"/>
            <w:r>
              <w:rPr>
                <w:rFonts w:ascii="Arial" w:eastAsia="Arial" w:hAnsi="Arial" w:cs="Arial"/>
                <w:sz w:val="24"/>
                <w:szCs w:val="24"/>
              </w:rPr>
              <w:t>A</w:t>
            </w:r>
            <w:proofErr w:type="spellEnd"/>
            <w:r>
              <w:rPr>
                <w:rFonts w:ascii="Arial" w:eastAsia="Arial" w:hAnsi="Arial" w:cs="Arial"/>
                <w:sz w:val="24"/>
                <w:szCs w:val="24"/>
              </w:rPr>
              <w:t xml:space="preserve"> partir du programme réglé pour notre avertisseur de nuisance sonore (activité préalable), les élèves vont se rendre compte que l’information donnée à l’utilisateur n’est pas assez explicite et voyante.</w:t>
            </w:r>
          </w:p>
          <w:p w14:paraId="226774F8" w14:textId="77777777" w:rsidR="00726F00" w:rsidRDefault="00726F00">
            <w:pPr>
              <w:pBdr>
                <w:top w:val="nil"/>
                <w:left w:val="nil"/>
                <w:bottom w:val="nil"/>
                <w:right w:val="nil"/>
                <w:between w:val="nil"/>
              </w:pBdr>
              <w:spacing w:line="259" w:lineRule="auto"/>
              <w:rPr>
                <w:rFonts w:ascii="Arial" w:eastAsia="Arial" w:hAnsi="Arial" w:cs="Arial"/>
                <w:color w:val="000000"/>
                <w:sz w:val="24"/>
                <w:szCs w:val="24"/>
                <w:u w:val="single"/>
              </w:rPr>
            </w:pPr>
          </w:p>
          <w:p w14:paraId="75FF08D6" w14:textId="77777777" w:rsidR="00726F00" w:rsidRDefault="00000000">
            <w:pPr>
              <w:numPr>
                <w:ilvl w:val="0"/>
                <w:numId w:val="1"/>
              </w:numPr>
              <w:pBdr>
                <w:top w:val="nil"/>
                <w:left w:val="nil"/>
                <w:bottom w:val="nil"/>
                <w:right w:val="nil"/>
                <w:between w:val="nil"/>
              </w:pBdr>
              <w:spacing w:line="259" w:lineRule="auto"/>
              <w:rPr>
                <w:rFonts w:ascii="Arial" w:eastAsia="Arial" w:hAnsi="Arial" w:cs="Arial"/>
                <w:color w:val="000000"/>
                <w:sz w:val="24"/>
                <w:szCs w:val="24"/>
                <w:u w:val="single"/>
              </w:rPr>
            </w:pPr>
            <w:r>
              <w:rPr>
                <w:rFonts w:ascii="Arial" w:eastAsia="Arial" w:hAnsi="Arial" w:cs="Arial"/>
                <w:color w:val="000000"/>
                <w:sz w:val="24"/>
                <w:szCs w:val="24"/>
                <w:u w:val="single"/>
              </w:rPr>
              <w:t>Problématique (5min)</w:t>
            </w:r>
          </w:p>
          <w:p w14:paraId="5402E32A" w14:textId="77777777" w:rsidR="00726F00" w:rsidRDefault="00000000">
            <w:pPr>
              <w:pBdr>
                <w:top w:val="nil"/>
                <w:left w:val="nil"/>
                <w:bottom w:val="nil"/>
                <w:right w:val="nil"/>
                <w:between w:val="nil"/>
              </w:pBdr>
              <w:spacing w:line="259" w:lineRule="auto"/>
              <w:rPr>
                <w:rFonts w:ascii="Arial" w:eastAsia="Arial" w:hAnsi="Arial" w:cs="Arial"/>
                <w:sz w:val="24"/>
                <w:szCs w:val="24"/>
              </w:rPr>
            </w:pPr>
            <w:r>
              <w:rPr>
                <w:rFonts w:ascii="Arial" w:eastAsia="Arial" w:hAnsi="Arial" w:cs="Arial"/>
                <w:sz w:val="24"/>
                <w:szCs w:val="24"/>
              </w:rPr>
              <w:t>Les utilisateurs ne font pas assez attention aux informations de notre avertisseur de nuisance sonore, que pouvons-nous faire pour y remédier ?</w:t>
            </w:r>
          </w:p>
          <w:p w14:paraId="0DD1B1FB" w14:textId="77777777" w:rsidR="00726F00" w:rsidRDefault="00726F00">
            <w:pPr>
              <w:jc w:val="both"/>
              <w:rPr>
                <w:rFonts w:ascii="Arial" w:eastAsia="Arial" w:hAnsi="Arial" w:cs="Arial"/>
                <w:sz w:val="24"/>
                <w:szCs w:val="24"/>
              </w:rPr>
            </w:pPr>
          </w:p>
          <w:p w14:paraId="40A596FE" w14:textId="77777777" w:rsidR="00726F00" w:rsidRDefault="00000000">
            <w:pPr>
              <w:numPr>
                <w:ilvl w:val="0"/>
                <w:numId w:val="1"/>
              </w:numPr>
              <w:pBdr>
                <w:top w:val="nil"/>
                <w:left w:val="nil"/>
                <w:bottom w:val="nil"/>
                <w:right w:val="nil"/>
                <w:between w:val="nil"/>
              </w:pBdr>
              <w:spacing w:line="259" w:lineRule="auto"/>
              <w:rPr>
                <w:rFonts w:ascii="Arial" w:eastAsia="Arial" w:hAnsi="Arial" w:cs="Arial"/>
                <w:color w:val="000000"/>
                <w:sz w:val="24"/>
                <w:szCs w:val="24"/>
                <w:u w:val="single"/>
              </w:rPr>
            </w:pPr>
            <w:r>
              <w:rPr>
                <w:rFonts w:ascii="Arial" w:eastAsia="Arial" w:hAnsi="Arial" w:cs="Arial"/>
                <w:color w:val="000000"/>
                <w:sz w:val="24"/>
                <w:szCs w:val="24"/>
                <w:u w:val="single"/>
              </w:rPr>
              <w:t>Proposition et investigations des élèves (35min)</w:t>
            </w:r>
          </w:p>
          <w:p w14:paraId="2B9E5994" w14:textId="77777777" w:rsidR="00726F00" w:rsidRDefault="00000000">
            <w:pPr>
              <w:jc w:val="both"/>
              <w:rPr>
                <w:rFonts w:ascii="Arial" w:eastAsia="Arial" w:hAnsi="Arial" w:cs="Arial"/>
                <w:sz w:val="24"/>
                <w:szCs w:val="24"/>
              </w:rPr>
            </w:pPr>
            <w:r>
              <w:rPr>
                <w:rFonts w:ascii="Arial" w:eastAsia="Arial" w:hAnsi="Arial" w:cs="Arial"/>
                <w:sz w:val="24"/>
                <w:szCs w:val="24"/>
              </w:rPr>
              <w:t>Les élèves, individuellement, doivent proposer des solutions pour que l’avertissement soit plus visible par tous et partout dans la salle de permanence. Une solution visuelle est retenue (soit des couleurs de DEL ou un affichage sur la dalle DEL). Les élèves, en groupe, doivent modifier le programme et le tester virtuellement. Ensuite, ils téléversent le programme dans la carte pour le tester dans la classe en condition réelle.</w:t>
            </w:r>
          </w:p>
          <w:p w14:paraId="74DF4B4B" w14:textId="77777777" w:rsidR="00726F00" w:rsidRDefault="00726F00">
            <w:pPr>
              <w:pBdr>
                <w:top w:val="nil"/>
                <w:left w:val="nil"/>
                <w:bottom w:val="nil"/>
                <w:right w:val="nil"/>
                <w:between w:val="nil"/>
              </w:pBdr>
              <w:spacing w:line="259" w:lineRule="auto"/>
              <w:jc w:val="both"/>
              <w:rPr>
                <w:rFonts w:ascii="Arial" w:eastAsia="Arial" w:hAnsi="Arial" w:cs="Arial"/>
                <w:sz w:val="24"/>
                <w:szCs w:val="24"/>
              </w:rPr>
            </w:pPr>
          </w:p>
          <w:p w14:paraId="355875DB" w14:textId="77777777" w:rsidR="00726F00" w:rsidRDefault="00000000">
            <w:pPr>
              <w:numPr>
                <w:ilvl w:val="0"/>
                <w:numId w:val="1"/>
              </w:numPr>
              <w:pBdr>
                <w:top w:val="nil"/>
                <w:left w:val="nil"/>
                <w:bottom w:val="nil"/>
                <w:right w:val="nil"/>
                <w:between w:val="nil"/>
              </w:pBdr>
              <w:spacing w:line="259" w:lineRule="auto"/>
              <w:rPr>
                <w:rFonts w:ascii="Arial" w:eastAsia="Arial" w:hAnsi="Arial" w:cs="Arial"/>
                <w:color w:val="000000"/>
                <w:sz w:val="24"/>
                <w:szCs w:val="24"/>
                <w:u w:val="single"/>
              </w:rPr>
            </w:pPr>
            <w:r>
              <w:rPr>
                <w:rFonts w:ascii="Arial" w:eastAsia="Arial" w:hAnsi="Arial" w:cs="Arial"/>
                <w:color w:val="000000"/>
                <w:sz w:val="24"/>
                <w:szCs w:val="24"/>
                <w:u w:val="single"/>
              </w:rPr>
              <w:t>Mise en commun et synthèse (30min)</w:t>
            </w:r>
          </w:p>
          <w:p w14:paraId="1DAE24E8" w14:textId="77777777" w:rsidR="00726F00" w:rsidRDefault="00000000">
            <w:pPr>
              <w:pBdr>
                <w:top w:val="nil"/>
                <w:left w:val="nil"/>
                <w:bottom w:val="nil"/>
                <w:right w:val="nil"/>
                <w:between w:val="nil"/>
              </w:pBdr>
              <w:spacing w:line="259" w:lineRule="auto"/>
              <w:jc w:val="both"/>
              <w:rPr>
                <w:rFonts w:ascii="Arial" w:eastAsia="Arial" w:hAnsi="Arial" w:cs="Arial"/>
                <w:sz w:val="24"/>
                <w:szCs w:val="24"/>
              </w:rPr>
            </w:pPr>
            <w:r>
              <w:rPr>
                <w:rFonts w:ascii="Arial" w:eastAsia="Arial" w:hAnsi="Arial" w:cs="Arial"/>
                <w:sz w:val="24"/>
                <w:szCs w:val="24"/>
              </w:rPr>
              <w:t>En classe complète, mise en commun et synthèse sur les boucles conditionnelles, les opérateurs arithmétiques.</w:t>
            </w:r>
          </w:p>
        </w:tc>
      </w:tr>
      <w:tr w:rsidR="00726F00" w14:paraId="7285A611" w14:textId="77777777">
        <w:tc>
          <w:tcPr>
            <w:tcW w:w="5382" w:type="dxa"/>
            <w:tcBorders>
              <w:bottom w:val="nil"/>
            </w:tcBorders>
            <w:shd w:val="clear" w:color="auto" w:fill="FFE599"/>
          </w:tcPr>
          <w:p w14:paraId="44F559E5" w14:textId="77777777" w:rsidR="00726F00" w:rsidRDefault="00000000">
            <w:pPr>
              <w:jc w:val="center"/>
              <w:rPr>
                <w:rFonts w:ascii="Arial" w:eastAsia="Arial" w:hAnsi="Arial" w:cs="Arial"/>
                <w:b/>
                <w:sz w:val="24"/>
                <w:szCs w:val="24"/>
              </w:rPr>
            </w:pPr>
            <w:r>
              <w:rPr>
                <w:rFonts w:ascii="Arial" w:eastAsia="Arial" w:hAnsi="Arial" w:cs="Arial"/>
                <w:b/>
                <w:sz w:val="24"/>
                <w:szCs w:val="24"/>
              </w:rPr>
              <w:t>Ressources pour le professeur</w:t>
            </w:r>
          </w:p>
          <w:p w14:paraId="13867552" w14:textId="77777777" w:rsidR="00726F00" w:rsidRDefault="00000000">
            <w:pPr>
              <w:rPr>
                <w:rFonts w:ascii="Arial" w:eastAsia="Arial" w:hAnsi="Arial" w:cs="Arial"/>
                <w:sz w:val="24"/>
                <w:szCs w:val="24"/>
                <w:u w:val="single"/>
              </w:rPr>
            </w:pPr>
            <w:r>
              <w:rPr>
                <w:rFonts w:ascii="Arial" w:eastAsia="Arial" w:hAnsi="Arial" w:cs="Arial"/>
                <w:sz w:val="24"/>
                <w:szCs w:val="24"/>
                <w:u w:val="single"/>
              </w:rPr>
              <w:t>Fichiers</w:t>
            </w:r>
          </w:p>
          <w:p w14:paraId="284F7713" w14:textId="77777777" w:rsidR="00726F00" w:rsidRDefault="00000000">
            <w:pPr>
              <w:rPr>
                <w:rFonts w:ascii="Arial" w:eastAsia="Arial" w:hAnsi="Arial" w:cs="Arial"/>
                <w:sz w:val="24"/>
                <w:szCs w:val="24"/>
              </w:rPr>
            </w:pPr>
            <w:proofErr w:type="spellStart"/>
            <w:r>
              <w:rPr>
                <w:rFonts w:ascii="Arial" w:eastAsia="Arial" w:hAnsi="Arial" w:cs="Arial"/>
                <w:sz w:val="24"/>
                <w:szCs w:val="24"/>
              </w:rPr>
              <w:t>Chap</w:t>
            </w:r>
            <w:proofErr w:type="spellEnd"/>
            <w:r>
              <w:rPr>
                <w:rFonts w:ascii="Arial" w:eastAsia="Arial" w:hAnsi="Arial" w:cs="Arial"/>
                <w:sz w:val="24"/>
                <w:szCs w:val="24"/>
              </w:rPr>
              <w:t xml:space="preserve"> 08 Programmation d'une nouvelle </w:t>
            </w:r>
            <w:proofErr w:type="spellStart"/>
            <w:r>
              <w:rPr>
                <w:rFonts w:ascii="Arial" w:eastAsia="Arial" w:hAnsi="Arial" w:cs="Arial"/>
                <w:sz w:val="24"/>
                <w:szCs w:val="24"/>
              </w:rPr>
              <w:t>fonctionnalité.pptx</w:t>
            </w:r>
            <w:proofErr w:type="spellEnd"/>
          </w:p>
          <w:p w14:paraId="0B97D4CB" w14:textId="77777777" w:rsidR="00726F00" w:rsidRDefault="00000000">
            <w:pPr>
              <w:rPr>
                <w:rFonts w:ascii="Arial" w:eastAsia="Arial" w:hAnsi="Arial" w:cs="Arial"/>
                <w:sz w:val="24"/>
                <w:szCs w:val="24"/>
              </w:rPr>
            </w:pPr>
            <w:r>
              <w:rPr>
                <w:rFonts w:ascii="Arial" w:eastAsia="Arial" w:hAnsi="Arial" w:cs="Arial"/>
                <w:sz w:val="24"/>
                <w:szCs w:val="24"/>
              </w:rPr>
              <w:t xml:space="preserve">Séance 2 élève </w:t>
            </w:r>
            <w:proofErr w:type="spellStart"/>
            <w:r>
              <w:rPr>
                <w:rFonts w:ascii="Arial" w:eastAsia="Arial" w:hAnsi="Arial" w:cs="Arial"/>
                <w:sz w:val="24"/>
                <w:szCs w:val="24"/>
              </w:rPr>
              <w:t>correction.docx</w:t>
            </w:r>
            <w:proofErr w:type="spellEnd"/>
          </w:p>
          <w:p w14:paraId="5ACB2EC2" w14:textId="77777777" w:rsidR="00726F00" w:rsidRDefault="00000000">
            <w:pPr>
              <w:rPr>
                <w:rFonts w:ascii="Arial" w:eastAsia="Arial" w:hAnsi="Arial" w:cs="Arial"/>
                <w:sz w:val="24"/>
                <w:szCs w:val="24"/>
              </w:rPr>
            </w:pPr>
            <w:r>
              <w:rPr>
                <w:rFonts w:ascii="Arial" w:eastAsia="Arial" w:hAnsi="Arial" w:cs="Arial"/>
                <w:sz w:val="24"/>
                <w:szCs w:val="24"/>
              </w:rPr>
              <w:t xml:space="preserve">Son </w:t>
            </w:r>
            <w:proofErr w:type="spellStart"/>
            <w:r>
              <w:rPr>
                <w:rFonts w:ascii="Arial" w:eastAsia="Arial" w:hAnsi="Arial" w:cs="Arial"/>
                <w:sz w:val="24"/>
                <w:szCs w:val="24"/>
              </w:rPr>
              <w:t>eleve</w:t>
            </w:r>
            <w:proofErr w:type="spellEnd"/>
            <w:r>
              <w:rPr>
                <w:rFonts w:ascii="Arial" w:eastAsia="Arial" w:hAnsi="Arial" w:cs="Arial"/>
                <w:sz w:val="24"/>
                <w:szCs w:val="24"/>
              </w:rPr>
              <w:t xml:space="preserve"> </w:t>
            </w:r>
            <w:proofErr w:type="spellStart"/>
            <w:r>
              <w:rPr>
                <w:rFonts w:ascii="Arial" w:eastAsia="Arial" w:hAnsi="Arial" w:cs="Arial"/>
                <w:sz w:val="24"/>
                <w:szCs w:val="24"/>
              </w:rPr>
              <w:t>corrigé.py</w:t>
            </w:r>
            <w:proofErr w:type="spellEnd"/>
          </w:p>
          <w:p w14:paraId="3FCDBF77" w14:textId="77777777" w:rsidR="00726F00" w:rsidRDefault="00000000">
            <w:pPr>
              <w:rPr>
                <w:rFonts w:ascii="Arial" w:eastAsia="Arial" w:hAnsi="Arial" w:cs="Arial"/>
                <w:sz w:val="24"/>
                <w:szCs w:val="24"/>
              </w:rPr>
            </w:pPr>
            <w:r>
              <w:rPr>
                <w:rFonts w:ascii="Arial" w:eastAsia="Arial" w:hAnsi="Arial" w:cs="Arial"/>
                <w:sz w:val="24"/>
                <w:szCs w:val="24"/>
              </w:rPr>
              <w:t xml:space="preserve">Son </w:t>
            </w:r>
            <w:proofErr w:type="spellStart"/>
            <w:r>
              <w:rPr>
                <w:rFonts w:ascii="Arial" w:eastAsia="Arial" w:hAnsi="Arial" w:cs="Arial"/>
                <w:sz w:val="24"/>
                <w:szCs w:val="24"/>
              </w:rPr>
              <w:t>corrigé.py</w:t>
            </w:r>
            <w:proofErr w:type="spellEnd"/>
          </w:p>
          <w:p w14:paraId="5336FCCA" w14:textId="77777777" w:rsidR="00726F00" w:rsidRDefault="00726F00">
            <w:pPr>
              <w:rPr>
                <w:rFonts w:ascii="Arial" w:eastAsia="Arial" w:hAnsi="Arial" w:cs="Arial"/>
                <w:sz w:val="24"/>
                <w:szCs w:val="24"/>
              </w:rPr>
            </w:pPr>
          </w:p>
        </w:tc>
        <w:tc>
          <w:tcPr>
            <w:tcW w:w="5074" w:type="dxa"/>
            <w:tcBorders>
              <w:bottom w:val="nil"/>
            </w:tcBorders>
            <w:shd w:val="clear" w:color="auto" w:fill="C5E0B3"/>
          </w:tcPr>
          <w:p w14:paraId="7F8CB2F0" w14:textId="77777777" w:rsidR="00726F00" w:rsidRDefault="00000000">
            <w:pPr>
              <w:jc w:val="center"/>
              <w:rPr>
                <w:rFonts w:ascii="Arial" w:eastAsia="Arial" w:hAnsi="Arial" w:cs="Arial"/>
                <w:b/>
                <w:sz w:val="24"/>
                <w:szCs w:val="24"/>
              </w:rPr>
            </w:pPr>
            <w:r>
              <w:rPr>
                <w:rFonts w:ascii="Arial" w:eastAsia="Arial" w:hAnsi="Arial" w:cs="Arial"/>
                <w:b/>
                <w:sz w:val="24"/>
                <w:szCs w:val="24"/>
              </w:rPr>
              <w:t>Ressources pour les élèves</w:t>
            </w:r>
          </w:p>
          <w:p w14:paraId="53B98E0F" w14:textId="77777777" w:rsidR="00726F00" w:rsidRDefault="00000000">
            <w:pPr>
              <w:rPr>
                <w:rFonts w:ascii="Arial" w:eastAsia="Arial" w:hAnsi="Arial" w:cs="Arial"/>
                <w:sz w:val="24"/>
                <w:szCs w:val="24"/>
                <w:u w:val="single"/>
              </w:rPr>
            </w:pPr>
            <w:r>
              <w:rPr>
                <w:rFonts w:ascii="Arial" w:eastAsia="Arial" w:hAnsi="Arial" w:cs="Arial"/>
                <w:sz w:val="24"/>
                <w:szCs w:val="24"/>
                <w:u w:val="single"/>
              </w:rPr>
              <w:t>Fichiers</w:t>
            </w:r>
          </w:p>
          <w:p w14:paraId="108BAC72" w14:textId="77777777" w:rsidR="00726F00" w:rsidRDefault="00000000">
            <w:pPr>
              <w:rPr>
                <w:rFonts w:ascii="Arial" w:eastAsia="Arial" w:hAnsi="Arial" w:cs="Arial"/>
                <w:sz w:val="24"/>
                <w:szCs w:val="24"/>
              </w:rPr>
            </w:pPr>
            <w:r>
              <w:rPr>
                <w:rFonts w:ascii="Arial" w:eastAsia="Arial" w:hAnsi="Arial" w:cs="Arial"/>
                <w:sz w:val="24"/>
                <w:szCs w:val="24"/>
              </w:rPr>
              <w:t xml:space="preserve">Séance 2 </w:t>
            </w:r>
            <w:proofErr w:type="spellStart"/>
            <w:r>
              <w:rPr>
                <w:rFonts w:ascii="Arial" w:eastAsia="Arial" w:hAnsi="Arial" w:cs="Arial"/>
                <w:sz w:val="24"/>
                <w:szCs w:val="24"/>
              </w:rPr>
              <w:t>élève.docx</w:t>
            </w:r>
            <w:proofErr w:type="spellEnd"/>
          </w:p>
          <w:p w14:paraId="59634078" w14:textId="77777777" w:rsidR="00726F00" w:rsidRDefault="00000000">
            <w:pPr>
              <w:rPr>
                <w:rFonts w:ascii="Arial" w:eastAsia="Arial" w:hAnsi="Arial" w:cs="Arial"/>
                <w:sz w:val="24"/>
                <w:szCs w:val="24"/>
              </w:rPr>
            </w:pPr>
            <w:r>
              <w:rPr>
                <w:rFonts w:ascii="Arial" w:eastAsia="Arial" w:hAnsi="Arial" w:cs="Arial"/>
                <w:sz w:val="24"/>
                <w:szCs w:val="24"/>
              </w:rPr>
              <w:t xml:space="preserve">Son </w:t>
            </w:r>
            <w:proofErr w:type="spellStart"/>
            <w:r>
              <w:rPr>
                <w:rFonts w:ascii="Arial" w:eastAsia="Arial" w:hAnsi="Arial" w:cs="Arial"/>
                <w:sz w:val="24"/>
                <w:szCs w:val="24"/>
              </w:rPr>
              <w:t>élève.py</w:t>
            </w:r>
            <w:proofErr w:type="spellEnd"/>
          </w:p>
          <w:p w14:paraId="4FAD1821" w14:textId="77777777" w:rsidR="00726F00" w:rsidRDefault="00000000">
            <w:pPr>
              <w:rPr>
                <w:rFonts w:ascii="Arial" w:eastAsia="Arial" w:hAnsi="Arial" w:cs="Arial"/>
                <w:sz w:val="24"/>
                <w:szCs w:val="24"/>
              </w:rPr>
            </w:pPr>
            <w:r>
              <w:rPr>
                <w:rFonts w:ascii="Arial" w:eastAsia="Arial" w:hAnsi="Arial" w:cs="Arial"/>
                <w:sz w:val="24"/>
                <w:szCs w:val="24"/>
              </w:rPr>
              <w:t xml:space="preserve">Pré séance 2 doc </w:t>
            </w:r>
            <w:proofErr w:type="spellStart"/>
            <w:r>
              <w:rPr>
                <w:rFonts w:ascii="Arial" w:eastAsia="Arial" w:hAnsi="Arial" w:cs="Arial"/>
                <w:sz w:val="24"/>
                <w:szCs w:val="24"/>
              </w:rPr>
              <w:t>élève.docx</w:t>
            </w:r>
            <w:proofErr w:type="spellEnd"/>
          </w:p>
          <w:p w14:paraId="3E839057" w14:textId="77777777" w:rsidR="00726F00" w:rsidRDefault="00726F00">
            <w:pPr>
              <w:rPr>
                <w:rFonts w:ascii="Arial" w:eastAsia="Arial" w:hAnsi="Arial" w:cs="Arial"/>
                <w:sz w:val="24"/>
                <w:szCs w:val="24"/>
              </w:rPr>
            </w:pPr>
          </w:p>
          <w:p w14:paraId="58453817" w14:textId="77777777" w:rsidR="00726F00" w:rsidRDefault="00726F00">
            <w:pPr>
              <w:pBdr>
                <w:top w:val="nil"/>
                <w:left w:val="nil"/>
                <w:bottom w:val="nil"/>
                <w:right w:val="nil"/>
                <w:between w:val="nil"/>
              </w:pBdr>
              <w:spacing w:after="160" w:line="259" w:lineRule="auto"/>
              <w:ind w:left="720"/>
              <w:rPr>
                <w:color w:val="000000"/>
              </w:rPr>
            </w:pPr>
          </w:p>
        </w:tc>
      </w:tr>
      <w:tr w:rsidR="00726F00" w14:paraId="7ABD3583" w14:textId="77777777">
        <w:tc>
          <w:tcPr>
            <w:tcW w:w="5382" w:type="dxa"/>
            <w:tcBorders>
              <w:top w:val="nil"/>
            </w:tcBorders>
            <w:shd w:val="clear" w:color="auto" w:fill="FFE599"/>
          </w:tcPr>
          <w:p w14:paraId="0C40C09B" w14:textId="77777777" w:rsidR="00726F00" w:rsidRDefault="00726F00">
            <w:pPr>
              <w:rPr>
                <w:rFonts w:ascii="Arial" w:eastAsia="Arial" w:hAnsi="Arial" w:cs="Arial"/>
                <w:sz w:val="24"/>
                <w:szCs w:val="24"/>
              </w:rPr>
            </w:pPr>
          </w:p>
        </w:tc>
        <w:tc>
          <w:tcPr>
            <w:tcW w:w="5074" w:type="dxa"/>
            <w:tcBorders>
              <w:top w:val="nil"/>
            </w:tcBorders>
            <w:shd w:val="clear" w:color="auto" w:fill="C5E0B3"/>
          </w:tcPr>
          <w:p w14:paraId="2B29B97A" w14:textId="77777777" w:rsidR="00726F00" w:rsidRDefault="00726F00">
            <w:pPr>
              <w:rPr>
                <w:rFonts w:ascii="Arial" w:eastAsia="Arial" w:hAnsi="Arial" w:cs="Arial"/>
                <w:sz w:val="24"/>
                <w:szCs w:val="24"/>
              </w:rPr>
            </w:pPr>
          </w:p>
        </w:tc>
      </w:tr>
      <w:tr w:rsidR="00726F00" w14:paraId="68EE883B" w14:textId="77777777">
        <w:trPr>
          <w:trHeight w:val="200"/>
        </w:trPr>
        <w:tc>
          <w:tcPr>
            <w:tcW w:w="10456" w:type="dxa"/>
            <w:gridSpan w:val="2"/>
            <w:shd w:val="clear" w:color="auto" w:fill="D9D9D9"/>
          </w:tcPr>
          <w:p w14:paraId="47BAEBA2" w14:textId="77777777" w:rsidR="00726F00" w:rsidRDefault="00726F00">
            <w:pPr>
              <w:rPr>
                <w:rFonts w:ascii="Arial" w:eastAsia="Arial" w:hAnsi="Arial" w:cs="Arial"/>
                <w:b/>
                <w:sz w:val="16"/>
                <w:szCs w:val="16"/>
              </w:rPr>
            </w:pPr>
          </w:p>
        </w:tc>
      </w:tr>
    </w:tbl>
    <w:p w14:paraId="21ED2C3B" w14:textId="77777777" w:rsidR="00726F00" w:rsidRDefault="00000000">
      <w:r>
        <w:br w:type="page"/>
      </w:r>
    </w:p>
    <w:tbl>
      <w:tblPr>
        <w:tblStyle w:val="aa"/>
        <w:tblW w:w="104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82"/>
        <w:gridCol w:w="5074"/>
      </w:tblGrid>
      <w:tr w:rsidR="00726F00" w14:paraId="54ADBFB1" w14:textId="77777777">
        <w:tc>
          <w:tcPr>
            <w:tcW w:w="10456" w:type="dxa"/>
            <w:gridSpan w:val="2"/>
          </w:tcPr>
          <w:p w14:paraId="22C6A362" w14:textId="77777777" w:rsidR="00726F00" w:rsidRDefault="00000000">
            <w:pPr>
              <w:pBdr>
                <w:top w:val="nil"/>
                <w:left w:val="nil"/>
                <w:bottom w:val="nil"/>
                <w:right w:val="nil"/>
                <w:between w:val="nil"/>
              </w:pBdr>
              <w:rPr>
                <w:rFonts w:ascii="Arial" w:eastAsia="Arial" w:hAnsi="Arial" w:cs="Arial"/>
                <w:b/>
                <w:sz w:val="32"/>
                <w:szCs w:val="32"/>
              </w:rPr>
            </w:pPr>
            <w:r>
              <w:rPr>
                <w:rFonts w:ascii="Arial" w:eastAsia="Arial" w:hAnsi="Arial" w:cs="Arial"/>
                <w:b/>
                <w:sz w:val="28"/>
                <w:szCs w:val="28"/>
                <w:u w:val="single"/>
              </w:rPr>
              <w:lastRenderedPageBreak/>
              <w:t xml:space="preserve">Séance 3 - </w:t>
            </w:r>
            <w:proofErr w:type="spellStart"/>
            <w:r>
              <w:rPr>
                <w:rFonts w:ascii="Arial" w:eastAsia="Arial" w:hAnsi="Arial" w:cs="Arial"/>
                <w:b/>
                <w:sz w:val="28"/>
                <w:szCs w:val="28"/>
                <w:u w:val="single"/>
              </w:rPr>
              <w:t>Evaluation</w:t>
            </w:r>
            <w:proofErr w:type="spellEnd"/>
            <w:r>
              <w:rPr>
                <w:rFonts w:ascii="Arial" w:eastAsia="Arial" w:hAnsi="Arial" w:cs="Arial"/>
                <w:b/>
                <w:sz w:val="28"/>
                <w:szCs w:val="28"/>
                <w:u w:val="single"/>
              </w:rPr>
              <w:t> : Comment améliorer l’arrosage de mes plantes ?</w:t>
            </w:r>
            <w:r>
              <w:rPr>
                <w:rFonts w:ascii="Arial" w:eastAsia="Arial" w:hAnsi="Arial" w:cs="Arial"/>
                <w:b/>
                <w:sz w:val="32"/>
                <w:szCs w:val="32"/>
              </w:rPr>
              <w:t xml:space="preserve">  </w:t>
            </w:r>
          </w:p>
          <w:p w14:paraId="3976B92C" w14:textId="77777777" w:rsidR="00726F00" w:rsidRDefault="00000000">
            <w:pPr>
              <w:pBdr>
                <w:top w:val="nil"/>
                <w:left w:val="nil"/>
                <w:bottom w:val="nil"/>
                <w:right w:val="nil"/>
                <w:between w:val="nil"/>
              </w:pBdr>
              <w:rPr>
                <w:rFonts w:ascii="Arial" w:eastAsia="Arial" w:hAnsi="Arial" w:cs="Arial"/>
                <w:sz w:val="30"/>
                <w:szCs w:val="30"/>
              </w:rPr>
            </w:pPr>
            <w:r>
              <w:rPr>
                <w:rFonts w:ascii="Arial" w:eastAsia="Arial" w:hAnsi="Arial" w:cs="Arial"/>
                <w:sz w:val="30"/>
                <w:szCs w:val="30"/>
              </w:rPr>
              <w:t>(45 à 50 mn maximum)</w:t>
            </w:r>
          </w:p>
          <w:p w14:paraId="1AAAAD45" w14:textId="77777777" w:rsidR="00726F00" w:rsidRDefault="00726F00">
            <w:pPr>
              <w:pBdr>
                <w:top w:val="nil"/>
                <w:left w:val="nil"/>
                <w:bottom w:val="nil"/>
                <w:right w:val="nil"/>
                <w:between w:val="nil"/>
              </w:pBdr>
              <w:rPr>
                <w:rFonts w:ascii="Arial" w:eastAsia="Arial" w:hAnsi="Arial" w:cs="Arial"/>
                <w:b/>
                <w:color w:val="000000"/>
                <w:sz w:val="24"/>
                <w:szCs w:val="24"/>
              </w:rPr>
            </w:pPr>
          </w:p>
          <w:p w14:paraId="20C5F334" w14:textId="77777777" w:rsidR="00726F00" w:rsidRDefault="00000000">
            <w:pPr>
              <w:pBdr>
                <w:top w:val="nil"/>
                <w:left w:val="nil"/>
                <w:bottom w:val="nil"/>
                <w:right w:val="nil"/>
                <w:between w:val="nil"/>
              </w:pBdr>
              <w:jc w:val="both"/>
              <w:rPr>
                <w:rFonts w:ascii="Arial" w:eastAsia="Arial" w:hAnsi="Arial" w:cs="Arial"/>
                <w:sz w:val="24"/>
                <w:szCs w:val="24"/>
              </w:rPr>
            </w:pPr>
            <w:proofErr w:type="spellStart"/>
            <w:r>
              <w:rPr>
                <w:rFonts w:ascii="Arial" w:eastAsia="Arial" w:hAnsi="Arial" w:cs="Arial"/>
                <w:sz w:val="24"/>
                <w:szCs w:val="24"/>
              </w:rPr>
              <w:t>Etude</w:t>
            </w:r>
            <w:proofErr w:type="spellEnd"/>
            <w:r>
              <w:rPr>
                <w:rFonts w:ascii="Arial" w:eastAsia="Arial" w:hAnsi="Arial" w:cs="Arial"/>
                <w:sz w:val="24"/>
                <w:szCs w:val="24"/>
              </w:rPr>
              <w:t xml:space="preserve"> de l’arrosage de plantes : Les élèves étudient les courbes d’humidité de la terre et doivent tirer des conclusions par rapport à la programmation de l’arrosage actuel (que doit-on changer pour améliorer l’arrosage ?) Dans un deuxième temps, différents types de plantes sont proposés avec leurs besoins et les élèves doivent trouver le programme correspondant. Enfin, les élèves doivent proposer une solution pour avertir l’utilisateur du manque d’eau et faire la modification nécessaire dans le programme.</w:t>
            </w:r>
          </w:p>
          <w:p w14:paraId="650FE223" w14:textId="77777777" w:rsidR="00726F00" w:rsidRDefault="00726F00">
            <w:pPr>
              <w:rPr>
                <w:rFonts w:ascii="Arial" w:eastAsia="Arial" w:hAnsi="Arial" w:cs="Arial"/>
                <w:b/>
                <w:sz w:val="24"/>
                <w:szCs w:val="24"/>
              </w:rPr>
            </w:pPr>
          </w:p>
          <w:p w14:paraId="2D634729" w14:textId="77777777" w:rsidR="00726F00" w:rsidRDefault="00726F00">
            <w:pPr>
              <w:rPr>
                <w:rFonts w:ascii="Arial" w:eastAsia="Arial" w:hAnsi="Arial" w:cs="Arial"/>
                <w:sz w:val="24"/>
                <w:szCs w:val="24"/>
              </w:rPr>
            </w:pPr>
          </w:p>
        </w:tc>
      </w:tr>
      <w:tr w:rsidR="00726F00" w14:paraId="45C86DC5" w14:textId="77777777">
        <w:tc>
          <w:tcPr>
            <w:tcW w:w="5382" w:type="dxa"/>
            <w:tcBorders>
              <w:bottom w:val="nil"/>
            </w:tcBorders>
            <w:shd w:val="clear" w:color="auto" w:fill="FFE599"/>
          </w:tcPr>
          <w:p w14:paraId="289FD44D" w14:textId="77777777" w:rsidR="00726F00" w:rsidRDefault="00000000">
            <w:pPr>
              <w:jc w:val="center"/>
              <w:rPr>
                <w:rFonts w:ascii="Arial" w:eastAsia="Arial" w:hAnsi="Arial" w:cs="Arial"/>
                <w:b/>
                <w:sz w:val="24"/>
                <w:szCs w:val="24"/>
              </w:rPr>
            </w:pPr>
            <w:r>
              <w:rPr>
                <w:rFonts w:ascii="Arial" w:eastAsia="Arial" w:hAnsi="Arial" w:cs="Arial"/>
                <w:b/>
                <w:sz w:val="24"/>
                <w:szCs w:val="24"/>
              </w:rPr>
              <w:t>Ressources pour le professeur</w:t>
            </w:r>
          </w:p>
          <w:p w14:paraId="16A05023" w14:textId="77777777" w:rsidR="00726F00" w:rsidRDefault="00000000">
            <w:pPr>
              <w:rPr>
                <w:rFonts w:ascii="Arial" w:eastAsia="Arial" w:hAnsi="Arial" w:cs="Arial"/>
                <w:sz w:val="24"/>
                <w:szCs w:val="24"/>
                <w:u w:val="single"/>
              </w:rPr>
            </w:pPr>
            <w:r>
              <w:rPr>
                <w:rFonts w:ascii="Arial" w:eastAsia="Arial" w:hAnsi="Arial" w:cs="Arial"/>
                <w:sz w:val="24"/>
                <w:szCs w:val="24"/>
                <w:u w:val="single"/>
              </w:rPr>
              <w:t>Fichiers</w:t>
            </w:r>
          </w:p>
          <w:p w14:paraId="1F2F111B" w14:textId="77777777" w:rsidR="00726F00" w:rsidRDefault="00000000">
            <w:pPr>
              <w:rPr>
                <w:rFonts w:ascii="Arial" w:eastAsia="Arial" w:hAnsi="Arial" w:cs="Arial"/>
                <w:sz w:val="24"/>
                <w:szCs w:val="24"/>
              </w:rPr>
            </w:pPr>
            <w:proofErr w:type="spellStart"/>
            <w:r>
              <w:rPr>
                <w:rFonts w:ascii="Arial" w:eastAsia="Arial" w:hAnsi="Arial" w:cs="Arial"/>
                <w:sz w:val="24"/>
                <w:szCs w:val="24"/>
              </w:rPr>
              <w:t>Evaluation</w:t>
            </w:r>
            <w:proofErr w:type="spellEnd"/>
            <w:r>
              <w:rPr>
                <w:rFonts w:ascii="Arial" w:eastAsia="Arial" w:hAnsi="Arial" w:cs="Arial"/>
                <w:sz w:val="24"/>
                <w:szCs w:val="24"/>
              </w:rPr>
              <w:t xml:space="preserve"> </w:t>
            </w:r>
            <w:proofErr w:type="spellStart"/>
            <w:r>
              <w:rPr>
                <w:rFonts w:ascii="Arial" w:eastAsia="Arial" w:hAnsi="Arial" w:cs="Arial"/>
                <w:sz w:val="24"/>
                <w:szCs w:val="24"/>
              </w:rPr>
              <w:t>correction.docx</w:t>
            </w:r>
            <w:proofErr w:type="spellEnd"/>
          </w:p>
          <w:p w14:paraId="6BAFE9BC" w14:textId="77777777" w:rsidR="00726F00" w:rsidRDefault="00726F00">
            <w:pPr>
              <w:rPr>
                <w:rFonts w:ascii="Arial" w:eastAsia="Arial" w:hAnsi="Arial" w:cs="Arial"/>
                <w:sz w:val="24"/>
                <w:szCs w:val="24"/>
              </w:rPr>
            </w:pPr>
          </w:p>
        </w:tc>
        <w:tc>
          <w:tcPr>
            <w:tcW w:w="5074" w:type="dxa"/>
            <w:tcBorders>
              <w:bottom w:val="nil"/>
            </w:tcBorders>
            <w:shd w:val="clear" w:color="auto" w:fill="C5E0B3"/>
          </w:tcPr>
          <w:p w14:paraId="56A6C296" w14:textId="77777777" w:rsidR="00726F00" w:rsidRDefault="00000000">
            <w:pPr>
              <w:jc w:val="center"/>
              <w:rPr>
                <w:rFonts w:ascii="Arial" w:eastAsia="Arial" w:hAnsi="Arial" w:cs="Arial"/>
                <w:b/>
                <w:sz w:val="24"/>
                <w:szCs w:val="24"/>
              </w:rPr>
            </w:pPr>
            <w:r>
              <w:rPr>
                <w:rFonts w:ascii="Arial" w:eastAsia="Arial" w:hAnsi="Arial" w:cs="Arial"/>
                <w:b/>
                <w:sz w:val="24"/>
                <w:szCs w:val="24"/>
              </w:rPr>
              <w:t>Ressources pour les élèves</w:t>
            </w:r>
          </w:p>
          <w:p w14:paraId="5683E6E8" w14:textId="77777777" w:rsidR="00726F00" w:rsidRDefault="00000000">
            <w:pPr>
              <w:rPr>
                <w:rFonts w:ascii="Arial" w:eastAsia="Arial" w:hAnsi="Arial" w:cs="Arial"/>
                <w:sz w:val="24"/>
                <w:szCs w:val="24"/>
                <w:u w:val="single"/>
              </w:rPr>
            </w:pPr>
            <w:r>
              <w:rPr>
                <w:rFonts w:ascii="Arial" w:eastAsia="Arial" w:hAnsi="Arial" w:cs="Arial"/>
                <w:sz w:val="24"/>
                <w:szCs w:val="24"/>
                <w:u w:val="single"/>
              </w:rPr>
              <w:t>Fichiers</w:t>
            </w:r>
          </w:p>
          <w:p w14:paraId="1D3E3A22" w14:textId="77777777" w:rsidR="00726F00" w:rsidRDefault="00000000">
            <w:pPr>
              <w:rPr>
                <w:rFonts w:ascii="Arial" w:eastAsia="Arial" w:hAnsi="Arial" w:cs="Arial"/>
                <w:sz w:val="24"/>
                <w:szCs w:val="24"/>
              </w:rPr>
            </w:pPr>
            <w:proofErr w:type="spellStart"/>
            <w:r>
              <w:rPr>
                <w:rFonts w:ascii="Arial" w:eastAsia="Arial" w:hAnsi="Arial" w:cs="Arial"/>
                <w:sz w:val="24"/>
                <w:szCs w:val="24"/>
              </w:rPr>
              <w:t>Evaluation.docx</w:t>
            </w:r>
            <w:proofErr w:type="spellEnd"/>
          </w:p>
          <w:p w14:paraId="7748FABF" w14:textId="77777777" w:rsidR="00726F00" w:rsidRDefault="00726F00">
            <w:pPr>
              <w:pBdr>
                <w:top w:val="nil"/>
                <w:left w:val="nil"/>
                <w:bottom w:val="nil"/>
                <w:right w:val="nil"/>
                <w:between w:val="nil"/>
              </w:pBdr>
              <w:spacing w:after="160" w:line="259" w:lineRule="auto"/>
              <w:ind w:left="720"/>
              <w:rPr>
                <w:color w:val="000000"/>
              </w:rPr>
            </w:pPr>
          </w:p>
        </w:tc>
      </w:tr>
    </w:tbl>
    <w:p w14:paraId="3527E620" w14:textId="77777777" w:rsidR="00726F00" w:rsidRDefault="00726F00">
      <w:pPr>
        <w:spacing w:after="0" w:line="240" w:lineRule="auto"/>
        <w:rPr>
          <w:rFonts w:ascii="Arial" w:eastAsia="Arial" w:hAnsi="Arial" w:cs="Arial"/>
          <w:sz w:val="24"/>
          <w:szCs w:val="24"/>
        </w:rPr>
      </w:pPr>
    </w:p>
    <w:sectPr w:rsidR="00726F00">
      <w:pgSz w:w="11906" w:h="16838"/>
      <w:pgMar w:top="720" w:right="720" w:bottom="720" w:left="72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EC458D9-ED44-4856-95D3-E82FF45F9097}"/>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904B3E7-7675-4101-BADA-3A4E6B6CB53A}"/>
    <w:embedBold r:id="rId3" w:fontKey="{28372792-2DC6-451B-9801-6F1EFC03FFD1}"/>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C6376E0C-EF8D-4F81-91E7-B0CF01D1CE53}"/>
    <w:embedItalic r:id="rId5" w:fontKey="{F2301F1B-3B3D-4D49-BE06-6B0D25890ADC}"/>
  </w:font>
  <w:font w:name="Tahoma">
    <w:panose1 w:val="020B0604030504040204"/>
    <w:charset w:val="00"/>
    <w:family w:val="swiss"/>
    <w:pitch w:val="variable"/>
    <w:sig w:usb0="E1002EFF" w:usb1="C000605B" w:usb2="00000029" w:usb3="00000000" w:csb0="000101FF" w:csb1="00000000"/>
    <w:embedRegular r:id="rId6" w:fontKey="{3CD31FF5-A61F-434B-8AE5-488E21C82ADD}"/>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7" w:fontKey="{DD507409-30C8-4601-9048-DD06BE930BEB}"/>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E4E78"/>
    <w:multiLevelType w:val="multilevel"/>
    <w:tmpl w:val="499E858C"/>
    <w:lvl w:ilvl="0">
      <w:start w:val="1"/>
      <w:numFmt w:val="bullet"/>
      <w:lvlText w:val="⮚"/>
      <w:lvlJc w:val="left"/>
      <w:pPr>
        <w:ind w:left="1321" w:hanging="360"/>
      </w:pPr>
      <w:rPr>
        <w:rFonts w:ascii="Noto Sans Symbols" w:eastAsia="Noto Sans Symbols" w:hAnsi="Noto Sans Symbols" w:cs="Noto Sans Symbols"/>
      </w:rPr>
    </w:lvl>
    <w:lvl w:ilvl="1">
      <w:start w:val="1"/>
      <w:numFmt w:val="bullet"/>
      <w:lvlText w:val="o"/>
      <w:lvlJc w:val="left"/>
      <w:pPr>
        <w:ind w:left="2041" w:hanging="360"/>
      </w:pPr>
      <w:rPr>
        <w:rFonts w:ascii="Courier New" w:eastAsia="Courier New" w:hAnsi="Courier New" w:cs="Courier New"/>
      </w:rPr>
    </w:lvl>
    <w:lvl w:ilvl="2">
      <w:start w:val="1"/>
      <w:numFmt w:val="bullet"/>
      <w:lvlText w:val="▪"/>
      <w:lvlJc w:val="left"/>
      <w:pPr>
        <w:ind w:left="2761" w:hanging="360"/>
      </w:pPr>
      <w:rPr>
        <w:rFonts w:ascii="Noto Sans Symbols" w:eastAsia="Noto Sans Symbols" w:hAnsi="Noto Sans Symbols" w:cs="Noto Sans Symbols"/>
      </w:rPr>
    </w:lvl>
    <w:lvl w:ilvl="3">
      <w:start w:val="1"/>
      <w:numFmt w:val="bullet"/>
      <w:lvlText w:val="●"/>
      <w:lvlJc w:val="left"/>
      <w:pPr>
        <w:ind w:left="3481" w:hanging="360"/>
      </w:pPr>
      <w:rPr>
        <w:rFonts w:ascii="Noto Sans Symbols" w:eastAsia="Noto Sans Symbols" w:hAnsi="Noto Sans Symbols" w:cs="Noto Sans Symbols"/>
      </w:rPr>
    </w:lvl>
    <w:lvl w:ilvl="4">
      <w:start w:val="1"/>
      <w:numFmt w:val="bullet"/>
      <w:lvlText w:val="o"/>
      <w:lvlJc w:val="left"/>
      <w:pPr>
        <w:ind w:left="4201" w:hanging="360"/>
      </w:pPr>
      <w:rPr>
        <w:rFonts w:ascii="Courier New" w:eastAsia="Courier New" w:hAnsi="Courier New" w:cs="Courier New"/>
      </w:rPr>
    </w:lvl>
    <w:lvl w:ilvl="5">
      <w:start w:val="1"/>
      <w:numFmt w:val="bullet"/>
      <w:lvlText w:val="▪"/>
      <w:lvlJc w:val="left"/>
      <w:pPr>
        <w:ind w:left="4921" w:hanging="360"/>
      </w:pPr>
      <w:rPr>
        <w:rFonts w:ascii="Noto Sans Symbols" w:eastAsia="Noto Sans Symbols" w:hAnsi="Noto Sans Symbols" w:cs="Noto Sans Symbols"/>
      </w:rPr>
    </w:lvl>
    <w:lvl w:ilvl="6">
      <w:start w:val="1"/>
      <w:numFmt w:val="bullet"/>
      <w:lvlText w:val="●"/>
      <w:lvlJc w:val="left"/>
      <w:pPr>
        <w:ind w:left="5641" w:hanging="360"/>
      </w:pPr>
      <w:rPr>
        <w:rFonts w:ascii="Noto Sans Symbols" w:eastAsia="Noto Sans Symbols" w:hAnsi="Noto Sans Symbols" w:cs="Noto Sans Symbols"/>
      </w:rPr>
    </w:lvl>
    <w:lvl w:ilvl="7">
      <w:start w:val="1"/>
      <w:numFmt w:val="bullet"/>
      <w:lvlText w:val="o"/>
      <w:lvlJc w:val="left"/>
      <w:pPr>
        <w:ind w:left="6361" w:hanging="360"/>
      </w:pPr>
      <w:rPr>
        <w:rFonts w:ascii="Courier New" w:eastAsia="Courier New" w:hAnsi="Courier New" w:cs="Courier New"/>
      </w:rPr>
    </w:lvl>
    <w:lvl w:ilvl="8">
      <w:start w:val="1"/>
      <w:numFmt w:val="bullet"/>
      <w:lvlText w:val="▪"/>
      <w:lvlJc w:val="left"/>
      <w:pPr>
        <w:ind w:left="7081" w:hanging="360"/>
      </w:pPr>
      <w:rPr>
        <w:rFonts w:ascii="Noto Sans Symbols" w:eastAsia="Noto Sans Symbols" w:hAnsi="Noto Sans Symbols" w:cs="Noto Sans Symbols"/>
      </w:rPr>
    </w:lvl>
  </w:abstractNum>
  <w:abstractNum w:abstractNumId="1" w15:restartNumberingAfterBreak="0">
    <w:nsid w:val="7FAD6A7D"/>
    <w:multiLevelType w:val="multilevel"/>
    <w:tmpl w:val="3CCA9CF6"/>
    <w:lvl w:ilvl="0">
      <w:start w:val="1"/>
      <w:numFmt w:val="bullet"/>
      <w:lvlText w:val="⮚"/>
      <w:lvlJc w:val="left"/>
      <w:pPr>
        <w:ind w:left="2487"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14813813">
    <w:abstractNumId w:val="0"/>
  </w:num>
  <w:num w:numId="2" w16cid:durableId="576368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6F00"/>
    <w:rsid w:val="00726F00"/>
    <w:rsid w:val="00A57C33"/>
    <w:rsid w:val="00B33A7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96B0EF"/>
  <w15:docId w15:val="{6C7ED951-0CA2-4C78-A9AC-C04D535AD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styleId="Grilledutableau">
    <w:name w:val="Table Grid"/>
    <w:basedOn w:val="TableauNormal"/>
    <w:uiPriority w:val="39"/>
    <w:rsid w:val="00BC60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1D3ACE"/>
    <w:rPr>
      <w:color w:val="666666"/>
    </w:rPr>
  </w:style>
  <w:style w:type="paragraph" w:styleId="Paragraphedeliste">
    <w:name w:val="List Paragraph"/>
    <w:basedOn w:val="Normal"/>
    <w:uiPriority w:val="34"/>
    <w:qFormat/>
    <w:rsid w:val="009103B2"/>
    <w:pPr>
      <w:ind w:left="720"/>
      <w:contextualSpacing/>
    </w:p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pPr>
      <w:spacing w:after="0" w:line="240" w:lineRule="auto"/>
    </w:pPr>
    <w:tblPr>
      <w:tblStyleRowBandSize w:val="1"/>
      <w:tblStyleColBandSize w:val="1"/>
      <w:tblCellMar>
        <w:left w:w="108" w:type="dxa"/>
        <w:right w:w="108" w:type="dxa"/>
      </w:tblCellMar>
    </w:tblPr>
  </w:style>
  <w:style w:type="table" w:customStyle="1" w:styleId="a0">
    <w:basedOn w:val="TableNormal2"/>
    <w:pPr>
      <w:spacing w:after="0" w:line="240" w:lineRule="auto"/>
    </w:pPr>
    <w:tblPr>
      <w:tblStyleRowBandSize w:val="1"/>
      <w:tblStyleColBandSize w:val="1"/>
      <w:tblCellMar>
        <w:left w:w="108" w:type="dxa"/>
        <w:right w:w="108" w:type="dxa"/>
      </w:tblCellMar>
    </w:tblPr>
  </w:style>
  <w:style w:type="character" w:styleId="lev">
    <w:name w:val="Strong"/>
    <w:basedOn w:val="Policepardfaut"/>
    <w:uiPriority w:val="22"/>
    <w:qFormat/>
    <w:rsid w:val="00596A23"/>
    <w:rPr>
      <w:b/>
      <w:bCs/>
    </w:rPr>
  </w:style>
  <w:style w:type="character" w:styleId="Lienhypertexte">
    <w:name w:val="Hyperlink"/>
    <w:uiPriority w:val="99"/>
    <w:unhideWhenUsed/>
    <w:rsid w:val="00E67072"/>
    <w:rPr>
      <w:color w:val="0000FF"/>
      <w:u w:val="single"/>
    </w:rPr>
  </w:style>
  <w:style w:type="paragraph" w:styleId="Textedebulles">
    <w:name w:val="Balloon Text"/>
    <w:basedOn w:val="Normal"/>
    <w:link w:val="TextedebullesCar"/>
    <w:uiPriority w:val="99"/>
    <w:semiHidden/>
    <w:unhideWhenUsed/>
    <w:rsid w:val="002A484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A484D"/>
    <w:rPr>
      <w:rFonts w:ascii="Tahoma" w:hAnsi="Tahoma" w:cs="Tahoma"/>
      <w:sz w:val="16"/>
      <w:szCs w:val="16"/>
    </w:rPr>
  </w:style>
  <w:style w:type="table" w:customStyle="1" w:styleId="a1">
    <w:basedOn w:val="TableNormal2"/>
    <w:pPr>
      <w:spacing w:after="0" w:line="240" w:lineRule="auto"/>
    </w:pPr>
    <w:tblPr>
      <w:tblStyleRowBandSize w:val="1"/>
      <w:tblStyleColBandSize w:val="1"/>
      <w:tblCellMar>
        <w:left w:w="108" w:type="dxa"/>
        <w:right w:w="108" w:type="dxa"/>
      </w:tblCellMar>
    </w:tblPr>
  </w:style>
  <w:style w:type="table" w:customStyle="1" w:styleId="a2">
    <w:basedOn w:val="TableNormal2"/>
    <w:pPr>
      <w:spacing w:after="0" w:line="240" w:lineRule="auto"/>
    </w:pPr>
    <w:tblPr>
      <w:tblStyleRowBandSize w:val="1"/>
      <w:tblStyleColBandSize w:val="1"/>
      <w:tblCellMar>
        <w:left w:w="108" w:type="dxa"/>
        <w:right w:w="108" w:type="dxa"/>
      </w:tblCellMar>
    </w:tblPr>
  </w:style>
  <w:style w:type="table" w:customStyle="1" w:styleId="a3">
    <w:basedOn w:val="TableNormal1"/>
    <w:pPr>
      <w:spacing w:after="0" w:line="240" w:lineRule="auto"/>
    </w:pPr>
    <w:tblPr>
      <w:tblStyleRowBandSize w:val="1"/>
      <w:tblStyleColBandSize w:val="1"/>
      <w:tblCellMar>
        <w:left w:w="108" w:type="dxa"/>
        <w:right w:w="108" w:type="dxa"/>
      </w:tblCellMar>
    </w:tblPr>
  </w:style>
  <w:style w:type="table" w:customStyle="1" w:styleId="a4">
    <w:basedOn w:val="TableNormal1"/>
    <w:pPr>
      <w:spacing w:after="0" w:line="240" w:lineRule="auto"/>
    </w:pPr>
    <w:tblPr>
      <w:tblStyleRowBandSize w:val="1"/>
      <w:tblStyleColBandSize w:val="1"/>
      <w:tblCellMar>
        <w:left w:w="108" w:type="dxa"/>
        <w:right w:w="108" w:type="dxa"/>
      </w:tblCellMar>
    </w:tblPr>
  </w:style>
  <w:style w:type="table" w:customStyle="1" w:styleId="a5">
    <w:basedOn w:val="TableNormal1"/>
    <w:pPr>
      <w:spacing w:after="0" w:line="240" w:lineRule="auto"/>
    </w:pPr>
    <w:tblPr>
      <w:tblStyleRowBandSize w:val="1"/>
      <w:tblStyleColBandSize w:val="1"/>
      <w:tblCellMar>
        <w:left w:w="108" w:type="dxa"/>
        <w:right w:w="108" w:type="dxa"/>
      </w:tblCellMar>
    </w:tblPr>
  </w:style>
  <w:style w:type="table" w:customStyle="1" w:styleId="a6">
    <w:basedOn w:val="TableNormal1"/>
    <w:pPr>
      <w:spacing w:after="0" w:line="240" w:lineRule="auto"/>
    </w:pPr>
    <w:tblPr>
      <w:tblStyleRowBandSize w:val="1"/>
      <w:tblStyleColBandSize w:val="1"/>
      <w:tblCellMar>
        <w:left w:w="108" w:type="dxa"/>
        <w:right w:w="108" w:type="dxa"/>
      </w:tblCellMar>
    </w:tblPr>
  </w:style>
  <w:style w:type="table" w:customStyle="1" w:styleId="a7">
    <w:basedOn w:val="TableNormal1"/>
    <w:pPr>
      <w:spacing w:after="0" w:line="240" w:lineRule="auto"/>
    </w:pPr>
    <w:tblPr>
      <w:tblStyleRowBandSize w:val="1"/>
      <w:tblStyleColBandSize w:val="1"/>
      <w:tblCellMar>
        <w:left w:w="108" w:type="dxa"/>
        <w:right w:w="108" w:type="dxa"/>
      </w:tblCellMar>
    </w:tblPr>
  </w:style>
  <w:style w:type="table" w:customStyle="1" w:styleId="a8">
    <w:basedOn w:val="TableNormal1"/>
    <w:pPr>
      <w:spacing w:after="0" w:line="240" w:lineRule="auto"/>
    </w:pPr>
    <w:tblPr>
      <w:tblStyleRowBandSize w:val="1"/>
      <w:tblStyleColBandSize w:val="1"/>
      <w:tblCellMar>
        <w:left w:w="108" w:type="dxa"/>
        <w:right w:w="108" w:type="dxa"/>
      </w:tblCellMar>
    </w:tblPr>
  </w:style>
  <w:style w:type="table" w:customStyle="1" w:styleId="a9">
    <w:basedOn w:val="TableNormal1"/>
    <w:pPr>
      <w:spacing w:after="0" w:line="240" w:lineRule="auto"/>
    </w:pPr>
    <w:tblPr>
      <w:tblStyleRowBandSize w:val="1"/>
      <w:tblStyleColBandSize w:val="1"/>
      <w:tblCellMar>
        <w:left w:w="108" w:type="dxa"/>
        <w:right w:w="108" w:type="dxa"/>
      </w:tblCellMar>
    </w:tblPr>
  </w:style>
  <w:style w:type="table" w:customStyle="1" w:styleId="aa">
    <w:basedOn w:val="TableNormal1"/>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YkzaLdXOPadm5Sl1vEQYCxp7wbg==">CgMxLjAyDmguaDliZWpnMjlvMm53OAByITF6VTBXNnd6RkJ0QjZCRm5qMjNvU2lsUXo1UWxJYWpIVA==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1104</Words>
  <Characters>6074</Characters>
  <Application>Microsoft Office Word</Application>
  <DocSecurity>0</DocSecurity>
  <Lines>50</Lines>
  <Paragraphs>14</Paragraphs>
  <ScaleCrop>false</ScaleCrop>
  <Company/>
  <LinksUpToDate>false</LinksUpToDate>
  <CharactersWithSpaces>7164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Jean-Michel RAYNAUD</dc:creator>
  <cp:lastModifiedBy>Jean-Michel RAYNAUD</cp:lastModifiedBy>
  <cp:revision>2</cp:revision>
  <dcterms:created xsi:type="dcterms:W3CDTF">2025-04-15T12:30:00Z</dcterms:created>
  <dcterms:modified xsi:type="dcterms:W3CDTF">2025-06-18T13:19:00Z</dcterms:modified>
</cp:coreProperties>
</file>