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center" w:tblpY="14"/>
        <w:tblW w:w="12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546A" w:themeFill="text2"/>
        <w:tblLook w:val="04A0" w:firstRow="1" w:lastRow="0" w:firstColumn="1" w:lastColumn="0" w:noHBand="0" w:noVBand="1"/>
      </w:tblPr>
      <w:tblGrid>
        <w:gridCol w:w="1129"/>
        <w:gridCol w:w="1276"/>
        <w:gridCol w:w="7796"/>
        <w:gridCol w:w="1276"/>
        <w:gridCol w:w="988"/>
        <w:gridCol w:w="6"/>
      </w:tblGrid>
      <w:tr w:rsidR="00927322">
        <w:trPr>
          <w:trHeight w:val="1368"/>
        </w:trPr>
        <w:tc>
          <w:tcPr>
            <w:tcW w:w="1129" w:type="dxa"/>
            <w:shd w:val="clear" w:color="auto" w:fill="44546A" w:themeFill="text2"/>
          </w:tcPr>
          <w:p w:rsidR="00927322" w:rsidRDefault="00927322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44546A" w:themeFill="text2"/>
            <w:vAlign w:val="center"/>
          </w:tcPr>
          <w:p w:rsidR="00927322" w:rsidRDefault="006F33F3">
            <w:pPr>
              <w:spacing w:after="0" w:line="240" w:lineRule="auto"/>
              <w:jc w:val="left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47700" cy="916305"/>
                  <wp:effectExtent l="0" t="0" r="0" b="0"/>
                  <wp:docPr id="14" name="Graphiqu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que 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o="urn:schemas-microsoft-com:office:office" xmlns:v="urn:schemas-microsoft-com:vml" xmlns:w="http://schemas.openxmlformats.org/wordprocessingml/2006/main" xmlns:w10="urn:schemas-microsoft-com:office:word" xmlns:wpsCustomData="http://www.wps.cn/officeDocument/2013/wpsCustomData"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916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shd w:val="clear" w:color="auto" w:fill="44546A" w:themeFill="text2"/>
            <w:vAlign w:val="center"/>
          </w:tcPr>
          <w:p w:rsidR="00927322" w:rsidRDefault="006F33F3">
            <w:pPr>
              <w:pStyle w:val="Titre"/>
            </w:pPr>
            <w:r>
              <w:t>Fabrication d’un moteur électrique à courant continu</w:t>
            </w:r>
          </w:p>
        </w:tc>
        <w:tc>
          <w:tcPr>
            <w:tcW w:w="1276" w:type="dxa"/>
            <w:shd w:val="clear" w:color="auto" w:fill="44546A" w:themeFill="text2"/>
            <w:vAlign w:val="center"/>
          </w:tcPr>
          <w:p w:rsidR="00927322" w:rsidRDefault="006F33F3">
            <w:pPr>
              <w:spacing w:after="0" w:line="240" w:lineRule="auto"/>
              <w:jc w:val="right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79705" cy="179705"/>
                  <wp:effectExtent l="0" t="0" r="0" b="0"/>
                  <wp:docPr id="15" name="Graphiqu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que 1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o="urn:schemas-microsoft-com:office:office" xmlns:v="urn:schemas-microsoft-com:vml" xmlns:w="http://schemas.openxmlformats.org/wordprocessingml/2006/main" xmlns:w10="urn:schemas-microsoft-com:office:word" xmlns:wpsCustomData="http://www.wps.cn/officeDocument/2013/wpsCustomData"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7322" w:rsidRDefault="006F33F3">
            <w:pPr>
              <w:spacing w:after="0" w:line="240" w:lineRule="auto"/>
              <w:jc w:val="right"/>
            </w:pPr>
            <w:r>
              <w:rPr>
                <w:color w:val="FFFFFF" w:themeColor="background1"/>
              </w:rPr>
              <w:t>5 h 00 +</w:t>
            </w:r>
          </w:p>
        </w:tc>
        <w:tc>
          <w:tcPr>
            <w:tcW w:w="994" w:type="dxa"/>
            <w:gridSpan w:val="2"/>
            <w:shd w:val="clear" w:color="auto" w:fill="44546A" w:themeFill="text2"/>
          </w:tcPr>
          <w:p w:rsidR="00927322" w:rsidRDefault="00927322">
            <w:pPr>
              <w:spacing w:after="0" w:line="240" w:lineRule="auto"/>
            </w:pPr>
          </w:p>
        </w:tc>
      </w:tr>
      <w:tr w:rsidR="00927322">
        <w:trPr>
          <w:gridAfter w:val="1"/>
          <w:wAfter w:w="6" w:type="dxa"/>
        </w:trPr>
        <w:tc>
          <w:tcPr>
            <w:tcW w:w="12465" w:type="dxa"/>
            <w:gridSpan w:val="5"/>
            <w:tcBorders>
              <w:bottom w:val="single" w:sz="2" w:space="0" w:color="44546A" w:themeColor="text2"/>
            </w:tcBorders>
            <w:shd w:val="clear" w:color="auto" w:fill="44546A" w:themeFill="text2"/>
          </w:tcPr>
          <w:p w:rsidR="00927322" w:rsidRDefault="006F33F3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776845" cy="1619885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 4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876" cy="162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7322" w:rsidRDefault="006F33F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-127635</wp:posOffset>
                </wp:positionV>
                <wp:extent cx="7560310" cy="191135"/>
                <wp:effectExtent l="0" t="0" r="317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90831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top:-10.05pt;height:15.05pt;width:595.3pt;mso-position-horizontal:left;mso-position-horizontal-relative:page;z-index:-251656192;v-text-anchor:middle;mso-width-relative:page;mso-height-relative:page;" fillcolor="#44546A [3215]" filled="t" stroked="f" coordsize="21600,21600" o:gfxdata="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 w:rsidR="00927322" w:rsidRDefault="006F33F3">
      <w:pPr>
        <w:pStyle w:val="Titre1"/>
      </w:pPr>
      <w:r>
        <w:t>Présentation</w:t>
      </w:r>
    </w:p>
    <w:p w:rsidR="00927322" w:rsidRDefault="006F33F3">
      <w:r>
        <w:t xml:space="preserve">L’étude portera sur la réalisation d’un moteur à courant continu afin de comprendre le fonctionnement et sur la réalisation d’un rapport sous le logiciel </w:t>
      </w:r>
      <w:proofErr w:type="spellStart"/>
      <w:r>
        <w:t>Writer</w:t>
      </w:r>
      <w:proofErr w:type="spellEnd"/>
      <w:r>
        <w:t xml:space="preserve"> de la suite </w:t>
      </w:r>
      <w:proofErr w:type="spellStart"/>
      <w:r>
        <w:t>LibreOffice</w:t>
      </w:r>
      <w:proofErr w:type="spellEnd"/>
      <w:r>
        <w:t>.</w:t>
      </w:r>
    </w:p>
    <w:p w:rsidR="00927322" w:rsidRDefault="00253E3F">
      <w:pPr>
        <w:pStyle w:val="Titre1"/>
      </w:pPr>
      <w:r>
        <w:t>Réalisation</w:t>
      </w:r>
      <w:r w:rsidR="006F33F3">
        <w:t xml:space="preserve"> </w:t>
      </w:r>
    </w:p>
    <w:p w:rsidR="00927322" w:rsidRDefault="006F33F3">
      <w:r>
        <w:t>Vous allez fabriquer le moteur</w:t>
      </w:r>
      <w:r w:rsidR="00E02ABC">
        <w:t xml:space="preserve"> à courant continu</w:t>
      </w:r>
      <w:r w:rsidR="00403F08">
        <w:t xml:space="preserve"> en vous appuyant sur l’annexe :</w:t>
      </w:r>
      <w:r w:rsidR="00253E3F">
        <w:t xml:space="preserve"> Fabrication définit le matériel et les étapes de réalisation</w:t>
      </w:r>
      <w:r w:rsidR="00403F08">
        <w:t>.</w:t>
      </w:r>
      <w:r w:rsidR="00253E3F">
        <w:fldChar w:fldCharType="begin"/>
      </w:r>
      <w:r w:rsidR="00253E3F">
        <w:instrText xml:space="preserve"> TITLE   \* MERGEFORMAT </w:instrText>
      </w:r>
      <w:r w:rsidR="00253E3F">
        <w:fldChar w:fldCharType="end"/>
      </w:r>
    </w:p>
    <w:p w:rsidR="00927322" w:rsidRDefault="006F33F3">
      <w:pPr>
        <w:pStyle w:val="Question"/>
      </w:pPr>
      <w:r>
        <w:t>Calculer la distance dont vous avez besoin pour faire 15 tours de votre bouchon. Exprimer le résultat en mètres.</w:t>
      </w:r>
    </w:p>
    <w:p w:rsidR="00927322" w:rsidRDefault="006F33F3">
      <w:pPr>
        <w:pStyle w:val="Question"/>
      </w:pPr>
      <w:r>
        <w:t>Donner la valeur du diamètre du fil de cuivre que vous avez utilisez.</w:t>
      </w:r>
    </w:p>
    <w:p w:rsidR="00927322" w:rsidRDefault="00927322"/>
    <w:p w:rsidR="00927322" w:rsidRDefault="006F33F3">
      <w:pPr>
        <w:pStyle w:val="Titre1"/>
      </w:pPr>
      <w:r>
        <w:t>Réflexions autour du fonctionnement du moteur</w:t>
      </w:r>
    </w:p>
    <w:p w:rsidR="00927322" w:rsidRDefault="006F33F3">
      <w:r>
        <w:t>Le moteur sera alimenté par un</w:t>
      </w:r>
      <w:r w:rsidR="004C354A">
        <w:t xml:space="preserve">e alimentation ou </w:t>
      </w:r>
      <w:r w:rsidR="006E330F">
        <w:t>quatre</w:t>
      </w:r>
      <w:r w:rsidR="004C354A">
        <w:t xml:space="preserve"> accumulateur</w:t>
      </w:r>
      <w:r w:rsidR="006E330F">
        <w:t>s</w:t>
      </w:r>
      <w:r w:rsidR="004C354A">
        <w:t xml:space="preserve"> </w:t>
      </w:r>
      <w:r w:rsidR="006E330F">
        <w:t xml:space="preserve">(appelés piles rechargeables) de 1,5 </w:t>
      </w:r>
      <w:r>
        <w:t>V.</w:t>
      </w:r>
      <w:r w:rsidR="006E330F">
        <w:t xml:space="preserve"> Les accumulateurs les plus communs sont les AA (ou LR6) de 14,2 mm de diamètre avec une autonomie de 2000 </w:t>
      </w:r>
      <w:proofErr w:type="spellStart"/>
      <w:r w:rsidR="006E330F">
        <w:t>mAh</w:t>
      </w:r>
      <w:proofErr w:type="spellEnd"/>
      <w:r w:rsidR="006E330F">
        <w:t xml:space="preserve"> pour des </w:t>
      </w:r>
      <w:proofErr w:type="spellStart"/>
      <w:r w:rsidR="006E330F">
        <w:t>NiMH</w:t>
      </w:r>
      <w:proofErr w:type="spellEnd"/>
      <w:r w:rsidR="006E330F">
        <w:t xml:space="preserve"> (nickel-</w:t>
      </w:r>
      <w:r w:rsidR="00E02ABC">
        <w:t>h</w:t>
      </w:r>
      <w:r w:rsidR="006E330F">
        <w:t>ydrure Métallique).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954"/>
      </w:tblGrid>
      <w:tr w:rsidR="006E330F" w:rsidTr="009153AD">
        <w:tc>
          <w:tcPr>
            <w:tcW w:w="5240" w:type="dxa"/>
          </w:tcPr>
          <w:p w:rsidR="006E330F" w:rsidRDefault="00EC6E38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5pt;height:113.25pt">
                  <v:imagedata r:id="rId14" o:title="Alimentation"/>
                </v:shape>
              </w:pict>
            </w:r>
          </w:p>
        </w:tc>
        <w:tc>
          <w:tcPr>
            <w:tcW w:w="4954" w:type="dxa"/>
          </w:tcPr>
          <w:p w:rsidR="006E330F" w:rsidRDefault="009153A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640358" cy="1440000"/>
                  <wp:effectExtent l="0" t="0" r="0" b="8255"/>
                  <wp:docPr id="9" name="Image 9" descr="C:\Users\vincent\AppData\Local\Microsoft\Windows\INetCache\Content.Word\Porte_P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incent\AppData\Local\Microsoft\Windows\INetCache\Content.Word\Porte_Pi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35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30F" w:rsidTr="009153AD">
        <w:tc>
          <w:tcPr>
            <w:tcW w:w="5240" w:type="dxa"/>
          </w:tcPr>
          <w:p w:rsidR="006E330F" w:rsidRDefault="009153AD">
            <w:pPr>
              <w:jc w:val="center"/>
            </w:pPr>
            <w:r>
              <w:t>Alimentation</w:t>
            </w:r>
          </w:p>
        </w:tc>
        <w:tc>
          <w:tcPr>
            <w:tcW w:w="4954" w:type="dxa"/>
          </w:tcPr>
          <w:p w:rsidR="006E330F" w:rsidRDefault="009153AD">
            <w:pPr>
              <w:jc w:val="center"/>
            </w:pPr>
            <w:proofErr w:type="spellStart"/>
            <w:r>
              <w:t>Porte-pile</w:t>
            </w:r>
            <w:proofErr w:type="spellEnd"/>
          </w:p>
        </w:tc>
      </w:tr>
    </w:tbl>
    <w:p w:rsidR="00927322" w:rsidRDefault="00927322">
      <w:pPr>
        <w:jc w:val="center"/>
      </w:pPr>
    </w:p>
    <w:p w:rsidR="00927322" w:rsidRDefault="001D3B5C">
      <w:pPr>
        <w:pStyle w:val="Question"/>
      </w:pPr>
      <w:r>
        <w:lastRenderedPageBreak/>
        <w:t>Calculer l’intensité I</w:t>
      </w:r>
      <w:r w:rsidR="006F33F3">
        <w:t xml:space="preserve"> traversée par le fil de cuivre.</w:t>
      </w:r>
    </w:p>
    <w:p w:rsidR="00927322" w:rsidRDefault="006F33F3">
      <w:r>
        <w:t>Loi d’Ohm</w:t>
      </w:r>
    </w:p>
    <w:tbl>
      <w:tblPr>
        <w:tblStyle w:val="Bleu-2I2D"/>
        <w:tblW w:w="10205" w:type="dxa"/>
        <w:tblLook w:val="04A0" w:firstRow="1" w:lastRow="0" w:firstColumn="1" w:lastColumn="0" w:noHBand="0" w:noVBand="1"/>
      </w:tblPr>
      <w:tblGrid>
        <w:gridCol w:w="3402"/>
        <w:gridCol w:w="6803"/>
      </w:tblGrid>
      <w:tr w:rsidR="00927322" w:rsidTr="004C3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927322" w:rsidRDefault="006F33F3">
            <w:pPr>
              <w:spacing w:after="60"/>
              <w:rPr>
                <w:sz w:val="20"/>
                <w:szCs w:val="20"/>
                <w:lang w:eastAsia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U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R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∙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I</m:t>
                </m:r>
              </m:oMath>
            </m:oMathPara>
          </w:p>
        </w:tc>
        <w:tc>
          <w:tcPr>
            <w:tcW w:w="6803" w:type="dxa"/>
          </w:tcPr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U est la tension en volt notée V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R est la résistance en ohm notée Ω 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I est l’intensité en ampère notée A</w:t>
            </w:r>
          </w:p>
        </w:tc>
      </w:tr>
    </w:tbl>
    <w:p w:rsidR="00927322" w:rsidRDefault="00927322"/>
    <w:p w:rsidR="00927322" w:rsidRDefault="006F33F3">
      <w:pPr>
        <w:rPr>
          <w:rFonts w:eastAsiaTheme="minorEastAsia"/>
        </w:rPr>
      </w:pPr>
      <w:r>
        <w:rPr>
          <w:rFonts w:eastAsiaTheme="minorEastAsia"/>
        </w:rPr>
        <w:t>La résistance d’un fil</w:t>
      </w:r>
    </w:p>
    <w:tbl>
      <w:tblPr>
        <w:tblStyle w:val="Bleu-2I2D"/>
        <w:tblW w:w="10205" w:type="dxa"/>
        <w:tblLook w:val="04A0" w:firstRow="1" w:lastRow="0" w:firstColumn="1" w:lastColumn="0" w:noHBand="0" w:noVBand="1"/>
      </w:tblPr>
      <w:tblGrid>
        <w:gridCol w:w="3402"/>
        <w:gridCol w:w="6803"/>
      </w:tblGrid>
      <w:tr w:rsidR="00927322" w:rsidTr="004C3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927322" w:rsidRDefault="006F33F3">
            <w:pPr>
              <w:spacing w:after="60"/>
              <w:rPr>
                <w:sz w:val="20"/>
                <w:szCs w:val="20"/>
                <w:lang w:eastAsia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R=ρ∙l/S</m:t>
                </m:r>
              </m:oMath>
            </m:oMathPara>
          </w:p>
        </w:tc>
        <w:tc>
          <w:tcPr>
            <w:tcW w:w="6803" w:type="dxa"/>
          </w:tcPr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R est la résistance du fil en ohm notée Ω 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proofErr w:type="gramStart"/>
            <w:r>
              <w:rPr>
                <w:sz w:val="20"/>
                <w:szCs w:val="20"/>
                <w:lang w:eastAsia="fr-FR"/>
              </w:rPr>
              <w:t>ρ</w:t>
            </w:r>
            <w:proofErr w:type="gramEnd"/>
            <w:r>
              <w:rPr>
                <w:sz w:val="20"/>
                <w:szCs w:val="20"/>
                <w:lang w:eastAsia="fr-FR"/>
              </w:rPr>
              <w:t xml:space="preserve"> est la résistivité en </w:t>
            </w:r>
            <w:proofErr w:type="spellStart"/>
            <w:r>
              <w:rPr>
                <w:rFonts w:cstheme="minorHAnsi"/>
                <w:sz w:val="20"/>
                <w:szCs w:val="20"/>
                <w:lang w:eastAsia="fr-FR"/>
              </w:rPr>
              <w:t>Ω</w:t>
            </w:r>
            <w:r>
              <w:rPr>
                <w:sz w:val="20"/>
                <w:szCs w:val="20"/>
                <w:lang w:eastAsia="fr-FR"/>
              </w:rPr>
              <w:t>.m</w:t>
            </w:r>
            <w:proofErr w:type="spellEnd"/>
            <w:r>
              <w:rPr>
                <w:sz w:val="20"/>
                <w:szCs w:val="20"/>
                <w:lang w:eastAsia="fr-FR"/>
              </w:rPr>
              <w:t>. Pour le cuivre, ρ = 1,72·10</w:t>
            </w:r>
            <w:r>
              <w:rPr>
                <w:sz w:val="20"/>
                <w:szCs w:val="20"/>
                <w:vertAlign w:val="superscript"/>
                <w:lang w:eastAsia="fr-FR"/>
              </w:rPr>
              <w:t>-8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eastAsia="fr-FR"/>
              </w:rPr>
              <w:t>Ω</w:t>
            </w:r>
            <w:r>
              <w:rPr>
                <w:sz w:val="20"/>
                <w:szCs w:val="20"/>
                <w:lang w:eastAsia="fr-FR"/>
              </w:rPr>
              <w:t>.m</w:t>
            </w:r>
            <w:proofErr w:type="spellEnd"/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proofErr w:type="gramStart"/>
            <w:r>
              <w:rPr>
                <w:sz w:val="20"/>
                <w:szCs w:val="20"/>
                <w:lang w:eastAsia="fr-FR"/>
              </w:rPr>
              <w:t>l</w:t>
            </w:r>
            <w:proofErr w:type="gramEnd"/>
            <w:r>
              <w:rPr>
                <w:sz w:val="20"/>
                <w:szCs w:val="20"/>
                <w:lang w:eastAsia="fr-FR"/>
              </w:rPr>
              <w:t xml:space="preserve"> est la longueur du fil en mètre notée m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S est l’aire de la section en mètre carré notée m²</w:t>
            </w:r>
          </w:p>
        </w:tc>
      </w:tr>
    </w:tbl>
    <w:p w:rsidR="00927322" w:rsidRDefault="00927322"/>
    <w:p w:rsidR="00927322" w:rsidRDefault="006F33F3">
      <w:pPr>
        <w:pStyle w:val="Question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344170</wp:posOffset>
            </wp:positionV>
            <wp:extent cx="2019300" cy="1195070"/>
            <wp:effectExtent l="0" t="0" r="0" b="571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73" t="7179" r="27981" b="4897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9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53AD">
        <w:t>Calculer l’autonomie du moteur alimenté par quatre accumulateurs AA</w:t>
      </w:r>
      <w:r>
        <w:t>. Exprimer le résultat en minutes.</w:t>
      </w:r>
    </w:p>
    <w:p w:rsidR="00927322" w:rsidRDefault="00927322"/>
    <w:p w:rsidR="00927322" w:rsidRDefault="006F33F3">
      <w:r>
        <w:t>Le champ magnétique d’une bobine parcourue par un courant s’exprime</w:t>
      </w:r>
    </w:p>
    <w:p w:rsidR="00927322" w:rsidRDefault="00927322">
      <w:pPr>
        <w:jc w:val="center"/>
      </w:pPr>
    </w:p>
    <w:tbl>
      <w:tblPr>
        <w:tblStyle w:val="Bleu-2I2D"/>
        <w:tblW w:w="10205" w:type="dxa"/>
        <w:tblLook w:val="04A0" w:firstRow="1" w:lastRow="0" w:firstColumn="1" w:lastColumn="0" w:noHBand="0" w:noVBand="1"/>
      </w:tblPr>
      <w:tblGrid>
        <w:gridCol w:w="3402"/>
        <w:gridCol w:w="6803"/>
      </w:tblGrid>
      <w:tr w:rsidR="00927322" w:rsidTr="004C3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927322" w:rsidRDefault="006F33F3">
            <w:pPr>
              <w:spacing w:after="60"/>
              <w:rPr>
                <w:sz w:val="20"/>
                <w:szCs w:val="20"/>
                <w:lang w:eastAsia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B=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fr-FR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fr-FR"/>
                      </w:rPr>
                      <m:t>0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fr-FR"/>
                      </w:rPr>
                      <m:t>n∙I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  <w:lang w:eastAsia="fr-FR"/>
                      </w:rPr>
                      <m:t>l</m:t>
                    </m:r>
                  </m:den>
                </m:f>
              </m:oMath>
            </m:oMathPara>
          </w:p>
        </w:tc>
        <w:tc>
          <w:tcPr>
            <w:tcW w:w="6803" w:type="dxa"/>
          </w:tcPr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B est le champ magnétique induit par la bobine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  <w:lang w:eastAsia="fr-FR"/>
              </w:rPr>
            </w:pPr>
            <w:proofErr w:type="gramStart"/>
            <w:r>
              <w:rPr>
                <w:sz w:val="20"/>
                <w:szCs w:val="20"/>
                <w:lang w:eastAsia="fr-FR"/>
              </w:rPr>
              <w:t>μ</w:t>
            </w:r>
            <w:proofErr w:type="gramEnd"/>
            <w:r>
              <w:rPr>
                <w:sz w:val="20"/>
                <w:szCs w:val="20"/>
                <w:vertAlign w:val="subscript"/>
                <w:lang w:eastAsia="fr-FR"/>
              </w:rPr>
              <w:t>0</w:t>
            </w:r>
            <w:r>
              <w:rPr>
                <w:sz w:val="20"/>
                <w:szCs w:val="20"/>
                <w:lang w:eastAsia="fr-FR"/>
              </w:rPr>
              <w:t xml:space="preserve"> est la perméabilité magnétique du vide, μ</w:t>
            </w:r>
            <w:r>
              <w:rPr>
                <w:sz w:val="20"/>
                <w:szCs w:val="20"/>
                <w:vertAlign w:val="subscript"/>
                <w:lang w:eastAsia="fr-FR"/>
              </w:rPr>
              <w:t>0</w:t>
            </w:r>
            <w:r>
              <w:rPr>
                <w:sz w:val="20"/>
                <w:szCs w:val="20"/>
                <w:lang w:eastAsia="fr-FR"/>
              </w:rPr>
              <w:t xml:space="preserve"> = 4π × 10</w:t>
            </w:r>
            <w:r>
              <w:rPr>
                <w:sz w:val="20"/>
                <w:szCs w:val="20"/>
                <w:vertAlign w:val="superscript"/>
                <w:lang w:eastAsia="fr-FR"/>
              </w:rPr>
              <w:t>−7</w:t>
            </w:r>
            <w:r>
              <w:rPr>
                <w:sz w:val="20"/>
                <w:szCs w:val="20"/>
                <w:lang w:eastAsia="fr-FR"/>
              </w:rPr>
              <w:t> kg m A</w:t>
            </w:r>
            <w:r>
              <w:rPr>
                <w:sz w:val="20"/>
                <w:szCs w:val="20"/>
                <w:vertAlign w:val="superscript"/>
                <w:lang w:eastAsia="fr-FR"/>
              </w:rPr>
              <w:t>−2</w:t>
            </w:r>
            <w:r>
              <w:rPr>
                <w:sz w:val="20"/>
                <w:szCs w:val="20"/>
                <w:lang w:eastAsia="fr-FR"/>
              </w:rPr>
              <w:t> s</w:t>
            </w:r>
            <w:r>
              <w:rPr>
                <w:sz w:val="20"/>
                <w:szCs w:val="20"/>
                <w:vertAlign w:val="superscript"/>
                <w:lang w:eastAsia="fr-FR"/>
              </w:rPr>
              <w:t>−2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proofErr w:type="gramStart"/>
            <w:r>
              <w:rPr>
                <w:sz w:val="20"/>
                <w:szCs w:val="20"/>
                <w:lang w:eastAsia="fr-FR"/>
              </w:rPr>
              <w:t>n</w:t>
            </w:r>
            <w:proofErr w:type="gramEnd"/>
            <w:r>
              <w:rPr>
                <w:sz w:val="20"/>
                <w:szCs w:val="20"/>
                <w:lang w:eastAsia="fr-FR"/>
              </w:rPr>
              <w:t xml:space="preserve"> est le nombre de spires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I est l’intensité parcourant la spire en ampère notée A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l est longueur de l’électro-aimant en mètre, m (voir l’illustration, ci-dessus)</w:t>
            </w:r>
          </w:p>
        </w:tc>
      </w:tr>
    </w:tbl>
    <w:p w:rsidR="00927322" w:rsidRDefault="00927322"/>
    <w:p w:rsidR="00927322" w:rsidRDefault="006F33F3">
      <w:pPr>
        <w:pStyle w:val="Question"/>
      </w:pPr>
      <w:r>
        <w:t>Calculer le champ magnétique induit par la bobine. Exprimer le résultat en Tesla (T)</w:t>
      </w:r>
    </w:p>
    <w:p w:rsidR="00927322" w:rsidRDefault="00927322"/>
    <w:p w:rsidR="00927322" w:rsidRDefault="006F33F3">
      <w:r>
        <w:t>Lorsque le conducteur est perpendiculaire aux lignes de champ, l’intensité de la force est maximum, on peut écrire :</w:t>
      </w:r>
    </w:p>
    <w:tbl>
      <w:tblPr>
        <w:tblStyle w:val="Bleu-2I2D"/>
        <w:tblW w:w="10205" w:type="dxa"/>
        <w:tblLook w:val="04A0" w:firstRow="1" w:lastRow="0" w:firstColumn="1" w:lastColumn="0" w:noHBand="0" w:noVBand="1"/>
      </w:tblPr>
      <w:tblGrid>
        <w:gridCol w:w="3402"/>
        <w:gridCol w:w="6803"/>
      </w:tblGrid>
      <w:tr w:rsidR="00927322" w:rsidTr="004C3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:rsidR="00927322" w:rsidRDefault="006F33F3">
            <w:pPr>
              <w:spacing w:after="60"/>
              <w:rPr>
                <w:sz w:val="20"/>
                <w:szCs w:val="20"/>
                <w:lang w:eastAsia="fr-FR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eastAsia="fr-FR"/>
                  </w:rPr>
                  <m:t>F=I∙l∙B</m:t>
                </m:r>
              </m:oMath>
            </m:oMathPara>
          </w:p>
        </w:tc>
        <w:tc>
          <w:tcPr>
            <w:tcW w:w="6803" w:type="dxa"/>
          </w:tcPr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F est la force d’attraction de l’électro-aimant en newton (N)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I est l’intensité de du courant parcourant l’électro-aimant en ampère (A).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proofErr w:type="gramStart"/>
            <w:r>
              <w:rPr>
                <w:sz w:val="20"/>
                <w:szCs w:val="20"/>
                <w:lang w:eastAsia="fr-FR"/>
              </w:rPr>
              <w:t>l</w:t>
            </w:r>
            <w:proofErr w:type="gramEnd"/>
            <w:r>
              <w:rPr>
                <w:sz w:val="20"/>
                <w:szCs w:val="20"/>
                <w:lang w:eastAsia="fr-FR"/>
              </w:rPr>
              <w:t xml:space="preserve"> est longueur totale de fil dans la bobine en mètre (m)</w:t>
            </w:r>
          </w:p>
          <w:p w:rsidR="00927322" w:rsidRDefault="006F33F3">
            <w:pPr>
              <w:spacing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B est champ magnétique de l’électro-aimant en tesla (T)</w:t>
            </w:r>
          </w:p>
        </w:tc>
      </w:tr>
    </w:tbl>
    <w:p w:rsidR="00927322" w:rsidRDefault="006F33F3">
      <w:pPr>
        <w:pStyle w:val="Question"/>
      </w:pPr>
      <w:r>
        <w:t>Calculer la masse que peut soulever l’électro-aimant. Exprimer le résultat en g.</w:t>
      </w:r>
    </w:p>
    <w:p w:rsidR="00807AEE" w:rsidRDefault="00807AEE">
      <w:pPr>
        <w:pStyle w:val="Question"/>
      </w:pPr>
      <w:r>
        <w:t>Quelle est l’utilité du ruban adhésif à l’étape 12 ? justifiez</w:t>
      </w:r>
    </w:p>
    <w:p w:rsidR="00927322" w:rsidRDefault="00807AEE" w:rsidP="00D66066">
      <w:pPr>
        <w:pStyle w:val="Question"/>
        <w:spacing w:before="0"/>
        <w:jc w:val="left"/>
      </w:pPr>
      <w:r>
        <w:t>Quelles différences existe-t-il entre notre moteur et le moteur à courant continu classique ?</w:t>
      </w:r>
    </w:p>
    <w:sectPr w:rsidR="0092732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851" w:right="851" w:bottom="1304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22" w:rsidRDefault="006F33F3">
      <w:pPr>
        <w:spacing w:line="240" w:lineRule="auto"/>
      </w:pPr>
      <w:r>
        <w:separator/>
      </w:r>
    </w:p>
  </w:endnote>
  <w:endnote w:type="continuationSeparator" w:id="0">
    <w:p w:rsidR="00927322" w:rsidRDefault="006F3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00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E38" w:rsidRDefault="00EC6E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322" w:rsidRDefault="006F33F3">
    <w:pPr>
      <w:pStyle w:val="Pieddepage"/>
      <w:rPr>
        <w:color w:val="FFFFFF" w:themeColor="background1"/>
      </w:rPr>
    </w:pPr>
    <w:r>
      <w:rPr>
        <w:noProof/>
        <w:color w:val="FFFFFF" w:themeColor="background1"/>
        <w:sz w:val="18"/>
        <w:szCs w:val="18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226060</wp:posOffset>
              </wp:positionV>
              <wp:extent cx="7585075" cy="476885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5296" cy="477078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top:17.8pt;height:37.55pt;width:597.25pt;mso-position-horizontal:center;mso-position-horizontal-relative:margin;z-index:-251654144;v-text-anchor:middle;mso-width-relative:page;mso-height-relative:page;" fillcolor="#44546A [3215]" filled="t" stroked="f" coordsize="21600,21600" o:gfxdata="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noProof/>
        <w:color w:val="FFFFFF" w:themeColor="background1"/>
        <w:sz w:val="18"/>
        <w:szCs w:val="18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-718820</wp:posOffset>
          </wp:positionH>
          <wp:positionV relativeFrom="paragraph">
            <wp:posOffset>-361315</wp:posOffset>
          </wp:positionV>
          <wp:extent cx="7917815" cy="638175"/>
          <wp:effectExtent l="0" t="0" r="0" b="0"/>
          <wp:wrapNone/>
          <wp:docPr id="1132" name="Graphique 1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2" name="Graphique 11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o="urn:schemas-microsoft-com:office:office" xmlns:v="urn:schemas-microsoft-com:vml" xmlns:w10="urn:schemas-microsoft-com:office:word" xmlns:w="http://schemas.openxmlformats.org/wordprocessingml/2006/main" xmlns:wpsCustomData="http://www.wps.cn/officeDocument/2013/wpsCustomData" xmlns:asvg="http://schemas.microsoft.com/office/drawing/2016/SVG/main" r:embed="rId2"/>
                      </a:ext>
                    </a:extLst>
                  </a:blip>
                  <a:srcRect b="8751"/>
                  <a:stretch>
                    <a:fillRect/>
                  </a:stretch>
                </pic:blipFill>
                <pic:spPr>
                  <a:xfrm>
                    <a:off x="0" y="0"/>
                    <a:ext cx="7917837" cy="6379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ABC">
      <w:rPr>
        <w:color w:val="FFFFFF" w:themeColor="background1"/>
      </w:rPr>
      <w:t xml:space="preserve"> </w:t>
    </w:r>
    <w:r>
      <w:rPr>
        <w:color w:val="FFFFFF" w:themeColor="background1"/>
      </w:rPr>
      <w:ptab w:relativeTo="margin" w:alignment="center" w:leader="none"/>
    </w:r>
    <w:r>
      <w:rPr>
        <w:color w:val="FFFFFF" w:themeColor="background1"/>
      </w:rPr>
      <w:fldChar w:fldCharType="begin"/>
    </w:r>
    <w:r>
      <w:rPr>
        <w:color w:val="FFFFFF" w:themeColor="background1"/>
      </w:rPr>
      <w:instrText xml:space="preserve"> PAGE   \* MERGEFORMAT </w:instrText>
    </w:r>
    <w:r>
      <w:rPr>
        <w:color w:val="FFFFFF" w:themeColor="background1"/>
      </w:rPr>
      <w:fldChar w:fldCharType="separate"/>
    </w:r>
    <w:r w:rsidR="00EC6E38">
      <w:rPr>
        <w:noProof/>
        <w:color w:val="FFFFFF" w:themeColor="background1"/>
      </w:rPr>
      <w:t>2</w:t>
    </w:r>
    <w:r>
      <w:rPr>
        <w:color w:val="FFFFFF" w:themeColor="background1"/>
      </w:rPr>
      <w:fldChar w:fldCharType="end"/>
    </w:r>
    <w:r>
      <w:rPr>
        <w:color w:val="FFFFFF" w:themeColor="background1"/>
      </w:rPr>
      <w:t>/</w:t>
    </w:r>
    <w:r>
      <w:rPr>
        <w:color w:val="FFFFFF" w:themeColor="background1"/>
      </w:rPr>
      <w:fldChar w:fldCharType="begin"/>
    </w:r>
    <w:r>
      <w:rPr>
        <w:color w:val="FFFFFF" w:themeColor="background1"/>
      </w:rPr>
      <w:instrText xml:space="preserve"> NUMPAGES   \* MERGEFORMAT </w:instrText>
    </w:r>
    <w:r>
      <w:rPr>
        <w:color w:val="FFFFFF" w:themeColor="background1"/>
      </w:rPr>
      <w:fldChar w:fldCharType="separate"/>
    </w:r>
    <w:r w:rsidR="00EC6E38">
      <w:rPr>
        <w:noProof/>
        <w:color w:val="FFFFFF" w:themeColor="background1"/>
      </w:rPr>
      <w:t>2</w:t>
    </w:r>
    <w:r>
      <w:rPr>
        <w:color w:val="FFFFFF" w:themeColor="background1"/>
      </w:rPr>
      <w:fldChar w:fldCharType="end"/>
    </w:r>
    <w:r>
      <w:rPr>
        <w:color w:val="FFFFFF" w:themeColor="background1"/>
      </w:rPr>
      <w:ptab w:relativeTo="margin" w:alignment="right" w:leader="none"/>
    </w:r>
    <w:r>
      <w:rPr>
        <w:color w:val="FFFFFF" w:themeColor="background1"/>
        <w:sz w:val="18"/>
        <w:szCs w:val="18"/>
      </w:rPr>
      <w:t>STI2D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E38" w:rsidRDefault="00EC6E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22" w:rsidRDefault="006F33F3">
      <w:pPr>
        <w:spacing w:before="0" w:after="0"/>
      </w:pPr>
      <w:r>
        <w:separator/>
      </w:r>
    </w:p>
  </w:footnote>
  <w:footnote w:type="continuationSeparator" w:id="0">
    <w:p w:rsidR="00927322" w:rsidRDefault="006F33F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E38" w:rsidRDefault="00EC6E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80"/>
      <w:gridCol w:w="4624"/>
    </w:tblGrid>
    <w:tr w:rsidR="00927322">
      <w:tc>
        <w:tcPr>
          <w:tcW w:w="2734" w:type="pct"/>
        </w:tcPr>
        <w:p w:rsidR="00927322" w:rsidRDefault="006F33F3">
          <w:pPr>
            <w:pStyle w:val="En-tte"/>
            <w:rPr>
              <w:color w:val="FFFFFF" w:themeColor="background1"/>
              <w:sz w:val="20"/>
              <w:szCs w:val="20"/>
            </w:rPr>
          </w:pPr>
          <w:r>
            <w:rPr>
              <w:color w:val="FFFFFF" w:themeColor="background1"/>
              <w:sz w:val="20"/>
              <w:szCs w:val="20"/>
            </w:rPr>
            <w:t>2I2D – Conversion et modulation d’énergie</w:t>
          </w:r>
        </w:p>
      </w:tc>
      <w:tc>
        <w:tcPr>
          <w:tcW w:w="2266" w:type="pct"/>
        </w:tcPr>
        <w:p w:rsidR="00927322" w:rsidRDefault="006F33F3">
          <w:pPr>
            <w:pStyle w:val="En-tte"/>
            <w:jc w:val="right"/>
            <w:rPr>
              <w:color w:val="FFFFFF" w:themeColor="background1"/>
              <w:sz w:val="20"/>
              <w:szCs w:val="20"/>
            </w:rPr>
          </w:pPr>
          <w:r>
            <w:rPr>
              <w:color w:val="FFFFFF" w:themeColor="background1"/>
              <w:sz w:val="20"/>
              <w:szCs w:val="20"/>
            </w:rPr>
            <w:t>Travaux pratiques</w:t>
          </w:r>
        </w:p>
      </w:tc>
    </w:tr>
  </w:tbl>
  <w:p w:rsidR="00927322" w:rsidRDefault="006F33F3">
    <w:pPr>
      <w:pStyle w:val="En-tte"/>
      <w:rPr>
        <w:color w:val="FFFFFF" w:themeColor="background1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-1756410</wp:posOffset>
              </wp:positionH>
              <wp:positionV relativeFrom="paragraph">
                <wp:posOffset>-906780</wp:posOffset>
              </wp:positionV>
              <wp:extent cx="10001250" cy="1025525"/>
              <wp:effectExtent l="0" t="0" r="0" b="317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0" cy="1025719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-138.3pt;margin-top:-71.4pt;height:80.75pt;width:787.5pt;mso-position-horizontal-relative:margin;z-index:-251657216;v-text-anchor:middle;mso-width-relative:page;mso-height-relative:page;" fillcolor="#44546A [3215]" filled="t" stroked="f" coordsize="21600,21600" o:gfxdata="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pPr w:leftFromText="142" w:rightFromText="142" w:vertAnchor="text" w:tblpXSpec="center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80"/>
      <w:gridCol w:w="4624"/>
    </w:tblGrid>
    <w:tr w:rsidR="00927322">
      <w:tc>
        <w:tcPr>
          <w:tcW w:w="2734" w:type="pct"/>
        </w:tcPr>
        <w:p w:rsidR="00927322" w:rsidRDefault="006F33F3">
          <w:pPr>
            <w:pStyle w:val="En-tte"/>
            <w:rPr>
              <w:color w:val="FFFFFF" w:themeColor="background1"/>
              <w:sz w:val="20"/>
              <w:szCs w:val="20"/>
            </w:rPr>
          </w:pPr>
          <w:r>
            <w:rPr>
              <w:color w:val="FFFFFF" w:themeColor="background1"/>
              <w:sz w:val="20"/>
              <w:szCs w:val="20"/>
            </w:rPr>
            <w:t>2I2D - Codage de l’information</w:t>
          </w:r>
        </w:p>
      </w:tc>
      <w:tc>
        <w:tcPr>
          <w:tcW w:w="2266" w:type="pct"/>
        </w:tcPr>
        <w:p w:rsidR="00927322" w:rsidRDefault="006F33F3">
          <w:pPr>
            <w:pStyle w:val="En-tte"/>
            <w:jc w:val="right"/>
            <w:rPr>
              <w:color w:val="FFFFFF" w:themeColor="background1"/>
              <w:sz w:val="20"/>
              <w:szCs w:val="20"/>
            </w:rPr>
          </w:pPr>
          <w:r>
            <w:rPr>
              <w:color w:val="FFFFFF" w:themeColor="background1"/>
              <w:sz w:val="20"/>
              <w:szCs w:val="20"/>
            </w:rPr>
            <w:t>Activités de découverte</w:t>
          </w:r>
        </w:p>
      </w:tc>
    </w:tr>
  </w:tbl>
  <w:p w:rsidR="00927322" w:rsidRDefault="006F33F3">
    <w:pPr>
      <w:pStyle w:val="En-tte"/>
      <w:rPr>
        <w:color w:val="FFFFFF" w:themeColor="background1"/>
        <w:sz w:val="10"/>
        <w:szCs w:val="1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margin">
                <wp:posOffset>-1756410</wp:posOffset>
              </wp:positionH>
              <wp:positionV relativeFrom="paragraph">
                <wp:posOffset>-904240</wp:posOffset>
              </wp:positionV>
              <wp:extent cx="10001250" cy="152717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0" cy="152687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-138.3pt;margin-top:-71.2pt;height:120.25pt;width:787.5pt;mso-position-horizontal-relative:margin;z-index:-251656192;v-text-anchor:middle;mso-width-relative:page;mso-height-relative:page;" fillcolor="#44546A [3215]" filled="t" stroked="f" coordsize="21600,21600" o:gfxdata="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BC4"/>
    <w:multiLevelType w:val="multilevel"/>
    <w:tmpl w:val="01DF7BC4"/>
    <w:lvl w:ilvl="0">
      <w:start w:val="1"/>
      <w:numFmt w:val="decimal"/>
      <w:pStyle w:val="Question"/>
      <w:suff w:val="space"/>
      <w:lvlText w:val="Question %1 -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1098"/>
    <w:multiLevelType w:val="multilevel"/>
    <w:tmpl w:val="07E21098"/>
    <w:lvl w:ilvl="0">
      <w:start w:val="1"/>
      <w:numFmt w:val="decimal"/>
      <w:pStyle w:val="Exper"/>
      <w:lvlText w:val="Expérimentation %1 -"/>
      <w:lvlJc w:val="left"/>
      <w:pPr>
        <w:ind w:left="-34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375" w:hanging="360"/>
      </w:pPr>
    </w:lvl>
    <w:lvl w:ilvl="2">
      <w:start w:val="1"/>
      <w:numFmt w:val="lowerRoman"/>
      <w:lvlText w:val="%3."/>
      <w:lvlJc w:val="right"/>
      <w:pPr>
        <w:ind w:left="1095" w:hanging="180"/>
      </w:pPr>
    </w:lvl>
    <w:lvl w:ilvl="3">
      <w:start w:val="1"/>
      <w:numFmt w:val="decimal"/>
      <w:lvlText w:val="%4."/>
      <w:lvlJc w:val="left"/>
      <w:pPr>
        <w:ind w:left="1815" w:hanging="360"/>
      </w:pPr>
    </w:lvl>
    <w:lvl w:ilvl="4">
      <w:start w:val="1"/>
      <w:numFmt w:val="lowerLetter"/>
      <w:lvlText w:val="%5."/>
      <w:lvlJc w:val="left"/>
      <w:pPr>
        <w:ind w:left="2535" w:hanging="360"/>
      </w:pPr>
    </w:lvl>
    <w:lvl w:ilvl="5">
      <w:start w:val="1"/>
      <w:numFmt w:val="lowerRoman"/>
      <w:lvlText w:val="%6."/>
      <w:lvlJc w:val="right"/>
      <w:pPr>
        <w:ind w:left="3255" w:hanging="180"/>
      </w:pPr>
    </w:lvl>
    <w:lvl w:ilvl="6">
      <w:start w:val="1"/>
      <w:numFmt w:val="decimal"/>
      <w:lvlText w:val="%7."/>
      <w:lvlJc w:val="left"/>
      <w:pPr>
        <w:ind w:left="3975" w:hanging="360"/>
      </w:pPr>
    </w:lvl>
    <w:lvl w:ilvl="7">
      <w:start w:val="1"/>
      <w:numFmt w:val="lowerLetter"/>
      <w:lvlText w:val="%8."/>
      <w:lvlJc w:val="left"/>
      <w:pPr>
        <w:ind w:left="4695" w:hanging="360"/>
      </w:pPr>
    </w:lvl>
    <w:lvl w:ilvl="8">
      <w:start w:val="1"/>
      <w:numFmt w:val="lowerRoman"/>
      <w:lvlText w:val="%9."/>
      <w:lvlJc w:val="right"/>
      <w:pPr>
        <w:ind w:left="5415" w:hanging="180"/>
      </w:pPr>
    </w:lvl>
  </w:abstractNum>
  <w:abstractNum w:abstractNumId="2" w15:restartNumberingAfterBreak="0">
    <w:nsid w:val="07F7480A"/>
    <w:multiLevelType w:val="multilevel"/>
    <w:tmpl w:val="07F7480A"/>
    <w:lvl w:ilvl="0">
      <w:start w:val="1"/>
      <w:numFmt w:val="decimal"/>
      <w:pStyle w:val="Experimentation"/>
      <w:suff w:val="space"/>
      <w:lvlText w:val="Expérimentation %1 -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315"/>
    <w:multiLevelType w:val="multilevel"/>
    <w:tmpl w:val="0DE36315"/>
    <w:lvl w:ilvl="0">
      <w:start w:val="1"/>
      <w:numFmt w:val="bullet"/>
      <w:pStyle w:val="Titre4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C2728"/>
    <w:multiLevelType w:val="multilevel"/>
    <w:tmpl w:val="1ECC272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353D3F"/>
    <w:multiLevelType w:val="multilevel"/>
    <w:tmpl w:val="33353D3F"/>
    <w:lvl w:ilvl="0">
      <w:start w:val="1"/>
      <w:numFmt w:val="decimal"/>
      <w:pStyle w:val="Application"/>
      <w:suff w:val="space"/>
      <w:lvlText w:val="Application %1 -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C017E"/>
    <w:multiLevelType w:val="hybridMultilevel"/>
    <w:tmpl w:val="E9B41A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D006D"/>
    <w:multiLevelType w:val="multilevel"/>
    <w:tmpl w:val="3DED00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06A59"/>
    <w:multiLevelType w:val="hybridMultilevel"/>
    <w:tmpl w:val="BEB0F8BA"/>
    <w:lvl w:ilvl="0" w:tplc="2E1A11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458F6"/>
    <w:multiLevelType w:val="hybridMultilevel"/>
    <w:tmpl w:val="BEB0F8BA"/>
    <w:lvl w:ilvl="0" w:tplc="2E1A11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A6DE1"/>
    <w:multiLevelType w:val="hybridMultilevel"/>
    <w:tmpl w:val="1EDA11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AE3785"/>
    <w:multiLevelType w:val="multilevel"/>
    <w:tmpl w:val="7EAE378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A3"/>
    <w:rsid w:val="B6DFC634"/>
    <w:rsid w:val="E4BB9019"/>
    <w:rsid w:val="00020C2D"/>
    <w:rsid w:val="000352C6"/>
    <w:rsid w:val="0003797A"/>
    <w:rsid w:val="0004082F"/>
    <w:rsid w:val="0004127E"/>
    <w:rsid w:val="000559A2"/>
    <w:rsid w:val="00055B5C"/>
    <w:rsid w:val="0005794C"/>
    <w:rsid w:val="00066B3E"/>
    <w:rsid w:val="000735AC"/>
    <w:rsid w:val="0007747D"/>
    <w:rsid w:val="00091F04"/>
    <w:rsid w:val="000E7224"/>
    <w:rsid w:val="001144DD"/>
    <w:rsid w:val="00114EC6"/>
    <w:rsid w:val="00133872"/>
    <w:rsid w:val="00160C00"/>
    <w:rsid w:val="00193544"/>
    <w:rsid w:val="0019711D"/>
    <w:rsid w:val="001D3B5C"/>
    <w:rsid w:val="00203154"/>
    <w:rsid w:val="0021744B"/>
    <w:rsid w:val="00234B62"/>
    <w:rsid w:val="00243732"/>
    <w:rsid w:val="00253E3F"/>
    <w:rsid w:val="00266B2A"/>
    <w:rsid w:val="0029146C"/>
    <w:rsid w:val="002A4384"/>
    <w:rsid w:val="002C3C9E"/>
    <w:rsid w:val="00302F49"/>
    <w:rsid w:val="00304B34"/>
    <w:rsid w:val="00307C59"/>
    <w:rsid w:val="00317688"/>
    <w:rsid w:val="003577E5"/>
    <w:rsid w:val="00393151"/>
    <w:rsid w:val="003C7111"/>
    <w:rsid w:val="003C74DC"/>
    <w:rsid w:val="00403F08"/>
    <w:rsid w:val="0043158F"/>
    <w:rsid w:val="00437CB2"/>
    <w:rsid w:val="00461EA4"/>
    <w:rsid w:val="00471B44"/>
    <w:rsid w:val="00475A43"/>
    <w:rsid w:val="004940F2"/>
    <w:rsid w:val="004974C1"/>
    <w:rsid w:val="004A4E38"/>
    <w:rsid w:val="004B0605"/>
    <w:rsid w:val="004B356C"/>
    <w:rsid w:val="004C354A"/>
    <w:rsid w:val="004D394E"/>
    <w:rsid w:val="004F52D5"/>
    <w:rsid w:val="00505977"/>
    <w:rsid w:val="00512598"/>
    <w:rsid w:val="005167E3"/>
    <w:rsid w:val="00563DC6"/>
    <w:rsid w:val="00567D9D"/>
    <w:rsid w:val="00582B6D"/>
    <w:rsid w:val="005A0955"/>
    <w:rsid w:val="005D4C7C"/>
    <w:rsid w:val="005F33E2"/>
    <w:rsid w:val="005F5A5F"/>
    <w:rsid w:val="006004EB"/>
    <w:rsid w:val="00600C1A"/>
    <w:rsid w:val="0061051B"/>
    <w:rsid w:val="00612CEB"/>
    <w:rsid w:val="006359CE"/>
    <w:rsid w:val="006405EB"/>
    <w:rsid w:val="00647A31"/>
    <w:rsid w:val="00674503"/>
    <w:rsid w:val="00691CE4"/>
    <w:rsid w:val="00692554"/>
    <w:rsid w:val="006B79A8"/>
    <w:rsid w:val="006E03FC"/>
    <w:rsid w:val="006E330F"/>
    <w:rsid w:val="006F33F3"/>
    <w:rsid w:val="00704E75"/>
    <w:rsid w:val="007227BC"/>
    <w:rsid w:val="00727408"/>
    <w:rsid w:val="00737581"/>
    <w:rsid w:val="007562FC"/>
    <w:rsid w:val="00757AF2"/>
    <w:rsid w:val="00764565"/>
    <w:rsid w:val="00775793"/>
    <w:rsid w:val="007B2859"/>
    <w:rsid w:val="007C665C"/>
    <w:rsid w:val="007C6DD9"/>
    <w:rsid w:val="007D4D03"/>
    <w:rsid w:val="00807AEE"/>
    <w:rsid w:val="00831892"/>
    <w:rsid w:val="008426F9"/>
    <w:rsid w:val="00844E6A"/>
    <w:rsid w:val="0085653C"/>
    <w:rsid w:val="00861685"/>
    <w:rsid w:val="00884215"/>
    <w:rsid w:val="008B7868"/>
    <w:rsid w:val="008E3D07"/>
    <w:rsid w:val="0091039F"/>
    <w:rsid w:val="0091156C"/>
    <w:rsid w:val="009153AD"/>
    <w:rsid w:val="00927322"/>
    <w:rsid w:val="009439EA"/>
    <w:rsid w:val="00960449"/>
    <w:rsid w:val="00996A9D"/>
    <w:rsid w:val="009B2F75"/>
    <w:rsid w:val="009B509E"/>
    <w:rsid w:val="009D4E88"/>
    <w:rsid w:val="009D68AB"/>
    <w:rsid w:val="009E31D6"/>
    <w:rsid w:val="009F185F"/>
    <w:rsid w:val="009F2F4C"/>
    <w:rsid w:val="00A30AA0"/>
    <w:rsid w:val="00A3599F"/>
    <w:rsid w:val="00A4710F"/>
    <w:rsid w:val="00A52BD2"/>
    <w:rsid w:val="00A6651A"/>
    <w:rsid w:val="00A90F02"/>
    <w:rsid w:val="00AA53A3"/>
    <w:rsid w:val="00AA63A2"/>
    <w:rsid w:val="00AC23D6"/>
    <w:rsid w:val="00AE2C5A"/>
    <w:rsid w:val="00B302E5"/>
    <w:rsid w:val="00B3373C"/>
    <w:rsid w:val="00BA2623"/>
    <w:rsid w:val="00C1428F"/>
    <w:rsid w:val="00C31338"/>
    <w:rsid w:val="00C57C86"/>
    <w:rsid w:val="00C776F9"/>
    <w:rsid w:val="00C808A3"/>
    <w:rsid w:val="00C8750E"/>
    <w:rsid w:val="00CA7B6B"/>
    <w:rsid w:val="00CE747C"/>
    <w:rsid w:val="00CF676D"/>
    <w:rsid w:val="00CF6EAA"/>
    <w:rsid w:val="00D1304C"/>
    <w:rsid w:val="00D266DC"/>
    <w:rsid w:val="00D41FEF"/>
    <w:rsid w:val="00D5424B"/>
    <w:rsid w:val="00D663F6"/>
    <w:rsid w:val="00D76FBE"/>
    <w:rsid w:val="00D95504"/>
    <w:rsid w:val="00DA0E5E"/>
    <w:rsid w:val="00DB5667"/>
    <w:rsid w:val="00DB726D"/>
    <w:rsid w:val="00DD1888"/>
    <w:rsid w:val="00DF68DD"/>
    <w:rsid w:val="00E02ABC"/>
    <w:rsid w:val="00E02D04"/>
    <w:rsid w:val="00E13E4A"/>
    <w:rsid w:val="00E17B77"/>
    <w:rsid w:val="00E2327E"/>
    <w:rsid w:val="00E36E59"/>
    <w:rsid w:val="00E4349E"/>
    <w:rsid w:val="00E457A6"/>
    <w:rsid w:val="00E54CC0"/>
    <w:rsid w:val="00EC5571"/>
    <w:rsid w:val="00EC6395"/>
    <w:rsid w:val="00EC6E38"/>
    <w:rsid w:val="00ED43F6"/>
    <w:rsid w:val="00EE3174"/>
    <w:rsid w:val="00EF302C"/>
    <w:rsid w:val="00F06AFF"/>
    <w:rsid w:val="00F15209"/>
    <w:rsid w:val="00F1611A"/>
    <w:rsid w:val="00F42132"/>
    <w:rsid w:val="00F448BF"/>
    <w:rsid w:val="00F46CB0"/>
    <w:rsid w:val="00F50767"/>
    <w:rsid w:val="00F61FC1"/>
    <w:rsid w:val="00F62050"/>
    <w:rsid w:val="00F74FBD"/>
    <w:rsid w:val="00F80FFB"/>
    <w:rsid w:val="00F83AA2"/>
    <w:rsid w:val="00F85055"/>
    <w:rsid w:val="00FB2BED"/>
    <w:rsid w:val="00FB777A"/>
    <w:rsid w:val="00FC0B4A"/>
    <w:rsid w:val="00FD11C6"/>
    <w:rsid w:val="170931A2"/>
    <w:rsid w:val="1FCA3DC2"/>
    <w:rsid w:val="7566E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160" w:line="259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pBdr>
        <w:bottom w:val="single" w:sz="18" w:space="1" w:color="44546A" w:themeColor="text2"/>
      </w:pBdr>
      <w:spacing w:before="240" w:after="0"/>
      <w:outlineLvl w:val="0"/>
    </w:pPr>
    <w:rPr>
      <w:rFonts w:asciiTheme="majorHAnsi" w:eastAsiaTheme="majorEastAsia" w:hAnsiTheme="majorHAnsi" w:cstheme="majorBidi"/>
      <w:b/>
      <w:bCs/>
      <w:color w:val="44546A" w:themeColor="text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6"/>
      <w:szCs w:val="26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pPr>
      <w:numPr>
        <w:ilvl w:val="2"/>
        <w:numId w:val="2"/>
      </w:numPr>
      <w:outlineLvl w:val="2"/>
    </w:pPr>
    <w:rPr>
      <w:b w:val="0"/>
      <w:bCs w:val="0"/>
      <w:color w:val="323E4F" w:themeColor="text2" w:themeShade="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numPr>
        <w:numId w:val="3"/>
      </w:numPr>
      <w:spacing w:before="40" w:after="0"/>
      <w:ind w:left="1494"/>
      <w:outlineLvl w:val="3"/>
    </w:pPr>
    <w:rPr>
      <w:rFonts w:asciiTheme="majorHAnsi" w:eastAsiaTheme="majorEastAsia" w:hAnsiTheme="majorHAnsi" w:cstheme="majorBidi"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qFormat/>
    <w:rPr>
      <w:i/>
      <w:color w:val="44546A" w:themeColor="text2"/>
      <w:u w:val="none"/>
    </w:r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NormalWeb">
    <w:name w:val="Normal (Web)"/>
    <w:basedOn w:val="Normal"/>
    <w:link w:val="NormalWebCar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character" w:customStyle="1" w:styleId="En-tteCar">
    <w:name w:val="En-tête Car"/>
    <w:basedOn w:val="Policepardfaut"/>
    <w:link w:val="En-tte"/>
    <w:uiPriority w:val="99"/>
    <w:qFormat/>
  </w:style>
  <w:style w:type="character" w:customStyle="1" w:styleId="PieddepageCar">
    <w:name w:val="Pied de page Car"/>
    <w:basedOn w:val="Policepardfaut"/>
    <w:link w:val="Pieddepage"/>
    <w:uiPriority w:val="99"/>
    <w:qFormat/>
  </w:style>
  <w:style w:type="table" w:styleId="Grilledutableau">
    <w:name w:val="Table Grid"/>
    <w:basedOn w:val="Tableau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b/>
      <w:bCs/>
      <w:color w:val="44546A" w:themeColor="text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Theme="majorHAnsi" w:eastAsiaTheme="majorEastAsia" w:hAnsiTheme="majorHAnsi" w:cstheme="majorBidi"/>
      <w:b/>
      <w:bCs/>
      <w:color w:val="44546A" w:themeColor="text2"/>
      <w:sz w:val="26"/>
      <w:szCs w:val="26"/>
    </w:rPr>
  </w:style>
  <w:style w:type="character" w:customStyle="1" w:styleId="TitreCar">
    <w:name w:val="Titre Car"/>
    <w:basedOn w:val="Policepardfaut"/>
    <w:link w:val="Titre"/>
    <w:uiPriority w:val="10"/>
    <w:qFormat/>
    <w:rPr>
      <w:rFonts w:asciiTheme="majorHAnsi" w:eastAsiaTheme="majorEastAsia" w:hAnsiTheme="majorHAnsi" w:cstheme="majorBidi"/>
      <w:color w:val="FFFFFF" w:themeColor="background1"/>
      <w:spacing w:val="-10"/>
      <w:kern w:val="28"/>
      <w:sz w:val="56"/>
      <w:szCs w:val="56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qFormat/>
    <w:rPr>
      <w:rFonts w:asciiTheme="majorHAnsi" w:eastAsiaTheme="majorEastAsia" w:hAnsiTheme="majorHAnsi" w:cstheme="majorBidi"/>
      <w:color w:val="323E4F" w:themeColor="text2" w:themeShade="BF"/>
      <w:sz w:val="26"/>
      <w:szCs w:val="26"/>
    </w:rPr>
  </w:style>
  <w:style w:type="paragraph" w:customStyle="1" w:styleId="Application">
    <w:name w:val="Application"/>
    <w:link w:val="ApplicationCar"/>
    <w:qFormat/>
    <w:pPr>
      <w:numPr>
        <w:numId w:val="4"/>
      </w:numPr>
      <w:spacing w:after="160" w:line="259" w:lineRule="auto"/>
    </w:pPr>
    <w:rPr>
      <w:color w:val="000000" w:themeColor="text1"/>
      <w:sz w:val="22"/>
      <w:szCs w:val="22"/>
      <w:lang w:val="en-GB" w:eastAsia="en-US"/>
    </w:rPr>
  </w:style>
  <w:style w:type="paragraph" w:customStyle="1" w:styleId="Exper">
    <w:name w:val="Exper"/>
    <w:basedOn w:val="Paragraphedeliste"/>
    <w:link w:val="ExperCar"/>
    <w:qFormat/>
    <w:pPr>
      <w:numPr>
        <w:numId w:val="5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character" w:customStyle="1" w:styleId="ApplicationCar">
    <w:name w:val="Application Car"/>
    <w:basedOn w:val="ParagraphedelisteCar"/>
    <w:link w:val="Application"/>
    <w:qFormat/>
    <w:rPr>
      <w:color w:val="000000" w:themeColor="text1"/>
      <w:lang w:val="en-GB"/>
    </w:rPr>
  </w:style>
  <w:style w:type="paragraph" w:customStyle="1" w:styleId="Experimentation">
    <w:name w:val="Experimentation"/>
    <w:link w:val="ExperimentationCar"/>
    <w:qFormat/>
    <w:pPr>
      <w:numPr>
        <w:numId w:val="6"/>
      </w:numPr>
      <w:spacing w:after="160" w:line="259" w:lineRule="auto"/>
    </w:pPr>
    <w:rPr>
      <w:sz w:val="22"/>
      <w:szCs w:val="22"/>
      <w:lang w:val="en-GB" w:eastAsia="en-US"/>
    </w:rPr>
  </w:style>
  <w:style w:type="character" w:customStyle="1" w:styleId="ExperCar">
    <w:name w:val="Exper Car"/>
    <w:basedOn w:val="ParagraphedelisteCar"/>
    <w:link w:val="Exper"/>
    <w:qFormat/>
  </w:style>
  <w:style w:type="paragraph" w:customStyle="1" w:styleId="Question">
    <w:name w:val="Question"/>
    <w:basedOn w:val="NormalWeb"/>
    <w:link w:val="QuestionCar"/>
    <w:qFormat/>
    <w:pPr>
      <w:numPr>
        <w:numId w:val="7"/>
      </w:numPr>
      <w:spacing w:after="240" w:afterAutospacing="0"/>
      <w:ind w:left="714" w:hanging="357"/>
    </w:pPr>
  </w:style>
  <w:style w:type="character" w:customStyle="1" w:styleId="ExperimentationCar">
    <w:name w:val="Experimentation Car"/>
    <w:basedOn w:val="ParagraphedelisteCar"/>
    <w:link w:val="Experimentation"/>
    <w:rPr>
      <w:lang w:val="en-GB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i/>
      <w:iCs/>
      <w:color w:val="44546A" w:themeColor="text2"/>
    </w:rPr>
  </w:style>
  <w:style w:type="character" w:customStyle="1" w:styleId="NormalWebCar">
    <w:name w:val="Normal (Web) Car"/>
    <w:basedOn w:val="Policepardfaut"/>
    <w:link w:val="NormalWeb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QuestionCar">
    <w:name w:val="Question Car"/>
    <w:basedOn w:val="NormalWebCar"/>
    <w:link w:val="Question"/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Tableausimple31">
    <w:name w:val="Tableau simple 31"/>
    <w:basedOn w:val="TableauNormal"/>
    <w:uiPriority w:val="43"/>
    <w:qFormat/>
    <w:tblPr/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21">
    <w:name w:val="Tableau simple 21"/>
    <w:basedOn w:val="TableauNormal"/>
    <w:uiPriority w:val="42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Bleu-2I2D">
    <w:name w:val="Bleu-2I2D"/>
    <w:basedOn w:val="TableauNormal"/>
    <w:uiPriority w:val="99"/>
    <w:pPr>
      <w:spacing w:before="60" w:after="60"/>
      <w:ind w:left="57" w:right="57"/>
      <w:jc w:val="center"/>
    </w:pPr>
    <w:rPr>
      <w14:numSpacing w14:val="tabular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vAlign w:val="center"/>
    </w:tcPr>
    <w:tblStylePr w:type="firstRow">
      <w:pPr>
        <w:wordWrap/>
        <w:spacing w:beforeLines="0" w:before="120" w:beforeAutospacing="0" w:afterLines="0" w:after="0" w:afterAutospacing="0" w:line="276" w:lineRule="auto"/>
        <w:ind w:leftChars="0" w:left="0" w:rightChars="0" w:right="0"/>
        <w:jc w:val="center"/>
      </w:pPr>
      <w:rPr>
        <w:b/>
      </w:rPr>
      <w:tblPr/>
      <w:tcPr>
        <w:shd w:val="clear" w:color="auto" w:fill="D5DCE4" w:themeFill="text2" w:themeFillTint="33"/>
      </w:tcPr>
    </w:tblStylePr>
    <w:tblStylePr w:type="lastRow">
      <w:pPr>
        <w:jc w:val="center"/>
      </w:pPr>
    </w:tblStylePr>
    <w:tblStylePr w:type="firstCol">
      <w:pPr>
        <w:wordWrap/>
        <w:spacing w:line="240" w:lineRule="auto"/>
        <w:jc w:val="center"/>
      </w:pPr>
      <w:rPr>
        <w:b/>
      </w:rPr>
      <w:tblPr/>
      <w:tcPr>
        <w:shd w:val="clear" w:color="auto" w:fill="D5DCE4" w:themeFill="text2" w:themeFillTint="33"/>
      </w:tcPr>
    </w:tblStylePr>
    <w:tblStylePr w:type="lastCol">
      <w:rPr>
        <w:rFonts w:asciiTheme="minorHAnsi" w:hAnsiTheme="minorHAnsi"/>
        <w:sz w:val="22"/>
      </w:rPr>
    </w:tblStylePr>
    <w:tblStylePr w:type="band1Vert">
      <w:pPr>
        <w:wordWrap/>
        <w:jc w:val="center"/>
      </w:pPr>
    </w:tblStylePr>
  </w:style>
  <w:style w:type="character" w:customStyle="1" w:styleId="UnresolvedMention">
    <w:name w:val="Unresolved Mention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qFormat/>
    <w:pPr>
      <w:numPr>
        <w:numId w:val="0"/>
      </w:numPr>
      <w:pBdr>
        <w:bottom w:val="none" w:sz="0" w:space="0" w:color="auto"/>
      </w:pBdr>
      <w:jc w:val="left"/>
      <w:outlineLvl w:val="9"/>
    </w:pPr>
    <w:rPr>
      <w:b w:val="0"/>
      <w:bCs w:val="0"/>
      <w:color w:val="2F5496" w:themeColor="accent1" w:themeShade="BF"/>
      <w:lang w:eastAsia="fr-FR"/>
    </w:rPr>
  </w:style>
  <w:style w:type="table" w:styleId="Thmedutableau">
    <w:name w:val="Table Theme"/>
    <w:basedOn w:val="TableauNormal"/>
    <w:uiPriority w:val="99"/>
    <w:semiHidden/>
    <w:unhideWhenUsed/>
    <w:pPr>
      <w:spacing w:before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character" w:customStyle="1" w:styleId="Emphaseintense1">
    <w:name w:val="Emphase intense1"/>
    <w:basedOn w:val="Policepardfaut"/>
    <w:uiPriority w:val="21"/>
    <w:qFormat/>
    <w:rPr>
      <w:i/>
      <w:iCs/>
      <w:color w:val="44546A" w:themeColor="text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44546A" w:themeColor="text2"/>
        <w:bottom w:val="single" w:sz="4" w:space="10" w:color="44546A" w:themeColor="text2"/>
      </w:pBdr>
      <w:spacing w:before="120" w:after="120" w:line="240" w:lineRule="auto"/>
      <w:ind w:left="851" w:right="851"/>
      <w:jc w:val="center"/>
    </w:pPr>
    <w:rPr>
      <w:i/>
      <w:iCs/>
      <w:color w:val="44546A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44546A" w:themeColor="text2"/>
    </w:rPr>
  </w:style>
  <w:style w:type="character" w:customStyle="1" w:styleId="Rfrenceintense1">
    <w:name w:val="Référence intense1"/>
    <w:basedOn w:val="Policepardfaut"/>
    <w:uiPriority w:val="32"/>
    <w:qFormat/>
    <w:rPr>
      <w:b/>
      <w:bCs/>
      <w:smallCaps/>
      <w:color w:val="44546A" w:themeColor="text2"/>
      <w:spacing w:val="5"/>
    </w:rPr>
  </w:style>
  <w:style w:type="character" w:customStyle="1" w:styleId="mwe-math-mathml-inline">
    <w:name w:val="mwe-math-mathml-inline"/>
    <w:basedOn w:val="Policepardfaut"/>
  </w:style>
  <w:style w:type="paragraph" w:customStyle="1" w:styleId="Style23">
    <w:name w:val="Style23"/>
    <w:basedOn w:val="Normal"/>
    <w:uiPriority w:val="99"/>
    <w:pPr>
      <w:widowControl w:val="0"/>
      <w:autoSpaceDE w:val="0"/>
      <w:autoSpaceDN w:val="0"/>
      <w:adjustRightInd w:val="0"/>
      <w:spacing w:before="0" w:after="0" w:line="262" w:lineRule="exact"/>
    </w:pPr>
    <w:rPr>
      <w:rFonts w:ascii="Calibri" w:eastAsiaTheme="minorEastAsia" w:hAnsi="Calibri" w:cs="Calibri"/>
      <w:sz w:val="24"/>
      <w:szCs w:val="24"/>
      <w:lang w:eastAsia="fr-FR"/>
    </w:rPr>
  </w:style>
  <w:style w:type="character" w:customStyle="1" w:styleId="FontStyle37">
    <w:name w:val="Font Style37"/>
    <w:basedOn w:val="Policepardfaut"/>
    <w:uiPriority w:val="99"/>
    <w:rPr>
      <w:rFonts w:ascii="Franklin Gothic Medium Cond" w:hAnsi="Franklin Gothic Medium Cond" w:cs="Franklin Gothic Medium Cond"/>
      <w:sz w:val="18"/>
      <w:szCs w:val="18"/>
    </w:rPr>
  </w:style>
  <w:style w:type="character" w:customStyle="1" w:styleId="FontStyle49">
    <w:name w:val="Font Style49"/>
    <w:basedOn w:val="Policepardfaut"/>
    <w:uiPriority w:val="99"/>
    <w:rPr>
      <w:rFonts w:ascii="Arial" w:hAnsi="Arial" w:cs="Arial"/>
      <w:spacing w:val="10"/>
      <w:sz w:val="14"/>
      <w:szCs w:val="14"/>
    </w:rPr>
  </w:style>
  <w:style w:type="character" w:customStyle="1" w:styleId="FontStyle55">
    <w:name w:val="Font Style55"/>
    <w:basedOn w:val="Policepardfaut"/>
    <w:uiPriority w:val="99"/>
    <w:rPr>
      <w:rFonts w:ascii="Arial" w:hAnsi="Arial" w:cs="Arial"/>
      <w:b/>
      <w:bCs/>
      <w:sz w:val="14"/>
      <w:szCs w:val="14"/>
    </w:rPr>
  </w:style>
  <w:style w:type="paragraph" w:customStyle="1" w:styleId="Style3">
    <w:name w:val="Style3"/>
    <w:basedOn w:val="Normal"/>
    <w:uiPriority w:val="99"/>
    <w:pPr>
      <w:widowControl w:val="0"/>
      <w:autoSpaceDE w:val="0"/>
      <w:autoSpaceDN w:val="0"/>
      <w:adjustRightInd w:val="0"/>
      <w:spacing w:before="0" w:after="0" w:line="254" w:lineRule="exact"/>
    </w:pPr>
    <w:rPr>
      <w:rFonts w:ascii="Arial" w:eastAsiaTheme="minorEastAsia" w:hAnsi="Arial" w:cs="Arial"/>
      <w:sz w:val="24"/>
      <w:szCs w:val="24"/>
      <w:lang w:eastAsia="fr-FR"/>
    </w:rPr>
  </w:style>
  <w:style w:type="paragraph" w:customStyle="1" w:styleId="Style25">
    <w:name w:val="Style25"/>
    <w:basedOn w:val="Normal"/>
    <w:uiPriority w:val="99"/>
    <w:pPr>
      <w:widowControl w:val="0"/>
      <w:autoSpaceDE w:val="0"/>
      <w:autoSpaceDN w:val="0"/>
      <w:adjustRightInd w:val="0"/>
      <w:spacing w:before="0" w:after="0" w:line="240" w:lineRule="auto"/>
      <w:jc w:val="right"/>
    </w:pPr>
    <w:rPr>
      <w:rFonts w:ascii="Calibri" w:eastAsiaTheme="minorEastAsia" w:hAnsi="Calibri" w:cs="Calibri"/>
      <w:sz w:val="24"/>
      <w:szCs w:val="24"/>
      <w:lang w:eastAsia="fr-FR"/>
    </w:rPr>
  </w:style>
  <w:style w:type="paragraph" w:customStyle="1" w:styleId="Style28">
    <w:name w:val="Style28"/>
    <w:basedOn w:val="Normal"/>
    <w:uiPriority w:val="99"/>
    <w:pPr>
      <w:widowControl w:val="0"/>
      <w:autoSpaceDE w:val="0"/>
      <w:autoSpaceDN w:val="0"/>
      <w:adjustRightInd w:val="0"/>
      <w:spacing w:before="0" w:after="0" w:line="221" w:lineRule="exact"/>
      <w:jc w:val="left"/>
    </w:pPr>
    <w:rPr>
      <w:rFonts w:ascii="Arial" w:eastAsiaTheme="minorEastAsia" w:hAnsi="Arial" w:cs="Arial"/>
      <w:sz w:val="24"/>
      <w:szCs w:val="24"/>
      <w:lang w:eastAsia="fr-FR"/>
    </w:rPr>
  </w:style>
  <w:style w:type="paragraph" w:customStyle="1" w:styleId="Style29">
    <w:name w:val="Style29"/>
    <w:basedOn w:val="Normal"/>
    <w:uiPriority w:val="99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Arial" w:eastAsiaTheme="minorEastAsia" w:hAnsi="Arial" w:cs="Arial"/>
      <w:sz w:val="24"/>
      <w:szCs w:val="24"/>
      <w:lang w:eastAsia="fr-FR"/>
    </w:rPr>
  </w:style>
  <w:style w:type="character" w:customStyle="1" w:styleId="FontStyle51">
    <w:name w:val="Font Style51"/>
    <w:basedOn w:val="Policepardfaut"/>
    <w:uiPriority w:val="99"/>
    <w:rPr>
      <w:rFonts w:ascii="Arial" w:hAnsi="Arial" w:cs="Arial"/>
      <w:i/>
      <w:iCs/>
      <w:spacing w:val="30"/>
      <w:sz w:val="12"/>
      <w:szCs w:val="12"/>
    </w:rPr>
  </w:style>
  <w:style w:type="character" w:customStyle="1" w:styleId="FontStyle59">
    <w:name w:val="Font Style59"/>
    <w:basedOn w:val="Policepardfaut"/>
    <w:uiPriority w:val="99"/>
    <w:rPr>
      <w:rFonts w:ascii="Arial" w:hAnsi="Arial" w:cs="Arial"/>
      <w:i/>
      <w:iCs/>
      <w:sz w:val="14"/>
      <w:szCs w:val="14"/>
    </w:rPr>
  </w:style>
  <w:style w:type="character" w:customStyle="1" w:styleId="FontStyle46">
    <w:name w:val="Font Style46"/>
    <w:basedOn w:val="Policepardfaut"/>
    <w:uiPriority w:val="99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60">
    <w:name w:val="Font Style60"/>
    <w:basedOn w:val="Policepardfaut"/>
    <w:uiPriority w:val="99"/>
    <w:rPr>
      <w:rFonts w:ascii="Arial" w:hAnsi="Arial" w:cs="Arial"/>
      <w:sz w:val="12"/>
      <w:szCs w:val="12"/>
    </w:rPr>
  </w:style>
  <w:style w:type="paragraph" w:customStyle="1" w:styleId="Style16">
    <w:name w:val="Style16"/>
    <w:basedOn w:val="Normal"/>
    <w:uiPriority w:val="99"/>
    <w:pPr>
      <w:widowControl w:val="0"/>
      <w:autoSpaceDE w:val="0"/>
      <w:autoSpaceDN w:val="0"/>
      <w:adjustRightInd w:val="0"/>
      <w:spacing w:before="0" w:after="0" w:line="221" w:lineRule="exact"/>
      <w:jc w:val="left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paragraph" w:customStyle="1" w:styleId="Style17">
    <w:name w:val="Style17"/>
    <w:basedOn w:val="Normal"/>
    <w:uiPriority w:val="99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paragraph" w:customStyle="1" w:styleId="Style18">
    <w:name w:val="Style18"/>
    <w:basedOn w:val="Normal"/>
    <w:uiPriority w:val="99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paragraph" w:customStyle="1" w:styleId="Style36">
    <w:name w:val="Style36"/>
    <w:basedOn w:val="Normal"/>
    <w:uiPriority w:val="99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Franklin Gothic Medium Cond" w:eastAsiaTheme="minorEastAsia" w:hAnsi="Franklin Gothic Medium Cond"/>
      <w:sz w:val="24"/>
      <w:szCs w:val="24"/>
      <w:lang w:eastAsia="fr-FR"/>
    </w:rPr>
  </w:style>
  <w:style w:type="character" w:customStyle="1" w:styleId="FontStyle43">
    <w:name w:val="Font Style43"/>
    <w:basedOn w:val="Policepardfaut"/>
    <w:uiPriority w:val="99"/>
    <w:rPr>
      <w:rFonts w:ascii="Franklin Gothic Medium Cond" w:hAnsi="Franklin Gothic Medium Cond" w:cs="Franklin Gothic Medium Cond"/>
      <w:b/>
      <w:bCs/>
      <w:sz w:val="16"/>
      <w:szCs w:val="16"/>
    </w:rPr>
  </w:style>
  <w:style w:type="character" w:customStyle="1" w:styleId="FontStyle47">
    <w:name w:val="Font Style47"/>
    <w:basedOn w:val="Policepardfaut"/>
    <w:uiPriority w:val="99"/>
    <w:rPr>
      <w:rFonts w:ascii="Franklin Gothic Medium Cond" w:hAnsi="Franklin Gothic Medium Cond" w:cs="Franklin Gothic Medium Cond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sv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2.sv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ur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2025-05-27T09:06:00Z</dcterms:created>
  <dcterms:modified xsi:type="dcterms:W3CDTF">2025-05-27T09:06:00Z</dcterms:modified>
</cp:coreProperties>
</file>