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424" w:type="dxa"/>
        <w:jc w:val="center"/>
        <w:tblBorders>
          <w:bottom w:val="single" w:sz="4" w:space="0" w:color="auto"/>
        </w:tblBorders>
        <w:tblLayout w:type="fixed"/>
        <w:tblCellMar>
          <w:left w:w="70" w:type="dxa"/>
          <w:right w:w="70" w:type="dxa"/>
        </w:tblCellMar>
        <w:tblLook w:val="04A0" w:firstRow="1" w:lastRow="0" w:firstColumn="1" w:lastColumn="0" w:noHBand="0" w:noVBand="1"/>
      </w:tblPr>
      <w:tblGrid>
        <w:gridCol w:w="1985"/>
        <w:gridCol w:w="5245"/>
        <w:gridCol w:w="2194"/>
      </w:tblGrid>
      <w:tr w:rsidR="00910CDD" w:rsidRPr="00093369" w14:paraId="16C73992" w14:textId="77777777" w:rsidTr="00E60155">
        <w:trPr>
          <w:jc w:val="center"/>
        </w:trPr>
        <w:tc>
          <w:tcPr>
            <w:tcW w:w="1985" w:type="dxa"/>
            <w:vAlign w:val="center"/>
            <w:hideMark/>
          </w:tcPr>
          <w:p w14:paraId="6E6D132D" w14:textId="77777777" w:rsidR="00910CDD" w:rsidRPr="00093369" w:rsidRDefault="00910CDD" w:rsidP="00E60155">
            <w:pPr>
              <w:tabs>
                <w:tab w:val="left" w:pos="580"/>
                <w:tab w:val="left" w:pos="5529"/>
                <w:tab w:val="right" w:pos="9639"/>
                <w:tab w:val="right" w:pos="9865"/>
              </w:tabs>
              <w:jc w:val="left"/>
              <w:rPr>
                <w:rFonts w:ascii="Comic Sans MS" w:hAnsi="Comic Sans MS"/>
              </w:rPr>
            </w:pPr>
          </w:p>
        </w:tc>
        <w:tc>
          <w:tcPr>
            <w:tcW w:w="5245" w:type="dxa"/>
            <w:vAlign w:val="center"/>
            <w:hideMark/>
          </w:tcPr>
          <w:p w14:paraId="4FF5BFB2" w14:textId="77777777" w:rsidR="00855622" w:rsidRDefault="00855622" w:rsidP="00910CDD">
            <w:pPr>
              <w:jc w:val="center"/>
              <w:rPr>
                <w:b/>
                <w:sz w:val="28"/>
                <w:szCs w:val="32"/>
              </w:rPr>
            </w:pPr>
            <w:r>
              <w:rPr>
                <w:b/>
                <w:sz w:val="28"/>
                <w:szCs w:val="32"/>
              </w:rPr>
              <w:t>Séquence Eclairage - Activité 2</w:t>
            </w:r>
          </w:p>
          <w:p w14:paraId="44DF9E8E" w14:textId="26CE35E1" w:rsidR="00E8489D" w:rsidRPr="00A146FA" w:rsidRDefault="00FE3293" w:rsidP="00910CDD">
            <w:pPr>
              <w:jc w:val="center"/>
              <w:rPr>
                <w:b/>
                <w:sz w:val="28"/>
                <w:szCs w:val="32"/>
              </w:rPr>
            </w:pPr>
            <w:r>
              <w:rPr>
                <w:b/>
                <w:sz w:val="28"/>
                <w:szCs w:val="32"/>
              </w:rPr>
              <w:t>Etude du facteur lumineux</w:t>
            </w:r>
          </w:p>
        </w:tc>
        <w:tc>
          <w:tcPr>
            <w:tcW w:w="2194" w:type="dxa"/>
            <w:vAlign w:val="center"/>
            <w:hideMark/>
          </w:tcPr>
          <w:p w14:paraId="51D295BC" w14:textId="2D6D75C4" w:rsidR="00910CDD" w:rsidRPr="00093369" w:rsidRDefault="00910CDD" w:rsidP="00E60155">
            <w:pPr>
              <w:jc w:val="right"/>
              <w:rPr>
                <w:rFonts w:ascii="Comic Sans MS" w:hAnsi="Comic Sans MS"/>
              </w:rPr>
            </w:pPr>
            <w:r>
              <w:rPr>
                <w:rFonts w:ascii="Comic Sans MS" w:hAnsi="Comic Sans MS"/>
              </w:rPr>
              <w:t>2i2D</w:t>
            </w:r>
            <w:r w:rsidR="00C2023A">
              <w:rPr>
                <w:rFonts w:ascii="Comic Sans MS" w:hAnsi="Comic Sans MS"/>
              </w:rPr>
              <w:t xml:space="preserve"> option AC</w:t>
            </w:r>
          </w:p>
        </w:tc>
      </w:tr>
    </w:tbl>
    <w:p w14:paraId="23E15A3C" w14:textId="19242D01" w:rsidR="00910CDD" w:rsidRDefault="00910CDD"/>
    <w:p w14:paraId="426D5917" w14:textId="10F173A7" w:rsidR="00DB02F8" w:rsidRDefault="00DB02F8" w:rsidP="00DB02F8"/>
    <w:p w14:paraId="19EE94B4" w14:textId="77777777" w:rsidR="001E4B1B" w:rsidRDefault="001E4B1B" w:rsidP="00DB02F8"/>
    <w:p w14:paraId="77FF955A" w14:textId="77777777" w:rsidR="00DB02F8" w:rsidRPr="00F924A0" w:rsidRDefault="00DB02F8" w:rsidP="00DB02F8">
      <w:pPr>
        <w:rPr>
          <w:rFonts w:cs="Arial"/>
          <w:b/>
          <w:sz w:val="24"/>
          <w:szCs w:val="24"/>
          <w:u w:val="single"/>
        </w:rPr>
      </w:pPr>
      <w:r>
        <w:rPr>
          <w:rFonts w:cs="Arial"/>
          <w:b/>
          <w:sz w:val="24"/>
          <w:szCs w:val="24"/>
          <w:u w:val="single"/>
        </w:rPr>
        <w:t>Objectifs :</w:t>
      </w:r>
    </w:p>
    <w:p w14:paraId="2311A145" w14:textId="3598837F" w:rsidR="00DB02F8" w:rsidRDefault="00FE3293" w:rsidP="00DB02F8">
      <w:pPr>
        <w:widowControl w:val="0"/>
        <w:numPr>
          <w:ilvl w:val="0"/>
          <w:numId w:val="3"/>
        </w:numPr>
        <w:rPr>
          <w:rFonts w:cs="Arial"/>
          <w:sz w:val="24"/>
          <w:szCs w:val="24"/>
        </w:rPr>
      </w:pPr>
      <w:r>
        <w:rPr>
          <w:rFonts w:cs="Arial"/>
          <w:sz w:val="24"/>
          <w:szCs w:val="24"/>
        </w:rPr>
        <w:t>Etudier un vitrage.</w:t>
      </w:r>
    </w:p>
    <w:p w14:paraId="7664AC67" w14:textId="63CA0130" w:rsidR="00DB02F8" w:rsidRDefault="00DB02F8" w:rsidP="00DB02F8">
      <w:pPr>
        <w:widowControl w:val="0"/>
        <w:numPr>
          <w:ilvl w:val="0"/>
          <w:numId w:val="3"/>
        </w:numPr>
        <w:rPr>
          <w:rFonts w:cs="Arial"/>
          <w:sz w:val="24"/>
          <w:szCs w:val="24"/>
        </w:rPr>
      </w:pPr>
      <w:r>
        <w:rPr>
          <w:rFonts w:cs="Arial"/>
          <w:sz w:val="24"/>
          <w:szCs w:val="24"/>
        </w:rPr>
        <w:t xml:space="preserve">Vérifier la norme sur </w:t>
      </w:r>
      <w:r w:rsidR="00FE3293">
        <w:rPr>
          <w:rFonts w:cs="Arial"/>
          <w:sz w:val="24"/>
          <w:szCs w:val="24"/>
        </w:rPr>
        <w:t>du facteur de jour</w:t>
      </w:r>
      <w:r w:rsidR="001E4B1B">
        <w:rPr>
          <w:rFonts w:cs="Arial"/>
          <w:sz w:val="24"/>
          <w:szCs w:val="24"/>
        </w:rPr>
        <w:t>.</w:t>
      </w:r>
    </w:p>
    <w:p w14:paraId="0F36F18B" w14:textId="77777777" w:rsidR="00DB02F8" w:rsidRPr="00F924A0" w:rsidRDefault="00DB02F8" w:rsidP="00DB02F8">
      <w:pPr>
        <w:widowControl w:val="0"/>
        <w:ind w:left="720"/>
        <w:rPr>
          <w:rFonts w:cs="Arial"/>
          <w:sz w:val="24"/>
          <w:szCs w:val="24"/>
        </w:rPr>
      </w:pPr>
    </w:p>
    <w:p w14:paraId="49DD1A5E" w14:textId="72CFE019" w:rsidR="00DB02F8" w:rsidRPr="00F924A0" w:rsidRDefault="001E4B1B" w:rsidP="00DB02F8">
      <w:pPr>
        <w:rPr>
          <w:rFonts w:cs="Arial"/>
          <w:b/>
          <w:sz w:val="24"/>
          <w:szCs w:val="24"/>
          <w:u w:val="single"/>
        </w:rPr>
      </w:pPr>
      <w:r>
        <w:rPr>
          <w:rFonts w:cs="Arial"/>
          <w:b/>
          <w:sz w:val="24"/>
          <w:szCs w:val="24"/>
          <w:u w:val="single"/>
        </w:rPr>
        <w:t>Ressources</w:t>
      </w:r>
      <w:r w:rsidR="00DB02F8">
        <w:rPr>
          <w:rFonts w:cs="Arial"/>
          <w:b/>
          <w:sz w:val="24"/>
          <w:szCs w:val="24"/>
          <w:u w:val="single"/>
        </w:rPr>
        <w:t> :</w:t>
      </w:r>
    </w:p>
    <w:p w14:paraId="42495CD1" w14:textId="56EC93AE" w:rsidR="00DB02F8" w:rsidRDefault="00C7745B" w:rsidP="00DB02F8">
      <w:pPr>
        <w:widowControl w:val="0"/>
        <w:numPr>
          <w:ilvl w:val="0"/>
          <w:numId w:val="3"/>
        </w:numPr>
        <w:rPr>
          <w:rFonts w:cs="Arial"/>
          <w:sz w:val="24"/>
          <w:szCs w:val="24"/>
        </w:rPr>
      </w:pPr>
      <w:r>
        <w:rPr>
          <w:rFonts w:cs="Arial"/>
          <w:sz w:val="24"/>
          <w:szCs w:val="24"/>
        </w:rPr>
        <w:t xml:space="preserve">Vidéo prise en main de </w:t>
      </w:r>
      <w:proofErr w:type="spellStart"/>
      <w:r>
        <w:rPr>
          <w:rFonts w:cs="Arial"/>
          <w:sz w:val="24"/>
          <w:szCs w:val="24"/>
        </w:rPr>
        <w:t>Dialux</w:t>
      </w:r>
      <w:proofErr w:type="spellEnd"/>
      <w:r>
        <w:rPr>
          <w:rFonts w:cs="Arial"/>
          <w:sz w:val="24"/>
          <w:szCs w:val="24"/>
        </w:rPr>
        <w:t xml:space="preserve"> EVO</w:t>
      </w:r>
      <w:r w:rsidR="001E4B1B">
        <w:rPr>
          <w:rFonts w:cs="Arial"/>
          <w:sz w:val="24"/>
          <w:szCs w:val="24"/>
        </w:rPr>
        <w:t>.</w:t>
      </w:r>
      <w:r>
        <w:rPr>
          <w:rFonts w:cs="Arial"/>
          <w:sz w:val="24"/>
          <w:szCs w:val="24"/>
        </w:rPr>
        <w:t xml:space="preserve"> </w:t>
      </w:r>
      <w:r w:rsidR="00DB02F8">
        <w:rPr>
          <w:rFonts w:cs="Arial"/>
          <w:sz w:val="24"/>
          <w:szCs w:val="24"/>
        </w:rPr>
        <w:t xml:space="preserve"> </w:t>
      </w:r>
    </w:p>
    <w:p w14:paraId="2957AE44" w14:textId="36F95D54" w:rsidR="001E4B1B" w:rsidRDefault="001E4B1B" w:rsidP="00DB02F8">
      <w:pPr>
        <w:widowControl w:val="0"/>
        <w:numPr>
          <w:ilvl w:val="0"/>
          <w:numId w:val="3"/>
        </w:numPr>
        <w:rPr>
          <w:rFonts w:cs="Arial"/>
          <w:sz w:val="24"/>
          <w:szCs w:val="24"/>
        </w:rPr>
      </w:pPr>
      <w:r>
        <w:rPr>
          <w:rFonts w:cs="Arial"/>
          <w:sz w:val="24"/>
          <w:szCs w:val="24"/>
        </w:rPr>
        <w:t>Cours confort visuel.</w:t>
      </w:r>
    </w:p>
    <w:p w14:paraId="177E3037" w14:textId="7F2DFA1A" w:rsidR="00FE3293" w:rsidRPr="000128BC" w:rsidRDefault="00FE3293" w:rsidP="00DB02F8">
      <w:pPr>
        <w:widowControl w:val="0"/>
        <w:numPr>
          <w:ilvl w:val="0"/>
          <w:numId w:val="3"/>
        </w:numPr>
        <w:rPr>
          <w:rFonts w:cs="Arial"/>
          <w:sz w:val="24"/>
          <w:szCs w:val="24"/>
        </w:rPr>
      </w:pPr>
      <w:r>
        <w:rPr>
          <w:rFonts w:cs="Arial"/>
          <w:sz w:val="24"/>
          <w:szCs w:val="24"/>
        </w:rPr>
        <w:t xml:space="preserve">Votre maquette </w:t>
      </w:r>
      <w:proofErr w:type="spellStart"/>
      <w:r>
        <w:rPr>
          <w:rFonts w:cs="Arial"/>
          <w:sz w:val="24"/>
          <w:szCs w:val="24"/>
        </w:rPr>
        <w:t>Dialux</w:t>
      </w:r>
      <w:proofErr w:type="spellEnd"/>
      <w:r>
        <w:rPr>
          <w:rFonts w:cs="Arial"/>
          <w:sz w:val="24"/>
          <w:szCs w:val="24"/>
        </w:rPr>
        <w:t xml:space="preserve"> </w:t>
      </w:r>
      <w:proofErr w:type="spellStart"/>
      <w:r>
        <w:rPr>
          <w:rFonts w:cs="Arial"/>
          <w:sz w:val="24"/>
          <w:szCs w:val="24"/>
        </w:rPr>
        <w:t>evo</w:t>
      </w:r>
      <w:proofErr w:type="spellEnd"/>
      <w:r>
        <w:rPr>
          <w:rFonts w:cs="Arial"/>
          <w:sz w:val="24"/>
          <w:szCs w:val="24"/>
        </w:rPr>
        <w:t xml:space="preserve"> de l’activité 1.</w:t>
      </w:r>
    </w:p>
    <w:p w14:paraId="137AA182" w14:textId="77777777" w:rsidR="00DB02F8" w:rsidRDefault="00DB02F8" w:rsidP="00DB02F8">
      <w:pPr>
        <w:rPr>
          <w:rFonts w:cs="Arial"/>
          <w:sz w:val="24"/>
          <w:szCs w:val="24"/>
        </w:rPr>
      </w:pPr>
    </w:p>
    <w:p w14:paraId="6292BB10" w14:textId="77777777" w:rsidR="00DB02F8" w:rsidRPr="00F924A0" w:rsidRDefault="00DB02F8" w:rsidP="00DB02F8">
      <w:pPr>
        <w:rPr>
          <w:rFonts w:cs="Arial"/>
          <w:b/>
          <w:sz w:val="24"/>
          <w:szCs w:val="24"/>
          <w:u w:val="single"/>
        </w:rPr>
      </w:pPr>
      <w:r w:rsidRPr="00F924A0">
        <w:rPr>
          <w:rFonts w:cs="Arial"/>
          <w:b/>
          <w:sz w:val="24"/>
          <w:szCs w:val="24"/>
          <w:u w:val="single"/>
        </w:rPr>
        <w:t xml:space="preserve">On vous donne : </w:t>
      </w:r>
    </w:p>
    <w:p w14:paraId="321F2F8D" w14:textId="034626AA" w:rsidR="00DB02F8" w:rsidRDefault="00DB02F8" w:rsidP="00DB02F8">
      <w:pPr>
        <w:widowControl w:val="0"/>
        <w:numPr>
          <w:ilvl w:val="0"/>
          <w:numId w:val="3"/>
        </w:numPr>
        <w:rPr>
          <w:rFonts w:cs="Arial"/>
          <w:sz w:val="24"/>
          <w:szCs w:val="24"/>
        </w:rPr>
      </w:pPr>
      <w:r>
        <w:rPr>
          <w:rFonts w:cs="Arial"/>
          <w:sz w:val="24"/>
          <w:szCs w:val="24"/>
        </w:rPr>
        <w:t>Un luxmètre</w:t>
      </w:r>
      <w:r w:rsidR="001E4B1B">
        <w:rPr>
          <w:rFonts w:cs="Arial"/>
          <w:sz w:val="24"/>
          <w:szCs w:val="24"/>
        </w:rPr>
        <w:t>.</w:t>
      </w:r>
    </w:p>
    <w:p w14:paraId="71700CC9" w14:textId="7C6329C3" w:rsidR="00DB02F8" w:rsidRDefault="00DB02F8" w:rsidP="00DB02F8">
      <w:pPr>
        <w:widowControl w:val="0"/>
        <w:numPr>
          <w:ilvl w:val="0"/>
          <w:numId w:val="3"/>
        </w:numPr>
        <w:rPr>
          <w:rFonts w:cs="Arial"/>
          <w:sz w:val="24"/>
          <w:szCs w:val="24"/>
        </w:rPr>
      </w:pPr>
      <w:r>
        <w:rPr>
          <w:rFonts w:cs="Arial"/>
          <w:sz w:val="24"/>
          <w:szCs w:val="24"/>
        </w:rPr>
        <w:t>Un décamètre et un mètre laser</w:t>
      </w:r>
      <w:r w:rsidR="001E4B1B">
        <w:rPr>
          <w:rFonts w:cs="Arial"/>
          <w:sz w:val="24"/>
          <w:szCs w:val="24"/>
        </w:rPr>
        <w:t>.</w:t>
      </w:r>
    </w:p>
    <w:p w14:paraId="68A73E22" w14:textId="12A9DDF4" w:rsidR="001E4B1B" w:rsidRDefault="00DB02F8" w:rsidP="001E4B1B">
      <w:pPr>
        <w:widowControl w:val="0"/>
        <w:numPr>
          <w:ilvl w:val="0"/>
          <w:numId w:val="3"/>
        </w:numPr>
        <w:rPr>
          <w:rFonts w:cs="Arial"/>
          <w:sz w:val="24"/>
          <w:szCs w:val="24"/>
        </w:rPr>
      </w:pPr>
      <w:r>
        <w:rPr>
          <w:rFonts w:cs="Arial"/>
          <w:sz w:val="24"/>
          <w:szCs w:val="24"/>
        </w:rPr>
        <w:t>Un local</w:t>
      </w:r>
      <w:r w:rsidR="001E4B1B">
        <w:rPr>
          <w:rFonts w:cs="Arial"/>
          <w:sz w:val="24"/>
          <w:szCs w:val="24"/>
        </w:rPr>
        <w:t>.</w:t>
      </w:r>
    </w:p>
    <w:p w14:paraId="55EFAB3C" w14:textId="69C75D73" w:rsidR="00C452D9" w:rsidRPr="00855622" w:rsidRDefault="00C452D9" w:rsidP="001E4B1B">
      <w:pPr>
        <w:widowControl w:val="0"/>
        <w:numPr>
          <w:ilvl w:val="0"/>
          <w:numId w:val="3"/>
        </w:numPr>
        <w:rPr>
          <w:rFonts w:cs="Arial"/>
          <w:sz w:val="24"/>
          <w:szCs w:val="24"/>
        </w:rPr>
      </w:pPr>
      <w:r>
        <w:rPr>
          <w:rFonts w:cs="Arial"/>
          <w:sz w:val="24"/>
          <w:szCs w:val="24"/>
        </w:rPr>
        <w:t>Les documents constructeurs des vitrages.</w:t>
      </w:r>
    </w:p>
    <w:p w14:paraId="0599E7ED" w14:textId="77777777" w:rsidR="001E4B1B" w:rsidRPr="001E4B1B" w:rsidRDefault="001E4B1B" w:rsidP="001E4B1B">
      <w:pPr>
        <w:widowControl w:val="0"/>
        <w:rPr>
          <w:rFonts w:cs="Arial"/>
          <w:sz w:val="24"/>
          <w:szCs w:val="24"/>
        </w:rPr>
      </w:pPr>
    </w:p>
    <w:p w14:paraId="377B8E69" w14:textId="77777777" w:rsidR="00DB02F8" w:rsidRPr="00F924A0" w:rsidRDefault="00DB02F8" w:rsidP="00DB02F8">
      <w:pPr>
        <w:rPr>
          <w:rFonts w:cs="Arial"/>
          <w:b/>
          <w:sz w:val="24"/>
          <w:szCs w:val="24"/>
          <w:u w:val="single"/>
        </w:rPr>
      </w:pPr>
      <w:r>
        <w:rPr>
          <w:rFonts w:cs="Arial"/>
          <w:b/>
          <w:sz w:val="24"/>
          <w:szCs w:val="24"/>
          <w:u w:val="single"/>
        </w:rPr>
        <w:t>Contexte :</w:t>
      </w:r>
    </w:p>
    <w:p w14:paraId="1A133640" w14:textId="79274634" w:rsidR="00DB02F8" w:rsidRDefault="00445BDA" w:rsidP="00DB02F8">
      <w:pPr>
        <w:rPr>
          <w:rFonts w:cs="Arial"/>
          <w:sz w:val="24"/>
          <w:szCs w:val="24"/>
        </w:rPr>
      </w:pPr>
      <w:r>
        <w:rPr>
          <w:rFonts w:cs="Arial"/>
          <w:sz w:val="24"/>
          <w:szCs w:val="24"/>
        </w:rPr>
        <w:t xml:space="preserve">Vous </w:t>
      </w:r>
      <w:r w:rsidR="00C2023A">
        <w:rPr>
          <w:rFonts w:cs="Arial"/>
          <w:sz w:val="24"/>
          <w:szCs w:val="24"/>
        </w:rPr>
        <w:t>déterminer</w:t>
      </w:r>
      <w:r>
        <w:rPr>
          <w:rFonts w:cs="Arial"/>
          <w:sz w:val="24"/>
          <w:szCs w:val="24"/>
        </w:rPr>
        <w:t xml:space="preserve"> </w:t>
      </w:r>
      <w:r w:rsidR="00C2023A">
        <w:rPr>
          <w:rFonts w:cs="Arial"/>
          <w:sz w:val="24"/>
          <w:szCs w:val="24"/>
        </w:rPr>
        <w:t>le facteur</w:t>
      </w:r>
      <w:r>
        <w:rPr>
          <w:rFonts w:cs="Arial"/>
          <w:sz w:val="24"/>
          <w:szCs w:val="24"/>
        </w:rPr>
        <w:t xml:space="preserve"> de jour dans la salle qui vous est affectée</w:t>
      </w:r>
      <w:r w:rsidR="00C2023A">
        <w:rPr>
          <w:rFonts w:cs="Arial"/>
          <w:sz w:val="24"/>
          <w:szCs w:val="24"/>
        </w:rPr>
        <w:t xml:space="preserve"> et le comparer avec une simulation de </w:t>
      </w:r>
      <w:proofErr w:type="spellStart"/>
      <w:r w:rsidR="00C2023A">
        <w:rPr>
          <w:rFonts w:cs="Arial"/>
          <w:sz w:val="24"/>
          <w:szCs w:val="24"/>
        </w:rPr>
        <w:t>Dialux</w:t>
      </w:r>
      <w:proofErr w:type="spellEnd"/>
      <w:r w:rsidR="00C2023A">
        <w:rPr>
          <w:rFonts w:cs="Arial"/>
          <w:sz w:val="24"/>
          <w:szCs w:val="24"/>
        </w:rPr>
        <w:t xml:space="preserve"> Evo</w:t>
      </w:r>
      <w:r>
        <w:rPr>
          <w:rFonts w:cs="Arial"/>
          <w:sz w:val="24"/>
          <w:szCs w:val="24"/>
        </w:rPr>
        <w:t>, afin de choisir un vitrage.</w:t>
      </w:r>
    </w:p>
    <w:p w14:paraId="256EED25" w14:textId="77777777" w:rsidR="001E4B1B" w:rsidRPr="000128BC" w:rsidRDefault="001E4B1B" w:rsidP="00DB02F8">
      <w:pPr>
        <w:rPr>
          <w:rFonts w:cs="Arial"/>
          <w:sz w:val="24"/>
          <w:szCs w:val="24"/>
        </w:rPr>
      </w:pPr>
    </w:p>
    <w:p w14:paraId="6E150280" w14:textId="1A099449" w:rsidR="00DB02F8" w:rsidRDefault="00DB02F8" w:rsidP="00DB02F8">
      <w:pPr>
        <w:rPr>
          <w:rFonts w:cs="Arial"/>
          <w:b/>
          <w:sz w:val="24"/>
          <w:szCs w:val="24"/>
          <w:u w:val="single"/>
        </w:rPr>
      </w:pPr>
      <w:r w:rsidRPr="000128BC">
        <w:rPr>
          <w:rFonts w:cs="Arial"/>
          <w:b/>
          <w:sz w:val="24"/>
          <w:szCs w:val="24"/>
          <w:u w:val="single"/>
        </w:rPr>
        <w:t>Travail demandé :</w:t>
      </w:r>
    </w:p>
    <w:p w14:paraId="7C8A660B" w14:textId="77777777" w:rsidR="00C7745B" w:rsidRDefault="00C7745B" w:rsidP="00DB02F8">
      <w:pPr>
        <w:rPr>
          <w:rFonts w:cs="Arial"/>
          <w:b/>
          <w:sz w:val="24"/>
          <w:szCs w:val="24"/>
          <w:u w:val="single"/>
        </w:rPr>
      </w:pPr>
    </w:p>
    <w:p w14:paraId="1D5DB3E6" w14:textId="5CA49E83" w:rsidR="0092219F" w:rsidRPr="0092219F" w:rsidRDefault="0092219F" w:rsidP="0092219F">
      <w:pPr>
        <w:numPr>
          <w:ilvl w:val="0"/>
          <w:numId w:val="4"/>
        </w:numPr>
        <w:spacing w:after="200" w:line="276" w:lineRule="auto"/>
        <w:rPr>
          <w:rFonts w:cs="Arial"/>
          <w:sz w:val="24"/>
          <w:szCs w:val="24"/>
        </w:rPr>
      </w:pPr>
      <w:r w:rsidRPr="0092219F">
        <w:rPr>
          <w:rFonts w:cs="Arial"/>
          <w:sz w:val="24"/>
          <w:szCs w:val="24"/>
        </w:rPr>
        <w:t>Déterminez le FJ (facteur du jour) à l’aide des tableaux ci-après :</w:t>
      </w:r>
    </w:p>
    <w:p w14:paraId="6DBB29D6" w14:textId="13163F18" w:rsidR="0092219F" w:rsidRDefault="0092219F" w:rsidP="0092219F">
      <w:pPr>
        <w:ind w:left="360"/>
      </w:pPr>
      <w:r>
        <w:t>- sélectionner 6 points représentatifs</w:t>
      </w:r>
      <w:r w:rsidR="00855622">
        <w:t xml:space="preserve"> de votre salle à étudier</w:t>
      </w:r>
      <w:r>
        <w:t xml:space="preserve"> et en mesurer l’éclairement (pas de rayon du soleil)</w:t>
      </w:r>
      <w:r w:rsidR="005F4BB4">
        <w:t xml:space="preserve"> suivant l’arrêté du 23 octobre 1984</w:t>
      </w:r>
      <w:r>
        <w:t>.</w:t>
      </w:r>
    </w:p>
    <w:p w14:paraId="70A7F96F" w14:textId="09DE033D" w:rsidR="00855622" w:rsidRDefault="00855622" w:rsidP="0085562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9"/>
        <w:gridCol w:w="2972"/>
        <w:gridCol w:w="2961"/>
      </w:tblGrid>
      <w:tr w:rsidR="0092219F" w14:paraId="3D80B54C" w14:textId="77777777" w:rsidTr="00804FBE">
        <w:tc>
          <w:tcPr>
            <w:tcW w:w="3206" w:type="dxa"/>
            <w:shd w:val="clear" w:color="auto" w:fill="auto"/>
          </w:tcPr>
          <w:p w14:paraId="4040E663" w14:textId="77777777" w:rsidR="0092219F" w:rsidRDefault="0092219F" w:rsidP="00804FBE">
            <w:pPr>
              <w:jc w:val="center"/>
            </w:pPr>
            <w:r>
              <w:t>Point</w:t>
            </w:r>
          </w:p>
        </w:tc>
        <w:tc>
          <w:tcPr>
            <w:tcW w:w="3041" w:type="dxa"/>
            <w:shd w:val="clear" w:color="auto" w:fill="auto"/>
          </w:tcPr>
          <w:p w14:paraId="14D33052" w14:textId="77777777" w:rsidR="0092219F" w:rsidRDefault="0092219F" w:rsidP="00804FBE">
            <w:pPr>
              <w:jc w:val="center"/>
            </w:pPr>
            <w:r>
              <w:t>Valeur en lux</w:t>
            </w:r>
          </w:p>
        </w:tc>
        <w:tc>
          <w:tcPr>
            <w:tcW w:w="3041" w:type="dxa"/>
            <w:shd w:val="clear" w:color="auto" w:fill="auto"/>
          </w:tcPr>
          <w:p w14:paraId="04F170CA" w14:textId="15408C7C" w:rsidR="0092219F" w:rsidRDefault="0092219F" w:rsidP="00804FBE">
            <w:pPr>
              <w:jc w:val="center"/>
            </w:pPr>
            <w:proofErr w:type="spellStart"/>
            <w:r w:rsidRPr="00A1467B">
              <w:rPr>
                <w:highlight w:val="yellow"/>
              </w:rPr>
              <w:t>Fj</w:t>
            </w:r>
            <w:proofErr w:type="spellEnd"/>
            <w:r w:rsidRPr="00A1467B">
              <w:rPr>
                <w:highlight w:val="yellow"/>
              </w:rPr>
              <w:t xml:space="preserve"> en %</w:t>
            </w:r>
            <w:r w:rsidR="00855622">
              <w:t xml:space="preserve"> *</w:t>
            </w:r>
          </w:p>
        </w:tc>
      </w:tr>
      <w:tr w:rsidR="0092219F" w14:paraId="101A5590" w14:textId="77777777" w:rsidTr="00804FBE">
        <w:tc>
          <w:tcPr>
            <w:tcW w:w="3206" w:type="dxa"/>
            <w:shd w:val="clear" w:color="auto" w:fill="auto"/>
          </w:tcPr>
          <w:p w14:paraId="0DB7FC21" w14:textId="77777777" w:rsidR="0092219F" w:rsidRDefault="0092219F" w:rsidP="00804FBE">
            <w:pPr>
              <w:jc w:val="center"/>
            </w:pPr>
            <w:r>
              <w:t>1</w:t>
            </w:r>
          </w:p>
        </w:tc>
        <w:tc>
          <w:tcPr>
            <w:tcW w:w="3041" w:type="dxa"/>
            <w:shd w:val="clear" w:color="auto" w:fill="auto"/>
          </w:tcPr>
          <w:p w14:paraId="66503775" w14:textId="77777777" w:rsidR="0092219F" w:rsidRDefault="0092219F" w:rsidP="00804FBE">
            <w:pPr>
              <w:jc w:val="center"/>
            </w:pPr>
          </w:p>
        </w:tc>
        <w:tc>
          <w:tcPr>
            <w:tcW w:w="3041" w:type="dxa"/>
            <w:shd w:val="clear" w:color="auto" w:fill="auto"/>
          </w:tcPr>
          <w:p w14:paraId="2E6C698F" w14:textId="77777777" w:rsidR="0092219F" w:rsidRDefault="0092219F" w:rsidP="00804FBE">
            <w:pPr>
              <w:jc w:val="center"/>
            </w:pPr>
          </w:p>
        </w:tc>
      </w:tr>
      <w:tr w:rsidR="0092219F" w14:paraId="4F279939" w14:textId="77777777" w:rsidTr="00804FBE">
        <w:tc>
          <w:tcPr>
            <w:tcW w:w="3206" w:type="dxa"/>
            <w:shd w:val="clear" w:color="auto" w:fill="auto"/>
          </w:tcPr>
          <w:p w14:paraId="5D513B25" w14:textId="77777777" w:rsidR="0092219F" w:rsidRDefault="0092219F" w:rsidP="00804FBE">
            <w:pPr>
              <w:jc w:val="center"/>
            </w:pPr>
            <w:r>
              <w:t>2</w:t>
            </w:r>
          </w:p>
        </w:tc>
        <w:tc>
          <w:tcPr>
            <w:tcW w:w="3041" w:type="dxa"/>
            <w:shd w:val="clear" w:color="auto" w:fill="auto"/>
          </w:tcPr>
          <w:p w14:paraId="1056DF60" w14:textId="77777777" w:rsidR="0092219F" w:rsidRDefault="0092219F" w:rsidP="00804FBE">
            <w:pPr>
              <w:jc w:val="center"/>
            </w:pPr>
          </w:p>
        </w:tc>
        <w:tc>
          <w:tcPr>
            <w:tcW w:w="3041" w:type="dxa"/>
            <w:shd w:val="clear" w:color="auto" w:fill="auto"/>
          </w:tcPr>
          <w:p w14:paraId="6FC40CAF" w14:textId="77777777" w:rsidR="0092219F" w:rsidRDefault="0092219F" w:rsidP="00804FBE">
            <w:pPr>
              <w:jc w:val="center"/>
            </w:pPr>
          </w:p>
        </w:tc>
      </w:tr>
      <w:tr w:rsidR="0092219F" w14:paraId="257BAA57" w14:textId="77777777" w:rsidTr="00804FBE">
        <w:tc>
          <w:tcPr>
            <w:tcW w:w="3206" w:type="dxa"/>
            <w:shd w:val="clear" w:color="auto" w:fill="auto"/>
          </w:tcPr>
          <w:p w14:paraId="3D2DFF17" w14:textId="77777777" w:rsidR="0092219F" w:rsidRDefault="0092219F" w:rsidP="00804FBE">
            <w:pPr>
              <w:jc w:val="center"/>
            </w:pPr>
            <w:r>
              <w:t>3</w:t>
            </w:r>
          </w:p>
        </w:tc>
        <w:tc>
          <w:tcPr>
            <w:tcW w:w="3041" w:type="dxa"/>
            <w:shd w:val="clear" w:color="auto" w:fill="auto"/>
          </w:tcPr>
          <w:p w14:paraId="289FF7F6" w14:textId="77777777" w:rsidR="0092219F" w:rsidRDefault="0092219F" w:rsidP="00804FBE">
            <w:pPr>
              <w:jc w:val="center"/>
            </w:pPr>
          </w:p>
        </w:tc>
        <w:tc>
          <w:tcPr>
            <w:tcW w:w="3041" w:type="dxa"/>
            <w:shd w:val="clear" w:color="auto" w:fill="auto"/>
          </w:tcPr>
          <w:p w14:paraId="1BF873B5" w14:textId="77777777" w:rsidR="0092219F" w:rsidRDefault="0092219F" w:rsidP="00804FBE">
            <w:pPr>
              <w:jc w:val="center"/>
            </w:pPr>
          </w:p>
        </w:tc>
      </w:tr>
      <w:tr w:rsidR="0092219F" w14:paraId="733FD632" w14:textId="77777777" w:rsidTr="00804FBE">
        <w:tc>
          <w:tcPr>
            <w:tcW w:w="3206" w:type="dxa"/>
            <w:shd w:val="clear" w:color="auto" w:fill="auto"/>
          </w:tcPr>
          <w:p w14:paraId="14429F4E" w14:textId="77777777" w:rsidR="0092219F" w:rsidRDefault="0092219F" w:rsidP="00804FBE">
            <w:pPr>
              <w:jc w:val="center"/>
            </w:pPr>
            <w:r>
              <w:t>4</w:t>
            </w:r>
          </w:p>
        </w:tc>
        <w:tc>
          <w:tcPr>
            <w:tcW w:w="3041" w:type="dxa"/>
            <w:shd w:val="clear" w:color="auto" w:fill="auto"/>
          </w:tcPr>
          <w:p w14:paraId="5AE622B0" w14:textId="77777777" w:rsidR="0092219F" w:rsidRDefault="0092219F" w:rsidP="00804FBE">
            <w:pPr>
              <w:jc w:val="center"/>
            </w:pPr>
          </w:p>
        </w:tc>
        <w:tc>
          <w:tcPr>
            <w:tcW w:w="3041" w:type="dxa"/>
            <w:shd w:val="clear" w:color="auto" w:fill="auto"/>
          </w:tcPr>
          <w:p w14:paraId="49CDB259" w14:textId="77777777" w:rsidR="0092219F" w:rsidRDefault="0092219F" w:rsidP="00804FBE">
            <w:pPr>
              <w:jc w:val="center"/>
            </w:pPr>
          </w:p>
        </w:tc>
      </w:tr>
      <w:tr w:rsidR="0092219F" w14:paraId="72B9D3D2" w14:textId="77777777" w:rsidTr="00804FBE">
        <w:tc>
          <w:tcPr>
            <w:tcW w:w="3206" w:type="dxa"/>
            <w:shd w:val="clear" w:color="auto" w:fill="auto"/>
          </w:tcPr>
          <w:p w14:paraId="73094282" w14:textId="77777777" w:rsidR="0092219F" w:rsidRDefault="0092219F" w:rsidP="00804FBE">
            <w:pPr>
              <w:jc w:val="center"/>
            </w:pPr>
            <w:r>
              <w:t>5</w:t>
            </w:r>
          </w:p>
        </w:tc>
        <w:tc>
          <w:tcPr>
            <w:tcW w:w="3041" w:type="dxa"/>
            <w:shd w:val="clear" w:color="auto" w:fill="auto"/>
          </w:tcPr>
          <w:p w14:paraId="4549694A" w14:textId="77777777" w:rsidR="0092219F" w:rsidRDefault="0092219F" w:rsidP="00804FBE">
            <w:pPr>
              <w:jc w:val="center"/>
            </w:pPr>
          </w:p>
        </w:tc>
        <w:tc>
          <w:tcPr>
            <w:tcW w:w="3041" w:type="dxa"/>
            <w:shd w:val="clear" w:color="auto" w:fill="auto"/>
          </w:tcPr>
          <w:p w14:paraId="2C5923A9" w14:textId="77777777" w:rsidR="0092219F" w:rsidRDefault="0092219F" w:rsidP="00804FBE">
            <w:pPr>
              <w:jc w:val="center"/>
            </w:pPr>
          </w:p>
        </w:tc>
      </w:tr>
      <w:tr w:rsidR="0092219F" w14:paraId="1D19F3C4" w14:textId="77777777" w:rsidTr="00804FBE">
        <w:tc>
          <w:tcPr>
            <w:tcW w:w="3206" w:type="dxa"/>
            <w:shd w:val="clear" w:color="auto" w:fill="auto"/>
          </w:tcPr>
          <w:p w14:paraId="5E001FCA" w14:textId="77777777" w:rsidR="0092219F" w:rsidRDefault="0092219F" w:rsidP="00804FBE">
            <w:pPr>
              <w:jc w:val="center"/>
            </w:pPr>
            <w:r>
              <w:t>6</w:t>
            </w:r>
          </w:p>
        </w:tc>
        <w:tc>
          <w:tcPr>
            <w:tcW w:w="3041" w:type="dxa"/>
            <w:shd w:val="clear" w:color="auto" w:fill="auto"/>
          </w:tcPr>
          <w:p w14:paraId="45D07601" w14:textId="77777777" w:rsidR="0092219F" w:rsidRDefault="0092219F" w:rsidP="00804FBE">
            <w:pPr>
              <w:jc w:val="center"/>
            </w:pPr>
          </w:p>
        </w:tc>
        <w:tc>
          <w:tcPr>
            <w:tcW w:w="3041" w:type="dxa"/>
            <w:shd w:val="clear" w:color="auto" w:fill="auto"/>
          </w:tcPr>
          <w:p w14:paraId="694BD43C" w14:textId="77777777" w:rsidR="0092219F" w:rsidRDefault="0092219F" w:rsidP="00804FBE">
            <w:pPr>
              <w:jc w:val="center"/>
            </w:pPr>
          </w:p>
        </w:tc>
      </w:tr>
      <w:tr w:rsidR="0092219F" w14:paraId="6C9BBF12" w14:textId="77777777" w:rsidTr="00804FBE">
        <w:tc>
          <w:tcPr>
            <w:tcW w:w="6247" w:type="dxa"/>
            <w:gridSpan w:val="2"/>
            <w:shd w:val="clear" w:color="auto" w:fill="auto"/>
          </w:tcPr>
          <w:p w14:paraId="07A9643F" w14:textId="77777777" w:rsidR="0092219F" w:rsidRDefault="0092219F" w:rsidP="00804FBE">
            <w:r>
              <w:t xml:space="preserve">                                                       Moyenne </w:t>
            </w:r>
          </w:p>
        </w:tc>
        <w:tc>
          <w:tcPr>
            <w:tcW w:w="3041" w:type="dxa"/>
            <w:shd w:val="clear" w:color="auto" w:fill="auto"/>
          </w:tcPr>
          <w:p w14:paraId="087787A7" w14:textId="77777777" w:rsidR="0092219F" w:rsidRDefault="0092219F" w:rsidP="00804FBE"/>
        </w:tc>
      </w:tr>
    </w:tbl>
    <w:p w14:paraId="2DFE1897" w14:textId="0F529130" w:rsidR="0092219F" w:rsidRDefault="00855622" w:rsidP="0092219F">
      <w:pPr>
        <w:pStyle w:val="Paragraphedeliste"/>
        <w:rPr>
          <w:sz w:val="18"/>
          <w:szCs w:val="18"/>
        </w:rPr>
      </w:pPr>
      <w:r w:rsidRPr="00855622">
        <w:rPr>
          <w:sz w:val="18"/>
          <w:szCs w:val="18"/>
        </w:rPr>
        <w:t xml:space="preserve">* </w:t>
      </w:r>
      <w:r w:rsidRPr="00855622">
        <w:rPr>
          <w:sz w:val="18"/>
          <w:szCs w:val="18"/>
          <w:highlight w:val="yellow"/>
        </w:rPr>
        <w:t>Pour la colonne FJ en % il faut d’abord remplir le tableau ci-dessous de l’éclairement extérieur et utiliser sa moyenne</w:t>
      </w:r>
      <w:r w:rsidRPr="00855622">
        <w:rPr>
          <w:sz w:val="18"/>
          <w:szCs w:val="18"/>
        </w:rPr>
        <w:t>.</w:t>
      </w:r>
    </w:p>
    <w:p w14:paraId="13869B4C" w14:textId="77777777" w:rsidR="00855622" w:rsidRPr="00855622" w:rsidRDefault="00855622" w:rsidP="0092219F">
      <w:pPr>
        <w:pStyle w:val="Paragraphedeliste"/>
        <w:rPr>
          <w:sz w:val="18"/>
          <w:szCs w:val="18"/>
        </w:rPr>
      </w:pPr>
    </w:p>
    <w:p w14:paraId="080226DC" w14:textId="77777777" w:rsidR="0092219F" w:rsidRDefault="0092219F" w:rsidP="0092219F">
      <w:pPr>
        <w:pStyle w:val="Paragraphedeliste"/>
      </w:pPr>
      <w:r>
        <w:t>- mesurer l’éclairement extérieur (plan horizontal) en veillant à être dans une situation d’éclairement diffus (à l’ombre).</w:t>
      </w:r>
    </w:p>
    <w:p w14:paraId="5713E0C5" w14:textId="77777777" w:rsidR="00C2023A" w:rsidRDefault="00C2023A" w:rsidP="0092219F">
      <w:pPr>
        <w:pStyle w:val="Paragraphedelist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17"/>
        <w:gridCol w:w="4545"/>
      </w:tblGrid>
      <w:tr w:rsidR="0092219F" w14:paraId="7C5469E7" w14:textId="77777777" w:rsidTr="00804FBE">
        <w:tc>
          <w:tcPr>
            <w:tcW w:w="9212" w:type="dxa"/>
            <w:gridSpan w:val="2"/>
            <w:shd w:val="clear" w:color="auto" w:fill="auto"/>
          </w:tcPr>
          <w:p w14:paraId="55997CC5" w14:textId="77777777" w:rsidR="0092219F" w:rsidRDefault="0092219F" w:rsidP="00804FBE">
            <w:r>
              <w:t>Eclairement Extérieur</w:t>
            </w:r>
          </w:p>
        </w:tc>
      </w:tr>
      <w:tr w:rsidR="0092219F" w14:paraId="5C841051" w14:textId="77777777" w:rsidTr="00804FBE">
        <w:tc>
          <w:tcPr>
            <w:tcW w:w="4606" w:type="dxa"/>
            <w:shd w:val="clear" w:color="auto" w:fill="auto"/>
          </w:tcPr>
          <w:p w14:paraId="4D6FC90A" w14:textId="77777777" w:rsidR="0092219F" w:rsidRDefault="0092219F" w:rsidP="00804FBE">
            <w:pPr>
              <w:jc w:val="center"/>
            </w:pPr>
            <w:r>
              <w:t>Point 1</w:t>
            </w:r>
          </w:p>
        </w:tc>
        <w:tc>
          <w:tcPr>
            <w:tcW w:w="4606" w:type="dxa"/>
            <w:shd w:val="clear" w:color="auto" w:fill="auto"/>
          </w:tcPr>
          <w:p w14:paraId="548063DE" w14:textId="4791804B" w:rsidR="0092219F" w:rsidRDefault="00855622" w:rsidP="00804FBE">
            <w:r>
              <w:t xml:space="preserve">                           ……………………………Lux</w:t>
            </w:r>
          </w:p>
        </w:tc>
      </w:tr>
      <w:tr w:rsidR="0092219F" w14:paraId="0400B10E" w14:textId="77777777" w:rsidTr="00804FBE">
        <w:tc>
          <w:tcPr>
            <w:tcW w:w="4606" w:type="dxa"/>
            <w:shd w:val="clear" w:color="auto" w:fill="auto"/>
          </w:tcPr>
          <w:p w14:paraId="5172D701" w14:textId="77777777" w:rsidR="0092219F" w:rsidRDefault="0092219F" w:rsidP="00804FBE">
            <w:pPr>
              <w:jc w:val="center"/>
            </w:pPr>
            <w:r>
              <w:t>Point 2</w:t>
            </w:r>
          </w:p>
        </w:tc>
        <w:tc>
          <w:tcPr>
            <w:tcW w:w="4606" w:type="dxa"/>
            <w:shd w:val="clear" w:color="auto" w:fill="auto"/>
          </w:tcPr>
          <w:p w14:paraId="3DAF2A90" w14:textId="1F9992D8" w:rsidR="0092219F" w:rsidRDefault="00855622" w:rsidP="00804FBE">
            <w:r>
              <w:t xml:space="preserve">                           ………………………</w:t>
            </w:r>
            <w:proofErr w:type="gramStart"/>
            <w:r>
              <w:t>…….</w:t>
            </w:r>
            <w:proofErr w:type="gramEnd"/>
            <w:r>
              <w:t>lux</w:t>
            </w:r>
          </w:p>
        </w:tc>
      </w:tr>
      <w:tr w:rsidR="0092219F" w14:paraId="1F87E6CC" w14:textId="77777777" w:rsidTr="00804FBE">
        <w:tc>
          <w:tcPr>
            <w:tcW w:w="4606" w:type="dxa"/>
            <w:shd w:val="clear" w:color="auto" w:fill="auto"/>
          </w:tcPr>
          <w:p w14:paraId="2995184A" w14:textId="77777777" w:rsidR="0092219F" w:rsidRDefault="0092219F" w:rsidP="00804FBE">
            <w:pPr>
              <w:jc w:val="center"/>
            </w:pPr>
            <w:r>
              <w:t>Point 3</w:t>
            </w:r>
          </w:p>
        </w:tc>
        <w:tc>
          <w:tcPr>
            <w:tcW w:w="4606" w:type="dxa"/>
            <w:shd w:val="clear" w:color="auto" w:fill="auto"/>
          </w:tcPr>
          <w:p w14:paraId="57D19D2F" w14:textId="1D7C51C3" w:rsidR="0092219F" w:rsidRDefault="00855622" w:rsidP="00804FBE">
            <w:r>
              <w:t xml:space="preserve">                           ……………………………Lux</w:t>
            </w:r>
          </w:p>
        </w:tc>
      </w:tr>
      <w:tr w:rsidR="0092219F" w14:paraId="7C3FEDE7" w14:textId="77777777" w:rsidTr="00804FBE">
        <w:tc>
          <w:tcPr>
            <w:tcW w:w="4606" w:type="dxa"/>
            <w:shd w:val="clear" w:color="auto" w:fill="auto"/>
          </w:tcPr>
          <w:p w14:paraId="3BADE7F7" w14:textId="77777777" w:rsidR="0092219F" w:rsidRDefault="0092219F" w:rsidP="00804FBE">
            <w:pPr>
              <w:jc w:val="center"/>
            </w:pPr>
            <w:r>
              <w:t>Moyenne</w:t>
            </w:r>
          </w:p>
        </w:tc>
        <w:tc>
          <w:tcPr>
            <w:tcW w:w="4606" w:type="dxa"/>
            <w:shd w:val="clear" w:color="auto" w:fill="auto"/>
          </w:tcPr>
          <w:p w14:paraId="19A8CFFD" w14:textId="455962AE" w:rsidR="0092219F" w:rsidRDefault="00855622" w:rsidP="00804FBE">
            <w:r>
              <w:t xml:space="preserve">                           ……………………………Lux</w:t>
            </w:r>
          </w:p>
        </w:tc>
      </w:tr>
    </w:tbl>
    <w:p w14:paraId="5DBC933A" w14:textId="77777777" w:rsidR="00B046B3" w:rsidRDefault="00B046B3" w:rsidP="00C452D9"/>
    <w:p w14:paraId="2D3B5923" w14:textId="4A023639" w:rsidR="00B046B3" w:rsidRDefault="00B046B3" w:rsidP="00B046B3">
      <w:pPr>
        <w:numPr>
          <w:ilvl w:val="0"/>
          <w:numId w:val="4"/>
        </w:numPr>
      </w:pPr>
      <w:r>
        <w:lastRenderedPageBreak/>
        <w:t>D’après les recommandations la salle de cours est-elle adaptée ?</w:t>
      </w:r>
    </w:p>
    <w:p w14:paraId="51E7058B" w14:textId="77777777" w:rsidR="005F4BB4" w:rsidRDefault="005F4BB4" w:rsidP="005F4BB4">
      <w:pPr>
        <w:ind w:left="720"/>
      </w:pPr>
    </w:p>
    <w:p w14:paraId="26B9AF9C" w14:textId="77777777" w:rsidR="005F4BB4" w:rsidRDefault="005F4BB4" w:rsidP="005F4BB4">
      <w:r w:rsidRPr="00486A93">
        <w:t xml:space="preserve">Dans les conditions de ciel couvert (ciel normalisé par la Commission Internationale de l'Éclairage), les valeurs du facteur de lumière du jour sont indépendantes de l'orientation des baies vitrées, de la saison et de l'heure du jour. </w:t>
      </w:r>
    </w:p>
    <w:p w14:paraId="3C92BE00" w14:textId="77777777" w:rsidR="005F4BB4" w:rsidRDefault="005F4BB4" w:rsidP="005F4BB4">
      <w:pPr>
        <w:pStyle w:val="Paragraphedeliste"/>
      </w:pPr>
    </w:p>
    <w:p w14:paraId="648FE708" w14:textId="77777777" w:rsidR="005F4BB4" w:rsidRDefault="005F4BB4" w:rsidP="005F4BB4">
      <w:pPr>
        <w:pStyle w:val="Paragraphedeliste"/>
      </w:pPr>
      <w:r>
        <w:rPr>
          <w:noProof/>
          <w:lang w:eastAsia="fr-FR"/>
        </w:rPr>
        <w:drawing>
          <wp:inline distT="0" distB="0" distL="0" distR="0" wp14:anchorId="7F9F005C" wp14:editId="11DDBD30">
            <wp:extent cx="4940136" cy="1003530"/>
            <wp:effectExtent l="0" t="0" r="0" b="6350"/>
            <wp:docPr id="33" name="Image 33" descr="Une image contenant tab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 33" descr="Une image contenant table&#10;&#10;Description générée automatiquement"/>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994161" cy="1014505"/>
                    </a:xfrm>
                    <a:prstGeom prst="rect">
                      <a:avLst/>
                    </a:prstGeom>
                    <a:noFill/>
                    <a:ln>
                      <a:noFill/>
                    </a:ln>
                  </pic:spPr>
                </pic:pic>
              </a:graphicData>
            </a:graphic>
          </wp:inline>
        </w:drawing>
      </w:r>
    </w:p>
    <w:p w14:paraId="2C0A6B0E" w14:textId="77777777" w:rsidR="005F4BB4" w:rsidRDefault="005F4BB4" w:rsidP="005F4BB4">
      <w:pPr>
        <w:ind w:left="360"/>
      </w:pPr>
    </w:p>
    <w:p w14:paraId="6F2E0E05" w14:textId="77777777" w:rsidR="00B046B3" w:rsidRDefault="00B046B3" w:rsidP="00B046B3"/>
    <w:p w14:paraId="253A509E" w14:textId="659F4F81" w:rsidR="00B046B3" w:rsidRPr="0092219F" w:rsidRDefault="00B046B3" w:rsidP="00B046B3">
      <w:pPr>
        <w:numPr>
          <w:ilvl w:val="0"/>
          <w:numId w:val="4"/>
        </w:numPr>
        <w:spacing w:after="200" w:line="276" w:lineRule="auto"/>
        <w:rPr>
          <w:rFonts w:cs="Arial"/>
          <w:sz w:val="24"/>
          <w:szCs w:val="24"/>
        </w:rPr>
      </w:pPr>
      <w:r w:rsidRPr="0092219F">
        <w:rPr>
          <w:rFonts w:cs="Arial"/>
          <w:sz w:val="24"/>
          <w:szCs w:val="24"/>
        </w:rPr>
        <w:t xml:space="preserve">A l’aide </w:t>
      </w:r>
      <w:proofErr w:type="spellStart"/>
      <w:r w:rsidRPr="0092219F">
        <w:rPr>
          <w:rFonts w:cs="Arial"/>
          <w:sz w:val="24"/>
          <w:szCs w:val="24"/>
        </w:rPr>
        <w:t>Dialux</w:t>
      </w:r>
      <w:proofErr w:type="spellEnd"/>
      <w:r w:rsidRPr="0092219F">
        <w:rPr>
          <w:rFonts w:cs="Arial"/>
          <w:sz w:val="24"/>
          <w:szCs w:val="24"/>
        </w:rPr>
        <w:t xml:space="preserve"> Evo, calculer au 6 endroits choisi à la question d’avant la valeur en lux, et faite un comparatif avec vos résultats in situ</w:t>
      </w:r>
      <w:r w:rsidR="00855622">
        <w:rPr>
          <w:rFonts w:cs="Arial"/>
          <w:sz w:val="24"/>
          <w:szCs w:val="24"/>
        </w:rPr>
        <w:t xml:space="preserve"> Voir Annexe A</w:t>
      </w:r>
      <w:r w:rsidRPr="0092219F">
        <w:rPr>
          <w:rFonts w:cs="Arial"/>
          <w:sz w:val="24"/>
          <w:szCs w:val="24"/>
        </w:rPr>
        <w:t>.</w:t>
      </w:r>
      <w:r w:rsidR="00855622">
        <w:rPr>
          <w:rFonts w:cs="Arial"/>
          <w:sz w:val="24"/>
          <w:szCs w:val="24"/>
        </w:rPr>
        <w:t xml:space="preserve"> Commentez la simulation </w:t>
      </w:r>
      <w:r w:rsidR="00BD7904">
        <w:rPr>
          <w:rFonts w:cs="Arial"/>
          <w:sz w:val="24"/>
          <w:szCs w:val="24"/>
        </w:rPr>
        <w:t xml:space="preserve">en comparant </w:t>
      </w:r>
      <w:r w:rsidR="00855622">
        <w:rPr>
          <w:rFonts w:cs="Arial"/>
          <w:sz w:val="24"/>
          <w:szCs w:val="24"/>
        </w:rPr>
        <w:t>avec vos calculs.</w:t>
      </w:r>
    </w:p>
    <w:p w14:paraId="5A0E896B" w14:textId="54FED101" w:rsidR="00DB02F8" w:rsidRPr="001E1F92" w:rsidRDefault="00B046B3" w:rsidP="00DB02F8">
      <w:pPr>
        <w:numPr>
          <w:ilvl w:val="0"/>
          <w:numId w:val="4"/>
        </w:numPr>
        <w:spacing w:after="200" w:line="276" w:lineRule="auto"/>
        <w:rPr>
          <w:rFonts w:cs="Arial"/>
          <w:sz w:val="24"/>
          <w:szCs w:val="24"/>
        </w:rPr>
      </w:pPr>
      <w:r w:rsidRPr="001E1F92">
        <w:rPr>
          <w:rFonts w:cs="Arial"/>
          <w:sz w:val="24"/>
          <w:szCs w:val="24"/>
        </w:rPr>
        <w:t>Etude de vitrage</w:t>
      </w:r>
      <w:r w:rsidR="001E1F92">
        <w:rPr>
          <w:rFonts w:cs="Arial"/>
          <w:sz w:val="24"/>
          <w:szCs w:val="24"/>
        </w:rPr>
        <w:t>s (avec le caisson)</w:t>
      </w:r>
      <w:r w:rsidRPr="001E1F92">
        <w:rPr>
          <w:rFonts w:cs="Arial"/>
          <w:sz w:val="24"/>
          <w:szCs w:val="24"/>
        </w:rPr>
        <w:t> :</w:t>
      </w:r>
    </w:p>
    <w:p w14:paraId="1F9E941C" w14:textId="2D052320" w:rsidR="00B046B3" w:rsidRDefault="00B046B3" w:rsidP="00B046B3">
      <w:r>
        <w:t xml:space="preserve">Le facteur de transmission lumineuse d’un vitrage est défini par le rapport entre éclairement transmis sur l’éclairement incident :  </w:t>
      </w:r>
    </w:p>
    <w:p w14:paraId="21A4BDBB" w14:textId="77777777" w:rsidR="00B046B3" w:rsidRDefault="00B046B3" w:rsidP="00B046B3">
      <w:pPr>
        <w:ind w:left="700" w:firstLine="700"/>
      </w:pPr>
    </w:p>
    <w:p w14:paraId="480F7451" w14:textId="77777777" w:rsidR="00B046B3" w:rsidRDefault="00B046B3" w:rsidP="00B046B3">
      <w:r>
        <w:t>Pour les différents vitrages proposés, déterminer à partir de mesures au luxmètre leur facteur de transmission lumineux.</w:t>
      </w:r>
    </w:p>
    <w:p w14:paraId="13EE28E9" w14:textId="77777777" w:rsidR="00B046B3" w:rsidRDefault="00B046B3" w:rsidP="00B046B3">
      <w:r>
        <w:t>Plusieurs séries de mesures seront faites pour chaque type afin d’établir une moyenne.</w:t>
      </w:r>
    </w:p>
    <w:p w14:paraId="32A4322F" w14:textId="77777777" w:rsidR="00B046B3" w:rsidRDefault="00B046B3" w:rsidP="00B046B3">
      <w:r>
        <w:t>Comparer les résultats avec la documentation ressource issue du fabriquant.</w:t>
      </w:r>
    </w:p>
    <w:p w14:paraId="6026101C" w14:textId="77777777" w:rsidR="00B046B3" w:rsidRDefault="00B046B3" w:rsidP="00B046B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0"/>
        <w:gridCol w:w="1812"/>
        <w:gridCol w:w="2051"/>
        <w:gridCol w:w="1580"/>
        <w:gridCol w:w="1829"/>
      </w:tblGrid>
      <w:tr w:rsidR="00B046B3" w:rsidRPr="00A1467B" w14:paraId="64869F91" w14:textId="77777777" w:rsidTr="00B046B3">
        <w:tc>
          <w:tcPr>
            <w:tcW w:w="1790" w:type="dxa"/>
            <w:shd w:val="clear" w:color="auto" w:fill="auto"/>
          </w:tcPr>
          <w:p w14:paraId="2F44F69D" w14:textId="77777777" w:rsidR="00B046B3" w:rsidRPr="00A1467B" w:rsidRDefault="00B046B3" w:rsidP="00804FBE">
            <w:pPr>
              <w:rPr>
                <w:rFonts w:cs="Calibri"/>
              </w:rPr>
            </w:pPr>
            <w:r w:rsidRPr="00A1467B">
              <w:rPr>
                <w:rFonts w:cs="Calibri"/>
              </w:rPr>
              <w:t>Vitrage</w:t>
            </w:r>
          </w:p>
        </w:tc>
        <w:tc>
          <w:tcPr>
            <w:tcW w:w="1812" w:type="dxa"/>
            <w:shd w:val="clear" w:color="auto" w:fill="auto"/>
          </w:tcPr>
          <w:p w14:paraId="03B5A2DB" w14:textId="77777777" w:rsidR="00B046B3" w:rsidRPr="00A1467B" w:rsidRDefault="00B046B3" w:rsidP="00804FBE">
            <w:pPr>
              <w:rPr>
                <w:rFonts w:cs="Calibri"/>
              </w:rPr>
            </w:pPr>
            <w:r w:rsidRPr="00A1467B">
              <w:rPr>
                <w:rFonts w:cs="Calibri"/>
              </w:rPr>
              <w:t>Eclairement transmis (caisson)</w:t>
            </w:r>
          </w:p>
        </w:tc>
        <w:tc>
          <w:tcPr>
            <w:tcW w:w="2051" w:type="dxa"/>
            <w:shd w:val="clear" w:color="auto" w:fill="auto"/>
          </w:tcPr>
          <w:p w14:paraId="6A35596A" w14:textId="7D9BA0B2" w:rsidR="00B046B3" w:rsidRPr="00A1467B" w:rsidRDefault="00B046B3" w:rsidP="00804FBE">
            <w:pPr>
              <w:rPr>
                <w:rFonts w:cs="Calibri"/>
              </w:rPr>
            </w:pPr>
            <w:r w:rsidRPr="00A1467B">
              <w:rPr>
                <w:rFonts w:cs="Calibri"/>
              </w:rPr>
              <w:t xml:space="preserve">Eclairement incident </w:t>
            </w:r>
            <w:r w:rsidRPr="00A1467B">
              <w:rPr>
                <w:rFonts w:cs="Calibri"/>
                <w:sz w:val="16"/>
                <w:szCs w:val="16"/>
              </w:rPr>
              <w:t>(</w:t>
            </w:r>
            <w:proofErr w:type="spellStart"/>
            <w:r w:rsidRPr="00A1467B">
              <w:rPr>
                <w:rFonts w:cs="Calibri"/>
                <w:sz w:val="16"/>
                <w:szCs w:val="16"/>
              </w:rPr>
              <w:t>exterieur</w:t>
            </w:r>
            <w:proofErr w:type="spellEnd"/>
            <w:r w:rsidRPr="00A1467B">
              <w:rPr>
                <w:rFonts w:cs="Calibri"/>
                <w:sz w:val="16"/>
                <w:szCs w:val="16"/>
              </w:rPr>
              <w:t xml:space="preserve"> du caisson</w:t>
            </w:r>
            <w:r w:rsidR="002E6914">
              <w:rPr>
                <w:rFonts w:cs="Calibri"/>
                <w:sz w:val="16"/>
                <w:szCs w:val="16"/>
              </w:rPr>
              <w:t xml:space="preserve">, </w:t>
            </w:r>
            <w:proofErr w:type="spellStart"/>
            <w:r w:rsidR="002E6914">
              <w:rPr>
                <w:rFonts w:cs="Calibri"/>
                <w:sz w:val="16"/>
                <w:szCs w:val="16"/>
              </w:rPr>
              <w:t>au dessus</w:t>
            </w:r>
            <w:proofErr w:type="spellEnd"/>
            <w:r w:rsidR="002E6914">
              <w:rPr>
                <w:rFonts w:cs="Calibri"/>
                <w:sz w:val="16"/>
                <w:szCs w:val="16"/>
              </w:rPr>
              <w:t xml:space="preserve"> du </w:t>
            </w:r>
            <w:proofErr w:type="spellStart"/>
            <w:r w:rsidR="002E6914">
              <w:rPr>
                <w:rFonts w:cs="Calibri"/>
                <w:sz w:val="16"/>
                <w:szCs w:val="16"/>
              </w:rPr>
              <w:t>vitrag</w:t>
            </w:r>
            <w:proofErr w:type="spellEnd"/>
            <w:r w:rsidRPr="00A1467B">
              <w:rPr>
                <w:rFonts w:cs="Calibri"/>
                <w:sz w:val="16"/>
                <w:szCs w:val="16"/>
              </w:rPr>
              <w:t>)</w:t>
            </w:r>
          </w:p>
        </w:tc>
        <w:tc>
          <w:tcPr>
            <w:tcW w:w="1580" w:type="dxa"/>
            <w:shd w:val="clear" w:color="auto" w:fill="auto"/>
          </w:tcPr>
          <w:p w14:paraId="1BB417A5" w14:textId="77777777" w:rsidR="00B046B3" w:rsidRPr="00A1467B" w:rsidRDefault="00B046B3" w:rsidP="00804FBE">
            <w:pPr>
              <w:rPr>
                <w:rFonts w:cs="Calibri"/>
              </w:rPr>
            </w:pPr>
            <w:r w:rsidRPr="00A1467B">
              <w:rPr>
                <w:rFonts w:cs="Calibri"/>
              </w:rPr>
              <w:t>Transmission lumineuse</w:t>
            </w:r>
          </w:p>
        </w:tc>
        <w:tc>
          <w:tcPr>
            <w:tcW w:w="1829" w:type="dxa"/>
            <w:shd w:val="clear" w:color="auto" w:fill="auto"/>
          </w:tcPr>
          <w:p w14:paraId="66FBCA23" w14:textId="77777777" w:rsidR="00B046B3" w:rsidRPr="00A1467B" w:rsidRDefault="00B046B3" w:rsidP="00804FBE">
            <w:pPr>
              <w:rPr>
                <w:rFonts w:cs="Calibri"/>
              </w:rPr>
            </w:pPr>
            <w:r w:rsidRPr="00A1467B">
              <w:rPr>
                <w:rFonts w:cs="Calibri"/>
              </w:rPr>
              <w:t>Caractéristique fabricant</w:t>
            </w:r>
          </w:p>
        </w:tc>
      </w:tr>
      <w:tr w:rsidR="00B046B3" w:rsidRPr="00A1467B" w14:paraId="16592C6B" w14:textId="77777777" w:rsidTr="00B046B3">
        <w:tc>
          <w:tcPr>
            <w:tcW w:w="1790" w:type="dxa"/>
            <w:shd w:val="clear" w:color="auto" w:fill="auto"/>
          </w:tcPr>
          <w:p w14:paraId="1BA46B60" w14:textId="77777777" w:rsidR="00B046B3" w:rsidRPr="00A1467B" w:rsidRDefault="00B046B3" w:rsidP="00804FBE">
            <w:pPr>
              <w:rPr>
                <w:rFonts w:cs="Calibri"/>
              </w:rPr>
            </w:pPr>
            <w:r w:rsidRPr="00A1467B">
              <w:rPr>
                <w:rFonts w:cs="Calibri"/>
              </w:rPr>
              <w:t>Simple vitrage</w:t>
            </w:r>
          </w:p>
        </w:tc>
        <w:tc>
          <w:tcPr>
            <w:tcW w:w="1812" w:type="dxa"/>
            <w:shd w:val="clear" w:color="auto" w:fill="auto"/>
          </w:tcPr>
          <w:p w14:paraId="0DB7F25B" w14:textId="77777777" w:rsidR="00B046B3" w:rsidRPr="00A1467B" w:rsidRDefault="00B046B3" w:rsidP="00804FBE">
            <w:pPr>
              <w:rPr>
                <w:rFonts w:cs="Calibri"/>
              </w:rPr>
            </w:pPr>
          </w:p>
        </w:tc>
        <w:tc>
          <w:tcPr>
            <w:tcW w:w="2051" w:type="dxa"/>
            <w:shd w:val="clear" w:color="auto" w:fill="auto"/>
          </w:tcPr>
          <w:p w14:paraId="64D9548A" w14:textId="77777777" w:rsidR="00B046B3" w:rsidRPr="00A1467B" w:rsidRDefault="00B046B3" w:rsidP="00804FBE">
            <w:pPr>
              <w:rPr>
                <w:rFonts w:cs="Calibri"/>
              </w:rPr>
            </w:pPr>
          </w:p>
        </w:tc>
        <w:tc>
          <w:tcPr>
            <w:tcW w:w="1580" w:type="dxa"/>
            <w:shd w:val="clear" w:color="auto" w:fill="auto"/>
          </w:tcPr>
          <w:p w14:paraId="008D16EA" w14:textId="77777777" w:rsidR="00B046B3" w:rsidRPr="00A1467B" w:rsidRDefault="00B046B3" w:rsidP="00804FBE">
            <w:pPr>
              <w:rPr>
                <w:rFonts w:cs="Calibri"/>
              </w:rPr>
            </w:pPr>
          </w:p>
        </w:tc>
        <w:tc>
          <w:tcPr>
            <w:tcW w:w="1829" w:type="dxa"/>
            <w:shd w:val="clear" w:color="auto" w:fill="auto"/>
          </w:tcPr>
          <w:p w14:paraId="3FB4CE3F" w14:textId="77777777" w:rsidR="00B046B3" w:rsidRPr="00A1467B" w:rsidRDefault="00B046B3" w:rsidP="00804FBE">
            <w:pPr>
              <w:rPr>
                <w:rFonts w:cs="Calibri"/>
              </w:rPr>
            </w:pPr>
          </w:p>
        </w:tc>
      </w:tr>
      <w:tr w:rsidR="00B046B3" w:rsidRPr="00A1467B" w14:paraId="3862797D" w14:textId="77777777" w:rsidTr="00B046B3">
        <w:tc>
          <w:tcPr>
            <w:tcW w:w="1790" w:type="dxa"/>
            <w:shd w:val="clear" w:color="auto" w:fill="auto"/>
          </w:tcPr>
          <w:p w14:paraId="7609C887" w14:textId="77777777" w:rsidR="00B046B3" w:rsidRPr="00A1467B" w:rsidRDefault="00B046B3" w:rsidP="00804FBE">
            <w:pPr>
              <w:rPr>
                <w:rFonts w:cs="Calibri"/>
              </w:rPr>
            </w:pPr>
          </w:p>
        </w:tc>
        <w:tc>
          <w:tcPr>
            <w:tcW w:w="1812" w:type="dxa"/>
            <w:shd w:val="clear" w:color="auto" w:fill="auto"/>
          </w:tcPr>
          <w:p w14:paraId="705EE411" w14:textId="77777777" w:rsidR="00B046B3" w:rsidRPr="00A1467B" w:rsidRDefault="00B046B3" w:rsidP="00804FBE">
            <w:pPr>
              <w:rPr>
                <w:rFonts w:cs="Calibri"/>
              </w:rPr>
            </w:pPr>
          </w:p>
        </w:tc>
        <w:tc>
          <w:tcPr>
            <w:tcW w:w="2051" w:type="dxa"/>
            <w:shd w:val="clear" w:color="auto" w:fill="auto"/>
          </w:tcPr>
          <w:p w14:paraId="0360584A" w14:textId="77777777" w:rsidR="00B046B3" w:rsidRPr="00A1467B" w:rsidRDefault="00B046B3" w:rsidP="00804FBE">
            <w:pPr>
              <w:rPr>
                <w:rFonts w:cs="Calibri"/>
              </w:rPr>
            </w:pPr>
          </w:p>
        </w:tc>
        <w:tc>
          <w:tcPr>
            <w:tcW w:w="1580" w:type="dxa"/>
            <w:shd w:val="clear" w:color="auto" w:fill="auto"/>
          </w:tcPr>
          <w:p w14:paraId="2227C8F4" w14:textId="77777777" w:rsidR="00B046B3" w:rsidRPr="00A1467B" w:rsidRDefault="00B046B3" w:rsidP="00804FBE">
            <w:pPr>
              <w:rPr>
                <w:rFonts w:cs="Calibri"/>
              </w:rPr>
            </w:pPr>
          </w:p>
        </w:tc>
        <w:tc>
          <w:tcPr>
            <w:tcW w:w="1829" w:type="dxa"/>
            <w:shd w:val="clear" w:color="auto" w:fill="auto"/>
          </w:tcPr>
          <w:p w14:paraId="6B5509B6" w14:textId="77777777" w:rsidR="00B046B3" w:rsidRPr="00A1467B" w:rsidRDefault="00B046B3" w:rsidP="00804FBE">
            <w:pPr>
              <w:rPr>
                <w:rFonts w:cs="Calibri"/>
              </w:rPr>
            </w:pPr>
          </w:p>
        </w:tc>
      </w:tr>
      <w:tr w:rsidR="00B046B3" w:rsidRPr="00A1467B" w14:paraId="5360A137" w14:textId="77777777" w:rsidTr="00B046B3">
        <w:tc>
          <w:tcPr>
            <w:tcW w:w="1790" w:type="dxa"/>
            <w:shd w:val="clear" w:color="auto" w:fill="auto"/>
          </w:tcPr>
          <w:p w14:paraId="34DB7951" w14:textId="77777777" w:rsidR="00B046B3" w:rsidRPr="00A1467B" w:rsidRDefault="00B046B3" w:rsidP="00804FBE">
            <w:pPr>
              <w:rPr>
                <w:rFonts w:cs="Calibri"/>
              </w:rPr>
            </w:pPr>
          </w:p>
        </w:tc>
        <w:tc>
          <w:tcPr>
            <w:tcW w:w="1812" w:type="dxa"/>
            <w:shd w:val="clear" w:color="auto" w:fill="auto"/>
          </w:tcPr>
          <w:p w14:paraId="62C9E826" w14:textId="77777777" w:rsidR="00B046B3" w:rsidRPr="00A1467B" w:rsidRDefault="00B046B3" w:rsidP="00804FBE">
            <w:pPr>
              <w:rPr>
                <w:rFonts w:cs="Calibri"/>
              </w:rPr>
            </w:pPr>
          </w:p>
        </w:tc>
        <w:tc>
          <w:tcPr>
            <w:tcW w:w="2051" w:type="dxa"/>
            <w:shd w:val="clear" w:color="auto" w:fill="auto"/>
          </w:tcPr>
          <w:p w14:paraId="76DBDDD5" w14:textId="77777777" w:rsidR="00B046B3" w:rsidRPr="00A1467B" w:rsidRDefault="00B046B3" w:rsidP="00804FBE">
            <w:pPr>
              <w:rPr>
                <w:rFonts w:cs="Calibri"/>
              </w:rPr>
            </w:pPr>
          </w:p>
        </w:tc>
        <w:tc>
          <w:tcPr>
            <w:tcW w:w="1580" w:type="dxa"/>
            <w:shd w:val="clear" w:color="auto" w:fill="auto"/>
          </w:tcPr>
          <w:p w14:paraId="6BDA2106" w14:textId="77777777" w:rsidR="00B046B3" w:rsidRPr="00A1467B" w:rsidRDefault="00B046B3" w:rsidP="00804FBE">
            <w:pPr>
              <w:rPr>
                <w:rFonts w:cs="Calibri"/>
              </w:rPr>
            </w:pPr>
          </w:p>
        </w:tc>
        <w:tc>
          <w:tcPr>
            <w:tcW w:w="1829" w:type="dxa"/>
            <w:shd w:val="clear" w:color="auto" w:fill="auto"/>
          </w:tcPr>
          <w:p w14:paraId="2A31CBB5" w14:textId="77777777" w:rsidR="00B046B3" w:rsidRPr="00A1467B" w:rsidRDefault="00B046B3" w:rsidP="00804FBE">
            <w:pPr>
              <w:rPr>
                <w:rFonts w:cs="Calibri"/>
              </w:rPr>
            </w:pPr>
          </w:p>
        </w:tc>
      </w:tr>
    </w:tbl>
    <w:p w14:paraId="1AD0C324" w14:textId="77777777" w:rsidR="00B046B3" w:rsidRPr="00E00DBE" w:rsidRDefault="00B046B3" w:rsidP="00B046B3">
      <w:pPr>
        <w:rPr>
          <w:rFonts w:cs="Calibri"/>
        </w:rPr>
      </w:pPr>
    </w:p>
    <w:p w14:paraId="55DAFA31" w14:textId="39213DE5" w:rsidR="00B046B3" w:rsidRDefault="00B046B3" w:rsidP="00B046B3">
      <w:pPr>
        <w:numPr>
          <w:ilvl w:val="0"/>
          <w:numId w:val="5"/>
        </w:numPr>
        <w:rPr>
          <w:rFonts w:cs="Calibri"/>
        </w:rPr>
      </w:pPr>
      <w:r>
        <w:rPr>
          <w:rFonts w:cs="Calibri"/>
        </w:rPr>
        <w:t xml:space="preserve">Expliquez la différence entre vos valeurs et celles des fabricants. </w:t>
      </w:r>
    </w:p>
    <w:p w14:paraId="4B5047AB" w14:textId="7EFE703C" w:rsidR="00B046B3" w:rsidRDefault="001E1F92" w:rsidP="00B046B3">
      <w:pPr>
        <w:numPr>
          <w:ilvl w:val="0"/>
          <w:numId w:val="5"/>
        </w:numPr>
        <w:rPr>
          <w:rFonts w:cs="Calibri"/>
        </w:rPr>
      </w:pPr>
      <w:r>
        <w:rPr>
          <w:rFonts w:cs="Calibri"/>
        </w:rPr>
        <w:t>Lequel des 3 vitrages selon vous peut améliorer le facteur de jour de votre salle ?</w:t>
      </w:r>
    </w:p>
    <w:p w14:paraId="196C29D7" w14:textId="77777777" w:rsidR="00B046B3" w:rsidRPr="00445BDA" w:rsidRDefault="00B046B3" w:rsidP="00B046B3">
      <w:pPr>
        <w:spacing w:after="200" w:line="276" w:lineRule="auto"/>
        <w:rPr>
          <w:rFonts w:cs="Arial"/>
          <w:sz w:val="24"/>
          <w:szCs w:val="24"/>
          <w:highlight w:val="yellow"/>
        </w:rPr>
      </w:pPr>
    </w:p>
    <w:p w14:paraId="7ABAC647" w14:textId="41D2146F" w:rsidR="00DB02F8" w:rsidRPr="001E1F92" w:rsidRDefault="001E1F92" w:rsidP="00DB02F8">
      <w:pPr>
        <w:numPr>
          <w:ilvl w:val="0"/>
          <w:numId w:val="4"/>
        </w:numPr>
        <w:spacing w:after="200" w:line="276" w:lineRule="auto"/>
        <w:rPr>
          <w:rFonts w:cs="Arial"/>
          <w:sz w:val="24"/>
          <w:szCs w:val="24"/>
        </w:rPr>
      </w:pPr>
      <w:r w:rsidRPr="001E1F92">
        <w:rPr>
          <w:rFonts w:cs="Arial"/>
          <w:sz w:val="24"/>
          <w:szCs w:val="24"/>
        </w:rPr>
        <w:t xml:space="preserve">A l’aide de </w:t>
      </w:r>
      <w:proofErr w:type="spellStart"/>
      <w:r w:rsidRPr="001E1F92">
        <w:rPr>
          <w:rFonts w:cs="Arial"/>
          <w:sz w:val="24"/>
          <w:szCs w:val="24"/>
        </w:rPr>
        <w:t>Dialux</w:t>
      </w:r>
      <w:proofErr w:type="spellEnd"/>
      <w:r w:rsidR="00195F08">
        <w:rPr>
          <w:rFonts w:cs="Arial"/>
          <w:sz w:val="24"/>
          <w:szCs w:val="24"/>
        </w:rPr>
        <w:t xml:space="preserve"> E</w:t>
      </w:r>
      <w:r w:rsidRPr="001E1F92">
        <w:rPr>
          <w:rFonts w:cs="Arial"/>
          <w:sz w:val="24"/>
          <w:szCs w:val="24"/>
        </w:rPr>
        <w:t xml:space="preserve">vo </w:t>
      </w:r>
      <w:r w:rsidR="00195F08">
        <w:rPr>
          <w:rFonts w:cs="Arial"/>
          <w:sz w:val="24"/>
          <w:szCs w:val="24"/>
        </w:rPr>
        <w:t>indiquer</w:t>
      </w:r>
      <w:r w:rsidRPr="001E1F92">
        <w:rPr>
          <w:rFonts w:cs="Arial"/>
          <w:sz w:val="24"/>
          <w:szCs w:val="24"/>
        </w:rPr>
        <w:t xml:space="preserve"> un facteur de transparence</w:t>
      </w:r>
      <w:r w:rsidR="00195F08">
        <w:rPr>
          <w:rFonts w:cs="Arial"/>
          <w:sz w:val="24"/>
          <w:szCs w:val="24"/>
        </w:rPr>
        <w:t xml:space="preserve"> du vitrage choisi</w:t>
      </w:r>
      <w:r w:rsidRPr="001E1F92">
        <w:rPr>
          <w:rFonts w:cs="Arial"/>
          <w:sz w:val="24"/>
          <w:szCs w:val="24"/>
        </w:rPr>
        <w:t xml:space="preserve"> afin que l</w:t>
      </w:r>
      <w:r w:rsidR="00195F08">
        <w:rPr>
          <w:rFonts w:cs="Arial"/>
          <w:sz w:val="24"/>
          <w:szCs w:val="24"/>
        </w:rPr>
        <w:t>e FLJ</w:t>
      </w:r>
      <w:r w:rsidRPr="001E1F92">
        <w:rPr>
          <w:rFonts w:cs="Arial"/>
          <w:sz w:val="24"/>
          <w:szCs w:val="24"/>
        </w:rPr>
        <w:t xml:space="preserve"> soit </w:t>
      </w:r>
      <w:r w:rsidR="00C452D9">
        <w:rPr>
          <w:rFonts w:cs="Arial"/>
          <w:sz w:val="24"/>
          <w:szCs w:val="24"/>
        </w:rPr>
        <w:t>ajusté (</w:t>
      </w:r>
      <w:r w:rsidR="00110E33">
        <w:rPr>
          <w:rFonts w:cs="Arial"/>
          <w:sz w:val="24"/>
          <w:szCs w:val="24"/>
        </w:rPr>
        <w:t>voir</w:t>
      </w:r>
      <w:r w:rsidR="00587110">
        <w:rPr>
          <w:rFonts w:cs="Arial"/>
          <w:sz w:val="24"/>
          <w:szCs w:val="24"/>
        </w:rPr>
        <w:t xml:space="preserve"> Annexe B)</w:t>
      </w:r>
      <w:r w:rsidR="00DB02F8" w:rsidRPr="001E1F92">
        <w:rPr>
          <w:rFonts w:cs="Arial"/>
          <w:sz w:val="24"/>
          <w:szCs w:val="24"/>
        </w:rPr>
        <w:t>.</w:t>
      </w:r>
    </w:p>
    <w:p w14:paraId="71894DB4" w14:textId="16A6DB97" w:rsidR="001E1F92" w:rsidRPr="001E1F92" w:rsidRDefault="00110E33" w:rsidP="00DB02F8">
      <w:pPr>
        <w:numPr>
          <w:ilvl w:val="0"/>
          <w:numId w:val="4"/>
        </w:numPr>
        <w:spacing w:after="200" w:line="276" w:lineRule="auto"/>
        <w:rPr>
          <w:rFonts w:cs="Arial"/>
          <w:sz w:val="24"/>
          <w:szCs w:val="24"/>
        </w:rPr>
      </w:pPr>
      <w:r>
        <w:rPr>
          <w:rFonts w:cs="Arial"/>
          <w:sz w:val="24"/>
          <w:szCs w:val="24"/>
        </w:rPr>
        <w:t>Conclure sur l’intérêt de cette dernière simulation</w:t>
      </w:r>
      <w:r w:rsidR="001E1F92" w:rsidRPr="001E1F92">
        <w:rPr>
          <w:rFonts w:cs="Arial"/>
          <w:sz w:val="24"/>
          <w:szCs w:val="24"/>
        </w:rPr>
        <w:t>.</w:t>
      </w:r>
    </w:p>
    <w:p w14:paraId="6248D3E4" w14:textId="77777777" w:rsidR="00FF7FBE" w:rsidRDefault="00FF7FBE" w:rsidP="00DB02F8"/>
    <w:p w14:paraId="555D6A4A" w14:textId="77777777" w:rsidR="00BD7904" w:rsidRDefault="00BD7904" w:rsidP="00DB02F8"/>
    <w:p w14:paraId="13FB160C" w14:textId="77777777" w:rsidR="00BD7904" w:rsidRDefault="00BD7904" w:rsidP="00DB02F8"/>
    <w:p w14:paraId="0F6E0F43" w14:textId="77777777" w:rsidR="00BD7904" w:rsidRDefault="00BD7904" w:rsidP="00DB02F8"/>
    <w:p w14:paraId="63FEFC51" w14:textId="77777777" w:rsidR="00BD7904" w:rsidRDefault="00BD7904" w:rsidP="00DB02F8"/>
    <w:p w14:paraId="73B8DC2D" w14:textId="77777777" w:rsidR="00BD7904" w:rsidRDefault="00BD7904" w:rsidP="00DB02F8"/>
    <w:p w14:paraId="6F9403AC" w14:textId="77777777" w:rsidR="00C452D9" w:rsidRDefault="00C452D9" w:rsidP="00DB02F8"/>
    <w:p w14:paraId="5AB3ADBA" w14:textId="77777777" w:rsidR="00BD7904" w:rsidRDefault="00BD7904" w:rsidP="00DB02F8"/>
    <w:p w14:paraId="760CAD99" w14:textId="77777777" w:rsidR="00BD7904" w:rsidRDefault="00BD7904" w:rsidP="00DB02F8"/>
    <w:p w14:paraId="6835DFAB" w14:textId="6638B5DD" w:rsidR="00BD7904" w:rsidRPr="00195F08" w:rsidRDefault="00BD7904" w:rsidP="00DB02F8">
      <w:pPr>
        <w:rPr>
          <w:b/>
          <w:bCs/>
          <w:sz w:val="36"/>
          <w:szCs w:val="36"/>
        </w:rPr>
      </w:pPr>
      <w:r w:rsidRPr="00195F08">
        <w:rPr>
          <w:b/>
          <w:bCs/>
          <w:sz w:val="36"/>
          <w:szCs w:val="36"/>
        </w:rPr>
        <w:lastRenderedPageBreak/>
        <w:t xml:space="preserve">Annexe A </w:t>
      </w:r>
    </w:p>
    <w:p w14:paraId="7D1FBFBA" w14:textId="77777777" w:rsidR="00BD7904" w:rsidRDefault="00BD7904" w:rsidP="00DB02F8"/>
    <w:p w14:paraId="38F95882" w14:textId="7046AEAF" w:rsidR="00BD7904" w:rsidRDefault="00BD7904" w:rsidP="00DB02F8">
      <w:r>
        <w:t>Dans cette activité il ne faut pas d’éclairage artificiel. Pour cela sauvegarder un nouveau dossier dans lequel vous avez supprimer les éclairages de l’activité 1.</w:t>
      </w:r>
    </w:p>
    <w:p w14:paraId="0D6D5C33" w14:textId="77777777" w:rsidR="00BD7904" w:rsidRDefault="00BD7904" w:rsidP="00DB02F8"/>
    <w:p w14:paraId="70AA3012" w14:textId="28D5D513" w:rsidR="00BD7904" w:rsidRDefault="00983123" w:rsidP="00DB02F8">
      <w:r>
        <w:t xml:space="preserve">Pour avoir la comparaison nous allons placer sur le logiciel les endroits </w:t>
      </w:r>
      <w:r w:rsidR="00195F08">
        <w:t>où</w:t>
      </w:r>
      <w:r>
        <w:t xml:space="preserve"> nous avons </w:t>
      </w:r>
      <w:r w:rsidR="00195F08">
        <w:t>réalisé</w:t>
      </w:r>
      <w:r>
        <w:t xml:space="preserve"> les mesures dans la pièce. Nous choisissons « objet de calcul ».</w:t>
      </w:r>
    </w:p>
    <w:p w14:paraId="2FD43F49" w14:textId="77777777" w:rsidR="00BD7904" w:rsidRDefault="00BD7904" w:rsidP="00DB02F8"/>
    <w:p w14:paraId="610DFA42" w14:textId="6E781E09" w:rsidR="00BD7904" w:rsidRDefault="00BD7904" w:rsidP="00DB02F8">
      <w:r w:rsidRPr="00BD7904">
        <w:rPr>
          <w:noProof/>
        </w:rPr>
        <w:drawing>
          <wp:inline distT="0" distB="0" distL="0" distR="0" wp14:anchorId="112538CE" wp14:editId="5894900C">
            <wp:extent cx="5760720" cy="3268345"/>
            <wp:effectExtent l="0" t="0" r="0" b="8255"/>
            <wp:docPr id="129743264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432648" name=""/>
                    <pic:cNvPicPr/>
                  </pic:nvPicPr>
                  <pic:blipFill>
                    <a:blip r:embed="rId8"/>
                    <a:stretch>
                      <a:fillRect/>
                    </a:stretch>
                  </pic:blipFill>
                  <pic:spPr>
                    <a:xfrm>
                      <a:off x="0" y="0"/>
                      <a:ext cx="5760720" cy="3268345"/>
                    </a:xfrm>
                    <a:prstGeom prst="rect">
                      <a:avLst/>
                    </a:prstGeom>
                  </pic:spPr>
                </pic:pic>
              </a:graphicData>
            </a:graphic>
          </wp:inline>
        </w:drawing>
      </w:r>
    </w:p>
    <w:p w14:paraId="107E6C26" w14:textId="0654FAC8" w:rsidR="00983123" w:rsidRDefault="00983123" w:rsidP="00DB02F8">
      <w:r>
        <w:t xml:space="preserve">On choisit « objet de calcul perpendiculaire ». Avec la souris on </w:t>
      </w:r>
      <w:proofErr w:type="gramStart"/>
      <w:r>
        <w:t>fais</w:t>
      </w:r>
      <w:proofErr w:type="gramEnd"/>
      <w:r>
        <w:t xml:space="preserve"> glisser au 6 endroits étudiés.</w:t>
      </w:r>
    </w:p>
    <w:p w14:paraId="76DA9C55" w14:textId="1FDD3DE5" w:rsidR="00983123" w:rsidRDefault="00983123" w:rsidP="00DB02F8">
      <w:r w:rsidRPr="00983123">
        <w:rPr>
          <w:noProof/>
        </w:rPr>
        <w:drawing>
          <wp:inline distT="0" distB="0" distL="0" distR="0" wp14:anchorId="059C3756" wp14:editId="7521EAE7">
            <wp:extent cx="5760720" cy="3277235"/>
            <wp:effectExtent l="0" t="0" r="0" b="0"/>
            <wp:docPr id="73909516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9095164" name=""/>
                    <pic:cNvPicPr/>
                  </pic:nvPicPr>
                  <pic:blipFill>
                    <a:blip r:embed="rId9"/>
                    <a:stretch>
                      <a:fillRect/>
                    </a:stretch>
                  </pic:blipFill>
                  <pic:spPr>
                    <a:xfrm>
                      <a:off x="0" y="0"/>
                      <a:ext cx="5760720" cy="3277235"/>
                    </a:xfrm>
                    <a:prstGeom prst="rect">
                      <a:avLst/>
                    </a:prstGeom>
                  </pic:spPr>
                </pic:pic>
              </a:graphicData>
            </a:graphic>
          </wp:inline>
        </w:drawing>
      </w:r>
    </w:p>
    <w:p w14:paraId="0B140823" w14:textId="77777777" w:rsidR="00983123" w:rsidRDefault="00983123" w:rsidP="00DB02F8"/>
    <w:p w14:paraId="11A85EA3" w14:textId="77777777" w:rsidR="00983123" w:rsidRDefault="00983123" w:rsidP="00DB02F8"/>
    <w:p w14:paraId="472CA3C6" w14:textId="77777777" w:rsidR="00983123" w:rsidRDefault="00983123" w:rsidP="00DB02F8"/>
    <w:p w14:paraId="3DAC4F82" w14:textId="77777777" w:rsidR="00983123" w:rsidRDefault="00983123" w:rsidP="00DB02F8"/>
    <w:p w14:paraId="5517D0B6" w14:textId="77777777" w:rsidR="00983123" w:rsidRDefault="00983123" w:rsidP="00DB02F8"/>
    <w:p w14:paraId="01B25AE7" w14:textId="77777777" w:rsidR="00983123" w:rsidRDefault="00983123" w:rsidP="00DB02F8"/>
    <w:p w14:paraId="2AC6F49B" w14:textId="1E4C5059" w:rsidR="00983123" w:rsidRDefault="00983123" w:rsidP="00DB02F8">
      <w:r>
        <w:lastRenderedPageBreak/>
        <w:t xml:space="preserve">On retourne dans l’onglet « construction » est on s’assure que pour chaque </w:t>
      </w:r>
      <w:r w:rsidR="00195F08">
        <w:t>fenêtre</w:t>
      </w:r>
      <w:r>
        <w:t xml:space="preserve"> l’option « important pour la lumière du jour » soit </w:t>
      </w:r>
      <w:r w:rsidR="00195F08">
        <w:t>cochée</w:t>
      </w:r>
      <w:r>
        <w:t>.</w:t>
      </w:r>
      <w:r w:rsidR="00195F08">
        <w:t xml:space="preserve"> Si une fenêtre est en contact avec un local il faut dans ce cas décocher.</w:t>
      </w:r>
    </w:p>
    <w:p w14:paraId="1839B305" w14:textId="37637F4F" w:rsidR="00983123" w:rsidRDefault="00983123" w:rsidP="00DB02F8">
      <w:r w:rsidRPr="00983123">
        <w:rPr>
          <w:noProof/>
        </w:rPr>
        <w:drawing>
          <wp:inline distT="0" distB="0" distL="0" distR="0" wp14:anchorId="7F17D1BD" wp14:editId="5C9D2B49">
            <wp:extent cx="5760720" cy="3967480"/>
            <wp:effectExtent l="0" t="0" r="0" b="0"/>
            <wp:docPr id="116868272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682729" name=""/>
                    <pic:cNvPicPr/>
                  </pic:nvPicPr>
                  <pic:blipFill>
                    <a:blip r:embed="rId10"/>
                    <a:stretch>
                      <a:fillRect/>
                    </a:stretch>
                  </pic:blipFill>
                  <pic:spPr>
                    <a:xfrm>
                      <a:off x="0" y="0"/>
                      <a:ext cx="5760720" cy="3967480"/>
                    </a:xfrm>
                    <a:prstGeom prst="rect">
                      <a:avLst/>
                    </a:prstGeom>
                  </pic:spPr>
                </pic:pic>
              </a:graphicData>
            </a:graphic>
          </wp:inline>
        </w:drawing>
      </w:r>
    </w:p>
    <w:p w14:paraId="207A41F2" w14:textId="77777777" w:rsidR="00983123" w:rsidRDefault="00983123" w:rsidP="00DB02F8"/>
    <w:p w14:paraId="16B92013" w14:textId="77777777" w:rsidR="002E6914" w:rsidRDefault="002E6914" w:rsidP="00DB02F8"/>
    <w:p w14:paraId="25BF31AB" w14:textId="5DC239D9" w:rsidR="002E6914" w:rsidRDefault="002E6914" w:rsidP="00DB02F8">
      <w:r>
        <w:t>On se met en plan de masse toujours dans l’onglet construction et on positionne le pointeur du nord.</w:t>
      </w:r>
    </w:p>
    <w:p w14:paraId="43BE4A64" w14:textId="22B9E112" w:rsidR="002E6914" w:rsidRDefault="002E6914" w:rsidP="00DB02F8">
      <w:r w:rsidRPr="002E6914">
        <w:rPr>
          <w:noProof/>
        </w:rPr>
        <w:drawing>
          <wp:inline distT="0" distB="0" distL="0" distR="0" wp14:anchorId="4FFC3E83" wp14:editId="22584163">
            <wp:extent cx="5760720" cy="2834005"/>
            <wp:effectExtent l="0" t="0" r="0" b="4445"/>
            <wp:docPr id="1289829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82918" name=""/>
                    <pic:cNvPicPr/>
                  </pic:nvPicPr>
                  <pic:blipFill>
                    <a:blip r:embed="rId11"/>
                    <a:stretch>
                      <a:fillRect/>
                    </a:stretch>
                  </pic:blipFill>
                  <pic:spPr>
                    <a:xfrm>
                      <a:off x="0" y="0"/>
                      <a:ext cx="5760720" cy="2834005"/>
                    </a:xfrm>
                    <a:prstGeom prst="rect">
                      <a:avLst/>
                    </a:prstGeom>
                  </pic:spPr>
                </pic:pic>
              </a:graphicData>
            </a:graphic>
          </wp:inline>
        </w:drawing>
      </w:r>
    </w:p>
    <w:p w14:paraId="2BB92C53" w14:textId="77777777" w:rsidR="002E6914" w:rsidRDefault="002E6914" w:rsidP="00DB02F8"/>
    <w:p w14:paraId="23451C9D" w14:textId="77777777" w:rsidR="00195F08" w:rsidRDefault="00195F08" w:rsidP="00DB02F8"/>
    <w:p w14:paraId="74A06C91" w14:textId="77777777" w:rsidR="00195F08" w:rsidRDefault="00195F08" w:rsidP="00DB02F8"/>
    <w:p w14:paraId="32F3B4AD" w14:textId="77777777" w:rsidR="00195F08" w:rsidRDefault="00195F08" w:rsidP="00DB02F8"/>
    <w:p w14:paraId="73984B33" w14:textId="77777777" w:rsidR="00195F08" w:rsidRDefault="00195F08" w:rsidP="00DB02F8"/>
    <w:p w14:paraId="28FAEE5E" w14:textId="77777777" w:rsidR="00195F08" w:rsidRDefault="00195F08" w:rsidP="00DB02F8"/>
    <w:p w14:paraId="745B8AA4" w14:textId="77777777" w:rsidR="00195F08" w:rsidRDefault="00195F08" w:rsidP="00DB02F8"/>
    <w:p w14:paraId="0EB999BF" w14:textId="3D97671D" w:rsidR="002E6914" w:rsidRDefault="002E6914" w:rsidP="00DB02F8">
      <w:r>
        <w:t>On choisit ensuite l’orientation la plus proche :</w:t>
      </w:r>
    </w:p>
    <w:p w14:paraId="38989C8F" w14:textId="31B3AAC5" w:rsidR="002E6914" w:rsidRDefault="002E6914" w:rsidP="00DB02F8">
      <w:r w:rsidRPr="002E6914">
        <w:rPr>
          <w:noProof/>
        </w:rPr>
        <w:lastRenderedPageBreak/>
        <w:drawing>
          <wp:inline distT="0" distB="0" distL="0" distR="0" wp14:anchorId="54AB2633" wp14:editId="44E55C2D">
            <wp:extent cx="5496692" cy="3372321"/>
            <wp:effectExtent l="0" t="0" r="0" b="0"/>
            <wp:docPr id="14405109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10940" name=""/>
                    <pic:cNvPicPr/>
                  </pic:nvPicPr>
                  <pic:blipFill>
                    <a:blip r:embed="rId12"/>
                    <a:stretch>
                      <a:fillRect/>
                    </a:stretch>
                  </pic:blipFill>
                  <pic:spPr>
                    <a:xfrm>
                      <a:off x="0" y="0"/>
                      <a:ext cx="5496692" cy="3372321"/>
                    </a:xfrm>
                    <a:prstGeom prst="rect">
                      <a:avLst/>
                    </a:prstGeom>
                  </pic:spPr>
                </pic:pic>
              </a:graphicData>
            </a:graphic>
          </wp:inline>
        </w:drawing>
      </w:r>
    </w:p>
    <w:p w14:paraId="517DA09B" w14:textId="77777777" w:rsidR="002E6914" w:rsidRDefault="002E6914" w:rsidP="00DB02F8"/>
    <w:p w14:paraId="6FA2E80C" w14:textId="5D0119B3" w:rsidR="002E6914" w:rsidRDefault="002E6914" w:rsidP="00DB02F8">
      <w:r>
        <w:t>Ensuite dans l’onglet « Lumière », scène d’éclairage il faut choir « ciel couvert » impérativement.</w:t>
      </w:r>
    </w:p>
    <w:p w14:paraId="5857547C" w14:textId="747567E8" w:rsidR="002E6914" w:rsidRDefault="002E6914" w:rsidP="00DB02F8">
      <w:r w:rsidRPr="002E6914">
        <w:rPr>
          <w:noProof/>
        </w:rPr>
        <w:drawing>
          <wp:inline distT="0" distB="0" distL="0" distR="0" wp14:anchorId="57203673" wp14:editId="6AA4343F">
            <wp:extent cx="5760720" cy="3670935"/>
            <wp:effectExtent l="0" t="0" r="0" b="5715"/>
            <wp:docPr id="80049348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493487" name=""/>
                    <pic:cNvPicPr/>
                  </pic:nvPicPr>
                  <pic:blipFill>
                    <a:blip r:embed="rId13"/>
                    <a:stretch>
                      <a:fillRect/>
                    </a:stretch>
                  </pic:blipFill>
                  <pic:spPr>
                    <a:xfrm>
                      <a:off x="0" y="0"/>
                      <a:ext cx="5760720" cy="3670935"/>
                    </a:xfrm>
                    <a:prstGeom prst="rect">
                      <a:avLst/>
                    </a:prstGeom>
                  </pic:spPr>
                </pic:pic>
              </a:graphicData>
            </a:graphic>
          </wp:inline>
        </w:drawing>
      </w:r>
    </w:p>
    <w:p w14:paraId="068239B9" w14:textId="743C395C" w:rsidR="002E6914" w:rsidRDefault="002E6914" w:rsidP="00DB02F8">
      <w:r>
        <w:t>On revient dans « objet de calcul » et on clique sur projet complet pour débuter le calcul.</w:t>
      </w:r>
    </w:p>
    <w:p w14:paraId="2C5D35A2" w14:textId="44B61F1B" w:rsidR="002E6914" w:rsidRDefault="002E6914" w:rsidP="00DB02F8">
      <w:r w:rsidRPr="002E6914">
        <w:rPr>
          <w:noProof/>
        </w:rPr>
        <w:drawing>
          <wp:inline distT="0" distB="0" distL="0" distR="0" wp14:anchorId="19D43803" wp14:editId="59767E9B">
            <wp:extent cx="5760720" cy="1351280"/>
            <wp:effectExtent l="0" t="0" r="0" b="1270"/>
            <wp:docPr id="60063024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630244" name=""/>
                    <pic:cNvPicPr/>
                  </pic:nvPicPr>
                  <pic:blipFill>
                    <a:blip r:embed="rId14"/>
                    <a:stretch>
                      <a:fillRect/>
                    </a:stretch>
                  </pic:blipFill>
                  <pic:spPr>
                    <a:xfrm>
                      <a:off x="0" y="0"/>
                      <a:ext cx="5760720" cy="1351280"/>
                    </a:xfrm>
                    <a:prstGeom prst="rect">
                      <a:avLst/>
                    </a:prstGeom>
                  </pic:spPr>
                </pic:pic>
              </a:graphicData>
            </a:graphic>
          </wp:inline>
        </w:drawing>
      </w:r>
    </w:p>
    <w:p w14:paraId="0F066087" w14:textId="6CDA65B1" w:rsidR="002E6914" w:rsidRDefault="002E6914" w:rsidP="00DB02F8">
      <w:r w:rsidRPr="002E6914">
        <w:rPr>
          <w:noProof/>
        </w:rPr>
        <w:lastRenderedPageBreak/>
        <w:drawing>
          <wp:inline distT="0" distB="0" distL="0" distR="0" wp14:anchorId="117C31A9" wp14:editId="27FD3770">
            <wp:extent cx="5760720" cy="2071370"/>
            <wp:effectExtent l="0" t="0" r="0" b="5080"/>
            <wp:docPr id="190499203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4992030" name=""/>
                    <pic:cNvPicPr/>
                  </pic:nvPicPr>
                  <pic:blipFill>
                    <a:blip r:embed="rId15"/>
                    <a:stretch>
                      <a:fillRect/>
                    </a:stretch>
                  </pic:blipFill>
                  <pic:spPr>
                    <a:xfrm>
                      <a:off x="0" y="0"/>
                      <a:ext cx="5760720" cy="2071370"/>
                    </a:xfrm>
                    <a:prstGeom prst="rect">
                      <a:avLst/>
                    </a:prstGeom>
                  </pic:spPr>
                </pic:pic>
              </a:graphicData>
            </a:graphic>
          </wp:inline>
        </w:drawing>
      </w:r>
    </w:p>
    <w:p w14:paraId="382BBA72" w14:textId="77777777" w:rsidR="002E6914" w:rsidRDefault="002E6914" w:rsidP="00DB02F8"/>
    <w:p w14:paraId="0C31CDA8" w14:textId="5C34C545" w:rsidR="002E6914" w:rsidRDefault="002E6914" w:rsidP="00DB02F8">
      <w:r>
        <w:t>Les calculs s’affichent sur la droite afin de comparer la simulation du réel !</w:t>
      </w:r>
    </w:p>
    <w:p w14:paraId="3AAFA68A" w14:textId="176F5042" w:rsidR="002E6914" w:rsidRDefault="002E6914" w:rsidP="00DB02F8">
      <w:r w:rsidRPr="002E6914">
        <w:rPr>
          <w:noProof/>
        </w:rPr>
        <w:drawing>
          <wp:inline distT="0" distB="0" distL="0" distR="0" wp14:anchorId="2466B77D" wp14:editId="3876B95E">
            <wp:extent cx="5760720" cy="2748915"/>
            <wp:effectExtent l="0" t="0" r="0" b="0"/>
            <wp:docPr id="7815402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154022" name=""/>
                    <pic:cNvPicPr/>
                  </pic:nvPicPr>
                  <pic:blipFill>
                    <a:blip r:embed="rId16"/>
                    <a:stretch>
                      <a:fillRect/>
                    </a:stretch>
                  </pic:blipFill>
                  <pic:spPr>
                    <a:xfrm>
                      <a:off x="0" y="0"/>
                      <a:ext cx="5760720" cy="2748915"/>
                    </a:xfrm>
                    <a:prstGeom prst="rect">
                      <a:avLst/>
                    </a:prstGeom>
                  </pic:spPr>
                </pic:pic>
              </a:graphicData>
            </a:graphic>
          </wp:inline>
        </w:drawing>
      </w:r>
    </w:p>
    <w:p w14:paraId="0D90CE2E" w14:textId="77777777" w:rsidR="00587110" w:rsidRDefault="00587110" w:rsidP="00DB02F8"/>
    <w:p w14:paraId="79B19F11" w14:textId="77777777" w:rsidR="00195F08" w:rsidRDefault="00195F08" w:rsidP="00DB02F8">
      <w:pPr>
        <w:rPr>
          <w:b/>
          <w:bCs/>
          <w:sz w:val="36"/>
          <w:szCs w:val="36"/>
        </w:rPr>
      </w:pPr>
    </w:p>
    <w:p w14:paraId="0AE41622" w14:textId="77777777" w:rsidR="00195F08" w:rsidRDefault="00195F08" w:rsidP="00DB02F8">
      <w:pPr>
        <w:rPr>
          <w:b/>
          <w:bCs/>
          <w:sz w:val="36"/>
          <w:szCs w:val="36"/>
        </w:rPr>
      </w:pPr>
    </w:p>
    <w:p w14:paraId="7260216E" w14:textId="77777777" w:rsidR="00195F08" w:rsidRDefault="00195F08" w:rsidP="00DB02F8">
      <w:pPr>
        <w:rPr>
          <w:b/>
          <w:bCs/>
          <w:sz w:val="36"/>
          <w:szCs w:val="36"/>
        </w:rPr>
      </w:pPr>
    </w:p>
    <w:p w14:paraId="3B1645D9" w14:textId="77777777" w:rsidR="00195F08" w:rsidRDefault="00195F08" w:rsidP="00DB02F8">
      <w:pPr>
        <w:rPr>
          <w:b/>
          <w:bCs/>
          <w:sz w:val="36"/>
          <w:szCs w:val="36"/>
        </w:rPr>
      </w:pPr>
    </w:p>
    <w:p w14:paraId="0770263F" w14:textId="77777777" w:rsidR="00195F08" w:rsidRDefault="00195F08" w:rsidP="00DB02F8">
      <w:pPr>
        <w:rPr>
          <w:b/>
          <w:bCs/>
          <w:sz w:val="36"/>
          <w:szCs w:val="36"/>
        </w:rPr>
      </w:pPr>
    </w:p>
    <w:p w14:paraId="6ECF9495" w14:textId="77777777" w:rsidR="00195F08" w:rsidRDefault="00195F08" w:rsidP="00DB02F8">
      <w:pPr>
        <w:rPr>
          <w:b/>
          <w:bCs/>
          <w:sz w:val="36"/>
          <w:szCs w:val="36"/>
        </w:rPr>
      </w:pPr>
    </w:p>
    <w:p w14:paraId="380FB1AA" w14:textId="77777777" w:rsidR="00195F08" w:rsidRDefault="00195F08" w:rsidP="00DB02F8">
      <w:pPr>
        <w:rPr>
          <w:b/>
          <w:bCs/>
          <w:sz w:val="36"/>
          <w:szCs w:val="36"/>
        </w:rPr>
      </w:pPr>
    </w:p>
    <w:p w14:paraId="523B556D" w14:textId="77777777" w:rsidR="00195F08" w:rsidRDefault="00195F08" w:rsidP="00DB02F8">
      <w:pPr>
        <w:rPr>
          <w:b/>
          <w:bCs/>
          <w:sz w:val="36"/>
          <w:szCs w:val="36"/>
        </w:rPr>
      </w:pPr>
    </w:p>
    <w:p w14:paraId="1205B600" w14:textId="77777777" w:rsidR="00195F08" w:rsidRDefault="00195F08" w:rsidP="00DB02F8">
      <w:pPr>
        <w:rPr>
          <w:b/>
          <w:bCs/>
          <w:sz w:val="36"/>
          <w:szCs w:val="36"/>
        </w:rPr>
      </w:pPr>
    </w:p>
    <w:p w14:paraId="7CEDDB89" w14:textId="77777777" w:rsidR="00195F08" w:rsidRDefault="00195F08" w:rsidP="00DB02F8">
      <w:pPr>
        <w:rPr>
          <w:b/>
          <w:bCs/>
          <w:sz w:val="36"/>
          <w:szCs w:val="36"/>
        </w:rPr>
      </w:pPr>
    </w:p>
    <w:p w14:paraId="063EF594" w14:textId="77777777" w:rsidR="00195F08" w:rsidRDefault="00195F08" w:rsidP="00DB02F8">
      <w:pPr>
        <w:rPr>
          <w:b/>
          <w:bCs/>
          <w:sz w:val="36"/>
          <w:szCs w:val="36"/>
        </w:rPr>
      </w:pPr>
    </w:p>
    <w:p w14:paraId="50942069" w14:textId="77777777" w:rsidR="00195F08" w:rsidRDefault="00195F08" w:rsidP="00DB02F8">
      <w:pPr>
        <w:rPr>
          <w:b/>
          <w:bCs/>
          <w:sz w:val="36"/>
          <w:szCs w:val="36"/>
        </w:rPr>
      </w:pPr>
    </w:p>
    <w:p w14:paraId="355A56CB" w14:textId="77777777" w:rsidR="00195F08" w:rsidRDefault="00195F08" w:rsidP="00DB02F8">
      <w:pPr>
        <w:rPr>
          <w:b/>
          <w:bCs/>
          <w:sz w:val="36"/>
          <w:szCs w:val="36"/>
        </w:rPr>
      </w:pPr>
    </w:p>
    <w:p w14:paraId="24DB4ACC" w14:textId="77777777" w:rsidR="00195F08" w:rsidRDefault="00195F08" w:rsidP="00DB02F8">
      <w:pPr>
        <w:rPr>
          <w:b/>
          <w:bCs/>
          <w:sz w:val="36"/>
          <w:szCs w:val="36"/>
        </w:rPr>
      </w:pPr>
    </w:p>
    <w:p w14:paraId="1C10E786" w14:textId="65C07F2A" w:rsidR="00587110" w:rsidRPr="00195F08" w:rsidRDefault="00587110" w:rsidP="00DB02F8">
      <w:pPr>
        <w:rPr>
          <w:b/>
          <w:bCs/>
          <w:sz w:val="36"/>
          <w:szCs w:val="36"/>
        </w:rPr>
      </w:pPr>
      <w:r w:rsidRPr="00195F08">
        <w:rPr>
          <w:b/>
          <w:bCs/>
          <w:sz w:val="36"/>
          <w:szCs w:val="36"/>
        </w:rPr>
        <w:lastRenderedPageBreak/>
        <w:t>Annexe B.</w:t>
      </w:r>
    </w:p>
    <w:p w14:paraId="1EE33170" w14:textId="73C88190" w:rsidR="00587110" w:rsidRDefault="00587110" w:rsidP="00DB02F8">
      <w:r>
        <w:t xml:space="preserve">Pour avancer cliquer sur rejeter les résultats </w:t>
      </w:r>
      <w:r w:rsidR="00195F08">
        <w:t>après</w:t>
      </w:r>
      <w:r>
        <w:t xml:space="preserve"> en avoir fait une sauvegarde ou une capture d’écran.</w:t>
      </w:r>
    </w:p>
    <w:p w14:paraId="41919CBF" w14:textId="53BE3030" w:rsidR="00587110" w:rsidRDefault="00587110" w:rsidP="00DB02F8">
      <w:r w:rsidRPr="00587110">
        <w:rPr>
          <w:noProof/>
        </w:rPr>
        <w:drawing>
          <wp:inline distT="0" distB="0" distL="0" distR="0" wp14:anchorId="424B82EB" wp14:editId="7703544C">
            <wp:extent cx="5760720" cy="1014095"/>
            <wp:effectExtent l="0" t="0" r="0" b="0"/>
            <wp:docPr id="4680611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06117" name=""/>
                    <pic:cNvPicPr/>
                  </pic:nvPicPr>
                  <pic:blipFill>
                    <a:blip r:embed="rId17"/>
                    <a:stretch>
                      <a:fillRect/>
                    </a:stretch>
                  </pic:blipFill>
                  <pic:spPr>
                    <a:xfrm>
                      <a:off x="0" y="0"/>
                      <a:ext cx="5760720" cy="1014095"/>
                    </a:xfrm>
                    <a:prstGeom prst="rect">
                      <a:avLst/>
                    </a:prstGeom>
                  </pic:spPr>
                </pic:pic>
              </a:graphicData>
            </a:graphic>
          </wp:inline>
        </w:drawing>
      </w:r>
    </w:p>
    <w:p w14:paraId="238351F0" w14:textId="77777777" w:rsidR="00587110" w:rsidRDefault="00587110" w:rsidP="00DB02F8"/>
    <w:p w14:paraId="7939C374" w14:textId="479A8364" w:rsidR="00587110" w:rsidRDefault="00587110" w:rsidP="00DB02F8">
      <w:r>
        <w:t xml:space="preserve">Ensuite dans l’onglet construction sélectionner les </w:t>
      </w:r>
      <w:r w:rsidR="00110E33">
        <w:t>fenêtres</w:t>
      </w:r>
      <w:r>
        <w:t xml:space="preserve"> et </w:t>
      </w:r>
      <w:r w:rsidR="00110E33">
        <w:t xml:space="preserve">dans les propriétés avancées ajusté la transparence à la valeur du </w:t>
      </w:r>
      <w:r w:rsidR="00195F08">
        <w:t>fabricant</w:t>
      </w:r>
      <w:r w:rsidR="00110E33">
        <w:t xml:space="preserve"> du vitrage que vous avez choisi. Puis faire une nouvelle simulation qui indiquera le changement de facteur du jour en cas de nouveaux vitrages.</w:t>
      </w:r>
    </w:p>
    <w:p w14:paraId="0C985231" w14:textId="6CD68995" w:rsidR="00110E33" w:rsidRDefault="00110E33" w:rsidP="00DB02F8">
      <w:r w:rsidRPr="00110E33">
        <w:rPr>
          <w:noProof/>
        </w:rPr>
        <w:drawing>
          <wp:inline distT="0" distB="0" distL="0" distR="0" wp14:anchorId="7D6917D5" wp14:editId="7FB13DBC">
            <wp:extent cx="5760720" cy="2983230"/>
            <wp:effectExtent l="0" t="0" r="0" b="7620"/>
            <wp:docPr id="155625874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6258745" name=""/>
                    <pic:cNvPicPr/>
                  </pic:nvPicPr>
                  <pic:blipFill>
                    <a:blip r:embed="rId18"/>
                    <a:stretch>
                      <a:fillRect/>
                    </a:stretch>
                  </pic:blipFill>
                  <pic:spPr>
                    <a:xfrm>
                      <a:off x="0" y="0"/>
                      <a:ext cx="5760720" cy="2983230"/>
                    </a:xfrm>
                    <a:prstGeom prst="rect">
                      <a:avLst/>
                    </a:prstGeom>
                  </pic:spPr>
                </pic:pic>
              </a:graphicData>
            </a:graphic>
          </wp:inline>
        </w:drawing>
      </w:r>
    </w:p>
    <w:sectPr w:rsidR="00110E33" w:rsidSect="008B5F0F">
      <w:footerReference w:type="default" r:id="rId19"/>
      <w:pgSz w:w="11906" w:h="16838"/>
      <w:pgMar w:top="851"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3A0EB2" w14:textId="77777777" w:rsidR="008B5F0F" w:rsidRDefault="008B5F0F" w:rsidP="00910CDD">
      <w:r>
        <w:separator/>
      </w:r>
    </w:p>
  </w:endnote>
  <w:endnote w:type="continuationSeparator" w:id="0">
    <w:p w14:paraId="127415CA" w14:textId="77777777" w:rsidR="008B5F0F" w:rsidRDefault="008B5F0F" w:rsidP="00910C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56" w:type="dxa"/>
      <w:tblInd w:w="-142" w:type="dxa"/>
      <w:tblBorders>
        <w:top w:val="single" w:sz="4" w:space="0" w:color="auto"/>
      </w:tblBorders>
      <w:tblLook w:val="04A0" w:firstRow="1" w:lastRow="0" w:firstColumn="1" w:lastColumn="0" w:noHBand="0" w:noVBand="1"/>
    </w:tblPr>
    <w:tblGrid>
      <w:gridCol w:w="3970"/>
      <w:gridCol w:w="1417"/>
      <w:gridCol w:w="3969"/>
    </w:tblGrid>
    <w:tr w:rsidR="00910CDD" w:rsidRPr="00093369" w14:paraId="2A97976D" w14:textId="77777777" w:rsidTr="00E60155">
      <w:tc>
        <w:tcPr>
          <w:tcW w:w="3970" w:type="dxa"/>
          <w:shd w:val="clear" w:color="auto" w:fill="auto"/>
        </w:tcPr>
        <w:p w14:paraId="7D1EFAAC" w14:textId="7851B65F" w:rsidR="00910CDD" w:rsidRPr="00093369" w:rsidRDefault="00855622" w:rsidP="00910CDD">
          <w:pPr>
            <w:pStyle w:val="Pieddepage"/>
            <w:tabs>
              <w:tab w:val="clear" w:pos="4536"/>
              <w:tab w:val="clear" w:pos="9072"/>
              <w:tab w:val="center" w:pos="4820"/>
              <w:tab w:val="right" w:pos="10206"/>
            </w:tabs>
            <w:ind w:right="-397"/>
            <w:rPr>
              <w:rFonts w:cs="Arial"/>
              <w:sz w:val="18"/>
              <w:szCs w:val="18"/>
            </w:rPr>
          </w:pPr>
          <w:r w:rsidRPr="00855622">
            <w:rPr>
              <w:bCs/>
              <w:sz w:val="20"/>
              <w:szCs w:val="20"/>
            </w:rPr>
            <w:t>Séquence Eclairage</w:t>
          </w:r>
          <w:r>
            <w:rPr>
              <w:sz w:val="18"/>
              <w:szCs w:val="18"/>
            </w:rPr>
            <w:t xml:space="preserve"> activité</w:t>
          </w:r>
          <w:r w:rsidR="00E8489D">
            <w:rPr>
              <w:sz w:val="18"/>
              <w:szCs w:val="18"/>
            </w:rPr>
            <w:t xml:space="preserve"> </w:t>
          </w:r>
          <w:r w:rsidR="008D7AA5">
            <w:rPr>
              <w:sz w:val="18"/>
              <w:szCs w:val="18"/>
            </w:rPr>
            <w:t>2</w:t>
          </w:r>
          <w:r w:rsidR="00E8489D">
            <w:rPr>
              <w:sz w:val="18"/>
              <w:szCs w:val="18"/>
            </w:rPr>
            <w:t xml:space="preserve"> : </w:t>
          </w:r>
          <w:r w:rsidR="008D7AA5">
            <w:rPr>
              <w:sz w:val="18"/>
              <w:szCs w:val="18"/>
            </w:rPr>
            <w:t xml:space="preserve">Etude </w:t>
          </w:r>
          <w:proofErr w:type="spellStart"/>
          <w:r>
            <w:rPr>
              <w:sz w:val="18"/>
              <w:szCs w:val="18"/>
            </w:rPr>
            <w:t>FlJ</w:t>
          </w:r>
          <w:proofErr w:type="spellEnd"/>
        </w:p>
      </w:tc>
      <w:tc>
        <w:tcPr>
          <w:tcW w:w="1417" w:type="dxa"/>
          <w:shd w:val="clear" w:color="auto" w:fill="auto"/>
        </w:tcPr>
        <w:p w14:paraId="288387E8" w14:textId="77777777" w:rsidR="00910CDD" w:rsidRPr="00093369" w:rsidRDefault="00910CDD" w:rsidP="00910CDD">
          <w:pPr>
            <w:pStyle w:val="Pieddepage"/>
            <w:tabs>
              <w:tab w:val="clear" w:pos="4536"/>
              <w:tab w:val="clear" w:pos="9072"/>
              <w:tab w:val="center" w:pos="4820"/>
              <w:tab w:val="right" w:pos="10206"/>
            </w:tabs>
            <w:ind w:right="-397"/>
            <w:jc w:val="center"/>
            <w:rPr>
              <w:rFonts w:cs="Arial"/>
              <w:sz w:val="18"/>
              <w:szCs w:val="18"/>
            </w:rPr>
          </w:pPr>
          <w:r w:rsidRPr="00093369">
            <w:rPr>
              <w:rFonts w:cs="Arial"/>
              <w:sz w:val="18"/>
              <w:szCs w:val="18"/>
            </w:rPr>
            <w:t xml:space="preserve">Page </w:t>
          </w:r>
          <w:r w:rsidRPr="00093369">
            <w:rPr>
              <w:rStyle w:val="Numrodepage"/>
              <w:rFonts w:cs="Arial"/>
              <w:sz w:val="18"/>
              <w:szCs w:val="18"/>
            </w:rPr>
            <w:fldChar w:fldCharType="begin"/>
          </w:r>
          <w:r w:rsidRPr="00093369">
            <w:rPr>
              <w:rStyle w:val="Numrodepage"/>
              <w:rFonts w:cs="Arial"/>
              <w:sz w:val="18"/>
              <w:szCs w:val="18"/>
            </w:rPr>
            <w:instrText xml:space="preserve"> PAGE </w:instrText>
          </w:r>
          <w:r w:rsidRPr="00093369">
            <w:rPr>
              <w:rStyle w:val="Numrodepage"/>
              <w:rFonts w:cs="Arial"/>
              <w:sz w:val="18"/>
              <w:szCs w:val="18"/>
            </w:rPr>
            <w:fldChar w:fldCharType="separate"/>
          </w:r>
          <w:r>
            <w:rPr>
              <w:rStyle w:val="Numrodepage"/>
              <w:rFonts w:cs="Arial"/>
              <w:noProof/>
              <w:sz w:val="18"/>
              <w:szCs w:val="18"/>
            </w:rPr>
            <w:t>1</w:t>
          </w:r>
          <w:r w:rsidRPr="00093369">
            <w:rPr>
              <w:rStyle w:val="Numrodepage"/>
              <w:rFonts w:cs="Arial"/>
              <w:sz w:val="18"/>
              <w:szCs w:val="18"/>
            </w:rPr>
            <w:fldChar w:fldCharType="end"/>
          </w:r>
          <w:r w:rsidRPr="00093369">
            <w:rPr>
              <w:rStyle w:val="Numrodepage"/>
              <w:rFonts w:cs="Arial"/>
              <w:sz w:val="18"/>
              <w:szCs w:val="18"/>
            </w:rPr>
            <w:t>/</w:t>
          </w:r>
          <w:r w:rsidRPr="00093369">
            <w:rPr>
              <w:rStyle w:val="Numrodepage"/>
              <w:rFonts w:cs="Arial"/>
              <w:sz w:val="18"/>
              <w:szCs w:val="18"/>
            </w:rPr>
            <w:fldChar w:fldCharType="begin"/>
          </w:r>
          <w:r w:rsidRPr="00093369">
            <w:rPr>
              <w:rStyle w:val="Numrodepage"/>
              <w:rFonts w:cs="Arial"/>
              <w:sz w:val="18"/>
              <w:szCs w:val="18"/>
            </w:rPr>
            <w:instrText xml:space="preserve"> NUMPAGES </w:instrText>
          </w:r>
          <w:r w:rsidRPr="00093369">
            <w:rPr>
              <w:rStyle w:val="Numrodepage"/>
              <w:rFonts w:cs="Arial"/>
              <w:sz w:val="18"/>
              <w:szCs w:val="18"/>
            </w:rPr>
            <w:fldChar w:fldCharType="separate"/>
          </w:r>
          <w:r>
            <w:rPr>
              <w:rStyle w:val="Numrodepage"/>
              <w:rFonts w:cs="Arial"/>
              <w:noProof/>
              <w:sz w:val="18"/>
              <w:szCs w:val="18"/>
            </w:rPr>
            <w:t>8</w:t>
          </w:r>
          <w:r w:rsidRPr="00093369">
            <w:rPr>
              <w:rStyle w:val="Numrodepage"/>
              <w:rFonts w:cs="Arial"/>
              <w:sz w:val="18"/>
              <w:szCs w:val="18"/>
            </w:rPr>
            <w:fldChar w:fldCharType="end"/>
          </w:r>
        </w:p>
      </w:tc>
      <w:tc>
        <w:tcPr>
          <w:tcW w:w="3969" w:type="dxa"/>
          <w:shd w:val="clear" w:color="auto" w:fill="auto"/>
        </w:tcPr>
        <w:p w14:paraId="590186A7" w14:textId="77777777" w:rsidR="00910CDD" w:rsidRPr="00093369" w:rsidRDefault="00910CDD" w:rsidP="00910CDD">
          <w:pPr>
            <w:pStyle w:val="Pieddepage"/>
            <w:tabs>
              <w:tab w:val="clear" w:pos="4536"/>
              <w:tab w:val="clear" w:pos="9072"/>
              <w:tab w:val="center" w:pos="4820"/>
              <w:tab w:val="right" w:pos="10206"/>
            </w:tabs>
            <w:ind w:right="-397"/>
            <w:jc w:val="right"/>
            <w:rPr>
              <w:rFonts w:cs="Arial"/>
              <w:sz w:val="18"/>
              <w:szCs w:val="18"/>
            </w:rPr>
          </w:pPr>
          <w:r>
            <w:rPr>
              <w:rFonts w:cs="Arial"/>
              <w:sz w:val="18"/>
              <w:szCs w:val="18"/>
            </w:rPr>
            <w:t xml:space="preserve"> </w:t>
          </w:r>
          <w:r w:rsidRPr="00093369">
            <w:rPr>
              <w:rFonts w:cs="Arial"/>
              <w:sz w:val="18"/>
              <w:szCs w:val="18"/>
            </w:rPr>
            <w:t xml:space="preserve"> ETT</w:t>
          </w:r>
        </w:p>
      </w:tc>
    </w:tr>
  </w:tbl>
  <w:p w14:paraId="644C9214" w14:textId="77777777" w:rsidR="00910CDD" w:rsidRDefault="00910CDD">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8CC330" w14:textId="77777777" w:rsidR="008B5F0F" w:rsidRDefault="008B5F0F" w:rsidP="00910CDD">
      <w:r>
        <w:separator/>
      </w:r>
    </w:p>
  </w:footnote>
  <w:footnote w:type="continuationSeparator" w:id="0">
    <w:p w14:paraId="2B0B42AE" w14:textId="77777777" w:rsidR="008B5F0F" w:rsidRDefault="008B5F0F" w:rsidP="00910CD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A7004"/>
    <w:multiLevelType w:val="hybridMultilevel"/>
    <w:tmpl w:val="8E666CF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4C4B0D73"/>
    <w:multiLevelType w:val="hybridMultilevel"/>
    <w:tmpl w:val="D854ADB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5B064232"/>
    <w:multiLevelType w:val="hybridMultilevel"/>
    <w:tmpl w:val="C900968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64C10368"/>
    <w:multiLevelType w:val="hybridMultilevel"/>
    <w:tmpl w:val="8EC22292"/>
    <w:lvl w:ilvl="0" w:tplc="040C000F">
      <w:start w:val="2"/>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75F62213"/>
    <w:multiLevelType w:val="hybridMultilevel"/>
    <w:tmpl w:val="1A4A0E9C"/>
    <w:lvl w:ilvl="0" w:tplc="6A304316">
      <w:numFmt w:val="bullet"/>
      <w:lvlText w:val="-"/>
      <w:lvlJc w:val="left"/>
      <w:pPr>
        <w:ind w:left="1060" w:hanging="360"/>
      </w:pPr>
      <w:rPr>
        <w:rFonts w:ascii="Calibri" w:eastAsia="Calibri" w:hAnsi="Calibri" w:cs="Calibri" w:hint="default"/>
      </w:rPr>
    </w:lvl>
    <w:lvl w:ilvl="1" w:tplc="040C0003" w:tentative="1">
      <w:start w:val="1"/>
      <w:numFmt w:val="bullet"/>
      <w:lvlText w:val="o"/>
      <w:lvlJc w:val="left"/>
      <w:pPr>
        <w:ind w:left="1780" w:hanging="360"/>
      </w:pPr>
      <w:rPr>
        <w:rFonts w:ascii="Courier New" w:hAnsi="Courier New" w:cs="Courier New" w:hint="default"/>
      </w:rPr>
    </w:lvl>
    <w:lvl w:ilvl="2" w:tplc="040C0005" w:tentative="1">
      <w:start w:val="1"/>
      <w:numFmt w:val="bullet"/>
      <w:lvlText w:val=""/>
      <w:lvlJc w:val="left"/>
      <w:pPr>
        <w:ind w:left="2500" w:hanging="360"/>
      </w:pPr>
      <w:rPr>
        <w:rFonts w:ascii="Wingdings" w:hAnsi="Wingdings" w:hint="default"/>
      </w:rPr>
    </w:lvl>
    <w:lvl w:ilvl="3" w:tplc="040C0001" w:tentative="1">
      <w:start w:val="1"/>
      <w:numFmt w:val="bullet"/>
      <w:lvlText w:val=""/>
      <w:lvlJc w:val="left"/>
      <w:pPr>
        <w:ind w:left="3220" w:hanging="360"/>
      </w:pPr>
      <w:rPr>
        <w:rFonts w:ascii="Symbol" w:hAnsi="Symbol" w:hint="default"/>
      </w:rPr>
    </w:lvl>
    <w:lvl w:ilvl="4" w:tplc="040C0003" w:tentative="1">
      <w:start w:val="1"/>
      <w:numFmt w:val="bullet"/>
      <w:lvlText w:val="o"/>
      <w:lvlJc w:val="left"/>
      <w:pPr>
        <w:ind w:left="3940" w:hanging="360"/>
      </w:pPr>
      <w:rPr>
        <w:rFonts w:ascii="Courier New" w:hAnsi="Courier New" w:cs="Courier New" w:hint="default"/>
      </w:rPr>
    </w:lvl>
    <w:lvl w:ilvl="5" w:tplc="040C0005" w:tentative="1">
      <w:start w:val="1"/>
      <w:numFmt w:val="bullet"/>
      <w:lvlText w:val=""/>
      <w:lvlJc w:val="left"/>
      <w:pPr>
        <w:ind w:left="4660" w:hanging="360"/>
      </w:pPr>
      <w:rPr>
        <w:rFonts w:ascii="Wingdings" w:hAnsi="Wingdings" w:hint="default"/>
      </w:rPr>
    </w:lvl>
    <w:lvl w:ilvl="6" w:tplc="040C0001" w:tentative="1">
      <w:start w:val="1"/>
      <w:numFmt w:val="bullet"/>
      <w:lvlText w:val=""/>
      <w:lvlJc w:val="left"/>
      <w:pPr>
        <w:ind w:left="5380" w:hanging="360"/>
      </w:pPr>
      <w:rPr>
        <w:rFonts w:ascii="Symbol" w:hAnsi="Symbol" w:hint="default"/>
      </w:rPr>
    </w:lvl>
    <w:lvl w:ilvl="7" w:tplc="040C0003" w:tentative="1">
      <w:start w:val="1"/>
      <w:numFmt w:val="bullet"/>
      <w:lvlText w:val="o"/>
      <w:lvlJc w:val="left"/>
      <w:pPr>
        <w:ind w:left="6100" w:hanging="360"/>
      </w:pPr>
      <w:rPr>
        <w:rFonts w:ascii="Courier New" w:hAnsi="Courier New" w:cs="Courier New" w:hint="default"/>
      </w:rPr>
    </w:lvl>
    <w:lvl w:ilvl="8" w:tplc="040C0005" w:tentative="1">
      <w:start w:val="1"/>
      <w:numFmt w:val="bullet"/>
      <w:lvlText w:val=""/>
      <w:lvlJc w:val="left"/>
      <w:pPr>
        <w:ind w:left="6820" w:hanging="360"/>
      </w:pPr>
      <w:rPr>
        <w:rFonts w:ascii="Wingdings" w:hAnsi="Wingdings" w:hint="default"/>
      </w:rPr>
    </w:lvl>
  </w:abstractNum>
  <w:num w:numId="1" w16cid:durableId="853231026">
    <w:abstractNumId w:val="2"/>
  </w:num>
  <w:num w:numId="2" w16cid:durableId="1849521191">
    <w:abstractNumId w:val="3"/>
  </w:num>
  <w:num w:numId="3" w16cid:durableId="1815634502">
    <w:abstractNumId w:val="0"/>
  </w:num>
  <w:num w:numId="4" w16cid:durableId="2003241072">
    <w:abstractNumId w:val="1"/>
  </w:num>
  <w:num w:numId="5" w16cid:durableId="38564008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0CDD"/>
    <w:rsid w:val="000448F0"/>
    <w:rsid w:val="0009037E"/>
    <w:rsid w:val="00110E33"/>
    <w:rsid w:val="00195F08"/>
    <w:rsid w:val="001E1F92"/>
    <w:rsid w:val="001E4B1B"/>
    <w:rsid w:val="001F7FAB"/>
    <w:rsid w:val="002B1282"/>
    <w:rsid w:val="002E6914"/>
    <w:rsid w:val="00394AC6"/>
    <w:rsid w:val="00445BDA"/>
    <w:rsid w:val="00513BD7"/>
    <w:rsid w:val="00587110"/>
    <w:rsid w:val="005F4BB4"/>
    <w:rsid w:val="0073196F"/>
    <w:rsid w:val="00855622"/>
    <w:rsid w:val="008B5F0F"/>
    <w:rsid w:val="008D7AA5"/>
    <w:rsid w:val="008F1DEF"/>
    <w:rsid w:val="00910CDD"/>
    <w:rsid w:val="0092219F"/>
    <w:rsid w:val="00983123"/>
    <w:rsid w:val="00A22120"/>
    <w:rsid w:val="00AF03F6"/>
    <w:rsid w:val="00B046B3"/>
    <w:rsid w:val="00B557FD"/>
    <w:rsid w:val="00B61F1F"/>
    <w:rsid w:val="00BB0C72"/>
    <w:rsid w:val="00BD7904"/>
    <w:rsid w:val="00C2023A"/>
    <w:rsid w:val="00C452D9"/>
    <w:rsid w:val="00C7745B"/>
    <w:rsid w:val="00DB02F8"/>
    <w:rsid w:val="00E8489D"/>
    <w:rsid w:val="00F20632"/>
    <w:rsid w:val="00FE3293"/>
    <w:rsid w:val="00FF7FB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F0C27B"/>
  <w15:chartTrackingRefBased/>
  <w15:docId w15:val="{08A07B7A-D2FE-4135-A048-7CBB69D061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10CDD"/>
    <w:pPr>
      <w:spacing w:after="0" w:line="240" w:lineRule="auto"/>
      <w:jc w:val="both"/>
    </w:pPr>
    <w:rPr>
      <w:rFonts w:ascii="Calibri" w:eastAsia="Calibri" w:hAnsi="Calibri" w:cs="Times New Roman"/>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910CDD"/>
    <w:pPr>
      <w:tabs>
        <w:tab w:val="center" w:pos="4536"/>
        <w:tab w:val="right" w:pos="9072"/>
      </w:tabs>
    </w:pPr>
  </w:style>
  <w:style w:type="character" w:customStyle="1" w:styleId="En-tteCar">
    <w:name w:val="En-tête Car"/>
    <w:basedOn w:val="Policepardfaut"/>
    <w:link w:val="En-tte"/>
    <w:uiPriority w:val="99"/>
    <w:rsid w:val="00910CDD"/>
    <w:rPr>
      <w:rFonts w:ascii="Calibri" w:eastAsia="Calibri" w:hAnsi="Calibri" w:cs="Times New Roman"/>
    </w:rPr>
  </w:style>
  <w:style w:type="paragraph" w:styleId="Pieddepage">
    <w:name w:val="footer"/>
    <w:basedOn w:val="Normal"/>
    <w:link w:val="PieddepageCar"/>
    <w:unhideWhenUsed/>
    <w:rsid w:val="00910CDD"/>
    <w:pPr>
      <w:tabs>
        <w:tab w:val="center" w:pos="4536"/>
        <w:tab w:val="right" w:pos="9072"/>
      </w:tabs>
    </w:pPr>
  </w:style>
  <w:style w:type="character" w:customStyle="1" w:styleId="PieddepageCar">
    <w:name w:val="Pied de page Car"/>
    <w:basedOn w:val="Policepardfaut"/>
    <w:link w:val="Pieddepage"/>
    <w:rsid w:val="00910CDD"/>
    <w:rPr>
      <w:rFonts w:ascii="Calibri" w:eastAsia="Calibri" w:hAnsi="Calibri" w:cs="Times New Roman"/>
    </w:rPr>
  </w:style>
  <w:style w:type="character" w:styleId="Numrodepage">
    <w:name w:val="page number"/>
    <w:basedOn w:val="Policepardfaut"/>
    <w:unhideWhenUsed/>
    <w:rsid w:val="00910CDD"/>
  </w:style>
  <w:style w:type="paragraph" w:styleId="Sansinterligne">
    <w:name w:val="No Spacing"/>
    <w:uiPriority w:val="1"/>
    <w:qFormat/>
    <w:rsid w:val="00E8489D"/>
    <w:pPr>
      <w:spacing w:after="0" w:line="240" w:lineRule="auto"/>
      <w:jc w:val="both"/>
    </w:pPr>
    <w:rPr>
      <w:rFonts w:ascii="Calibri" w:eastAsia="Calibri" w:hAnsi="Calibri" w:cs="Times New Roman"/>
    </w:rPr>
  </w:style>
  <w:style w:type="character" w:styleId="Lienhypertexte">
    <w:name w:val="Hyperlink"/>
    <w:basedOn w:val="Policepardfaut"/>
    <w:uiPriority w:val="99"/>
    <w:unhideWhenUsed/>
    <w:rsid w:val="00A22120"/>
    <w:rPr>
      <w:color w:val="0563C1" w:themeColor="hyperlink"/>
      <w:u w:val="single"/>
    </w:rPr>
  </w:style>
  <w:style w:type="character" w:styleId="Mentionnonrsolue">
    <w:name w:val="Unresolved Mention"/>
    <w:basedOn w:val="Policepardfaut"/>
    <w:uiPriority w:val="99"/>
    <w:semiHidden/>
    <w:unhideWhenUsed/>
    <w:rsid w:val="00A22120"/>
    <w:rPr>
      <w:color w:val="605E5C"/>
      <w:shd w:val="clear" w:color="auto" w:fill="E1DFDD"/>
    </w:rPr>
  </w:style>
  <w:style w:type="paragraph" w:styleId="Paragraphedeliste">
    <w:name w:val="List Paragraph"/>
    <w:basedOn w:val="Normal"/>
    <w:uiPriority w:val="34"/>
    <w:qFormat/>
    <w:rsid w:val="00FF7FB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406</TotalTime>
  <Pages>7</Pages>
  <Words>681</Words>
  <Characters>3747</Characters>
  <Application>Microsoft Office Word</Application>
  <DocSecurity>0</DocSecurity>
  <Lines>31</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samantha enea</dc:creator>
  <cp:keywords/>
  <dc:description/>
  <cp:lastModifiedBy>samantha enea</cp:lastModifiedBy>
  <cp:revision>10</cp:revision>
  <dcterms:created xsi:type="dcterms:W3CDTF">2021-04-19T19:08:00Z</dcterms:created>
  <dcterms:modified xsi:type="dcterms:W3CDTF">2024-04-29T12:34:00Z</dcterms:modified>
</cp:coreProperties>
</file>