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969C88" w14:textId="77777777" w:rsidR="00BE6253" w:rsidRDefault="00011F31" w:rsidP="00011F31">
      <w:pPr>
        <w:rPr>
          <w:rFonts w:ascii="Arial" w:hAnsi="Arial" w:cs="Arial"/>
          <w:sz w:val="24"/>
          <w:szCs w:val="24"/>
        </w:rPr>
      </w:pPr>
      <w:r w:rsidRPr="00011F31">
        <w:rPr>
          <w:rFonts w:ascii="Arial" w:hAnsi="Arial" w:cs="Arial"/>
          <w:sz w:val="20"/>
          <w:szCs w:val="20"/>
        </w:rPr>
        <w:t>Co-enseignement</w:t>
      </w:r>
      <w:r>
        <w:rPr>
          <w:rFonts w:ascii="Arial" w:hAnsi="Arial" w:cs="Arial"/>
          <w:sz w:val="24"/>
          <w:szCs w:val="24"/>
        </w:rPr>
        <w:t xml:space="preserve">                          </w:t>
      </w:r>
      <w:r w:rsidRPr="00011F31">
        <w:rPr>
          <w:rFonts w:ascii="Arial" w:hAnsi="Arial" w:cs="Arial"/>
          <w:b/>
          <w:sz w:val="24"/>
          <w:szCs w:val="24"/>
        </w:rPr>
        <w:t xml:space="preserve">Activité 11 : Thermographie infrarouge </w:t>
      </w:r>
      <w:r>
        <w:rPr>
          <w:rFonts w:ascii="Arial" w:hAnsi="Arial" w:cs="Arial"/>
          <w:sz w:val="24"/>
          <w:szCs w:val="24"/>
        </w:rPr>
        <w:t xml:space="preserve">                         </w:t>
      </w:r>
      <w:r w:rsidRPr="00011F31">
        <w:rPr>
          <w:rFonts w:ascii="Arial" w:hAnsi="Arial" w:cs="Arial"/>
          <w:sz w:val="20"/>
          <w:szCs w:val="20"/>
        </w:rPr>
        <w:t xml:space="preserve">TSMS1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D969C89" w14:textId="2BD92E2F" w:rsidR="00011F31" w:rsidRDefault="00230CFE" w:rsidP="00A92806">
      <w:pPr>
        <w:jc w:val="both"/>
        <w:rPr>
          <w:rFonts w:cstheme="minorHAnsi"/>
          <w:sz w:val="24"/>
          <w:szCs w:val="24"/>
        </w:rPr>
      </w:pPr>
      <w:r w:rsidRPr="00A92806">
        <w:rPr>
          <w:rFonts w:cstheme="minorHAnsi"/>
          <w:b/>
          <w:bCs/>
          <w:sz w:val="24"/>
          <w:szCs w:val="24"/>
          <w:u w:val="single"/>
        </w:rPr>
        <w:t>Problématique :</w:t>
      </w:r>
      <w:r w:rsidRPr="0036454E">
        <w:rPr>
          <w:rFonts w:cstheme="minorHAnsi"/>
          <w:sz w:val="24"/>
          <w:szCs w:val="24"/>
        </w:rPr>
        <w:t xml:space="preserve"> effectuer une </w:t>
      </w:r>
      <w:r w:rsidR="007345DF" w:rsidRPr="0036454E">
        <w:rPr>
          <w:rFonts w:cstheme="minorHAnsi"/>
          <w:sz w:val="24"/>
          <w:szCs w:val="24"/>
        </w:rPr>
        <w:t xml:space="preserve">activité de maintenance préventive sur un transformateur électrique </w:t>
      </w:r>
      <w:r w:rsidR="0036454E" w:rsidRPr="0036454E">
        <w:rPr>
          <w:rFonts w:cstheme="minorHAnsi"/>
          <w:sz w:val="24"/>
          <w:szCs w:val="24"/>
        </w:rPr>
        <w:t xml:space="preserve">triphasé </w:t>
      </w:r>
      <w:r w:rsidRPr="0036454E">
        <w:rPr>
          <w:rFonts w:cstheme="minorHAnsi"/>
          <w:sz w:val="24"/>
          <w:szCs w:val="24"/>
        </w:rPr>
        <w:t xml:space="preserve">vérification </w:t>
      </w:r>
      <w:r w:rsidR="0036454E">
        <w:rPr>
          <w:rFonts w:cstheme="minorHAnsi"/>
          <w:sz w:val="24"/>
          <w:szCs w:val="24"/>
        </w:rPr>
        <w:t>de la température des enroulements préconisation constructeur (</w:t>
      </w:r>
      <w:r w:rsidR="00875F6A">
        <w:rPr>
          <w:rFonts w:cstheme="minorHAnsi"/>
          <w:sz w:val="24"/>
          <w:szCs w:val="24"/>
        </w:rPr>
        <w:t>Transformateur 40Kva classe H (180°c</w:t>
      </w:r>
      <w:r w:rsidR="00A92806">
        <w:rPr>
          <w:rFonts w:cstheme="minorHAnsi"/>
          <w:sz w:val="24"/>
          <w:szCs w:val="24"/>
        </w:rPr>
        <w:t>), facteur de 75% S nominale.</w:t>
      </w:r>
    </w:p>
    <w:p w14:paraId="0691E355" w14:textId="56F3C8EA" w:rsidR="00531CCD" w:rsidRDefault="00770AC3" w:rsidP="0093387E">
      <w:pPr>
        <w:jc w:val="both"/>
        <w:rPr>
          <w:rFonts w:cstheme="minorHAnsi"/>
          <w:sz w:val="24"/>
          <w:szCs w:val="24"/>
        </w:rPr>
      </w:pPr>
      <w:r w:rsidRPr="007F6E10">
        <w:rPr>
          <w:rFonts w:cstheme="minorHAnsi"/>
          <w:b/>
          <w:bCs/>
          <w:sz w:val="24"/>
          <w:szCs w:val="24"/>
        </w:rPr>
        <w:t>Module maintenance préventive (M6)</w:t>
      </w:r>
      <w:r>
        <w:rPr>
          <w:rFonts w:cstheme="minorHAnsi"/>
          <w:sz w:val="24"/>
          <w:szCs w:val="24"/>
        </w:rPr>
        <w:t xml:space="preserve"> </w:t>
      </w:r>
      <w:r w:rsidR="0093387E" w:rsidRPr="0093387E">
        <w:rPr>
          <w:rFonts w:cstheme="minorHAnsi"/>
          <w:sz w:val="24"/>
          <w:szCs w:val="24"/>
        </w:rPr>
        <w:t>C21 Analyser les risques,</w:t>
      </w:r>
      <w:r w:rsidR="0093387E">
        <w:rPr>
          <w:rFonts w:cstheme="minorHAnsi"/>
          <w:sz w:val="24"/>
          <w:szCs w:val="24"/>
        </w:rPr>
        <w:t xml:space="preserve"> </w:t>
      </w:r>
      <w:r w:rsidR="0093387E" w:rsidRPr="0093387E">
        <w:rPr>
          <w:rFonts w:cstheme="minorHAnsi"/>
          <w:sz w:val="24"/>
          <w:szCs w:val="24"/>
        </w:rPr>
        <w:t>C22 Mettre en œuvre les mesures de préventions adaptées,</w:t>
      </w:r>
      <w:r w:rsidR="0093387E">
        <w:rPr>
          <w:rFonts w:cstheme="minorHAnsi"/>
          <w:sz w:val="24"/>
          <w:szCs w:val="24"/>
        </w:rPr>
        <w:t xml:space="preserve"> </w:t>
      </w:r>
      <w:r w:rsidR="0093387E" w:rsidRPr="0093387E">
        <w:rPr>
          <w:rFonts w:cstheme="minorHAnsi"/>
          <w:sz w:val="24"/>
          <w:szCs w:val="24"/>
        </w:rPr>
        <w:t>C23 Réaliser des opérations de maintenance préventive</w:t>
      </w:r>
      <w:r w:rsidR="0093387E">
        <w:rPr>
          <w:rFonts w:cstheme="minorHAnsi"/>
          <w:sz w:val="24"/>
          <w:szCs w:val="24"/>
        </w:rPr>
        <w:t>.</w:t>
      </w:r>
    </w:p>
    <w:p w14:paraId="55D11C6D" w14:textId="1570B372" w:rsidR="0093387E" w:rsidRDefault="0093387E" w:rsidP="0093387E">
      <w:pPr>
        <w:jc w:val="both"/>
        <w:rPr>
          <w:rFonts w:cstheme="minorHAnsi"/>
          <w:sz w:val="24"/>
          <w:szCs w:val="24"/>
        </w:rPr>
      </w:pPr>
      <w:r w:rsidRPr="007F6E10">
        <w:rPr>
          <w:rFonts w:cstheme="minorHAnsi"/>
          <w:b/>
          <w:bCs/>
          <w:sz w:val="24"/>
          <w:szCs w:val="24"/>
        </w:rPr>
        <w:t xml:space="preserve">Savoirs </w:t>
      </w:r>
      <w:r w:rsidR="008D66FE" w:rsidRPr="007F6E10">
        <w:rPr>
          <w:rFonts w:cstheme="minorHAnsi"/>
          <w:b/>
          <w:bCs/>
          <w:sz w:val="24"/>
          <w:szCs w:val="24"/>
        </w:rPr>
        <w:t>Physique et Chimie</w:t>
      </w:r>
      <w:r w:rsidR="00BE5E1D" w:rsidRPr="007F6E10">
        <w:rPr>
          <w:rFonts w:cstheme="minorHAnsi"/>
          <w:b/>
          <w:bCs/>
          <w:sz w:val="24"/>
          <w:szCs w:val="24"/>
        </w:rPr>
        <w:t> :</w:t>
      </w:r>
      <w:r w:rsidR="008D66FE">
        <w:rPr>
          <w:rFonts w:cstheme="minorHAnsi"/>
          <w:sz w:val="24"/>
          <w:szCs w:val="24"/>
        </w:rPr>
        <w:t xml:space="preserve"> </w:t>
      </w:r>
      <w:r w:rsidR="00BE5E1D">
        <w:rPr>
          <w:rFonts w:cstheme="minorHAnsi"/>
          <w:sz w:val="24"/>
          <w:szCs w:val="24"/>
        </w:rPr>
        <w:t xml:space="preserve">S4.8 transferts </w:t>
      </w:r>
      <w:r w:rsidR="008D66FE" w:rsidRPr="008D66FE">
        <w:rPr>
          <w:rFonts w:cstheme="minorHAnsi"/>
          <w:sz w:val="24"/>
          <w:szCs w:val="24"/>
        </w:rPr>
        <w:t>thermiques.</w:t>
      </w:r>
    </w:p>
    <w:p w14:paraId="734FC98B" w14:textId="77777777" w:rsidR="0093387E" w:rsidRPr="0036454E" w:rsidRDefault="0093387E" w:rsidP="0093387E">
      <w:pPr>
        <w:jc w:val="both"/>
        <w:rPr>
          <w:rFonts w:cstheme="minorHAnsi"/>
          <w:sz w:val="24"/>
          <w:szCs w:val="24"/>
        </w:rPr>
      </w:pPr>
    </w:p>
    <w:p w14:paraId="0CC4CF83" w14:textId="77777777" w:rsidR="00647DA2" w:rsidRDefault="001921FE" w:rsidP="00647DA2">
      <w:pPr>
        <w:spacing w:after="0" w:line="360" w:lineRule="auto"/>
        <w:jc w:val="center"/>
        <w:rPr>
          <w:rFonts w:ascii="Arial" w:hAnsi="Arial" w:cs="Arial"/>
          <w:i/>
        </w:rPr>
      </w:pPr>
      <w:r w:rsidRPr="00EC6CA3">
        <w:rPr>
          <w:rFonts w:ascii="Arial" w:hAnsi="Arial" w:cs="Arial"/>
          <w:i/>
        </w:rPr>
        <w:t xml:space="preserve">Une caméra thermique est un instrument de mesure sans contact, capable </w:t>
      </w:r>
      <w:r w:rsidR="002962CE" w:rsidRPr="00EC6CA3">
        <w:rPr>
          <w:rFonts w:ascii="Arial" w:hAnsi="Arial" w:cs="Arial"/>
          <w:i/>
        </w:rPr>
        <w:t>d</w:t>
      </w:r>
      <w:r w:rsidRPr="00EC6CA3">
        <w:rPr>
          <w:rFonts w:ascii="Arial" w:hAnsi="Arial" w:cs="Arial"/>
          <w:i/>
        </w:rPr>
        <w:t xml:space="preserve">e visualiser la répartition des températures sur toute la surface des machines et du matériel électrique. </w:t>
      </w:r>
      <w:r w:rsidR="00EC6CA3" w:rsidRPr="00EC6CA3">
        <w:rPr>
          <w:rFonts w:ascii="Arial" w:hAnsi="Arial" w:cs="Arial"/>
          <w:i/>
        </w:rPr>
        <w:t>E</w:t>
      </w:r>
      <w:r w:rsidRPr="00EC6CA3">
        <w:rPr>
          <w:rFonts w:ascii="Arial" w:hAnsi="Arial" w:cs="Arial"/>
          <w:i/>
        </w:rPr>
        <w:t xml:space="preserve">lle est utilisée </w:t>
      </w:r>
      <w:r w:rsidR="0086220B" w:rsidRPr="00EC6CA3">
        <w:rPr>
          <w:rFonts w:ascii="Arial" w:hAnsi="Arial" w:cs="Arial"/>
          <w:i/>
        </w:rPr>
        <w:t xml:space="preserve">pour déterminer où et quand une intervention de maintenance est nécessaire, car les installations électriques et mécaniques </w:t>
      </w:r>
      <w:r w:rsidR="003A1294">
        <w:rPr>
          <w:rFonts w:ascii="Arial" w:hAnsi="Arial" w:cs="Arial"/>
          <w:i/>
        </w:rPr>
        <w:t>sur</w:t>
      </w:r>
      <w:r w:rsidR="0086220B" w:rsidRPr="00EC6CA3">
        <w:rPr>
          <w:rFonts w:ascii="Arial" w:hAnsi="Arial" w:cs="Arial"/>
          <w:i/>
        </w:rPr>
        <w:t>chauffent avant de tomber</w:t>
      </w:r>
      <w:r w:rsidRPr="00EC6CA3">
        <w:rPr>
          <w:rFonts w:ascii="Arial" w:hAnsi="Arial" w:cs="Arial"/>
          <w:i/>
        </w:rPr>
        <w:t xml:space="preserve"> </w:t>
      </w:r>
      <w:r w:rsidR="0086220B" w:rsidRPr="00EC6CA3">
        <w:rPr>
          <w:rFonts w:ascii="Arial" w:hAnsi="Arial" w:cs="Arial"/>
          <w:i/>
        </w:rPr>
        <w:t>en panne. La découverte de points chauds permet de mener des actions préventives. Cela évite ainsi</w:t>
      </w:r>
      <w:r w:rsidR="00914331" w:rsidRPr="00EC6CA3">
        <w:rPr>
          <w:rFonts w:ascii="Arial" w:hAnsi="Arial" w:cs="Arial"/>
          <w:i/>
        </w:rPr>
        <w:t xml:space="preserve"> </w:t>
      </w:r>
      <w:r w:rsidR="0086220B" w:rsidRPr="00EC6CA3">
        <w:rPr>
          <w:rFonts w:ascii="Arial" w:hAnsi="Arial" w:cs="Arial"/>
          <w:i/>
        </w:rPr>
        <w:t>de coûteux arrêts de production, et pire encore : des incendies.</w:t>
      </w:r>
    </w:p>
    <w:p w14:paraId="4D969C8A" w14:textId="0AE38510" w:rsidR="00DC5682" w:rsidRPr="00EC6CA3" w:rsidRDefault="006B7A22" w:rsidP="00647DA2">
      <w:pPr>
        <w:spacing w:after="0" w:line="360" w:lineRule="auto"/>
        <w:jc w:val="center"/>
        <w:rPr>
          <w:rFonts w:ascii="Arial" w:hAnsi="Arial" w:cs="Arial"/>
          <w:i/>
          <w:sz w:val="24"/>
          <w:szCs w:val="24"/>
          <w:u w:val="single"/>
        </w:rPr>
      </w:pPr>
      <w:r w:rsidRPr="006B7A22">
        <w:rPr>
          <w:rFonts w:ascii="Arial" w:hAnsi="Arial" w:cs="Arial"/>
          <w:i/>
          <w:noProof/>
          <w:sz w:val="24"/>
          <w:szCs w:val="24"/>
          <w:u w:val="single"/>
        </w:rPr>
        <w:drawing>
          <wp:inline distT="0" distB="0" distL="0" distR="0" wp14:anchorId="0D685EC8" wp14:editId="1981B6B9">
            <wp:extent cx="1913745" cy="2344054"/>
            <wp:effectExtent l="0" t="0" r="0" b="0"/>
            <wp:docPr id="893838473" name="Image 1" descr="Une image contenant texte, capture d’écran, lign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38473" name="Image 1" descr="Une image contenant texte, capture d’écran, ligne, Rectangl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7033" cy="23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528" w:rsidRPr="00134528">
        <w:rPr>
          <w:rFonts w:ascii="Arial" w:hAnsi="Arial" w:cs="Arial"/>
          <w:i/>
          <w:noProof/>
        </w:rPr>
        <w:drawing>
          <wp:inline distT="0" distB="0" distL="0" distR="0" wp14:anchorId="55746C03" wp14:editId="6D6489DA">
            <wp:extent cx="1690653" cy="2349082"/>
            <wp:effectExtent l="0" t="0" r="5080" b="0"/>
            <wp:docPr id="1372402219" name="Image 1" descr="Une image contenant Appareils électroniques, câble, fils électriques, Ingénierie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402219" name="Image 1" descr="Une image contenant Appareils électroniques, câble, fils électriques, Ingénierie électroniqu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8913" cy="238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E1D">
        <w:rPr>
          <w:rFonts w:ascii="Arial" w:hAnsi="Arial" w:cs="Arial"/>
          <w:i/>
        </w:rPr>
        <w:t xml:space="preserve"> </w:t>
      </w:r>
      <w:r w:rsidR="006C6B26" w:rsidRPr="006C6B26">
        <w:rPr>
          <w:rFonts w:ascii="Arial" w:hAnsi="Arial" w:cs="Arial"/>
          <w:i/>
          <w:noProof/>
        </w:rPr>
        <w:drawing>
          <wp:inline distT="0" distB="0" distL="0" distR="0" wp14:anchorId="6F9E24BF" wp14:editId="66A8E0A9">
            <wp:extent cx="1779905" cy="2351254"/>
            <wp:effectExtent l="0" t="0" r="0" b="0"/>
            <wp:docPr id="839551050" name="Image 1" descr="Une image contenant intérieur, sol, câble, en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51050" name="Image 1" descr="Une image contenant intérieur, sol, câble, en bois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3476" cy="236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69C8B" w14:textId="77777777" w:rsidR="00011F31" w:rsidRPr="00647DA2" w:rsidRDefault="00011F31" w:rsidP="00011F31">
      <w:pPr>
        <w:rPr>
          <w:rFonts w:cstheme="minorHAnsi"/>
          <w:sz w:val="24"/>
          <w:szCs w:val="24"/>
        </w:rPr>
      </w:pPr>
      <w:r w:rsidRPr="00647DA2">
        <w:rPr>
          <w:rFonts w:cstheme="minorHAnsi"/>
          <w:sz w:val="24"/>
          <w:szCs w:val="24"/>
          <w:u w:val="single"/>
        </w:rPr>
        <w:t>Objectif</w:t>
      </w:r>
      <w:r w:rsidR="0031116D" w:rsidRPr="00647DA2">
        <w:rPr>
          <w:rFonts w:cstheme="minorHAnsi"/>
          <w:sz w:val="24"/>
          <w:szCs w:val="24"/>
          <w:u w:val="single"/>
        </w:rPr>
        <w:t>s</w:t>
      </w:r>
      <w:r w:rsidRPr="00647DA2">
        <w:rPr>
          <w:rFonts w:cstheme="minorHAnsi"/>
          <w:sz w:val="24"/>
          <w:szCs w:val="24"/>
        </w:rPr>
        <w:t xml:space="preserve"> : </w:t>
      </w:r>
    </w:p>
    <w:p w14:paraId="4D969C8C" w14:textId="2C04988C" w:rsidR="00011F31" w:rsidRPr="00647DA2" w:rsidRDefault="00466C7A" w:rsidP="00011F3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647DA2">
        <w:rPr>
          <w:rFonts w:cstheme="minorHAnsi"/>
          <w:sz w:val="24"/>
          <w:szCs w:val="24"/>
        </w:rPr>
        <w:t>Relever et i</w:t>
      </w:r>
      <w:r w:rsidR="00011F31" w:rsidRPr="00647DA2">
        <w:rPr>
          <w:rFonts w:cstheme="minorHAnsi"/>
          <w:sz w:val="24"/>
          <w:szCs w:val="24"/>
        </w:rPr>
        <w:t>nterpréter des thermogrammes sur des équipements électriques.</w:t>
      </w:r>
    </w:p>
    <w:p w14:paraId="4D969C91" w14:textId="6CAB1850" w:rsidR="00054F16" w:rsidRPr="002B628B" w:rsidRDefault="00AA798A" w:rsidP="0031116D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47DA2">
        <w:rPr>
          <w:rFonts w:cstheme="minorHAnsi"/>
          <w:sz w:val="24"/>
          <w:szCs w:val="24"/>
        </w:rPr>
        <w:t xml:space="preserve">Identifier </w:t>
      </w:r>
      <w:r w:rsidR="00011F31" w:rsidRPr="00647DA2">
        <w:rPr>
          <w:rFonts w:cstheme="minorHAnsi"/>
          <w:sz w:val="24"/>
          <w:szCs w:val="24"/>
        </w:rPr>
        <w:t>les grandeurs d’influences d’un thermogramme</w:t>
      </w:r>
      <w:r w:rsidRPr="00647DA2">
        <w:rPr>
          <w:rFonts w:cstheme="minorHAnsi"/>
          <w:sz w:val="24"/>
          <w:szCs w:val="24"/>
        </w:rPr>
        <w:t>.</w:t>
      </w:r>
      <w:r w:rsidR="00011F31">
        <w:rPr>
          <w:rFonts w:ascii="Arial" w:hAnsi="Arial" w:cs="Arial"/>
          <w:sz w:val="24"/>
          <w:szCs w:val="24"/>
        </w:rPr>
        <w:t xml:space="preserve"> </w:t>
      </w:r>
    </w:p>
    <w:p w14:paraId="4D969C92" w14:textId="7AD0A813" w:rsidR="00054F16" w:rsidRDefault="00647DA2" w:rsidP="0031116D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69CA0" wp14:editId="15F72E49">
                <wp:simplePos x="0" y="0"/>
                <wp:positionH relativeFrom="column">
                  <wp:posOffset>803978</wp:posOffset>
                </wp:positionH>
                <wp:positionV relativeFrom="paragraph">
                  <wp:posOffset>37771</wp:posOffset>
                </wp:positionV>
                <wp:extent cx="4482935" cy="2897579"/>
                <wp:effectExtent l="0" t="0" r="13335" b="1714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2935" cy="2897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69CA4" w14:textId="16385C7F" w:rsidR="00054F16" w:rsidRPr="00277DD4" w:rsidRDefault="00054F16" w:rsidP="00054F1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277DD4">
                              <w:rPr>
                                <w:rFonts w:ascii="Arial" w:hAnsi="Arial" w:cs="Arial"/>
                                <w:u w:val="single"/>
                              </w:rPr>
                              <w:t>Principales données techniques de la caméra thermique</w:t>
                            </w:r>
                            <w:r w:rsidRPr="00277DD4"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</w:p>
                          <w:p w14:paraId="4D969CA5" w14:textId="77777777" w:rsidR="00054F16" w:rsidRPr="00277DD4" w:rsidRDefault="00054F16" w:rsidP="00054F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277DD4">
                              <w:rPr>
                                <w:rFonts w:ascii="Arial" w:hAnsi="Arial" w:cs="Arial"/>
                              </w:rPr>
                              <w:t>Résolution infrarouge : 160 x 120 pixels</w:t>
                            </w:r>
                          </w:p>
                          <w:p w14:paraId="4D969CA6" w14:textId="77777777" w:rsidR="00054F16" w:rsidRPr="00277DD4" w:rsidRDefault="00054F16" w:rsidP="00054F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277DD4">
                              <w:rPr>
                                <w:rFonts w:ascii="Arial" w:hAnsi="Arial" w:cs="Arial"/>
                              </w:rPr>
                              <w:t>Champ de vision / distance de mise au point : 31</w:t>
                            </w:r>
                            <w:r w:rsidRPr="00277DD4">
                              <w:rPr>
                                <w:rFonts w:ascii="Arial" w:hAnsi="Arial" w:cs="Arial"/>
                                <w:vertAlign w:val="superscript"/>
                              </w:rPr>
                              <w:t>°</w:t>
                            </w:r>
                            <w:r w:rsidRPr="00277DD4">
                              <w:rPr>
                                <w:rFonts w:ascii="Arial" w:hAnsi="Arial" w:cs="Arial"/>
                              </w:rPr>
                              <w:t xml:space="preserve"> x 23 ° </w:t>
                            </w:r>
                            <w:proofErr w:type="gramStart"/>
                            <w:r w:rsidRPr="00277DD4">
                              <w:rPr>
                                <w:rFonts w:ascii="Arial" w:hAnsi="Arial" w:cs="Arial"/>
                              </w:rPr>
                              <w:t>/  &lt;</w:t>
                            </w:r>
                            <w:proofErr w:type="gramEnd"/>
                            <w:r w:rsidRPr="00277DD4">
                              <w:rPr>
                                <w:rFonts w:ascii="Arial" w:hAnsi="Arial" w:cs="Arial"/>
                              </w:rPr>
                              <w:t xml:space="preserve"> 0,5 m</w:t>
                            </w:r>
                          </w:p>
                          <w:p w14:paraId="4D969CA7" w14:textId="77777777" w:rsidR="00054F16" w:rsidRPr="00277DD4" w:rsidRDefault="00054F16" w:rsidP="00054F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277DD4">
                              <w:rPr>
                                <w:rFonts w:ascii="Arial" w:hAnsi="Arial" w:cs="Arial"/>
                              </w:rPr>
                              <w:t xml:space="preserve">Bande spectrale : 7,5 μm à 14 μm </w:t>
                            </w:r>
                          </w:p>
                          <w:p w14:paraId="4D969CA8" w14:textId="77777777" w:rsidR="00054F16" w:rsidRPr="00277DD4" w:rsidRDefault="00054F16" w:rsidP="00054F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277DD4">
                              <w:rPr>
                                <w:rFonts w:ascii="Arial" w:hAnsi="Arial" w:cs="Arial"/>
                              </w:rPr>
                              <w:t>Etendue de mesure des températures : -30 °C à + 100°C                      ou 0 °C à 650 °C</w:t>
                            </w:r>
                          </w:p>
                          <w:p w14:paraId="4D969CA9" w14:textId="77777777" w:rsidR="00054F16" w:rsidRPr="00277DD4" w:rsidRDefault="00054F16" w:rsidP="00054F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277DD4">
                              <w:rPr>
                                <w:rFonts w:ascii="Arial" w:hAnsi="Arial" w:cs="Arial"/>
                              </w:rPr>
                              <w:t>Précision :   +/- 2°C ou 2% de la valeur lue</w:t>
                            </w:r>
                          </w:p>
                          <w:p w14:paraId="4D969CAA" w14:textId="77777777" w:rsidR="00054F16" w:rsidRPr="00277DD4" w:rsidRDefault="00054F16" w:rsidP="00054F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277DD4">
                              <w:rPr>
                                <w:rFonts w:ascii="Arial" w:hAnsi="Arial" w:cs="Arial"/>
                              </w:rPr>
                              <w:t>Température environnementale : -15°C à +50°C</w:t>
                            </w:r>
                          </w:p>
                          <w:p w14:paraId="4D969CAB" w14:textId="77777777" w:rsidR="00054F16" w:rsidRPr="00277DD4" w:rsidRDefault="00054F16" w:rsidP="00054F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  <w:r w:rsidRPr="00277DD4">
                              <w:rPr>
                                <w:rFonts w:ascii="Arial" w:hAnsi="Arial" w:cs="Arial"/>
                              </w:rPr>
                              <w:t xml:space="preserve">Humidité relative de l’air : 20% à 80 % </w:t>
                            </w:r>
                            <w:proofErr w:type="gramStart"/>
                            <w:r w:rsidRPr="00277DD4">
                              <w:rPr>
                                <w:rFonts w:ascii="Arial" w:hAnsi="Arial" w:cs="Arial"/>
                              </w:rPr>
                              <w:t>( sans</w:t>
                            </w:r>
                            <w:proofErr w:type="gramEnd"/>
                            <w:r w:rsidRPr="00277DD4">
                              <w:rPr>
                                <w:rFonts w:ascii="Arial" w:hAnsi="Arial" w:cs="Arial"/>
                              </w:rPr>
                              <w:t xml:space="preserve"> rosée)</w:t>
                            </w:r>
                          </w:p>
                          <w:p w14:paraId="4D969CAC" w14:textId="77777777" w:rsidR="00054F16" w:rsidRPr="00277DD4" w:rsidRDefault="00054F16" w:rsidP="00054F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77D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Indice de protection du boitier (CEI 60529) : IP 54</w:t>
                            </w:r>
                          </w:p>
                          <w:p w14:paraId="4D969CAD" w14:textId="77777777" w:rsidR="00054F16" w:rsidRPr="00277DD4" w:rsidRDefault="00054F16" w:rsidP="00054F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ind w:left="284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77DD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Accumulateur : Lithium-ion pour une autonomie de 4 h </w:t>
                            </w:r>
                          </w:p>
                          <w:p w14:paraId="4D969CAE" w14:textId="77777777" w:rsidR="00054F16" w:rsidRDefault="00054F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69CA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3.3pt;margin-top:2.95pt;width:353pt;height:2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" fillcolor="white [3201]" strokecolor="white [3212]" strokeweight=".5pt">
                <v:textbox>
                  <w:txbxContent>
                    <w:p w14:paraId="4D969CA4" w14:textId="16385C7F" w:rsidR="00054F16" w:rsidRPr="00277DD4" w:rsidRDefault="00054F16" w:rsidP="00054F16">
                      <w:pPr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  <w:r w:rsidRPr="00277DD4">
                        <w:rPr>
                          <w:rFonts w:ascii="Arial" w:hAnsi="Arial" w:cs="Arial"/>
                          <w:u w:val="single"/>
                        </w:rPr>
                        <w:t>Principales données techniques de la caméra thermique</w:t>
                      </w:r>
                      <w:r w:rsidRPr="00277DD4">
                        <w:rPr>
                          <w:rFonts w:ascii="Arial" w:hAnsi="Arial" w:cs="Arial"/>
                        </w:rPr>
                        <w:t xml:space="preserve"> : </w:t>
                      </w:r>
                    </w:p>
                    <w:p w14:paraId="4D969CA5" w14:textId="77777777" w:rsidR="00054F16" w:rsidRPr="00277DD4" w:rsidRDefault="00054F16" w:rsidP="00054F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277DD4">
                        <w:rPr>
                          <w:rFonts w:ascii="Arial" w:hAnsi="Arial" w:cs="Arial"/>
                        </w:rPr>
                        <w:t>Résolution infrarouge : 160 x 120 pixels</w:t>
                      </w:r>
                    </w:p>
                    <w:p w14:paraId="4D969CA6" w14:textId="77777777" w:rsidR="00054F16" w:rsidRPr="00277DD4" w:rsidRDefault="00054F16" w:rsidP="00054F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277DD4">
                        <w:rPr>
                          <w:rFonts w:ascii="Arial" w:hAnsi="Arial" w:cs="Arial"/>
                        </w:rPr>
                        <w:t>Champ de vision / distance de mise au point : 31</w:t>
                      </w:r>
                      <w:r w:rsidRPr="00277DD4">
                        <w:rPr>
                          <w:rFonts w:ascii="Arial" w:hAnsi="Arial" w:cs="Arial"/>
                          <w:vertAlign w:val="superscript"/>
                        </w:rPr>
                        <w:t>°</w:t>
                      </w:r>
                      <w:r w:rsidRPr="00277DD4">
                        <w:rPr>
                          <w:rFonts w:ascii="Arial" w:hAnsi="Arial" w:cs="Arial"/>
                        </w:rPr>
                        <w:t xml:space="preserve"> x 23 ° </w:t>
                      </w:r>
                      <w:proofErr w:type="gramStart"/>
                      <w:r w:rsidRPr="00277DD4">
                        <w:rPr>
                          <w:rFonts w:ascii="Arial" w:hAnsi="Arial" w:cs="Arial"/>
                        </w:rPr>
                        <w:t>/  &lt;</w:t>
                      </w:r>
                      <w:proofErr w:type="gramEnd"/>
                      <w:r w:rsidRPr="00277DD4">
                        <w:rPr>
                          <w:rFonts w:ascii="Arial" w:hAnsi="Arial" w:cs="Arial"/>
                        </w:rPr>
                        <w:t xml:space="preserve"> 0,5 m</w:t>
                      </w:r>
                    </w:p>
                    <w:p w14:paraId="4D969CA7" w14:textId="77777777" w:rsidR="00054F16" w:rsidRPr="00277DD4" w:rsidRDefault="00054F16" w:rsidP="00054F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277DD4">
                        <w:rPr>
                          <w:rFonts w:ascii="Arial" w:hAnsi="Arial" w:cs="Arial"/>
                        </w:rPr>
                        <w:t xml:space="preserve">Bande spectrale : 7,5 μm à 14 μm </w:t>
                      </w:r>
                    </w:p>
                    <w:p w14:paraId="4D969CA8" w14:textId="77777777" w:rsidR="00054F16" w:rsidRPr="00277DD4" w:rsidRDefault="00054F16" w:rsidP="00054F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277DD4">
                        <w:rPr>
                          <w:rFonts w:ascii="Arial" w:hAnsi="Arial" w:cs="Arial"/>
                        </w:rPr>
                        <w:t>Etendue de mesure des températures : -30 °C à + 100°C                      ou 0 °C à 650 °C</w:t>
                      </w:r>
                    </w:p>
                    <w:p w14:paraId="4D969CA9" w14:textId="77777777" w:rsidR="00054F16" w:rsidRPr="00277DD4" w:rsidRDefault="00054F16" w:rsidP="00054F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277DD4">
                        <w:rPr>
                          <w:rFonts w:ascii="Arial" w:hAnsi="Arial" w:cs="Arial"/>
                        </w:rPr>
                        <w:t>Précision :   +/- 2°C ou 2% de la valeur lue</w:t>
                      </w:r>
                    </w:p>
                    <w:p w14:paraId="4D969CAA" w14:textId="77777777" w:rsidR="00054F16" w:rsidRPr="00277DD4" w:rsidRDefault="00054F16" w:rsidP="00054F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277DD4">
                        <w:rPr>
                          <w:rFonts w:ascii="Arial" w:hAnsi="Arial" w:cs="Arial"/>
                        </w:rPr>
                        <w:t>Température environnementale : -15°C à +50°C</w:t>
                      </w:r>
                    </w:p>
                    <w:p w14:paraId="4D969CAB" w14:textId="77777777" w:rsidR="00054F16" w:rsidRPr="00277DD4" w:rsidRDefault="00054F16" w:rsidP="00054F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284" w:hanging="284"/>
                        <w:rPr>
                          <w:rFonts w:ascii="Arial" w:hAnsi="Arial" w:cs="Arial"/>
                        </w:rPr>
                      </w:pPr>
                      <w:r w:rsidRPr="00277DD4">
                        <w:rPr>
                          <w:rFonts w:ascii="Arial" w:hAnsi="Arial" w:cs="Arial"/>
                        </w:rPr>
                        <w:t xml:space="preserve">Humidité relative de l’air : 20% à 80 % </w:t>
                      </w:r>
                      <w:proofErr w:type="gramStart"/>
                      <w:r w:rsidRPr="00277DD4">
                        <w:rPr>
                          <w:rFonts w:ascii="Arial" w:hAnsi="Arial" w:cs="Arial"/>
                        </w:rPr>
                        <w:t>( sans</w:t>
                      </w:r>
                      <w:proofErr w:type="gramEnd"/>
                      <w:r w:rsidRPr="00277DD4">
                        <w:rPr>
                          <w:rFonts w:ascii="Arial" w:hAnsi="Arial" w:cs="Arial"/>
                        </w:rPr>
                        <w:t xml:space="preserve"> rosée)</w:t>
                      </w:r>
                    </w:p>
                    <w:p w14:paraId="4D969CAC" w14:textId="77777777" w:rsidR="00054F16" w:rsidRPr="00277DD4" w:rsidRDefault="00054F16" w:rsidP="00054F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77DD4">
                        <w:rPr>
                          <w:rFonts w:ascii="Arial" w:hAnsi="Arial" w:cs="Arial"/>
                          <w:sz w:val="24"/>
                          <w:szCs w:val="24"/>
                        </w:rPr>
                        <w:t>Indice de protection du boitier (CEI 60529) : IP 54</w:t>
                      </w:r>
                    </w:p>
                    <w:p w14:paraId="4D969CAD" w14:textId="77777777" w:rsidR="00054F16" w:rsidRPr="00277DD4" w:rsidRDefault="00054F16" w:rsidP="00054F1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360" w:lineRule="auto"/>
                        <w:ind w:left="284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77DD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Accumulateur : Lithium-ion pour une autonomie de 4 h </w:t>
                      </w:r>
                    </w:p>
                    <w:p w14:paraId="4D969CAE" w14:textId="77777777" w:rsidR="00054F16" w:rsidRDefault="00054F16"/>
                  </w:txbxContent>
                </v:textbox>
              </v:shape>
            </w:pict>
          </mc:Fallback>
        </mc:AlternateContent>
      </w:r>
    </w:p>
    <w:p w14:paraId="4D969C93" w14:textId="77777777" w:rsidR="00054F16" w:rsidRDefault="00054F16" w:rsidP="0031116D">
      <w:pPr>
        <w:rPr>
          <w:rFonts w:ascii="Arial" w:hAnsi="Arial" w:cs="Arial"/>
          <w:sz w:val="24"/>
          <w:szCs w:val="24"/>
        </w:rPr>
      </w:pPr>
    </w:p>
    <w:p w14:paraId="4D969C94" w14:textId="77777777" w:rsidR="00054F16" w:rsidRDefault="00054F16" w:rsidP="0031116D">
      <w:pPr>
        <w:rPr>
          <w:rFonts w:ascii="Arial" w:hAnsi="Arial" w:cs="Arial"/>
          <w:sz w:val="24"/>
          <w:szCs w:val="24"/>
        </w:rPr>
      </w:pPr>
    </w:p>
    <w:p w14:paraId="4D969C95" w14:textId="77777777" w:rsidR="00054F16" w:rsidRDefault="00054F16" w:rsidP="0031116D">
      <w:pPr>
        <w:rPr>
          <w:rFonts w:ascii="Arial" w:hAnsi="Arial" w:cs="Arial"/>
          <w:sz w:val="24"/>
          <w:szCs w:val="24"/>
        </w:rPr>
      </w:pPr>
    </w:p>
    <w:p w14:paraId="4D969C96" w14:textId="77777777" w:rsidR="00466C7A" w:rsidRDefault="00466C7A" w:rsidP="0031116D">
      <w:pPr>
        <w:rPr>
          <w:rFonts w:ascii="Arial" w:hAnsi="Arial" w:cs="Arial"/>
          <w:sz w:val="24"/>
          <w:szCs w:val="24"/>
        </w:rPr>
      </w:pPr>
    </w:p>
    <w:p w14:paraId="4D969C97" w14:textId="77777777" w:rsidR="00A2466F" w:rsidRDefault="00A2466F" w:rsidP="0031116D">
      <w:pPr>
        <w:rPr>
          <w:rFonts w:ascii="Arial" w:hAnsi="Arial" w:cs="Arial"/>
          <w:color w:val="FF0000"/>
          <w:sz w:val="24"/>
          <w:szCs w:val="24"/>
        </w:rPr>
      </w:pPr>
    </w:p>
    <w:p w14:paraId="23596F10" w14:textId="77777777" w:rsidR="00E37CE1" w:rsidRDefault="00E37CE1" w:rsidP="0031116D">
      <w:pPr>
        <w:rPr>
          <w:rFonts w:ascii="Arial" w:hAnsi="Arial" w:cs="Arial"/>
          <w:color w:val="FF0000"/>
          <w:sz w:val="24"/>
          <w:szCs w:val="24"/>
        </w:rPr>
      </w:pPr>
    </w:p>
    <w:p w14:paraId="49F5FC34" w14:textId="4D211136" w:rsidR="00E37CE1" w:rsidRDefault="00E37CE1" w:rsidP="002B628B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14:paraId="35E6E84F" w14:textId="77777777" w:rsidR="00E37CE1" w:rsidRPr="009E3E70" w:rsidRDefault="00E37CE1" w:rsidP="0031116D">
      <w:pPr>
        <w:rPr>
          <w:rFonts w:ascii="Arial" w:hAnsi="Arial" w:cs="Arial"/>
          <w:color w:val="FF0000"/>
          <w:sz w:val="24"/>
          <w:szCs w:val="24"/>
        </w:rPr>
      </w:pPr>
    </w:p>
    <w:p w14:paraId="4D969C98" w14:textId="46504A77" w:rsidR="0031116D" w:rsidRDefault="009E3E70" w:rsidP="004540AE">
      <w:pPr>
        <w:pStyle w:val="Titre1"/>
        <w:rPr>
          <w:u w:val="single"/>
        </w:rPr>
      </w:pPr>
      <w:r w:rsidRPr="004540AE">
        <w:lastRenderedPageBreak/>
        <w:t>Compréhension des données mesurées</w:t>
      </w:r>
      <w:r w:rsidR="0031116D" w:rsidRPr="004540AE">
        <w:rPr>
          <w:u w:val="single"/>
        </w:rPr>
        <w:t xml:space="preserve"> </w:t>
      </w:r>
    </w:p>
    <w:p w14:paraId="36ACAD09" w14:textId="3C835536" w:rsidR="004540AE" w:rsidRDefault="004540AE" w:rsidP="004540AE">
      <w:r>
        <w:t>Mesure thermographie du transformateur triphasé</w:t>
      </w:r>
    </w:p>
    <w:p w14:paraId="079C99E6" w14:textId="1568D0E3" w:rsidR="004540AE" w:rsidRDefault="004540AE" w:rsidP="004540AE">
      <w:pPr>
        <w:jc w:val="center"/>
      </w:pPr>
      <w:r w:rsidRPr="00E37CE1"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712246E4" wp14:editId="4B067C08">
            <wp:extent cx="2679060" cy="2372327"/>
            <wp:effectExtent l="0" t="0" r="7620" b="9525"/>
            <wp:docPr id="1420139348" name="Image 1" descr="Une image contenant gadget, multimédia, Appareil électron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39348" name="Image 1" descr="Une image contenant gadget, multimédia, Appareil électronique, capture d’écra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3042" cy="23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0C17A" w14:textId="60CDEE8E" w:rsidR="004540AE" w:rsidRPr="00842C1A" w:rsidRDefault="004540AE" w:rsidP="004540AE">
      <w:pPr>
        <w:rPr>
          <w:sz w:val="24"/>
          <w:szCs w:val="24"/>
        </w:rPr>
      </w:pPr>
      <w:r w:rsidRPr="00842C1A">
        <w:rPr>
          <w:sz w:val="24"/>
          <w:szCs w:val="24"/>
        </w:rPr>
        <w:t xml:space="preserve">Nous avons un thermogramme </w:t>
      </w:r>
      <w:r w:rsidR="00842C1A" w:rsidRPr="00842C1A">
        <w:rPr>
          <w:sz w:val="24"/>
          <w:szCs w:val="24"/>
        </w:rPr>
        <w:t>de l’intérieur des enroulements du transformateur triphasé</w:t>
      </w:r>
      <w:r w:rsidR="00842C1A">
        <w:rPr>
          <w:sz w:val="24"/>
          <w:szCs w:val="24"/>
        </w:rPr>
        <w:t>.</w:t>
      </w:r>
    </w:p>
    <w:p w14:paraId="4D969C99" w14:textId="40F59571" w:rsidR="0031116D" w:rsidRPr="00842C1A" w:rsidRDefault="0031116D" w:rsidP="00842C1A">
      <w:pPr>
        <w:pStyle w:val="Paragraphedeliste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42C1A">
        <w:rPr>
          <w:rFonts w:cstheme="minorHAnsi"/>
          <w:sz w:val="24"/>
          <w:szCs w:val="24"/>
        </w:rPr>
        <w:t xml:space="preserve">Quelle grandeur </w:t>
      </w:r>
      <w:r w:rsidR="004B4807" w:rsidRPr="00842C1A">
        <w:rPr>
          <w:rFonts w:cstheme="minorHAnsi"/>
          <w:sz w:val="24"/>
          <w:szCs w:val="24"/>
        </w:rPr>
        <w:t xml:space="preserve">physique </w:t>
      </w:r>
      <w:r w:rsidRPr="00842C1A">
        <w:rPr>
          <w:rFonts w:cstheme="minorHAnsi"/>
          <w:sz w:val="24"/>
          <w:szCs w:val="24"/>
        </w:rPr>
        <w:t xml:space="preserve">est </w:t>
      </w:r>
      <w:r w:rsidR="00EC6CA3" w:rsidRPr="00842C1A">
        <w:rPr>
          <w:rFonts w:cstheme="minorHAnsi"/>
          <w:sz w:val="24"/>
          <w:szCs w:val="24"/>
        </w:rPr>
        <w:t xml:space="preserve">observée </w:t>
      </w:r>
      <w:r w:rsidRPr="00842C1A">
        <w:rPr>
          <w:rFonts w:cstheme="minorHAnsi"/>
          <w:sz w:val="24"/>
          <w:szCs w:val="24"/>
        </w:rPr>
        <w:t>par une caméra thermique infrarouge ?</w:t>
      </w:r>
      <w:r w:rsidR="004B4807" w:rsidRPr="00842C1A">
        <w:rPr>
          <w:rFonts w:cstheme="minorHAnsi"/>
          <w:sz w:val="24"/>
          <w:szCs w:val="24"/>
        </w:rPr>
        <w:t xml:space="preserve"> </w:t>
      </w:r>
    </w:p>
    <w:p w14:paraId="45188C44" w14:textId="5633F19B" w:rsidR="00F86157" w:rsidRPr="00842C1A" w:rsidRDefault="00CC3BB8" w:rsidP="00842C1A">
      <w:pPr>
        <w:pStyle w:val="Paragraphedeliste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42C1A">
        <w:rPr>
          <w:rFonts w:cstheme="minorHAnsi"/>
          <w:sz w:val="24"/>
          <w:szCs w:val="24"/>
        </w:rPr>
        <w:t>A partir de la bande spectrale</w:t>
      </w:r>
      <w:r w:rsidR="00F94A52" w:rsidRPr="00842C1A">
        <w:rPr>
          <w:rFonts w:cstheme="minorHAnsi"/>
          <w:sz w:val="24"/>
          <w:szCs w:val="24"/>
        </w:rPr>
        <w:t xml:space="preserve"> de la caméra</w:t>
      </w:r>
      <w:r w:rsidRPr="00842C1A">
        <w:rPr>
          <w:rFonts w:cstheme="minorHAnsi"/>
          <w:sz w:val="24"/>
          <w:szCs w:val="24"/>
        </w:rPr>
        <w:t xml:space="preserve">, déterminer </w:t>
      </w:r>
      <w:r w:rsidR="00F94A52" w:rsidRPr="00842C1A">
        <w:rPr>
          <w:rFonts w:cstheme="minorHAnsi"/>
          <w:sz w:val="24"/>
          <w:szCs w:val="24"/>
        </w:rPr>
        <w:t xml:space="preserve">la plage de </w:t>
      </w:r>
      <w:r w:rsidRPr="00842C1A">
        <w:rPr>
          <w:rFonts w:cstheme="minorHAnsi"/>
          <w:sz w:val="24"/>
          <w:szCs w:val="24"/>
        </w:rPr>
        <w:t>température</w:t>
      </w:r>
      <w:r w:rsidR="00F94A52" w:rsidRPr="00842C1A">
        <w:rPr>
          <w:rFonts w:cstheme="minorHAnsi"/>
          <w:sz w:val="24"/>
          <w:szCs w:val="24"/>
        </w:rPr>
        <w:t xml:space="preserve"> </w:t>
      </w:r>
      <w:r w:rsidRPr="00842C1A">
        <w:rPr>
          <w:rFonts w:cstheme="minorHAnsi"/>
          <w:sz w:val="24"/>
          <w:szCs w:val="24"/>
        </w:rPr>
        <w:t>en appliquant</w:t>
      </w:r>
      <w:r w:rsidR="00842C1A" w:rsidRPr="00842C1A">
        <w:rPr>
          <w:rFonts w:cstheme="minorHAnsi"/>
          <w:sz w:val="24"/>
          <w:szCs w:val="24"/>
        </w:rPr>
        <w:t xml:space="preserve"> </w:t>
      </w:r>
      <w:r w:rsidRPr="00842C1A">
        <w:rPr>
          <w:rFonts w:cstheme="minorHAnsi"/>
          <w:sz w:val="24"/>
          <w:szCs w:val="24"/>
        </w:rPr>
        <w:t>la loi de Wien (λ · T = 2,</w:t>
      </w:r>
      <w:r w:rsidR="00853802" w:rsidRPr="00842C1A">
        <w:rPr>
          <w:rFonts w:cstheme="minorHAnsi"/>
          <w:sz w:val="24"/>
          <w:szCs w:val="24"/>
        </w:rPr>
        <w:t>90</w:t>
      </w:r>
      <w:r w:rsidRPr="00842C1A">
        <w:rPr>
          <w:rFonts w:cstheme="minorHAnsi"/>
          <w:sz w:val="24"/>
          <w:szCs w:val="24"/>
        </w:rPr>
        <w:t>·10</w:t>
      </w:r>
      <w:r w:rsidRPr="00842C1A">
        <w:rPr>
          <w:rFonts w:cstheme="minorHAnsi"/>
          <w:sz w:val="24"/>
          <w:szCs w:val="24"/>
          <w:vertAlign w:val="superscript"/>
        </w:rPr>
        <w:t>-3</w:t>
      </w:r>
      <w:r w:rsidRPr="00842C1A">
        <w:rPr>
          <w:rFonts w:cstheme="minorHAnsi"/>
          <w:sz w:val="24"/>
          <w:szCs w:val="24"/>
        </w:rPr>
        <w:t>).</w:t>
      </w:r>
      <w:r w:rsidR="00F86157" w:rsidRPr="00842C1A">
        <w:rPr>
          <w:rFonts w:cstheme="minorHAnsi"/>
          <w:sz w:val="24"/>
          <w:szCs w:val="24"/>
        </w:rPr>
        <w:t xml:space="preserve"> </w:t>
      </w:r>
    </w:p>
    <w:p w14:paraId="4D969C9A" w14:textId="564235D8" w:rsidR="00CC3BB8" w:rsidRPr="00842C1A" w:rsidRDefault="00CC3BB8" w:rsidP="00842C1A">
      <w:pPr>
        <w:pStyle w:val="Paragraphedeliste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42C1A">
        <w:rPr>
          <w:rFonts w:cstheme="minorHAnsi"/>
          <w:sz w:val="24"/>
          <w:szCs w:val="24"/>
        </w:rPr>
        <w:t xml:space="preserve">Comparer </w:t>
      </w:r>
      <w:r w:rsidR="00F94A52" w:rsidRPr="00842C1A">
        <w:rPr>
          <w:rFonts w:cstheme="minorHAnsi"/>
          <w:sz w:val="24"/>
          <w:szCs w:val="24"/>
        </w:rPr>
        <w:t>ces valeurs à celles indiquées par le fabriquant. C</w:t>
      </w:r>
      <w:r w:rsidRPr="00842C1A">
        <w:rPr>
          <w:rFonts w:cstheme="minorHAnsi"/>
          <w:sz w:val="24"/>
          <w:szCs w:val="24"/>
        </w:rPr>
        <w:t>onclure.</w:t>
      </w:r>
    </w:p>
    <w:p w14:paraId="4D969C9B" w14:textId="6F9F3F87" w:rsidR="00D166DF" w:rsidRPr="00842C1A" w:rsidRDefault="0031116D" w:rsidP="00842C1A">
      <w:pPr>
        <w:pStyle w:val="Paragraphedeliste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42C1A">
        <w:rPr>
          <w:rFonts w:cstheme="minorHAnsi"/>
          <w:sz w:val="24"/>
          <w:szCs w:val="24"/>
        </w:rPr>
        <w:t>Quelles sont les gra</w:t>
      </w:r>
      <w:r w:rsidR="00CC3BB8" w:rsidRPr="00842C1A">
        <w:rPr>
          <w:rFonts w:cstheme="minorHAnsi"/>
          <w:sz w:val="24"/>
          <w:szCs w:val="24"/>
        </w:rPr>
        <w:t>n</w:t>
      </w:r>
      <w:r w:rsidRPr="00842C1A">
        <w:rPr>
          <w:rFonts w:cstheme="minorHAnsi"/>
          <w:sz w:val="24"/>
          <w:szCs w:val="24"/>
        </w:rPr>
        <w:t>deurs d’influence</w:t>
      </w:r>
      <w:r w:rsidR="00F94A52" w:rsidRPr="00842C1A">
        <w:rPr>
          <w:rFonts w:cstheme="minorHAnsi"/>
          <w:sz w:val="24"/>
          <w:szCs w:val="24"/>
        </w:rPr>
        <w:t>s</w:t>
      </w:r>
      <w:r w:rsidRPr="00842C1A">
        <w:rPr>
          <w:rFonts w:cstheme="minorHAnsi"/>
          <w:sz w:val="24"/>
          <w:szCs w:val="24"/>
        </w:rPr>
        <w:t xml:space="preserve"> d’un the</w:t>
      </w:r>
      <w:r w:rsidR="00CC3BB8" w:rsidRPr="00842C1A">
        <w:rPr>
          <w:rFonts w:cstheme="minorHAnsi"/>
          <w:sz w:val="24"/>
          <w:szCs w:val="24"/>
        </w:rPr>
        <w:t>r</w:t>
      </w:r>
      <w:r w:rsidRPr="00842C1A">
        <w:rPr>
          <w:rFonts w:cstheme="minorHAnsi"/>
          <w:sz w:val="24"/>
          <w:szCs w:val="24"/>
        </w:rPr>
        <w:t>mogramme ?</w:t>
      </w:r>
      <w:r w:rsidR="004B4807" w:rsidRPr="00842C1A">
        <w:rPr>
          <w:rFonts w:cstheme="minorHAnsi"/>
          <w:sz w:val="24"/>
          <w:szCs w:val="24"/>
        </w:rPr>
        <w:t xml:space="preserve"> </w:t>
      </w:r>
      <w:r w:rsidR="006A5A06">
        <w:rPr>
          <w:rFonts w:cstheme="minorHAnsi"/>
          <w:sz w:val="24"/>
          <w:szCs w:val="24"/>
        </w:rPr>
        <w:t>V</w:t>
      </w:r>
      <w:r w:rsidR="004B4807" w:rsidRPr="00842C1A">
        <w:rPr>
          <w:rFonts w:cstheme="minorHAnsi"/>
          <w:sz w:val="24"/>
          <w:szCs w:val="24"/>
        </w:rPr>
        <w:t xml:space="preserve">ous pouvez </w:t>
      </w:r>
      <w:r w:rsidR="00536174">
        <w:rPr>
          <w:rFonts w:cstheme="minorHAnsi"/>
          <w:sz w:val="24"/>
          <w:szCs w:val="24"/>
        </w:rPr>
        <w:t>effectu</w:t>
      </w:r>
      <w:r w:rsidR="007F6E10">
        <w:rPr>
          <w:rFonts w:cstheme="minorHAnsi"/>
          <w:sz w:val="24"/>
          <w:szCs w:val="24"/>
        </w:rPr>
        <w:t>er</w:t>
      </w:r>
      <w:r w:rsidR="004B4807" w:rsidRPr="00842C1A">
        <w:rPr>
          <w:rFonts w:cstheme="minorHAnsi"/>
          <w:sz w:val="24"/>
          <w:szCs w:val="24"/>
        </w:rPr>
        <w:t xml:space="preserve"> des recherches sur internet.</w:t>
      </w:r>
    </w:p>
    <w:p w14:paraId="5CC863B0" w14:textId="7EE78FD5" w:rsidR="00986322" w:rsidRDefault="009E3E70" w:rsidP="006A5A06">
      <w:pPr>
        <w:pStyle w:val="Titre1"/>
      </w:pPr>
      <w:r w:rsidRPr="009E3E70">
        <w:t>Interprétation des mesures</w:t>
      </w:r>
    </w:p>
    <w:p w14:paraId="157421FD" w14:textId="77777777" w:rsidR="00296022" w:rsidRPr="00296022" w:rsidRDefault="00296022" w:rsidP="00296022"/>
    <w:p w14:paraId="4D969C9D" w14:textId="739B76CD" w:rsidR="00A32B83" w:rsidRPr="00296022" w:rsidRDefault="004B4807" w:rsidP="00296022">
      <w:pPr>
        <w:pStyle w:val="Paragraphedeliste"/>
        <w:numPr>
          <w:ilvl w:val="0"/>
          <w:numId w:val="4"/>
        </w:numPr>
        <w:rPr>
          <w:rFonts w:cstheme="minorHAnsi"/>
        </w:rPr>
      </w:pPr>
      <w:r w:rsidRPr="00296022">
        <w:rPr>
          <w:rFonts w:cstheme="minorHAnsi"/>
        </w:rPr>
        <w:t xml:space="preserve">A l’aide de la caméra thermique du laboratoire, </w:t>
      </w:r>
      <w:r w:rsidR="0029327D" w:rsidRPr="00296022">
        <w:rPr>
          <w:rFonts w:cstheme="minorHAnsi"/>
        </w:rPr>
        <w:t xml:space="preserve">Effectuer </w:t>
      </w:r>
      <w:r w:rsidR="00FA221F" w:rsidRPr="00296022">
        <w:rPr>
          <w:rFonts w:cstheme="minorHAnsi"/>
        </w:rPr>
        <w:t>les activités demandées</w:t>
      </w:r>
      <w:r w:rsidR="0029327D" w:rsidRPr="00296022">
        <w:rPr>
          <w:rFonts w:cstheme="minorHAnsi"/>
        </w:rPr>
        <w:t xml:space="preserve"> sur le </w:t>
      </w:r>
      <w:r w:rsidR="00D166DF" w:rsidRPr="00296022">
        <w:rPr>
          <w:rFonts w:cstheme="minorHAnsi"/>
        </w:rPr>
        <w:t>d</w:t>
      </w:r>
      <w:r w:rsidR="00FA221F" w:rsidRPr="00296022">
        <w:rPr>
          <w:rFonts w:cstheme="minorHAnsi"/>
        </w:rPr>
        <w:t>iaporama.</w:t>
      </w:r>
    </w:p>
    <w:p w14:paraId="4D969C9E" w14:textId="77777777" w:rsidR="00CC3BB8" w:rsidRPr="00296022" w:rsidRDefault="00CC3BB8" w:rsidP="00296022">
      <w:pPr>
        <w:pStyle w:val="Paragraphedeliste"/>
        <w:numPr>
          <w:ilvl w:val="0"/>
          <w:numId w:val="4"/>
        </w:numPr>
        <w:rPr>
          <w:rFonts w:cstheme="minorHAnsi"/>
        </w:rPr>
      </w:pPr>
      <w:r w:rsidRPr="00296022">
        <w:rPr>
          <w:rFonts w:cstheme="minorHAnsi"/>
        </w:rPr>
        <w:t>Interpréter les différentes zones de températures</w:t>
      </w:r>
      <w:r w:rsidR="000F4A17" w:rsidRPr="00296022">
        <w:rPr>
          <w:rFonts w:cstheme="minorHAnsi"/>
        </w:rPr>
        <w:t>.</w:t>
      </w:r>
      <w:r w:rsidR="002962CE" w:rsidRPr="00296022">
        <w:rPr>
          <w:rFonts w:cstheme="minorHAnsi"/>
        </w:rPr>
        <w:t xml:space="preserve"> Conclure. </w:t>
      </w:r>
    </w:p>
    <w:sectPr w:rsidR="00CC3BB8" w:rsidRPr="00296022" w:rsidSect="00EB04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2E6381"/>
    <w:multiLevelType w:val="hybridMultilevel"/>
    <w:tmpl w:val="1D162F5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4CB635F"/>
    <w:multiLevelType w:val="hybridMultilevel"/>
    <w:tmpl w:val="1B9483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706621"/>
    <w:multiLevelType w:val="hybridMultilevel"/>
    <w:tmpl w:val="8D3A92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EF409D"/>
    <w:multiLevelType w:val="hybridMultilevel"/>
    <w:tmpl w:val="5FC69712"/>
    <w:lvl w:ilvl="0" w:tplc="D138F6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527028"/>
    <w:multiLevelType w:val="hybridMultilevel"/>
    <w:tmpl w:val="42FC38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387318">
    <w:abstractNumId w:val="3"/>
  </w:num>
  <w:num w:numId="2" w16cid:durableId="1526752291">
    <w:abstractNumId w:val="2"/>
  </w:num>
  <w:num w:numId="3" w16cid:durableId="1901598967">
    <w:abstractNumId w:val="1"/>
  </w:num>
  <w:num w:numId="4" w16cid:durableId="1955869605">
    <w:abstractNumId w:val="4"/>
  </w:num>
  <w:num w:numId="5" w16cid:durableId="1119642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1F31"/>
    <w:rsid w:val="00011F31"/>
    <w:rsid w:val="00016738"/>
    <w:rsid w:val="00054F16"/>
    <w:rsid w:val="000B3313"/>
    <w:rsid w:val="000F4A17"/>
    <w:rsid w:val="00134528"/>
    <w:rsid w:val="001921FE"/>
    <w:rsid w:val="00230CFE"/>
    <w:rsid w:val="00277DD4"/>
    <w:rsid w:val="0029327D"/>
    <w:rsid w:val="00296022"/>
    <w:rsid w:val="002962CE"/>
    <w:rsid w:val="002B628B"/>
    <w:rsid w:val="0031116D"/>
    <w:rsid w:val="0036454E"/>
    <w:rsid w:val="003A1294"/>
    <w:rsid w:val="00452AD5"/>
    <w:rsid w:val="004540AE"/>
    <w:rsid w:val="00466C7A"/>
    <w:rsid w:val="0048170B"/>
    <w:rsid w:val="004B4807"/>
    <w:rsid w:val="00531CCD"/>
    <w:rsid w:val="00536174"/>
    <w:rsid w:val="005A4151"/>
    <w:rsid w:val="005E4069"/>
    <w:rsid w:val="00647DA2"/>
    <w:rsid w:val="006A477B"/>
    <w:rsid w:val="006A5A06"/>
    <w:rsid w:val="006B7A22"/>
    <w:rsid w:val="006C6B26"/>
    <w:rsid w:val="006F6FAF"/>
    <w:rsid w:val="00715654"/>
    <w:rsid w:val="007345DF"/>
    <w:rsid w:val="00770AC3"/>
    <w:rsid w:val="007E1443"/>
    <w:rsid w:val="007F6E10"/>
    <w:rsid w:val="0083443D"/>
    <w:rsid w:val="00842C1A"/>
    <w:rsid w:val="00853802"/>
    <w:rsid w:val="0086220B"/>
    <w:rsid w:val="00875F6A"/>
    <w:rsid w:val="00886B46"/>
    <w:rsid w:val="008D66FE"/>
    <w:rsid w:val="00914331"/>
    <w:rsid w:val="0093387E"/>
    <w:rsid w:val="00986322"/>
    <w:rsid w:val="009A603F"/>
    <w:rsid w:val="009E3E70"/>
    <w:rsid w:val="00A2466F"/>
    <w:rsid w:val="00A32B83"/>
    <w:rsid w:val="00A64716"/>
    <w:rsid w:val="00A92806"/>
    <w:rsid w:val="00AA798A"/>
    <w:rsid w:val="00BE5E1D"/>
    <w:rsid w:val="00BE6253"/>
    <w:rsid w:val="00C266C1"/>
    <w:rsid w:val="00C53C6F"/>
    <w:rsid w:val="00CC3BB8"/>
    <w:rsid w:val="00CE46BD"/>
    <w:rsid w:val="00D166DF"/>
    <w:rsid w:val="00DC5682"/>
    <w:rsid w:val="00DE1B24"/>
    <w:rsid w:val="00E37CE1"/>
    <w:rsid w:val="00EB040F"/>
    <w:rsid w:val="00EC6CA3"/>
    <w:rsid w:val="00EE76F8"/>
    <w:rsid w:val="00F22F1C"/>
    <w:rsid w:val="00F86157"/>
    <w:rsid w:val="00F94A52"/>
    <w:rsid w:val="00FA221F"/>
    <w:rsid w:val="00FA76B0"/>
    <w:rsid w:val="00FD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69C88"/>
  <w15:docId w15:val="{916EE608-B298-406D-9085-CF0E3F789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540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11F3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16"/>
    <w:rPr>
      <w:rFonts w:ascii="Tahoma" w:hAnsi="Tahoma" w:cs="Tahoma"/>
      <w:sz w:val="16"/>
      <w:szCs w:val="16"/>
    </w:rPr>
  </w:style>
  <w:style w:type="character" w:customStyle="1" w:styleId="hgkelc">
    <w:name w:val="hgkelc"/>
    <w:basedOn w:val="Policepardfaut"/>
    <w:rsid w:val="0086220B"/>
  </w:style>
  <w:style w:type="character" w:customStyle="1" w:styleId="Titre1Car">
    <w:name w:val="Titre 1 Car"/>
    <w:basedOn w:val="Policepardfaut"/>
    <w:link w:val="Titre1"/>
    <w:uiPriority w:val="9"/>
    <w:rsid w:val="004540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0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310</Words>
  <Characters>1707</Characters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2024-04-09T14:49:00Z</dcterms:created>
  <dcterms:modified xsi:type="dcterms:W3CDTF">2024-04-15T13:33:00Z</dcterms:modified>
</cp:coreProperties>
</file>