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10576"/>
      </w:tblGrid>
      <w:tr w:rsidR="001A7684" w14:paraId="7328B3C0" w14:textId="77777777">
        <w:tc>
          <w:tcPr>
            <w:tcW w:w="10466" w:type="dxa"/>
            <w:tcBorders>
              <w:top w:val="single" w:sz="4" w:space="0" w:color="000000"/>
              <w:left w:val="single" w:sz="4" w:space="0" w:color="000000"/>
              <w:bottom w:val="single" w:sz="4" w:space="0" w:color="000000"/>
              <w:right w:val="single" w:sz="4" w:space="0" w:color="000000"/>
            </w:tcBorders>
          </w:tcPr>
          <w:p w14:paraId="4C4AF869" w14:textId="77777777" w:rsidR="001A7684" w:rsidRDefault="00000000">
            <w:pPr>
              <w:spacing w:after="0" w:line="240" w:lineRule="auto"/>
              <w:jc w:val="center"/>
              <w:rPr>
                <w:rFonts w:ascii="Times New Roman" w:hAnsi="Times New Roman"/>
                <w:sz w:val="32"/>
                <w:szCs w:val="32"/>
              </w:rPr>
            </w:pPr>
            <w:r>
              <w:rPr>
                <w:rFonts w:ascii="Times New Roman" w:eastAsia="Times New Roman" w:hAnsi="Times New Roman" w:cs="Times New Roman"/>
                <w:sz w:val="32"/>
                <w:szCs w:val="32"/>
                <w:lang w:eastAsia="fr-FR"/>
              </w:rPr>
              <w:t>Activité : Dépannage d'une Lampe Dynamo</w:t>
            </w:r>
          </w:p>
        </w:tc>
      </w:tr>
    </w:tbl>
    <w:p w14:paraId="7B84CFB9" w14:textId="77777777" w:rsidR="001A7684" w:rsidRDefault="00000000">
      <w:pPr>
        <w:spacing w:after="0" w:line="240" w:lineRule="auto"/>
        <w:rPr>
          <w:rFonts w:ascii="Times New Roman" w:hAnsi="Times New Roman" w:cs="Times New Roman"/>
          <w:color w:val="4472C4" w:themeColor="accent1"/>
          <w:sz w:val="24"/>
          <w:szCs w:val="24"/>
        </w:rPr>
      </w:pPr>
      <w:r>
        <w:rPr>
          <w:rFonts w:ascii="Times-Roman" w:hAnsi="Times-Roman" w:cs="Times New Roman"/>
          <w:color w:val="000000"/>
          <w:sz w:val="24"/>
          <w:szCs w:val="24"/>
        </w:rPr>
        <w:t>La lampe dynamo permet de produire et de stocker l'énergie nécessaire à l'alimentati</w:t>
      </w:r>
      <w:r>
        <w:rPr>
          <w:noProof/>
        </w:rPr>
        <w:drawing>
          <wp:anchor distT="0" distB="0" distL="114935" distR="114935" simplePos="0" relativeHeight="5" behindDoc="0" locked="0" layoutInCell="0" allowOverlap="1" wp14:anchorId="5E02B119" wp14:editId="2850EAF1">
            <wp:simplePos x="0" y="0"/>
            <wp:positionH relativeFrom="column">
              <wp:posOffset>5669915</wp:posOffset>
            </wp:positionH>
            <wp:positionV relativeFrom="paragraph">
              <wp:posOffset>36195</wp:posOffset>
            </wp:positionV>
            <wp:extent cx="963295" cy="1610995"/>
            <wp:effectExtent l="0" t="0" r="0" b="0"/>
            <wp:wrapSquare wrapText="left"/>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7"/>
                    <a:srcRect l="-11" t="-6" r="-11" b="-6"/>
                    <a:stretch>
                      <a:fillRect/>
                    </a:stretch>
                  </pic:blipFill>
                  <pic:spPr bwMode="auto">
                    <a:xfrm>
                      <a:off x="0" y="0"/>
                      <a:ext cx="963295" cy="1610995"/>
                    </a:xfrm>
                    <a:prstGeom prst="rect">
                      <a:avLst/>
                    </a:prstGeom>
                  </pic:spPr>
                </pic:pic>
              </a:graphicData>
            </a:graphic>
          </wp:anchor>
        </w:drawing>
      </w:r>
      <w:r>
        <w:rPr>
          <w:rFonts w:ascii="Times-Roman" w:hAnsi="Times-Roman" w:cs="Times New Roman"/>
          <w:color w:val="000000"/>
          <w:sz w:val="24"/>
          <w:szCs w:val="24"/>
        </w:rPr>
        <w:t xml:space="preserve">on de 3 LED à haute luminosité. La manivelle, via un ensemble d'engrenages, actionne une dynamo qui génère de l'électricité. Cette énergie est ensuite stockée dans une batterie au lithium-ion, qui assure l'alimentation du système d'éclairage. </w:t>
      </w:r>
    </w:p>
    <w:p w14:paraId="3121D987" w14:textId="77777777" w:rsidR="001A7684" w:rsidRDefault="001A7684">
      <w:pPr>
        <w:spacing w:after="0" w:line="240" w:lineRule="auto"/>
        <w:rPr>
          <w:rStyle w:val="lev"/>
          <w:rFonts w:ascii="Times New Roman" w:hAnsi="Times New Roman"/>
          <w:color w:val="000000"/>
        </w:rPr>
      </w:pPr>
    </w:p>
    <w:p w14:paraId="7AA2EA7A" w14:textId="2353EFAF" w:rsidR="001A7684" w:rsidRDefault="003C01A2">
      <w:pPr>
        <w:spacing w:after="0" w:line="240" w:lineRule="auto"/>
        <w:rPr>
          <w:rFonts w:ascii="Times New Roman" w:hAnsi="Times New Roman" w:cs="Times New Roman"/>
          <w:color w:val="4472C4" w:themeColor="accent1"/>
          <w:sz w:val="24"/>
          <w:szCs w:val="24"/>
        </w:rPr>
      </w:pPr>
      <w:r>
        <w:rPr>
          <w:rStyle w:val="lev"/>
          <w:rFonts w:ascii="Times New Roman" w:hAnsi="Times New Roman" w:cs="Times New Roman"/>
          <w:color w:val="000000"/>
          <w:sz w:val="24"/>
          <w:szCs w:val="24"/>
        </w:rPr>
        <w:t xml:space="preserve">Travail à réaliser </w:t>
      </w:r>
      <w:r w:rsidR="00000000">
        <w:rPr>
          <w:rFonts w:ascii="Times New Roman" w:hAnsi="Times New Roman" w:cs="Times New Roman"/>
          <w:color w:val="000000"/>
          <w:sz w:val="24"/>
          <w:szCs w:val="24"/>
        </w:rPr>
        <w:t xml:space="preserve">: Votre mission est de remonter une lampe dynamo à LED à partir de ses pièces démontées. </w:t>
      </w:r>
    </w:p>
    <w:p w14:paraId="570A53BD" w14:textId="77777777" w:rsidR="001A7684" w:rsidRDefault="00000000">
      <w:pPr>
        <w:spacing w:after="0" w:line="240" w:lineRule="auto"/>
        <w:rPr>
          <w:rFonts w:ascii="Times New Roman" w:hAnsi="Times New Roman" w:cs="Times New Roman"/>
          <w:color w:val="4472C4" w:themeColor="accent1"/>
          <w:sz w:val="24"/>
          <w:szCs w:val="24"/>
        </w:rPr>
      </w:pPr>
      <w:r>
        <w:rPr>
          <w:rFonts w:ascii="Times New Roman" w:hAnsi="Times New Roman" w:cs="Times New Roman"/>
          <w:color w:val="000000"/>
          <w:sz w:val="24"/>
          <w:szCs w:val="24"/>
        </w:rPr>
        <w:t xml:space="preserve">Vous devrez faire preuve de compréhension du fonctionnement de la lampe, d'habileté manuelle et de travail d'équipe pour mener à bien cette tâche </w:t>
      </w:r>
    </w:p>
    <w:p w14:paraId="423B5898" w14:textId="77777777" w:rsidR="001A7684" w:rsidRDefault="001A7684">
      <w:pPr>
        <w:spacing w:after="0" w:line="240" w:lineRule="auto"/>
        <w:rPr>
          <w:rFonts w:ascii="Times New Roman" w:hAnsi="Times New Roman"/>
          <w:color w:val="000000"/>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5287"/>
        <w:gridCol w:w="5289"/>
      </w:tblGrid>
      <w:tr w:rsidR="001A7684" w14:paraId="76A40A87" w14:textId="77777777">
        <w:tc>
          <w:tcPr>
            <w:tcW w:w="5232" w:type="dxa"/>
            <w:tcBorders>
              <w:top w:val="single" w:sz="4" w:space="0" w:color="000000"/>
              <w:left w:val="single" w:sz="4" w:space="0" w:color="000000"/>
              <w:bottom w:val="single" w:sz="4" w:space="0" w:color="000000"/>
            </w:tcBorders>
          </w:tcPr>
          <w:p w14:paraId="79C29E60" w14:textId="77777777" w:rsidR="001A7684" w:rsidRDefault="00000000">
            <w:pPr>
              <w:spacing w:after="0" w:line="240" w:lineRule="auto"/>
              <w:rPr>
                <w:rFonts w:ascii="Times New Roman" w:eastAsia="Times New Roman" w:hAnsi="Times New Roman" w:cs="Times New Roman"/>
                <w:sz w:val="24"/>
                <w:szCs w:val="24"/>
                <w:lang w:eastAsia="fr-FR"/>
              </w:rPr>
            </w:pPr>
            <w:r>
              <w:rPr>
                <w:rStyle w:val="lev"/>
                <w:rFonts w:ascii="Times New Roman" w:eastAsia="Times New Roman" w:hAnsi="Times New Roman" w:cs="Times New Roman"/>
                <w:lang w:eastAsia="fr-FR"/>
              </w:rPr>
              <w:t>Matériel fourni</w:t>
            </w:r>
            <w:r>
              <w:rPr>
                <w:rFonts w:ascii="Times New Roman" w:eastAsia="Times New Roman" w:hAnsi="Times New Roman" w:cs="Times New Roman"/>
                <w:lang w:eastAsia="fr-FR"/>
              </w:rPr>
              <w:t xml:space="preserve"> :</w:t>
            </w:r>
          </w:p>
          <w:p w14:paraId="3A42BCF1" w14:textId="77777777" w:rsidR="001A7684" w:rsidRDefault="00000000">
            <w:pPr>
              <w:pStyle w:val="Corpsdetexte"/>
              <w:numPr>
                <w:ilvl w:val="0"/>
                <w:numId w:val="1"/>
              </w:numPr>
              <w:tabs>
                <w:tab w:val="clear" w:pos="709"/>
                <w:tab w:val="left" w:pos="0"/>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Pièces démontées de la lampe dynamo à LED</w:t>
            </w:r>
          </w:p>
          <w:p w14:paraId="2D572AF7" w14:textId="77777777" w:rsidR="001A7684" w:rsidRDefault="00000000">
            <w:pPr>
              <w:pStyle w:val="Corpsdetexte"/>
              <w:numPr>
                <w:ilvl w:val="0"/>
                <w:numId w:val="1"/>
              </w:numPr>
              <w:tabs>
                <w:tab w:val="clear" w:pos="709"/>
                <w:tab w:val="left" w:pos="0"/>
              </w:tabs>
              <w:spacing w:after="0" w:line="240" w:lineRule="auto"/>
              <w:rPr>
                <w:rFonts w:ascii="Times New Roman" w:hAnsi="Times New Roman"/>
              </w:rPr>
            </w:pPr>
            <w:r>
              <w:rPr>
                <w:rFonts w:ascii="Times New Roman" w:hAnsi="Times New Roman"/>
              </w:rPr>
              <w:t>Gamme de montage de la lampe dynamo à LED</w:t>
            </w:r>
          </w:p>
          <w:p w14:paraId="04180F2A" w14:textId="77777777" w:rsidR="001A7684" w:rsidRDefault="00000000">
            <w:pPr>
              <w:pStyle w:val="Corpsdetexte"/>
              <w:numPr>
                <w:ilvl w:val="0"/>
                <w:numId w:val="1"/>
              </w:numPr>
              <w:tabs>
                <w:tab w:val="clear" w:pos="709"/>
                <w:tab w:val="left" w:pos="0"/>
              </w:tabs>
              <w:spacing w:after="0" w:line="240" w:lineRule="auto"/>
              <w:rPr>
                <w:rFonts w:ascii="Times New Roman" w:hAnsi="Times New Roman"/>
              </w:rPr>
            </w:pPr>
            <w:r>
              <w:rPr>
                <w:rFonts w:ascii="Times New Roman" w:hAnsi="Times New Roman"/>
              </w:rPr>
              <w:t>Tournevis cruciforme</w:t>
            </w:r>
          </w:p>
        </w:tc>
        <w:tc>
          <w:tcPr>
            <w:tcW w:w="5233" w:type="dxa"/>
            <w:tcBorders>
              <w:top w:val="single" w:sz="4" w:space="0" w:color="000000"/>
              <w:left w:val="single" w:sz="4" w:space="0" w:color="000000"/>
              <w:bottom w:val="single" w:sz="4" w:space="0" w:color="000000"/>
              <w:right w:val="single" w:sz="4" w:space="0" w:color="000000"/>
            </w:tcBorders>
          </w:tcPr>
          <w:p w14:paraId="2A0A7209" w14:textId="77777777" w:rsidR="001A7684" w:rsidRDefault="00000000">
            <w:pPr>
              <w:pStyle w:val="Contenudetableau"/>
              <w:spacing w:after="0" w:line="240" w:lineRule="auto"/>
            </w:pPr>
            <w:r>
              <w:rPr>
                <w:rStyle w:val="lev"/>
                <w:rFonts w:ascii="Times New Roman" w:hAnsi="Times New Roman"/>
              </w:rPr>
              <w:t>Consignes de Sécurité</w:t>
            </w:r>
            <w:r>
              <w:rPr>
                <w:rFonts w:ascii="Times New Roman" w:hAnsi="Times New Roman"/>
              </w:rPr>
              <w:t xml:space="preserve"> :</w:t>
            </w:r>
          </w:p>
          <w:p w14:paraId="6DC58A73" w14:textId="77777777" w:rsidR="001A7684" w:rsidRDefault="00000000">
            <w:pPr>
              <w:pStyle w:val="Corpsdetexte"/>
              <w:numPr>
                <w:ilvl w:val="0"/>
                <w:numId w:val="2"/>
              </w:numPr>
              <w:tabs>
                <w:tab w:val="clear" w:pos="709"/>
                <w:tab w:val="left" w:pos="0"/>
              </w:tabs>
              <w:spacing w:after="0" w:line="240" w:lineRule="auto"/>
              <w:rPr>
                <w:rFonts w:ascii="Times New Roman" w:hAnsi="Times New Roman"/>
              </w:rPr>
            </w:pPr>
            <w:r>
              <w:rPr>
                <w:rFonts w:ascii="Times New Roman" w:hAnsi="Times New Roman"/>
              </w:rPr>
              <w:t>Manipulez les outils et les pièces avec soin.</w:t>
            </w:r>
          </w:p>
          <w:p w14:paraId="4E5D4D0C" w14:textId="77777777" w:rsidR="001A7684" w:rsidRDefault="00000000">
            <w:pPr>
              <w:pStyle w:val="Corpsdetexte"/>
              <w:numPr>
                <w:ilvl w:val="0"/>
                <w:numId w:val="2"/>
              </w:numPr>
              <w:tabs>
                <w:tab w:val="clear" w:pos="709"/>
                <w:tab w:val="left" w:pos="0"/>
              </w:tabs>
              <w:spacing w:after="0" w:line="240" w:lineRule="auto"/>
              <w:rPr>
                <w:rFonts w:ascii="Times New Roman" w:hAnsi="Times New Roman"/>
              </w:rPr>
            </w:pPr>
            <w:r>
              <w:rPr>
                <w:rFonts w:ascii="Times New Roman" w:hAnsi="Times New Roman"/>
              </w:rPr>
              <w:t>Portez des lunettes de protection si nécessaire.</w:t>
            </w:r>
          </w:p>
          <w:p w14:paraId="6C619528" w14:textId="77777777" w:rsidR="001A7684" w:rsidRDefault="00000000">
            <w:pPr>
              <w:pStyle w:val="Corpsdetexte"/>
              <w:numPr>
                <w:ilvl w:val="0"/>
                <w:numId w:val="2"/>
              </w:numPr>
              <w:tabs>
                <w:tab w:val="clear" w:pos="709"/>
                <w:tab w:val="left" w:pos="0"/>
              </w:tabs>
              <w:spacing w:after="0" w:line="240" w:lineRule="auto"/>
              <w:rPr>
                <w:rFonts w:ascii="Times New Roman" w:hAnsi="Times New Roman"/>
              </w:rPr>
            </w:pPr>
            <w:r>
              <w:rPr>
                <w:rFonts w:ascii="Times New Roman" w:hAnsi="Times New Roman"/>
              </w:rPr>
              <w:t>Gardez l’espace de travail propre et organisé.</w:t>
            </w:r>
          </w:p>
        </w:tc>
      </w:tr>
    </w:tbl>
    <w:p w14:paraId="0E34C592" w14:textId="77777777" w:rsidR="001A7684" w:rsidRDefault="001A7684">
      <w:pPr>
        <w:spacing w:after="0" w:line="240" w:lineRule="auto"/>
        <w:rPr>
          <w:rFonts w:ascii="Times New Roman" w:eastAsia="Times New Roman" w:hAnsi="Times New Roman" w:cs="Times New Roman"/>
          <w:sz w:val="24"/>
          <w:szCs w:val="24"/>
          <w:lang w:eastAsia="fr-FR"/>
        </w:rPr>
      </w:pPr>
    </w:p>
    <w:p w14:paraId="198C3481" w14:textId="77777777" w:rsidR="001A7684" w:rsidRDefault="00000000">
      <w:pPr>
        <w:spacing w:after="0" w:line="240" w:lineRule="auto"/>
        <w:rPr>
          <w:rFonts w:ascii="Times New Roman" w:eastAsia="Times New Roman" w:hAnsi="Times New Roman" w:cs="Times New Roman"/>
          <w:sz w:val="24"/>
          <w:szCs w:val="24"/>
          <w:lang w:eastAsia="fr-FR"/>
        </w:rPr>
      </w:pPr>
      <w:r>
        <w:rPr>
          <w:rStyle w:val="lev"/>
          <w:rFonts w:ascii="Times New Roman" w:eastAsia="Times New Roman" w:hAnsi="Times New Roman" w:cs="Times New Roman"/>
          <w:sz w:val="24"/>
          <w:szCs w:val="24"/>
          <w:lang w:eastAsia="fr-FR"/>
        </w:rPr>
        <w:t>Étapes à suivre</w:t>
      </w:r>
      <w:r>
        <w:rPr>
          <w:rFonts w:ascii="Times New Roman" w:eastAsia="Times New Roman" w:hAnsi="Times New Roman" w:cs="Times New Roman"/>
          <w:sz w:val="24"/>
          <w:szCs w:val="24"/>
          <w:lang w:eastAsia="fr-FR"/>
        </w:rPr>
        <w:t xml:space="preserve"> : </w:t>
      </w:r>
    </w:p>
    <w:p w14:paraId="32C6F0C3" w14:textId="77777777" w:rsidR="001A7684" w:rsidRDefault="00000000">
      <w:pPr>
        <w:spacing w:after="0" w:line="240" w:lineRule="auto"/>
        <w:rPr>
          <w:rFonts w:ascii="Times New Roman" w:eastAsia="Times New Roman" w:hAnsi="Times New Roman" w:cs="Times New Roman"/>
          <w:sz w:val="24"/>
          <w:szCs w:val="24"/>
          <w:lang w:eastAsia="fr-FR"/>
        </w:rPr>
      </w:pPr>
      <w:r>
        <w:rPr>
          <w:rStyle w:val="lev"/>
          <w:rFonts w:ascii="Times New Roman" w:eastAsia="Times New Roman" w:hAnsi="Times New Roman" w:cs="Times New Roman"/>
          <w:sz w:val="24"/>
          <w:szCs w:val="24"/>
          <w:lang w:eastAsia="fr-FR"/>
        </w:rPr>
        <w:t>Organisation et Identification</w:t>
      </w:r>
      <w:r>
        <w:rPr>
          <w:rFonts w:ascii="Times New Roman" w:eastAsia="Times New Roman" w:hAnsi="Times New Roman" w:cs="Times New Roman"/>
          <w:sz w:val="24"/>
          <w:szCs w:val="24"/>
          <w:lang w:eastAsia="fr-FR"/>
        </w:rPr>
        <w:t xml:space="preserve"> : Commencez par identifier et organiser toutes les pièces de la lampe dynamo. Utilisez la gamme de montage pour vous familiariser avec chaque pièce et sa fonction. </w:t>
      </w:r>
    </w:p>
    <w:p w14:paraId="150F2FA6" w14:textId="77777777" w:rsidR="001A7684" w:rsidRDefault="001A7684">
      <w:pPr>
        <w:spacing w:after="0" w:line="240" w:lineRule="auto"/>
        <w:rPr>
          <w:rFonts w:ascii="Times New Roman" w:hAnsi="Times New Roman"/>
          <w:sz w:val="24"/>
          <w:szCs w:val="24"/>
        </w:rPr>
      </w:pPr>
    </w:p>
    <w:p w14:paraId="02A3BFBC" w14:textId="77777777" w:rsidR="001A7684" w:rsidRDefault="00000000">
      <w:pPr>
        <w:spacing w:after="0" w:line="240" w:lineRule="auto"/>
      </w:pPr>
      <w:r>
        <w:rPr>
          <w:rStyle w:val="lev"/>
          <w:rFonts w:ascii="Times New Roman" w:hAnsi="Times New Roman"/>
          <w:sz w:val="24"/>
          <w:szCs w:val="24"/>
        </w:rPr>
        <w:t>Étude de la Gamme de Montage</w:t>
      </w:r>
      <w:r>
        <w:rPr>
          <w:rFonts w:ascii="Times New Roman" w:hAnsi="Times New Roman"/>
          <w:sz w:val="24"/>
          <w:szCs w:val="24"/>
        </w:rPr>
        <w:t xml:space="preserve"> : Avant de commencer le remontage, prenez le temps de lire la gamme de montage. Celle-ci vous guidera à travers les différentes étapes nécessaires pour assembler la lampe. </w:t>
      </w:r>
    </w:p>
    <w:p w14:paraId="5EFF4D43" w14:textId="77777777" w:rsidR="001A7684" w:rsidRDefault="001A7684">
      <w:pPr>
        <w:spacing w:after="0" w:line="240" w:lineRule="auto"/>
        <w:rPr>
          <w:rFonts w:ascii="Times New Roman" w:hAnsi="Times New Roman"/>
          <w:sz w:val="24"/>
          <w:szCs w:val="24"/>
        </w:rPr>
      </w:pPr>
    </w:p>
    <w:p w14:paraId="0343E581" w14:textId="77777777" w:rsidR="001A7684" w:rsidRDefault="00000000">
      <w:pPr>
        <w:spacing w:after="0" w:line="240" w:lineRule="auto"/>
      </w:pPr>
      <w:r>
        <w:rPr>
          <w:rStyle w:val="lev"/>
          <w:rFonts w:ascii="Times New Roman" w:hAnsi="Times New Roman"/>
          <w:sz w:val="24"/>
          <w:szCs w:val="24"/>
        </w:rPr>
        <w:t>Remontage</w:t>
      </w:r>
      <w:r>
        <w:rPr>
          <w:rFonts w:ascii="Times New Roman" w:hAnsi="Times New Roman"/>
          <w:sz w:val="24"/>
          <w:szCs w:val="24"/>
        </w:rPr>
        <w:t xml:space="preserve"> : En suivant la gamme de montage, travaillez étape par étape pour assembler la lampe. Faites attention à bien positionner chaque pièce selon les instructions. n'hésitez pas à collaborer avec vos coéquipiers. </w:t>
      </w:r>
    </w:p>
    <w:p w14:paraId="5EC82807" w14:textId="77777777" w:rsidR="001A7684" w:rsidRDefault="001A7684">
      <w:pPr>
        <w:spacing w:after="0" w:line="240" w:lineRule="auto"/>
        <w:rPr>
          <w:rFonts w:ascii="Times New Roman" w:eastAsia="Times New Roman" w:hAnsi="Times New Roman" w:cs="Times New Roman"/>
          <w:sz w:val="24"/>
          <w:szCs w:val="24"/>
          <w:lang w:eastAsia="fr-FR"/>
        </w:rPr>
      </w:pPr>
    </w:p>
    <w:p w14:paraId="3FB48E27" w14:textId="77777777" w:rsidR="001A7684" w:rsidRDefault="00000000">
      <w:pPr>
        <w:spacing w:after="0" w:line="240" w:lineRule="auto"/>
        <w:rPr>
          <w:rFonts w:ascii="Times New Roman" w:eastAsia="Times New Roman" w:hAnsi="Times New Roman" w:cs="Times New Roman"/>
          <w:sz w:val="24"/>
          <w:szCs w:val="24"/>
          <w:lang w:eastAsia="fr-FR"/>
        </w:rPr>
      </w:pPr>
      <w:r>
        <w:rPr>
          <w:rStyle w:val="lev"/>
          <w:rFonts w:ascii="Times New Roman" w:eastAsia="Times New Roman" w:hAnsi="Times New Roman" w:cs="Times New Roman"/>
          <w:sz w:val="24"/>
          <w:szCs w:val="24"/>
          <w:lang w:eastAsia="fr-FR"/>
        </w:rPr>
        <w:t>Vérification et Test</w:t>
      </w:r>
      <w:r>
        <w:rPr>
          <w:rFonts w:ascii="Times New Roman" w:eastAsia="Times New Roman" w:hAnsi="Times New Roman" w:cs="Times New Roman"/>
          <w:sz w:val="24"/>
          <w:szCs w:val="24"/>
          <w:lang w:eastAsia="fr-FR"/>
        </w:rPr>
        <w:t xml:space="preserve"> : Une fois la lampe remontée, vérifiez que toutes les pièces sont correctement assemblées. Testez la lampe pour vous assurer qu'elle fonctionne. Si la lampe ne fonctionne pas, revoyez les étapes de montage pour identifier et corriger les erreurs. </w:t>
      </w:r>
    </w:p>
    <w:p w14:paraId="0CBE5772" w14:textId="77777777" w:rsidR="001A7684" w:rsidRDefault="001A7684">
      <w:pPr>
        <w:spacing w:after="0" w:line="240" w:lineRule="auto"/>
        <w:rPr>
          <w:rFonts w:ascii="Times New Roman" w:eastAsia="Times New Roman" w:hAnsi="Times New Roman" w:cs="Times New Roman"/>
          <w:sz w:val="24"/>
          <w:szCs w:val="24"/>
          <w:lang w:eastAsia="fr-FR"/>
        </w:rPr>
      </w:pPr>
    </w:p>
    <w:p w14:paraId="7D2D6BC1" w14:textId="77777777" w:rsidR="001A7684" w:rsidRDefault="001A7684">
      <w:pPr>
        <w:spacing w:after="0" w:line="240" w:lineRule="auto"/>
        <w:rPr>
          <w:rFonts w:ascii="Times New Roman" w:eastAsia="Times New Roman" w:hAnsi="Times New Roman" w:cs="Times New Roman"/>
          <w:sz w:val="24"/>
          <w:szCs w:val="24"/>
          <w:lang w:eastAsia="fr-FR"/>
        </w:rPr>
      </w:pPr>
    </w:p>
    <w:p w14:paraId="528BC5EC" w14:textId="77777777" w:rsidR="001A7684" w:rsidRDefault="00000000">
      <w:pPr>
        <w:spacing w:after="0" w:line="240" w:lineRule="auto"/>
        <w:rPr>
          <w:rStyle w:val="Lienhypertexte"/>
          <w:sz w:val="28"/>
          <w:szCs w:val="28"/>
          <w:u w:val="none"/>
        </w:rPr>
      </w:pPr>
      <w:r>
        <w:rPr>
          <w:rStyle w:val="Lienhypertexte"/>
          <w:sz w:val="28"/>
          <w:szCs w:val="28"/>
          <w:u w:val="none"/>
        </w:rPr>
        <w:t xml:space="preserve">Qu'avez-vous appris ? Avez-vous rencontré des défis particuliers ? </w:t>
      </w: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10576"/>
      </w:tblGrid>
      <w:tr w:rsidR="001A7684" w14:paraId="0A52577A" w14:textId="77777777">
        <w:trPr>
          <w:trHeight w:val="1575"/>
        </w:trPr>
        <w:tc>
          <w:tcPr>
            <w:tcW w:w="10466" w:type="dxa"/>
            <w:tcBorders>
              <w:top w:val="single" w:sz="4" w:space="0" w:color="000000"/>
              <w:left w:val="single" w:sz="4" w:space="0" w:color="000000"/>
              <w:bottom w:val="single" w:sz="4" w:space="0" w:color="000000"/>
              <w:right w:val="single" w:sz="4" w:space="0" w:color="000000"/>
            </w:tcBorders>
          </w:tcPr>
          <w:p w14:paraId="5734BD7C" w14:textId="77777777" w:rsidR="001A7684" w:rsidRDefault="00000000">
            <w:pPr>
              <w:pStyle w:val="Contenudetableau"/>
              <w:rPr>
                <w:rFonts w:ascii="Times New Roman" w:hAnsi="Times New Roman"/>
                <w:color w:val="C9211E"/>
                <w:sz w:val="24"/>
                <w:szCs w:val="24"/>
              </w:rPr>
            </w:pPr>
            <w:r>
              <w:rPr>
                <w:rFonts w:ascii="Times New Roman" w:hAnsi="Times New Roman"/>
                <w:color w:val="000000"/>
                <w:sz w:val="28"/>
                <w:szCs w:val="28"/>
              </w:rPr>
              <w:t>Bilan :</w:t>
            </w:r>
          </w:p>
          <w:p w14:paraId="1D561438" w14:textId="77777777" w:rsidR="001A7684" w:rsidRDefault="00000000">
            <w:pPr>
              <w:pStyle w:val="Contenudetableau"/>
              <w:rPr>
                <w:sz w:val="32"/>
                <w:szCs w:val="32"/>
              </w:rPr>
            </w:pPr>
            <w:r>
              <w:rPr>
                <w:rFonts w:ascii="Times New Roman" w:hAnsi="Times New Roman"/>
                <w:color w:val="C9211E"/>
                <w:sz w:val="32"/>
                <w:szCs w:val="32"/>
              </w:rPr>
              <w:t>J'ai compris comment fonctionne une lampe dynamo dans son ensemble et l'importance de chaque composant. La gamme de montage m'a guidé à chaque étape du remontage</w:t>
            </w:r>
          </w:p>
        </w:tc>
      </w:tr>
    </w:tbl>
    <w:p w14:paraId="13F2A077" w14:textId="77777777" w:rsidR="001A7684" w:rsidRDefault="001A7684">
      <w:pPr>
        <w:spacing w:after="0" w:line="240" w:lineRule="auto"/>
        <w:rPr>
          <w:sz w:val="28"/>
          <w:szCs w:val="28"/>
        </w:rPr>
      </w:pPr>
    </w:p>
    <w:sectPr w:rsidR="001A7684">
      <w:headerReference w:type="default" r:id="rId8"/>
      <w:footerReference w:type="default" r:id="rId9"/>
      <w:pgSz w:w="11906" w:h="16838"/>
      <w:pgMar w:top="765" w:right="720" w:bottom="720" w:left="720" w:header="708" w:footer="38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5FF90" w14:textId="77777777" w:rsidR="00C77F67" w:rsidRDefault="00C77F67">
      <w:pPr>
        <w:spacing w:after="0" w:line="240" w:lineRule="auto"/>
      </w:pPr>
      <w:r>
        <w:separator/>
      </w:r>
    </w:p>
  </w:endnote>
  <w:endnote w:type="continuationSeparator" w:id="0">
    <w:p w14:paraId="74A443A4" w14:textId="77777777" w:rsidR="00C77F67" w:rsidRDefault="00C77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Arial Unicode MS"/>
    <w:panose1 w:val="05010000000000000000"/>
    <w:charset w:val="01"/>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Roman">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FAECE" w14:textId="77777777" w:rsidR="001A7684" w:rsidRDefault="00000000">
    <w:pPr>
      <w:pStyle w:val="Pieddepage"/>
    </w:pPr>
    <w:r>
      <w:rPr>
        <w:rFonts w:eastAsia="Times New Roman" w:cs="Times New Roman"/>
        <w:lang w:eastAsia="fr-FR"/>
      </w:rPr>
      <w:t>Activité</w:t>
    </w:r>
    <w:r>
      <w:tab/>
      <w:t>Cycle 4 - Cinquième</w:t>
    </w:r>
    <w:r>
      <w:tab/>
      <w:t>Technologie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716500" w14:textId="77777777" w:rsidR="00C77F67" w:rsidRDefault="00C77F67">
      <w:pPr>
        <w:spacing w:after="0" w:line="240" w:lineRule="auto"/>
      </w:pPr>
      <w:r>
        <w:separator/>
      </w:r>
    </w:p>
  </w:footnote>
  <w:footnote w:type="continuationSeparator" w:id="0">
    <w:p w14:paraId="5CA0670D" w14:textId="77777777" w:rsidR="00C77F67" w:rsidRDefault="00C77F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10456" w:type="dxa"/>
      <w:tblInd w:w="113" w:type="dxa"/>
      <w:tblLayout w:type="fixed"/>
      <w:tblLook w:val="04A0" w:firstRow="1" w:lastRow="0" w:firstColumn="1" w:lastColumn="0" w:noHBand="0" w:noVBand="1"/>
    </w:tblPr>
    <w:tblGrid>
      <w:gridCol w:w="1839"/>
      <w:gridCol w:w="2268"/>
      <w:gridCol w:w="1135"/>
      <w:gridCol w:w="3408"/>
      <w:gridCol w:w="1806"/>
    </w:tblGrid>
    <w:tr w:rsidR="001A7684" w14:paraId="672EFD1D" w14:textId="77777777">
      <w:trPr>
        <w:trHeight w:val="500"/>
      </w:trPr>
      <w:tc>
        <w:tcPr>
          <w:tcW w:w="1838" w:type="dxa"/>
          <w:vMerge w:val="restart"/>
          <w:vAlign w:val="center"/>
        </w:tcPr>
        <w:p w14:paraId="2AA0E81F" w14:textId="77777777" w:rsidR="001A7684" w:rsidRDefault="00000000">
          <w:pPr>
            <w:spacing w:after="0" w:line="240" w:lineRule="auto"/>
            <w:jc w:val="center"/>
            <w:rPr>
              <w:rFonts w:ascii="Arial" w:hAnsi="Arial" w:cs="Arial"/>
              <w:sz w:val="24"/>
              <w:szCs w:val="24"/>
            </w:rPr>
          </w:pPr>
          <w:r>
            <w:rPr>
              <w:noProof/>
            </w:rPr>
            <w:drawing>
              <wp:inline distT="0" distB="0" distL="0" distR="0" wp14:anchorId="7E5587BC" wp14:editId="3245279E">
                <wp:extent cx="249555" cy="930910"/>
                <wp:effectExtent l="0" t="0" r="0" b="0"/>
                <wp:docPr id="2" name="Image 1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Copie 1"/>
                        <pic:cNvPicPr>
                          <a:picLocks noChangeAspect="1" noChangeArrowheads="1"/>
                        </pic:cNvPicPr>
                      </pic:nvPicPr>
                      <pic:blipFill>
                        <a:blip r:embed="rId1"/>
                        <a:stretch>
                          <a:fillRect/>
                        </a:stretch>
                      </pic:blipFill>
                      <pic:spPr bwMode="auto">
                        <a:xfrm>
                          <a:off x="0" y="0"/>
                          <a:ext cx="249555" cy="930910"/>
                        </a:xfrm>
                        <a:prstGeom prst="rect">
                          <a:avLst/>
                        </a:prstGeom>
                      </pic:spPr>
                    </pic:pic>
                  </a:graphicData>
                </a:graphic>
              </wp:inline>
            </w:drawing>
          </w:r>
          <w:r>
            <w:rPr>
              <w:noProof/>
            </w:rPr>
            <w:drawing>
              <wp:inline distT="0" distB="0" distL="0" distR="0" wp14:anchorId="220D96AA" wp14:editId="7E59CF6C">
                <wp:extent cx="770255" cy="952500"/>
                <wp:effectExtent l="0" t="0" r="0" b="0"/>
                <wp:docPr id="3" name="Image3 Copie 1" descr="Une image contenant texte,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Copie 1" descr="Une image contenant texte, Police, conception&#10;&#10;Description générée automatiquement"/>
                        <pic:cNvPicPr>
                          <a:picLocks noChangeAspect="1" noChangeArrowheads="1"/>
                        </pic:cNvPicPr>
                      </pic:nvPicPr>
                      <pic:blipFill>
                        <a:blip r:embed="rId2"/>
                        <a:stretch>
                          <a:fillRect/>
                        </a:stretch>
                      </pic:blipFill>
                      <pic:spPr bwMode="auto">
                        <a:xfrm>
                          <a:off x="0" y="0"/>
                          <a:ext cx="770255" cy="952500"/>
                        </a:xfrm>
                        <a:prstGeom prst="rect">
                          <a:avLst/>
                        </a:prstGeom>
                      </pic:spPr>
                    </pic:pic>
                  </a:graphicData>
                </a:graphic>
              </wp:inline>
            </w:drawing>
          </w:r>
        </w:p>
      </w:tc>
      <w:tc>
        <w:tcPr>
          <w:tcW w:w="3403" w:type="dxa"/>
          <w:gridSpan w:val="2"/>
          <w:vAlign w:val="center"/>
        </w:tcPr>
        <w:p w14:paraId="79F5BA96" w14:textId="77777777" w:rsidR="001A7684" w:rsidRDefault="00000000">
          <w:pPr>
            <w:spacing w:after="0" w:line="240" w:lineRule="auto"/>
            <w:jc w:val="center"/>
            <w:rPr>
              <w:rFonts w:ascii="Arial" w:hAnsi="Arial" w:cs="Arial"/>
              <w:sz w:val="24"/>
              <w:szCs w:val="24"/>
            </w:rPr>
          </w:pPr>
          <w:r>
            <w:rPr>
              <w:rFonts w:ascii="Arial" w:eastAsia="Calibri" w:hAnsi="Arial" w:cs="Arial"/>
              <w:sz w:val="24"/>
              <w:szCs w:val="24"/>
            </w:rPr>
            <w:t>CYCLE 4 - NIVEAU 5EME</w:t>
          </w:r>
        </w:p>
      </w:tc>
      <w:tc>
        <w:tcPr>
          <w:tcW w:w="3408" w:type="dxa"/>
          <w:vAlign w:val="center"/>
        </w:tcPr>
        <w:p w14:paraId="6303F7B6" w14:textId="77777777" w:rsidR="001A7684" w:rsidRDefault="00000000">
          <w:pPr>
            <w:spacing w:after="0" w:line="240" w:lineRule="auto"/>
            <w:jc w:val="center"/>
            <w:rPr>
              <w:rFonts w:ascii="Arial" w:hAnsi="Arial" w:cs="Arial"/>
              <w:sz w:val="24"/>
              <w:szCs w:val="24"/>
            </w:rPr>
          </w:pPr>
          <w:r>
            <w:rPr>
              <w:rFonts w:ascii="Arial" w:eastAsia="Calibri" w:hAnsi="Arial" w:cs="Arial"/>
              <w:sz w:val="24"/>
              <w:szCs w:val="24"/>
            </w:rPr>
            <w:t>TECHNOLOGIE</w:t>
          </w:r>
        </w:p>
      </w:tc>
      <w:tc>
        <w:tcPr>
          <w:tcW w:w="1806" w:type="dxa"/>
          <w:vMerge w:val="restart"/>
          <w:vAlign w:val="center"/>
        </w:tcPr>
        <w:p w14:paraId="2A42FEA0" w14:textId="77777777" w:rsidR="001A7684" w:rsidRDefault="00000000">
          <w:pPr>
            <w:spacing w:after="0" w:line="240" w:lineRule="auto"/>
            <w:jc w:val="center"/>
            <w:rPr>
              <w:rFonts w:ascii="Arial" w:hAnsi="Arial" w:cs="Arial"/>
              <w:sz w:val="24"/>
              <w:szCs w:val="24"/>
            </w:rPr>
          </w:pPr>
          <w:r>
            <w:rPr>
              <w:noProof/>
            </w:rPr>
            <w:drawing>
              <wp:inline distT="0" distB="0" distL="0" distR="0" wp14:anchorId="56775001" wp14:editId="3A451440">
                <wp:extent cx="1009650" cy="859790"/>
                <wp:effectExtent l="0" t="0" r="0" b="0"/>
                <wp:docPr id="4" name="Image 1" descr="Une image contenant texte, Police, blanc,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 descr="Une image contenant texte, Police, blanc, logo&#10;&#10;Description générée automatiquement"/>
                        <pic:cNvPicPr>
                          <a:picLocks noChangeAspect="1" noChangeArrowheads="1"/>
                        </pic:cNvPicPr>
                      </pic:nvPicPr>
                      <pic:blipFill>
                        <a:blip r:embed="rId3"/>
                        <a:stretch>
                          <a:fillRect/>
                        </a:stretch>
                      </pic:blipFill>
                      <pic:spPr bwMode="auto">
                        <a:xfrm>
                          <a:off x="0" y="0"/>
                          <a:ext cx="1009650" cy="859790"/>
                        </a:xfrm>
                        <a:prstGeom prst="rect">
                          <a:avLst/>
                        </a:prstGeom>
                      </pic:spPr>
                    </pic:pic>
                  </a:graphicData>
                </a:graphic>
              </wp:inline>
            </w:drawing>
          </w:r>
        </w:p>
      </w:tc>
    </w:tr>
    <w:tr w:rsidR="001A7684" w14:paraId="3BB6FD5D" w14:textId="77777777">
      <w:trPr>
        <w:trHeight w:val="500"/>
      </w:trPr>
      <w:tc>
        <w:tcPr>
          <w:tcW w:w="1838" w:type="dxa"/>
          <w:vMerge/>
          <w:vAlign w:val="center"/>
        </w:tcPr>
        <w:p w14:paraId="10B13C32" w14:textId="77777777" w:rsidR="001A7684" w:rsidRDefault="001A7684">
          <w:pPr>
            <w:spacing w:after="0" w:line="240" w:lineRule="auto"/>
            <w:jc w:val="center"/>
            <w:rPr>
              <w:rFonts w:ascii="Calibri" w:eastAsia="Calibri" w:hAnsi="Calibri"/>
            </w:rPr>
          </w:pPr>
        </w:p>
      </w:tc>
      <w:tc>
        <w:tcPr>
          <w:tcW w:w="6811" w:type="dxa"/>
          <w:gridSpan w:val="3"/>
          <w:vAlign w:val="center"/>
        </w:tcPr>
        <w:p w14:paraId="7A5F0AE6" w14:textId="77777777" w:rsidR="001A7684" w:rsidRDefault="00000000">
          <w:pPr>
            <w:spacing w:after="0" w:line="240" w:lineRule="auto"/>
            <w:jc w:val="center"/>
            <w:rPr>
              <w:rFonts w:ascii="Arial" w:eastAsia="Calibri" w:hAnsi="Arial" w:cs="Times New Roman"/>
              <w:sz w:val="24"/>
              <w:szCs w:val="24"/>
            </w:rPr>
          </w:pPr>
          <w:r>
            <w:rPr>
              <w:rFonts w:ascii="Arial" w:eastAsia="Calibri" w:hAnsi="Arial" w:cs="Times New Roman"/>
              <w:sz w:val="24"/>
              <w:szCs w:val="24"/>
            </w:rPr>
            <w:t>ATELIER DE R</w:t>
          </w:r>
          <w:r>
            <w:rPr>
              <w:rFonts w:ascii="Arial" w:eastAsia="Calibri" w:hAnsi="Arial" w:cs="Arial"/>
              <w:sz w:val="24"/>
              <w:szCs w:val="24"/>
            </w:rPr>
            <w:t>É</w:t>
          </w:r>
          <w:r>
            <w:rPr>
              <w:rFonts w:ascii="Arial" w:eastAsia="Calibri" w:hAnsi="Arial" w:cs="Times New Roman"/>
              <w:sz w:val="24"/>
              <w:szCs w:val="24"/>
            </w:rPr>
            <w:t>PARATION VIRTUELLE</w:t>
          </w:r>
        </w:p>
      </w:tc>
      <w:tc>
        <w:tcPr>
          <w:tcW w:w="1806" w:type="dxa"/>
          <w:vMerge/>
          <w:vAlign w:val="center"/>
        </w:tcPr>
        <w:p w14:paraId="2B32175C" w14:textId="77777777" w:rsidR="001A7684" w:rsidRDefault="001A7684">
          <w:pPr>
            <w:spacing w:after="0" w:line="240" w:lineRule="auto"/>
            <w:jc w:val="center"/>
            <w:rPr>
              <w:rFonts w:ascii="Arial" w:hAnsi="Arial" w:cs="Arial"/>
            </w:rPr>
          </w:pPr>
        </w:p>
      </w:tc>
    </w:tr>
    <w:tr w:rsidR="001A7684" w14:paraId="635F9FD7" w14:textId="77777777">
      <w:trPr>
        <w:trHeight w:val="500"/>
      </w:trPr>
      <w:tc>
        <w:tcPr>
          <w:tcW w:w="1838" w:type="dxa"/>
          <w:vMerge/>
          <w:vAlign w:val="center"/>
        </w:tcPr>
        <w:p w14:paraId="7622A390" w14:textId="77777777" w:rsidR="001A7684" w:rsidRDefault="001A7684">
          <w:pPr>
            <w:spacing w:after="0" w:line="240" w:lineRule="auto"/>
            <w:jc w:val="center"/>
            <w:rPr>
              <w:rFonts w:ascii="Calibri" w:eastAsia="Calibri" w:hAnsi="Calibri"/>
            </w:rPr>
          </w:pPr>
        </w:p>
      </w:tc>
      <w:tc>
        <w:tcPr>
          <w:tcW w:w="6811" w:type="dxa"/>
          <w:gridSpan w:val="3"/>
          <w:vAlign w:val="center"/>
        </w:tcPr>
        <w:p w14:paraId="29E9AFCB" w14:textId="77777777" w:rsidR="001A7684" w:rsidRDefault="00000000">
          <w:pPr>
            <w:spacing w:after="0" w:line="240" w:lineRule="auto"/>
            <w:rPr>
              <w:rFonts w:ascii="Arial" w:eastAsia="Calibri" w:hAnsi="Arial" w:cs="Times New Roman"/>
              <w:sz w:val="24"/>
              <w:szCs w:val="24"/>
            </w:rPr>
          </w:pPr>
          <w:r>
            <w:rPr>
              <w:rFonts w:ascii="Arial" w:eastAsia="Calibri" w:hAnsi="Arial" w:cs="Arial"/>
              <w:sz w:val="24"/>
              <w:szCs w:val="24"/>
            </w:rPr>
            <w:t>Structure, fonctionnement, comportement : des objets et des systèmes techniques à comprendre</w:t>
          </w:r>
        </w:p>
      </w:tc>
      <w:tc>
        <w:tcPr>
          <w:tcW w:w="1806" w:type="dxa"/>
          <w:vMerge/>
          <w:vAlign w:val="center"/>
        </w:tcPr>
        <w:p w14:paraId="0509C88E" w14:textId="77777777" w:rsidR="001A7684" w:rsidRDefault="001A7684">
          <w:pPr>
            <w:spacing w:after="0" w:line="240" w:lineRule="auto"/>
            <w:jc w:val="center"/>
            <w:rPr>
              <w:rFonts w:ascii="Arial" w:hAnsi="Arial" w:cs="Arial"/>
            </w:rPr>
          </w:pPr>
        </w:p>
      </w:tc>
    </w:tr>
    <w:tr w:rsidR="001A7684" w14:paraId="16CE7232" w14:textId="77777777">
      <w:tc>
        <w:tcPr>
          <w:tcW w:w="4106" w:type="dxa"/>
          <w:gridSpan w:val="2"/>
          <w:shd w:val="clear" w:color="auto" w:fill="E7E6E6" w:themeFill="background2"/>
        </w:tcPr>
        <w:p w14:paraId="6683D40B" w14:textId="77777777" w:rsidR="001A7684" w:rsidRDefault="00000000">
          <w:pPr>
            <w:spacing w:after="0" w:line="240" w:lineRule="auto"/>
            <w:jc w:val="center"/>
            <w:rPr>
              <w:rFonts w:ascii="Arial" w:hAnsi="Arial" w:cs="Arial"/>
              <w:sz w:val="24"/>
              <w:szCs w:val="24"/>
            </w:rPr>
          </w:pPr>
          <w:r>
            <w:rPr>
              <w:rFonts w:ascii="Arial" w:eastAsia="Calibri" w:hAnsi="Arial" w:cs="Arial"/>
              <w:sz w:val="24"/>
              <w:szCs w:val="24"/>
            </w:rPr>
            <w:t>Compétences</w:t>
          </w:r>
        </w:p>
      </w:tc>
      <w:tc>
        <w:tcPr>
          <w:tcW w:w="6349" w:type="dxa"/>
          <w:gridSpan w:val="3"/>
          <w:shd w:val="clear" w:color="auto" w:fill="E7E6E6" w:themeFill="background2"/>
        </w:tcPr>
        <w:p w14:paraId="6A6A9B23" w14:textId="77777777" w:rsidR="001A7684" w:rsidRDefault="00000000">
          <w:pPr>
            <w:spacing w:after="0" w:line="240" w:lineRule="auto"/>
            <w:jc w:val="center"/>
            <w:rPr>
              <w:rFonts w:ascii="Arial" w:hAnsi="Arial" w:cs="Arial"/>
              <w:sz w:val="24"/>
              <w:szCs w:val="24"/>
            </w:rPr>
          </w:pPr>
          <w:r>
            <w:rPr>
              <w:rFonts w:ascii="Arial" w:eastAsia="Calibri" w:hAnsi="Arial" w:cs="Arial"/>
              <w:sz w:val="24"/>
              <w:szCs w:val="24"/>
            </w:rPr>
            <w:t>Connaissances</w:t>
          </w:r>
        </w:p>
      </w:tc>
    </w:tr>
    <w:tr w:rsidR="001A7684" w14:paraId="5F7AAE2A" w14:textId="77777777">
      <w:tc>
        <w:tcPr>
          <w:tcW w:w="4106" w:type="dxa"/>
          <w:gridSpan w:val="2"/>
          <w:tcBorders>
            <w:bottom w:val="dashed" w:sz="4" w:space="0" w:color="000000"/>
          </w:tcBorders>
        </w:tcPr>
        <w:p w14:paraId="08FFB1E6" w14:textId="77777777" w:rsidR="001A7684" w:rsidRDefault="00000000">
          <w:pPr>
            <w:spacing w:after="0" w:line="240" w:lineRule="auto"/>
            <w:rPr>
              <w:rFonts w:ascii="Arial" w:hAnsi="Arial" w:cs="Arial"/>
              <w:iCs/>
              <w:sz w:val="24"/>
              <w:szCs w:val="24"/>
            </w:rPr>
          </w:pPr>
          <w:r>
            <w:rPr>
              <w:rFonts w:ascii="Arial" w:eastAsia="Arial" w:hAnsi="Arial" w:cs="Arial"/>
              <w:iCs/>
              <w:color w:val="666666"/>
              <w:sz w:val="24"/>
              <w:szCs w:val="24"/>
              <w:highlight w:val="white"/>
            </w:rPr>
            <w:t>Repérer visuellement une pièce défectueuse et</w:t>
          </w:r>
        </w:p>
      </w:tc>
      <w:tc>
        <w:tcPr>
          <w:tcW w:w="6349" w:type="dxa"/>
          <w:gridSpan w:val="3"/>
          <w:tcBorders>
            <w:bottom w:val="dashed" w:sz="4" w:space="0" w:color="000000"/>
          </w:tcBorders>
        </w:tcPr>
        <w:p w14:paraId="54586DD7" w14:textId="77777777" w:rsidR="001A7684" w:rsidRDefault="00000000">
          <w:pPr>
            <w:spacing w:after="0" w:line="240" w:lineRule="auto"/>
            <w:rPr>
              <w:rFonts w:ascii="Arial" w:hAnsi="Arial" w:cs="Arial"/>
              <w:sz w:val="20"/>
              <w:szCs w:val="20"/>
            </w:rPr>
          </w:pPr>
          <w:sdt>
            <w:sdtPr>
              <w:id w:val="109483268"/>
              <w:dropDownList>
                <w:listItem w:displayText="Choisir une connaissance" w:value="Choisir une connaissance"/>
                <w:listItem w:displayText="La fiabilité, la durabilité, l’indice de réparabilité ;" w:value="La fiabilité, la durabilité, l’indice de réparabilité ;"/>
                <w:listItem w:displayText="Les règles usuelles de sécurité et de mise en œuvre des moyens de réalisation au sein d’un atelier de fabrication collaboratif" w:value="Les règles usuelles de sécurité et de mise en œuvre des moyens de réalisation au sein d’un atelier de fabrication collaboratif"/>
                <w:listItem w:displayText="Les équipements de protection individuelle" w:value="Les équipements de protection individuelle"/>
                <w:listItem w:displayText="L’outillage manuel" w:value="L’outillage manuel"/>
                <w:listItem w:displayText="L’appareillage de prototypage, de réalisation, de fabrication" w:value="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et d’assemblage (fixe et démontable)" w:value="Les procédés d’obtention de pièce (ajout et enlèvement de matière), de mise en forme (pliage, thermoformage)et d’assemblage (fixe et démontable)"/>
                <w:listItem w:displayText="Les moyens de production : découpe au laser, centre d’usinage, fabrication additive (imprimante 3D)" w:value="Les moyens de production : découpe au laser, centre d’usinage, fabrication additive (imprimante 3D)"/>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cisaillement) ;" w:value="Les modes de sollicitation des matériaux (flexion,  torsion, cisaillement) ;"/>
                <w:listItem w:displayText="Les conductibilités électrique et thermique ;" w:value="Les conductibilités électrique et thermique ;"/>
                <w:listItem w:displayText="La disponibilité, la valorisation, le recyclage des matériaux." w:value="La disponibilité, la valorisation, le recyclage des matériaux."/>
              </w:dropDownList>
            </w:sdtPr>
            <w:sdtContent>
              <w:r>
                <w:rPr>
                  <w:rFonts w:ascii="Arial" w:eastAsia="Calibri" w:hAnsi="Arial" w:cs="Arial"/>
                  <w:sz w:val="20"/>
                  <w:szCs w:val="20"/>
                </w:rPr>
                <w:t>Les règles usuelles de sécurité et de mise en œuvre des moyens de réalisation au sein d’un atelier de fabrication collaboratif</w:t>
              </w:r>
            </w:sdtContent>
          </w:sdt>
        </w:p>
      </w:tc>
    </w:tr>
    <w:tr w:rsidR="001A7684" w14:paraId="54671B0C" w14:textId="77777777">
      <w:tc>
        <w:tcPr>
          <w:tcW w:w="4106" w:type="dxa"/>
          <w:gridSpan w:val="2"/>
          <w:tcBorders>
            <w:top w:val="dashed" w:sz="4" w:space="0" w:color="000000"/>
            <w:bottom w:val="single" w:sz="8" w:space="0" w:color="000000"/>
          </w:tcBorders>
        </w:tcPr>
        <w:p w14:paraId="00787207" w14:textId="77777777" w:rsidR="001A7684" w:rsidRDefault="00000000">
          <w:pPr>
            <w:spacing w:after="0" w:line="240" w:lineRule="auto"/>
            <w:rPr>
              <w:rFonts w:ascii="Arial" w:hAnsi="Arial" w:cs="Arial"/>
              <w:iCs/>
              <w:sz w:val="24"/>
              <w:szCs w:val="24"/>
            </w:rPr>
          </w:pPr>
          <w:r>
            <w:rPr>
              <w:rFonts w:ascii="Arial" w:eastAsia="Arial" w:hAnsi="Arial" w:cs="Arial"/>
              <w:iCs/>
              <w:color w:val="666666"/>
              <w:sz w:val="24"/>
              <w:szCs w:val="24"/>
              <w:highlight w:val="white"/>
            </w:rPr>
            <w:t>Réaliser une réparation en suivant un protocole fourni.</w:t>
          </w:r>
        </w:p>
      </w:tc>
      <w:tc>
        <w:tcPr>
          <w:tcW w:w="6349" w:type="dxa"/>
          <w:gridSpan w:val="3"/>
          <w:tcBorders>
            <w:top w:val="dashed" w:sz="4" w:space="0" w:color="000000"/>
            <w:bottom w:val="single" w:sz="8" w:space="0" w:color="000000"/>
          </w:tcBorders>
        </w:tcPr>
        <w:p w14:paraId="27BB382F" w14:textId="77777777" w:rsidR="001A7684" w:rsidRDefault="00000000">
          <w:pPr>
            <w:spacing w:after="0" w:line="240" w:lineRule="auto"/>
            <w:rPr>
              <w:rFonts w:ascii="Arial" w:hAnsi="Arial" w:cs="Arial"/>
              <w:sz w:val="20"/>
              <w:szCs w:val="20"/>
            </w:rPr>
          </w:pPr>
          <w:sdt>
            <w:sdtPr>
              <w:id w:val="205001399"/>
              <w:dropDownList>
                <w:listItem w:displayText="Choisir une connaissance" w:value="Choisir une connaissance"/>
                <w:listItem w:displayText="La fiabilité, la durabilité, l’indice de réparabilité ;" w:value="La fiabilité, la durabilité, l’indice de réparabilité ;"/>
                <w:listItem w:displayText="Les règles usuelles de sécurité et de mise en œuvre des moyens de réalisation au sein d’un atelier de fabrication collaboratif" w:value="Les règles usuelles de sécurité et de mise en œuvre des moyens de réalisation au sein d’un atelier de fabrication collaboratif"/>
                <w:listItem w:displayText="Les équipements de protection individuelle" w:value="Les équipements de protection individuelle"/>
                <w:listItem w:displayText="L’outillage manuel" w:value="L’outillage manuel"/>
                <w:listItem w:displayText="L’appareillage de prototypage, de réalisation, de fabrication" w:value="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et d’assemblage (fixe et démontable)" w:value="Les procédés d’obtention de pièce (ajout et enlèvement de matière), de mise en forme (pliage, thermoformage)et d’assemblage (fixe et démontable)"/>
                <w:listItem w:displayText="Les moyens de production : découpe au laser, centre d’usinage, fabrication additive (imprimante 3D)" w:value="Les moyens de production : découpe au laser, centre d’usinage, fabrication additive (imprimante 3D)"/>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cisaillement) ;" w:value="Les modes de sollicitation des matériaux (flexion,  torsion, cisaillement) ;"/>
                <w:listItem w:displayText="Les conductibilités électrique et thermique ;" w:value="Les conductibilités électrique et thermique ;"/>
                <w:listItem w:displayText="La disponibilité, la valorisation, le recyclage des matériaux." w:value="La disponibilité, la valorisation, le recyclage des matériaux."/>
              </w:dropDownList>
            </w:sdtPr>
            <w:sdtContent>
              <w:r>
                <w:rPr>
                  <w:rFonts w:ascii="Arial" w:eastAsia="Calibri" w:hAnsi="Arial" w:cs="Arial"/>
                  <w:sz w:val="20"/>
                  <w:szCs w:val="20"/>
                </w:rPr>
                <w:t>La technologie et les caractéristiques des composants à remplacer : capteurs, actionneurs, composants, microcontrôleurs, générateurs ;</w:t>
              </w:r>
            </w:sdtContent>
          </w:sdt>
        </w:p>
      </w:tc>
    </w:tr>
  </w:tbl>
  <w:p w14:paraId="128574A4" w14:textId="77777777" w:rsidR="001A7684" w:rsidRDefault="001A7684">
    <w:pPr>
      <w:pStyle w:val="En-tt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9D4B4D"/>
    <w:multiLevelType w:val="multilevel"/>
    <w:tmpl w:val="40FA285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 w15:restartNumberingAfterBreak="0">
    <w:nsid w:val="53BA468A"/>
    <w:multiLevelType w:val="multilevel"/>
    <w:tmpl w:val="E4B8287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15:restartNumberingAfterBreak="0">
    <w:nsid w:val="65B762C0"/>
    <w:multiLevelType w:val="multilevel"/>
    <w:tmpl w:val="4986E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73552295">
    <w:abstractNumId w:val="1"/>
  </w:num>
  <w:num w:numId="2" w16cid:durableId="1290478082">
    <w:abstractNumId w:val="0"/>
  </w:num>
  <w:num w:numId="3" w16cid:durableId="7650334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1A7684"/>
    <w:rsid w:val="001A7684"/>
    <w:rsid w:val="003C01A2"/>
    <w:rsid w:val="00C77F67"/>
    <w:rsid w:val="00F5175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AFFCC"/>
  <w15:docId w15:val="{B401CA64-2168-4DE1-B8DE-2AD0D24D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Titre1">
    <w:name w:val="heading 1"/>
    <w:basedOn w:val="Titre"/>
    <w:next w:val="Corpsdetexte"/>
    <w:qFormat/>
    <w:pPr>
      <w:outlineLvl w:val="0"/>
    </w:pPr>
    <w:rPr>
      <w:rFonts w:ascii="Liberation Serif" w:eastAsia="Segoe UI" w:hAnsi="Liberation Serif" w:cs="Tahoma"/>
      <w:b/>
      <w:bCs/>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195BB8"/>
    <w:rPr>
      <w:color w:val="666666"/>
    </w:rPr>
  </w:style>
  <w:style w:type="character" w:styleId="lev">
    <w:name w:val="Strong"/>
    <w:basedOn w:val="Policepardfaut"/>
    <w:qFormat/>
    <w:rsid w:val="00AF497E"/>
    <w:rPr>
      <w:b/>
      <w:bCs/>
    </w:rPr>
  </w:style>
  <w:style w:type="character" w:customStyle="1" w:styleId="En-tteCar">
    <w:name w:val="En-tête Car"/>
    <w:basedOn w:val="Policepardfaut"/>
    <w:link w:val="En-tte"/>
    <w:uiPriority w:val="99"/>
    <w:qFormat/>
    <w:rsid w:val="00051FE9"/>
  </w:style>
  <w:style w:type="character" w:customStyle="1" w:styleId="PieddepageCar">
    <w:name w:val="Pied de page Car"/>
    <w:basedOn w:val="Policepardfaut"/>
    <w:link w:val="Pieddepage"/>
    <w:uiPriority w:val="99"/>
    <w:qFormat/>
    <w:rsid w:val="00051FE9"/>
  </w:style>
  <w:style w:type="character" w:styleId="Lienhypertexte">
    <w:name w:val="Hyperlink"/>
    <w:rPr>
      <w:color w:val="000080"/>
      <w:u w:val="single"/>
    </w:rPr>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Standard">
    <w:name w:val="Standard"/>
    <w:qFormat/>
    <w:rsid w:val="00AF497E"/>
    <w:rPr>
      <w:rFonts w:ascii="Liberation Serif" w:eastAsia="SimSun" w:hAnsi="Liberation Serif" w:cs="Mangal"/>
      <w:kern w:val="2"/>
      <w:sz w:val="24"/>
      <w:szCs w:val="24"/>
      <w:lang w:eastAsia="zh-CN" w:bidi="hi-IN"/>
    </w:rPr>
  </w:style>
  <w:style w:type="paragraph" w:styleId="NormalWeb">
    <w:name w:val="Normal (Web)"/>
    <w:basedOn w:val="Normal"/>
    <w:qFormat/>
    <w:rsid w:val="00AF497E"/>
    <w:pPr>
      <w:spacing w:beforeAutospacing="1" w:afterAutospacing="1" w:line="240" w:lineRule="auto"/>
      <w:textAlignment w:val="baseline"/>
    </w:pPr>
    <w:rPr>
      <w:rFonts w:ascii="Times New Roman" w:eastAsia="Times New Roman" w:hAnsi="Times New Roman" w:cs="Times New Roman"/>
      <w:kern w:val="2"/>
      <w:sz w:val="24"/>
      <w:szCs w:val="24"/>
      <w:lang w:eastAsia="fr-FR" w:bidi="hi-IN"/>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051FE9"/>
    <w:pPr>
      <w:tabs>
        <w:tab w:val="center" w:pos="4536"/>
        <w:tab w:val="right" w:pos="9072"/>
      </w:tabs>
      <w:spacing w:after="0" w:line="240" w:lineRule="auto"/>
    </w:pPr>
  </w:style>
  <w:style w:type="paragraph" w:styleId="Pieddepage">
    <w:name w:val="footer"/>
    <w:basedOn w:val="Normal"/>
    <w:link w:val="PieddepageCar"/>
    <w:uiPriority w:val="99"/>
    <w:unhideWhenUsed/>
    <w:rsid w:val="00051FE9"/>
    <w:pPr>
      <w:tabs>
        <w:tab w:val="center" w:pos="4536"/>
        <w:tab w:val="right" w:pos="9072"/>
      </w:tabs>
      <w:spacing w:after="0" w:line="240" w:lineRule="auto"/>
    </w:pPr>
  </w:style>
  <w:style w:type="paragraph" w:customStyle="1" w:styleId="Contenudetableau">
    <w:name w:val="Contenu de tableau"/>
    <w:basedOn w:val="Normal"/>
    <w:qFormat/>
    <w:pPr>
      <w:widowControl w:val="0"/>
      <w:suppressLineNumbers/>
    </w:pPr>
  </w:style>
  <w:style w:type="paragraph" w:customStyle="1" w:styleId="Contenudecadre">
    <w:name w:val="Contenu de cadre"/>
    <w:basedOn w:val="Normal"/>
    <w:qFormat/>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195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2839</TotalTime>
  <Pages>1</Pages>
  <Words>318</Words>
  <Characters>1751</Characters>
  <Application>Microsoft Office Word</Application>
  <DocSecurity>0</DocSecurity>
  <Lines>14</Lines>
  <Paragraphs>4</Paragraphs>
  <ScaleCrop>false</ScaleCrop>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RAYNAUD</dc:creator>
  <dc:description/>
  <cp:lastModifiedBy>Jean-Michel RAYNAUD</cp:lastModifiedBy>
  <cp:revision>15</cp:revision>
  <dcterms:created xsi:type="dcterms:W3CDTF">2024-03-27T17:13:00Z</dcterms:created>
  <dcterms:modified xsi:type="dcterms:W3CDTF">2024-05-17T16:58:00Z</dcterms:modified>
  <dc:language>fr-FR</dc:language>
</cp:coreProperties>
</file>