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2"/>
        <w:gridCol w:w="3733"/>
        <w:gridCol w:w="3567"/>
      </w:tblGrid>
      <w:tr w:rsidR="004F4BA5" w14:paraId="0247D684" w14:textId="77777777" w:rsidTr="0024548B">
        <w:trPr>
          <w:trHeight w:val="473"/>
        </w:trPr>
        <w:tc>
          <w:tcPr>
            <w:tcW w:w="5179" w:type="dxa"/>
            <w:vAlign w:val="center"/>
          </w:tcPr>
          <w:p w14:paraId="3F193992" w14:textId="77777777" w:rsidR="004F4BA5" w:rsidRPr="004F4BA5" w:rsidRDefault="008C6CDE" w:rsidP="003065B0">
            <w:pPr>
              <w:rPr>
                <w:b/>
              </w:rPr>
            </w:pPr>
            <w:r>
              <w:rPr>
                <w:b/>
              </w:rPr>
              <w:t>É</w:t>
            </w:r>
            <w:r w:rsidRPr="004F4BA5">
              <w:rPr>
                <w:b/>
              </w:rPr>
              <w:t xml:space="preserve">TABLIE </w:t>
            </w:r>
            <w:r w:rsidR="004F4BA5" w:rsidRPr="004F4BA5">
              <w:rPr>
                <w:b/>
              </w:rPr>
              <w:t xml:space="preserve">par </w:t>
            </w:r>
            <w:r w:rsidR="002F780E">
              <w:rPr>
                <w:b/>
              </w:rPr>
              <w:t>Alicia Andreu</w:t>
            </w:r>
          </w:p>
        </w:tc>
        <w:tc>
          <w:tcPr>
            <w:tcW w:w="5179" w:type="dxa"/>
            <w:vAlign w:val="center"/>
          </w:tcPr>
          <w:p w14:paraId="45C2659D" w14:textId="77777777" w:rsidR="004F4BA5" w:rsidRPr="004F4BA5" w:rsidRDefault="008C6CDE" w:rsidP="003065B0">
            <w:pPr>
              <w:rPr>
                <w:b/>
              </w:rPr>
            </w:pPr>
            <w:r>
              <w:rPr>
                <w:b/>
              </w:rPr>
              <w:t>É</w:t>
            </w:r>
            <w:r w:rsidR="00205EDD" w:rsidRPr="008C6CDE">
              <w:rPr>
                <w:b/>
              </w:rPr>
              <w:t>tablissement</w:t>
            </w:r>
            <w:r w:rsidR="003577F6" w:rsidRPr="008C6CDE">
              <w:rPr>
                <w:b/>
              </w:rPr>
              <w:t> :</w:t>
            </w:r>
            <w:r w:rsidR="00BA2610">
              <w:rPr>
                <w:b/>
              </w:rPr>
              <w:t xml:space="preserve"> </w:t>
            </w:r>
            <w:r w:rsidR="00A3542B" w:rsidRPr="008C6CDE">
              <w:rPr>
                <w:b/>
                <w:i/>
                <w:sz w:val="20"/>
                <w:szCs w:val="20"/>
              </w:rPr>
              <w:t>Lycée du Dauphiné</w:t>
            </w:r>
          </w:p>
        </w:tc>
        <w:tc>
          <w:tcPr>
            <w:tcW w:w="5120" w:type="dxa"/>
            <w:vAlign w:val="center"/>
          </w:tcPr>
          <w:p w14:paraId="4DC10E21" w14:textId="77777777" w:rsidR="004F4BA5" w:rsidRPr="004F4BA5" w:rsidRDefault="003577F6" w:rsidP="0024548B">
            <w:pPr>
              <w:rPr>
                <w:b/>
              </w:rPr>
            </w:pPr>
            <w:r>
              <w:rPr>
                <w:b/>
              </w:rPr>
              <w:t>Académie de</w:t>
            </w:r>
            <w:r w:rsidR="00D33BC0" w:rsidRPr="00D33BC0">
              <w:rPr>
                <w:b/>
              </w:rPr>
              <w:t>Grenoble</w:t>
            </w:r>
          </w:p>
        </w:tc>
      </w:tr>
    </w:tbl>
    <w:p w14:paraId="18FD4738" w14:textId="77777777" w:rsidR="003E7AE4" w:rsidRPr="00A00BAE" w:rsidRDefault="003E7AE4" w:rsidP="007735E5">
      <w:pPr>
        <w:spacing w:after="0"/>
        <w:rPr>
          <w:b/>
          <w:sz w:val="18"/>
          <w:szCs w:val="18"/>
          <w:u w:val="single"/>
        </w:rPr>
      </w:pPr>
    </w:p>
    <w:p w14:paraId="47A1EAD7" w14:textId="77777777" w:rsidR="009549B3" w:rsidRDefault="003131E6" w:rsidP="007735E5">
      <w:pPr>
        <w:spacing w:after="0"/>
        <w:rPr>
          <w:b/>
        </w:rPr>
      </w:pPr>
      <w:r>
        <w:rPr>
          <w:b/>
          <w:u w:val="single"/>
        </w:rPr>
        <w:t>P</w:t>
      </w:r>
      <w:r w:rsidRPr="008A6053">
        <w:rPr>
          <w:b/>
          <w:u w:val="single"/>
        </w:rPr>
        <w:t>résentation de séquence</w:t>
      </w:r>
      <w:r w:rsidR="00FF316D">
        <w:rPr>
          <w:b/>
          <w:u w:val="single"/>
        </w:rPr>
        <w:t>(</w:t>
      </w:r>
      <w:r>
        <w:rPr>
          <w:b/>
          <w:u w:val="single"/>
        </w:rPr>
        <w:t>s</w:t>
      </w:r>
      <w:r w:rsidR="00FF316D">
        <w:rPr>
          <w:b/>
          <w:u w:val="single"/>
        </w:rPr>
        <w:t>)</w:t>
      </w:r>
      <w:r w:rsidRPr="008A6053">
        <w:rPr>
          <w:b/>
          <w:u w:val="single"/>
        </w:rPr>
        <w:t xml:space="preserve"> pédagogique</w:t>
      </w:r>
      <w:r w:rsidR="00FF316D">
        <w:rPr>
          <w:b/>
          <w:u w:val="single"/>
        </w:rPr>
        <w:t>(</w:t>
      </w:r>
      <w:r>
        <w:rPr>
          <w:b/>
          <w:u w:val="single"/>
        </w:rPr>
        <w:t>s</w:t>
      </w:r>
      <w:r w:rsidR="00FF316D">
        <w:rPr>
          <w:b/>
          <w:u w:val="single"/>
        </w:rPr>
        <w:t>)</w:t>
      </w:r>
      <w:r w:rsidRPr="003357C4">
        <w:rPr>
          <w:b/>
        </w:rPr>
        <w:t> :</w:t>
      </w:r>
    </w:p>
    <w:p w14:paraId="29BB0D21" w14:textId="77777777" w:rsidR="007F29DD" w:rsidRPr="00A00BAE" w:rsidRDefault="007F29DD" w:rsidP="009549B3">
      <w:pPr>
        <w:spacing w:after="0"/>
        <w:ind w:firstLine="708"/>
        <w:rPr>
          <w:b/>
          <w:sz w:val="16"/>
          <w:szCs w:val="16"/>
        </w:rPr>
      </w:pPr>
    </w:p>
    <w:p w14:paraId="1841346E" w14:textId="77777777" w:rsidR="00F81101" w:rsidRDefault="00FE0ED7" w:rsidP="007735E5">
      <w:pPr>
        <w:spacing w:after="0"/>
        <w:rPr>
          <w:rFonts w:cstheme="minorHAnsi"/>
        </w:rPr>
      </w:pPr>
      <w:r w:rsidRPr="00FE0ED7">
        <w:rPr>
          <w:rFonts w:cstheme="minorHAnsi"/>
          <w:b/>
          <w:bCs/>
        </w:rPr>
        <w:t>Professeurs impliqués :</w:t>
      </w:r>
      <w:r w:rsidRPr="00FE0ED7">
        <w:rPr>
          <w:rFonts w:cstheme="minorHAnsi"/>
        </w:rPr>
        <w:t xml:space="preserve"> Arts appliqués</w:t>
      </w:r>
      <w:r>
        <w:rPr>
          <w:rFonts w:cstheme="minorHAnsi"/>
        </w:rPr>
        <w:t>, français, mathématiques et professionnel</w:t>
      </w:r>
    </w:p>
    <w:p w14:paraId="07F3685C" w14:textId="0403F7FC" w:rsidR="000332B0" w:rsidRDefault="00FE0ED7" w:rsidP="007735E5">
      <w:pPr>
        <w:spacing w:after="0"/>
        <w:rPr>
          <w:rFonts w:cstheme="minorHAnsi"/>
          <w:b/>
          <w:bCs/>
          <w:color w:val="7030A0"/>
        </w:rPr>
      </w:pPr>
      <w:r w:rsidRPr="00FE0ED7">
        <w:rPr>
          <w:rFonts w:cstheme="minorHAnsi"/>
          <w:b/>
          <w:bCs/>
        </w:rPr>
        <w:t>Section professionnelle :</w:t>
      </w:r>
      <w:r>
        <w:rPr>
          <w:rFonts w:cstheme="minorHAnsi"/>
        </w:rPr>
        <w:t>CAP maroquinerie</w:t>
      </w:r>
      <w:r w:rsidRPr="00FE0ED7">
        <w:rPr>
          <w:rFonts w:cstheme="minorHAnsi"/>
          <w:sz w:val="18"/>
          <w:szCs w:val="18"/>
        </w:rPr>
        <w:br/>
      </w:r>
      <w:r w:rsidR="00243B6F">
        <w:rPr>
          <w:rFonts w:cstheme="minorHAnsi"/>
          <w:b/>
          <w:bCs/>
        </w:rPr>
        <w:t>Thème</w:t>
      </w:r>
      <w:r w:rsidRPr="00FE0ED7">
        <w:rPr>
          <w:rFonts w:cstheme="minorHAnsi"/>
          <w:b/>
          <w:bCs/>
        </w:rPr>
        <w:t> :</w:t>
      </w:r>
      <w:r w:rsidR="00F81101">
        <w:rPr>
          <w:rFonts w:cstheme="minorHAnsi"/>
          <w:b/>
          <w:bCs/>
        </w:rPr>
        <w:t xml:space="preserve"> </w:t>
      </w:r>
      <w:r w:rsidR="00BD32F1" w:rsidRPr="00BD32F1">
        <w:rPr>
          <w:rFonts w:cstheme="minorHAnsi"/>
          <w:b/>
          <w:bCs/>
          <w:color w:val="7030A0"/>
          <w:sz w:val="24"/>
          <w:szCs w:val="24"/>
        </w:rPr>
        <w:t>LE MONOGRAMME INITIALES</w:t>
      </w:r>
    </w:p>
    <w:p w14:paraId="1FF73BD5" w14:textId="77777777" w:rsidR="00BD32F1" w:rsidRPr="00A00BAE" w:rsidRDefault="00BD32F1" w:rsidP="007735E5">
      <w:pPr>
        <w:spacing w:after="0"/>
        <w:rPr>
          <w:rFonts w:cstheme="minorHAnsi"/>
          <w:b/>
          <w:bCs/>
          <w:color w:val="7030A0"/>
          <w:sz w:val="10"/>
          <w:szCs w:val="10"/>
        </w:rPr>
      </w:pPr>
    </w:p>
    <w:p w14:paraId="6ABF2CDF" w14:textId="47F07099" w:rsidR="004A15F1" w:rsidRPr="00BD32F1" w:rsidRDefault="00243B6F" w:rsidP="007735E5">
      <w:pPr>
        <w:spacing w:after="0"/>
        <w:rPr>
          <w:rFonts w:cstheme="minorHAnsi"/>
          <w:color w:val="7030A0"/>
        </w:rPr>
      </w:pPr>
      <w:r w:rsidRPr="00243B6F">
        <w:rPr>
          <w:rFonts w:cstheme="minorHAnsi"/>
          <w:b/>
          <w:bCs/>
        </w:rPr>
        <w:t xml:space="preserve">Projet de réalisation : </w:t>
      </w:r>
      <w:r w:rsidR="00BD32F1" w:rsidRPr="008B5A48">
        <w:rPr>
          <w:rFonts w:cstheme="minorHAnsi"/>
        </w:rPr>
        <w:t>Au travers ce projet</w:t>
      </w:r>
      <w:r w:rsidR="00BD32F1">
        <w:rPr>
          <w:rFonts w:cstheme="minorHAnsi"/>
        </w:rPr>
        <w:t>, nous travaillerons</w:t>
      </w:r>
      <w:r w:rsidRPr="00243B6F">
        <w:rPr>
          <w:rFonts w:cstheme="minorHAnsi"/>
        </w:rPr>
        <w:t xml:space="preserve"> autour du </w:t>
      </w:r>
      <w:r>
        <w:rPr>
          <w:rFonts w:cstheme="minorHAnsi"/>
        </w:rPr>
        <w:t>monogramme, le choix de la calligraphie, réflexion</w:t>
      </w:r>
      <w:r w:rsidRPr="00243B6F">
        <w:rPr>
          <w:rFonts w:cstheme="minorHAnsi"/>
        </w:rPr>
        <w:t xml:space="preserve"> personnalisée </w:t>
      </w:r>
      <w:r w:rsidR="00BD32F1">
        <w:rPr>
          <w:rFonts w:cstheme="minorHAnsi"/>
        </w:rPr>
        <w:t xml:space="preserve">du logo afin de créer </w:t>
      </w:r>
      <w:r w:rsidR="00BD32F1" w:rsidRPr="00BD32F1">
        <w:rPr>
          <w:rFonts w:cstheme="minorHAnsi"/>
          <w:i/>
          <w:iCs/>
        </w:rPr>
        <w:t>« une toile monogramme »</w:t>
      </w:r>
      <w:r w:rsidR="00BD32F1">
        <w:rPr>
          <w:rFonts w:cstheme="minorHAnsi"/>
        </w:rPr>
        <w:t xml:space="preserve"> grav</w:t>
      </w:r>
      <w:r w:rsidR="00F81101">
        <w:rPr>
          <w:rFonts w:cstheme="minorHAnsi"/>
        </w:rPr>
        <w:t xml:space="preserve">ée </w:t>
      </w:r>
      <w:r w:rsidR="00BD32F1">
        <w:rPr>
          <w:rFonts w:cstheme="minorHAnsi"/>
        </w:rPr>
        <w:t>au laser sur une partie du cuir</w:t>
      </w:r>
      <w:r w:rsidR="00F81101">
        <w:rPr>
          <w:rFonts w:cstheme="minorHAnsi"/>
        </w:rPr>
        <w:t xml:space="preserve"> et </w:t>
      </w:r>
      <w:r w:rsidR="00BD32F1" w:rsidRPr="00BD32F1">
        <w:rPr>
          <w:rFonts w:cstheme="minorHAnsi"/>
        </w:rPr>
        <w:t>initier à une valeur monétaire du produit</w:t>
      </w:r>
      <w:r w:rsidR="00BD32F1">
        <w:rPr>
          <w:rFonts w:cstheme="minorHAnsi"/>
        </w:rPr>
        <w:t>. L</w:t>
      </w:r>
      <w:r w:rsidR="004A15F1" w:rsidRPr="008B5A48">
        <w:rPr>
          <w:rFonts w:cstheme="minorHAnsi"/>
        </w:rPr>
        <w:t xml:space="preserve">’objectif est de favoriser et d’améliorer l’acquisition des compétences professionnelles et des savoirs. </w:t>
      </w:r>
      <w:r w:rsidR="00BD32F1" w:rsidRPr="00BD32F1">
        <w:rPr>
          <w:rFonts w:cstheme="minorHAnsi"/>
        </w:rPr>
        <w:t>Ainsi que d</w:t>
      </w:r>
      <w:r w:rsidR="004A15F1" w:rsidRPr="00BD32F1">
        <w:rPr>
          <w:rFonts w:cstheme="minorHAnsi"/>
        </w:rPr>
        <w:t xml:space="preserve">e </w:t>
      </w:r>
      <w:r w:rsidR="004A15F1">
        <w:rPr>
          <w:rFonts w:cstheme="minorHAnsi"/>
        </w:rPr>
        <w:t xml:space="preserve">créer, un lien pluridisciplinaire entre les matières intervenantes sur le projet, </w:t>
      </w:r>
      <w:r w:rsidR="00DD0CBE">
        <w:rPr>
          <w:rFonts w:cstheme="minorHAnsi"/>
        </w:rPr>
        <w:t xml:space="preserve">et </w:t>
      </w:r>
      <w:r w:rsidR="004A15F1">
        <w:rPr>
          <w:rFonts w:cstheme="minorHAnsi"/>
        </w:rPr>
        <w:t>de favoriser la culture générale.</w:t>
      </w:r>
    </w:p>
    <w:p w14:paraId="432966B1" w14:textId="77777777" w:rsidR="004A15F1" w:rsidRPr="00A00BAE" w:rsidRDefault="004A15F1" w:rsidP="007735E5">
      <w:pPr>
        <w:spacing w:after="0"/>
        <w:rPr>
          <w:rFonts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1"/>
        <w:gridCol w:w="4242"/>
        <w:gridCol w:w="4974"/>
      </w:tblGrid>
      <w:tr w:rsidR="00A12C9C" w14:paraId="270FBCD7" w14:textId="77777777" w:rsidTr="00A12C9C">
        <w:tc>
          <w:tcPr>
            <w:tcW w:w="1251" w:type="dxa"/>
            <w:tcBorders>
              <w:top w:val="nil"/>
              <w:left w:val="nil"/>
            </w:tcBorders>
          </w:tcPr>
          <w:p w14:paraId="21D394CA" w14:textId="77777777" w:rsidR="00543267" w:rsidRPr="0032312A" w:rsidRDefault="00543267" w:rsidP="005432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57" w:type="dxa"/>
            <w:shd w:val="clear" w:color="auto" w:fill="404040" w:themeFill="text1" w:themeFillTint="BF"/>
          </w:tcPr>
          <w:p w14:paraId="04E43FC8" w14:textId="1B6275CC" w:rsidR="00543267" w:rsidRPr="00A12C9C" w:rsidRDefault="00A12C9C" w:rsidP="0054326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12C9C">
              <w:rPr>
                <w:rFonts w:cstheme="minorHAnsi"/>
                <w:b/>
                <w:bCs/>
                <w:color w:val="FFFFFF" w:themeColor="background1"/>
              </w:rPr>
              <w:t>OBJECTIFS GENERAUX </w:t>
            </w:r>
          </w:p>
        </w:tc>
        <w:tc>
          <w:tcPr>
            <w:tcW w:w="7880" w:type="dxa"/>
            <w:shd w:val="clear" w:color="auto" w:fill="404040" w:themeFill="text1" w:themeFillTint="BF"/>
          </w:tcPr>
          <w:p w14:paraId="436F7CB3" w14:textId="3BFC9EFE" w:rsidR="00543267" w:rsidRPr="00A12C9C" w:rsidRDefault="00A12C9C" w:rsidP="00543267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12C9C">
              <w:rPr>
                <w:rFonts w:cstheme="minorHAnsi"/>
                <w:b/>
                <w:bCs/>
                <w:color w:val="FFFFFF" w:themeColor="background1"/>
              </w:rPr>
              <w:t>CAPACITÉ</w:t>
            </w:r>
            <w:r>
              <w:rPr>
                <w:rFonts w:cstheme="minorHAnsi"/>
                <w:b/>
                <w:bCs/>
                <w:color w:val="FFFFFF" w:themeColor="background1"/>
              </w:rPr>
              <w:t>S</w:t>
            </w:r>
            <w:r w:rsidRPr="00A12C9C">
              <w:rPr>
                <w:rFonts w:cstheme="minorHAnsi"/>
                <w:b/>
                <w:bCs/>
                <w:color w:val="FFFFFF" w:themeColor="background1"/>
              </w:rPr>
              <w:t xml:space="preserve"> /COMPÉTENCES</w:t>
            </w:r>
          </w:p>
        </w:tc>
      </w:tr>
      <w:tr w:rsidR="00543267" w14:paraId="2B5B6403" w14:textId="77777777" w:rsidTr="00A12C9C">
        <w:tc>
          <w:tcPr>
            <w:tcW w:w="1251" w:type="dxa"/>
            <w:vMerge w:val="restart"/>
            <w:shd w:val="clear" w:color="auto" w:fill="404040" w:themeFill="text1" w:themeFillTint="BF"/>
            <w:vAlign w:val="center"/>
          </w:tcPr>
          <w:p w14:paraId="0AE30B40" w14:textId="65AC57CF" w:rsidR="00543267" w:rsidRPr="00A12C9C" w:rsidRDefault="00543267" w:rsidP="00A12C9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12C9C">
              <w:rPr>
                <w:rFonts w:cstheme="minorHAnsi"/>
                <w:b/>
                <w:bCs/>
                <w:color w:val="FFFFFF" w:themeColor="background1"/>
              </w:rPr>
              <w:t>PRO</w:t>
            </w:r>
          </w:p>
        </w:tc>
        <w:tc>
          <w:tcPr>
            <w:tcW w:w="6257" w:type="dxa"/>
            <w:vAlign w:val="center"/>
          </w:tcPr>
          <w:p w14:paraId="05D71D0E" w14:textId="4CFFC2DA" w:rsidR="00543267" w:rsidRPr="000C4CA1" w:rsidRDefault="00543267" w:rsidP="00A12C9C">
            <w:pPr>
              <w:pStyle w:val="Paragraphedeliste"/>
              <w:numPr>
                <w:ilvl w:val="0"/>
                <w:numId w:val="2"/>
              </w:numPr>
              <w:ind w:left="333"/>
              <w:rPr>
                <w:rFonts w:cstheme="minorHAnsi"/>
              </w:rPr>
            </w:pPr>
            <w:r w:rsidRPr="0032312A">
              <w:rPr>
                <w:rFonts w:cstheme="minorHAnsi"/>
              </w:rPr>
              <w:t>Développer des connaissances dans le domaine</w:t>
            </w:r>
            <w:r>
              <w:rPr>
                <w:rFonts w:cstheme="minorHAnsi"/>
              </w:rPr>
              <w:t xml:space="preserve"> professionnel</w:t>
            </w:r>
          </w:p>
        </w:tc>
        <w:tc>
          <w:tcPr>
            <w:tcW w:w="7880" w:type="dxa"/>
          </w:tcPr>
          <w:p w14:paraId="28825749" w14:textId="7DA3F319" w:rsidR="00543267" w:rsidRDefault="00543267" w:rsidP="007735E5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9922BD">
              <w:rPr>
                <w:rFonts w:cstheme="minorHAnsi"/>
              </w:rPr>
              <w:t>3-2</w:t>
            </w:r>
            <w:r>
              <w:rPr>
                <w:rFonts w:cstheme="minorHAnsi"/>
              </w:rPr>
              <w:t xml:space="preserve"> </w:t>
            </w:r>
            <w:r w:rsidRPr="009922BD">
              <w:rPr>
                <w:rFonts w:cstheme="minorHAnsi"/>
              </w:rPr>
              <w:t>Effectuer les opérations de préparations de débit</w:t>
            </w:r>
          </w:p>
        </w:tc>
      </w:tr>
      <w:tr w:rsidR="00543267" w14:paraId="359C72D3" w14:textId="77777777" w:rsidTr="00A12C9C">
        <w:tc>
          <w:tcPr>
            <w:tcW w:w="1251" w:type="dxa"/>
            <w:vMerge/>
            <w:shd w:val="clear" w:color="auto" w:fill="404040" w:themeFill="text1" w:themeFillTint="BF"/>
            <w:vAlign w:val="center"/>
          </w:tcPr>
          <w:p w14:paraId="23E4DC1F" w14:textId="77777777" w:rsidR="00543267" w:rsidRPr="00A12C9C" w:rsidRDefault="00543267" w:rsidP="00A12C9C">
            <w:pPr>
              <w:ind w:left="426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257" w:type="dxa"/>
            <w:vAlign w:val="center"/>
          </w:tcPr>
          <w:p w14:paraId="6C188E6B" w14:textId="433358DD" w:rsidR="00543267" w:rsidRPr="000C4CA1" w:rsidRDefault="00543267" w:rsidP="00A12C9C">
            <w:pPr>
              <w:pStyle w:val="Paragraphedeliste"/>
              <w:numPr>
                <w:ilvl w:val="0"/>
                <w:numId w:val="2"/>
              </w:numPr>
              <w:ind w:left="333"/>
              <w:rPr>
                <w:rFonts w:cstheme="minorHAnsi"/>
              </w:rPr>
            </w:pPr>
            <w:r w:rsidRPr="0032312A">
              <w:rPr>
                <w:rFonts w:cstheme="minorHAnsi"/>
              </w:rPr>
              <w:t>Conforter des gestes et des savoirs professionnels par une réalisation</w:t>
            </w:r>
            <w:r>
              <w:rPr>
                <w:rFonts w:cstheme="minorHAnsi"/>
              </w:rPr>
              <w:t xml:space="preserve"> du produit de maroquinerie</w:t>
            </w:r>
          </w:p>
        </w:tc>
        <w:tc>
          <w:tcPr>
            <w:tcW w:w="7880" w:type="dxa"/>
            <w:vAlign w:val="center"/>
          </w:tcPr>
          <w:p w14:paraId="051C9C15" w14:textId="663A0752" w:rsidR="00543267" w:rsidRDefault="00543267" w:rsidP="000C4CA1">
            <w:pPr>
              <w:rPr>
                <w:rFonts w:cstheme="minorHAnsi"/>
              </w:rPr>
            </w:pPr>
            <w:r w:rsidRPr="00D0021A">
              <w:t>C3.4 Effectuer les opérations de préparation, montage, assemblage et de finition</w:t>
            </w:r>
          </w:p>
        </w:tc>
      </w:tr>
      <w:tr w:rsidR="00A12C9C" w14:paraId="7EBD7BA6" w14:textId="77777777" w:rsidTr="00A12C9C">
        <w:trPr>
          <w:cantSplit/>
          <w:trHeight w:val="937"/>
        </w:trPr>
        <w:tc>
          <w:tcPr>
            <w:tcW w:w="1251" w:type="dxa"/>
            <w:shd w:val="clear" w:color="auto" w:fill="404040" w:themeFill="text1" w:themeFillTint="BF"/>
            <w:vAlign w:val="center"/>
          </w:tcPr>
          <w:p w14:paraId="4E4C4531" w14:textId="71DA32BF" w:rsidR="00543267" w:rsidRPr="00A12C9C" w:rsidRDefault="00543267" w:rsidP="00A12C9C">
            <w:pPr>
              <w:ind w:left="34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12C9C">
              <w:rPr>
                <w:rFonts w:cstheme="minorHAnsi"/>
                <w:b/>
                <w:bCs/>
                <w:color w:val="FFFFFF" w:themeColor="background1"/>
              </w:rPr>
              <w:t>FRANÇAIS/ HISTOIRE</w:t>
            </w:r>
          </w:p>
        </w:tc>
        <w:tc>
          <w:tcPr>
            <w:tcW w:w="6257" w:type="dxa"/>
            <w:vAlign w:val="center"/>
          </w:tcPr>
          <w:p w14:paraId="4DEDCE09" w14:textId="1DDD4FD4" w:rsidR="00543267" w:rsidRPr="000C4CA1" w:rsidRDefault="00543267" w:rsidP="00A12C9C">
            <w:pPr>
              <w:pStyle w:val="Paragraphedeliste"/>
              <w:numPr>
                <w:ilvl w:val="0"/>
                <w:numId w:val="2"/>
              </w:numPr>
              <w:ind w:left="333"/>
              <w:rPr>
                <w:rFonts w:cstheme="minorHAnsi"/>
              </w:rPr>
            </w:pPr>
            <w:r w:rsidRPr="0032312A">
              <w:rPr>
                <w:rFonts w:cstheme="minorHAnsi"/>
              </w:rPr>
              <w:t>Élargir l’horizon culturel des élèves par la découverte</w:t>
            </w:r>
            <w:r>
              <w:rPr>
                <w:rFonts w:cstheme="minorHAnsi"/>
              </w:rPr>
              <w:t xml:space="preserve"> des différentes marques de maroquinerie</w:t>
            </w:r>
          </w:p>
        </w:tc>
        <w:tc>
          <w:tcPr>
            <w:tcW w:w="7880" w:type="dxa"/>
          </w:tcPr>
          <w:p w14:paraId="4746E059" w14:textId="60F32409" w:rsidR="00543267" w:rsidRPr="00543267" w:rsidRDefault="00543267" w:rsidP="00543267">
            <w:pPr>
              <w:rPr>
                <w:rFonts w:cstheme="minorHAnsi"/>
              </w:rPr>
            </w:pPr>
            <w:r w:rsidRPr="00543267">
              <w:rPr>
                <w:rFonts w:cstheme="minorHAnsi"/>
              </w:rPr>
              <w:t>Mobiliser des savoir-faire et des savoirs au service de la réalisation du chef-d'œuvre</w:t>
            </w:r>
          </w:p>
          <w:p w14:paraId="076CBA20" w14:textId="0B741EBD" w:rsidR="00543267" w:rsidRPr="00543267" w:rsidRDefault="00543267" w:rsidP="00543267">
            <w:pPr>
              <w:rPr>
                <w:rFonts w:cstheme="minorHAnsi"/>
              </w:rPr>
            </w:pPr>
            <w:r w:rsidRPr="00543267">
              <w:rPr>
                <w:rFonts w:cstheme="minorHAnsi"/>
              </w:rPr>
              <w:t xml:space="preserve">Mobiliser parallèlement les ressources internes ou externes nécessaires </w:t>
            </w:r>
          </w:p>
          <w:p w14:paraId="370610C1" w14:textId="02BAAD9E" w:rsidR="00543267" w:rsidRDefault="00543267" w:rsidP="007735E5">
            <w:pPr>
              <w:rPr>
                <w:rFonts w:cstheme="minorHAnsi"/>
              </w:rPr>
            </w:pPr>
            <w:r w:rsidRPr="00543267">
              <w:rPr>
                <w:rFonts w:cstheme="minorHAnsi"/>
              </w:rPr>
              <w:t>S’impliquer, prendre des responsabilités et des initiatives</w:t>
            </w:r>
          </w:p>
        </w:tc>
      </w:tr>
      <w:tr w:rsidR="00A12C9C" w14:paraId="6F84B210" w14:textId="77777777" w:rsidTr="00A12C9C">
        <w:tc>
          <w:tcPr>
            <w:tcW w:w="1251" w:type="dxa"/>
            <w:shd w:val="clear" w:color="auto" w:fill="404040" w:themeFill="text1" w:themeFillTint="BF"/>
            <w:vAlign w:val="center"/>
          </w:tcPr>
          <w:p w14:paraId="3518994D" w14:textId="21639850" w:rsidR="00543267" w:rsidRPr="00A12C9C" w:rsidRDefault="00543267" w:rsidP="00A12C9C">
            <w:pPr>
              <w:ind w:left="34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12C9C">
              <w:rPr>
                <w:rFonts w:cstheme="minorHAnsi"/>
                <w:b/>
                <w:bCs/>
                <w:color w:val="FFFFFF" w:themeColor="background1"/>
              </w:rPr>
              <w:t>ARTS APPLIQUÉS</w:t>
            </w:r>
          </w:p>
        </w:tc>
        <w:tc>
          <w:tcPr>
            <w:tcW w:w="6257" w:type="dxa"/>
            <w:vAlign w:val="center"/>
          </w:tcPr>
          <w:p w14:paraId="463D90B5" w14:textId="6EDFBBD6" w:rsidR="00543267" w:rsidRPr="000C4CA1" w:rsidRDefault="00543267" w:rsidP="00A12C9C">
            <w:pPr>
              <w:pStyle w:val="Paragraphedeliste"/>
              <w:numPr>
                <w:ilvl w:val="0"/>
                <w:numId w:val="2"/>
              </w:numPr>
              <w:ind w:left="333"/>
              <w:rPr>
                <w:rFonts w:cstheme="minorHAnsi"/>
                <w:b/>
                <w:sz w:val="12"/>
                <w:szCs w:val="12"/>
                <w:u w:val="single"/>
              </w:rPr>
            </w:pPr>
            <w:r w:rsidRPr="0032312A">
              <w:rPr>
                <w:rFonts w:cstheme="minorHAnsi"/>
              </w:rPr>
              <w:t>Mener ce projet professionnel en transversalité avec les Arts Appliqués</w:t>
            </w:r>
          </w:p>
        </w:tc>
        <w:tc>
          <w:tcPr>
            <w:tcW w:w="7880" w:type="dxa"/>
          </w:tcPr>
          <w:p w14:paraId="397831A9" w14:textId="77777777" w:rsidR="00543267" w:rsidRDefault="00A00BAE" w:rsidP="007735E5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A00BAE">
              <w:rPr>
                <w:rFonts w:cstheme="minorHAnsi"/>
              </w:rPr>
              <w:t>dentifier et d’exploiter les documents de référence</w:t>
            </w:r>
          </w:p>
          <w:p w14:paraId="6884BC53" w14:textId="77777777" w:rsidR="00A00BAE" w:rsidRDefault="00A00BAE" w:rsidP="007735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00BAE">
              <w:rPr>
                <w:rFonts w:cstheme="minorHAnsi"/>
              </w:rPr>
              <w:t>xtraire les informations utiles à son travail</w:t>
            </w:r>
          </w:p>
          <w:p w14:paraId="42E53DE7" w14:textId="324DE76D" w:rsidR="00A00BAE" w:rsidRDefault="00A00BAE" w:rsidP="007735E5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00BAE">
              <w:rPr>
                <w:rFonts w:cstheme="minorHAnsi"/>
              </w:rPr>
              <w:t>raduire sa proposition à l’aide de différentes techniques</w:t>
            </w:r>
          </w:p>
        </w:tc>
      </w:tr>
      <w:tr w:rsidR="00A12C9C" w14:paraId="026F65F2" w14:textId="77777777" w:rsidTr="00D0021A">
        <w:tc>
          <w:tcPr>
            <w:tcW w:w="1251" w:type="dxa"/>
            <w:shd w:val="clear" w:color="auto" w:fill="404040" w:themeFill="text1" w:themeFillTint="BF"/>
            <w:vAlign w:val="center"/>
          </w:tcPr>
          <w:p w14:paraId="40CC3364" w14:textId="6D6D6D0A" w:rsidR="00543267" w:rsidRPr="00A12C9C" w:rsidRDefault="00543267" w:rsidP="00A12C9C">
            <w:pPr>
              <w:ind w:left="34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12C9C">
              <w:rPr>
                <w:rFonts w:cstheme="minorHAnsi"/>
                <w:b/>
                <w:bCs/>
                <w:color w:val="FFFFFF" w:themeColor="background1"/>
              </w:rPr>
              <w:t>MATHS</w:t>
            </w:r>
          </w:p>
        </w:tc>
        <w:tc>
          <w:tcPr>
            <w:tcW w:w="6257" w:type="dxa"/>
            <w:vAlign w:val="center"/>
          </w:tcPr>
          <w:p w14:paraId="74DC5419" w14:textId="7E571C25" w:rsidR="00543267" w:rsidRPr="0032312A" w:rsidRDefault="00543267" w:rsidP="00A12C9C">
            <w:pPr>
              <w:pStyle w:val="Paragraphedeliste"/>
              <w:numPr>
                <w:ilvl w:val="0"/>
                <w:numId w:val="2"/>
              </w:numPr>
              <w:ind w:left="333"/>
              <w:rPr>
                <w:rFonts w:cstheme="minorHAnsi"/>
              </w:rPr>
            </w:pPr>
            <w:r w:rsidRPr="0032312A">
              <w:rPr>
                <w:rFonts w:cstheme="minorHAnsi"/>
              </w:rPr>
              <w:t xml:space="preserve">Mener ce projet professionnel en transversalité avec </w:t>
            </w:r>
            <w:r>
              <w:rPr>
                <w:rFonts w:cstheme="minorHAnsi"/>
              </w:rPr>
              <w:t>les mathématiques</w:t>
            </w:r>
          </w:p>
        </w:tc>
        <w:tc>
          <w:tcPr>
            <w:tcW w:w="7880" w:type="dxa"/>
            <w:vAlign w:val="center"/>
          </w:tcPr>
          <w:p w14:paraId="5AB97251" w14:textId="5598DFA3" w:rsidR="00A00BAE" w:rsidRDefault="00A00BAE" w:rsidP="00D0021A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>S’approprier, r</w:t>
            </w: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epérer une figure, un modèle, une fonction</w:t>
            </w:r>
          </w:p>
          <w:p w14:paraId="64C860D5" w14:textId="5B79A26A" w:rsidR="00A00BAE" w:rsidRDefault="00A00BAE" w:rsidP="00D0021A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Montrer qu’il connaît le vocabulaire, les unités</w:t>
            </w:r>
          </w:p>
          <w:p w14:paraId="7BE6C441" w14:textId="484358FB" w:rsidR="00A00BAE" w:rsidRDefault="00A00BAE" w:rsidP="00D0021A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Extraire l’information</w:t>
            </w:r>
          </w:p>
          <w:p w14:paraId="43933BF1" w14:textId="593B4AC9" w:rsidR="00A00BAE" w:rsidRDefault="00A00BAE" w:rsidP="00D0021A">
            <w:pPr>
              <w:rPr>
                <w:rFonts w:cstheme="minorHAnsi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Calculer</w:t>
            </w:r>
          </w:p>
        </w:tc>
      </w:tr>
      <w:tr w:rsidR="00A12C9C" w14:paraId="33212E1A" w14:textId="77777777" w:rsidTr="00A12C9C">
        <w:trPr>
          <w:cantSplit/>
          <w:trHeight w:val="579"/>
        </w:trPr>
        <w:tc>
          <w:tcPr>
            <w:tcW w:w="1251" w:type="dxa"/>
            <w:shd w:val="clear" w:color="auto" w:fill="404040" w:themeFill="text1" w:themeFillTint="BF"/>
            <w:vAlign w:val="center"/>
          </w:tcPr>
          <w:p w14:paraId="12441222" w14:textId="337D9C2C" w:rsidR="00543267" w:rsidRPr="00A12C9C" w:rsidRDefault="00543267" w:rsidP="00A12C9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12C9C">
              <w:rPr>
                <w:rFonts w:cstheme="minorHAnsi"/>
                <w:b/>
                <w:bCs/>
                <w:color w:val="FFFFFF" w:themeColor="background1"/>
              </w:rPr>
              <w:t>PRO</w:t>
            </w:r>
            <w:r w:rsidR="00A12C9C">
              <w:rPr>
                <w:rFonts w:cstheme="minorHAnsi"/>
                <w:b/>
                <w:bCs/>
                <w:color w:val="FFFFFF" w:themeColor="background1"/>
              </w:rPr>
              <w:t xml:space="preserve">/GÉNÉRAL </w:t>
            </w:r>
          </w:p>
        </w:tc>
        <w:tc>
          <w:tcPr>
            <w:tcW w:w="6257" w:type="dxa"/>
            <w:vAlign w:val="center"/>
          </w:tcPr>
          <w:p w14:paraId="50B00646" w14:textId="0BBDFA9D" w:rsidR="00543267" w:rsidRPr="000C4CA1" w:rsidRDefault="00543267" w:rsidP="00A12C9C">
            <w:pPr>
              <w:pStyle w:val="Paragraphedeliste"/>
              <w:numPr>
                <w:ilvl w:val="0"/>
                <w:numId w:val="2"/>
              </w:numPr>
              <w:ind w:left="333"/>
              <w:rPr>
                <w:rFonts w:cstheme="minorHAnsi"/>
              </w:rPr>
            </w:pPr>
            <w:r w:rsidRPr="00517AED">
              <w:rPr>
                <w:rFonts w:cstheme="minorHAnsi"/>
              </w:rPr>
              <w:t>Faire appel au sens de l’initiative, de l’organisation, de la prise de responsabilité et de l’esprit</w:t>
            </w:r>
            <w:r>
              <w:rPr>
                <w:rFonts w:cstheme="minorHAnsi"/>
              </w:rPr>
              <w:t xml:space="preserve"> </w:t>
            </w:r>
            <w:r w:rsidRPr="00517AED">
              <w:rPr>
                <w:rFonts w:cstheme="minorHAnsi"/>
              </w:rPr>
              <w:t>d’équipe</w:t>
            </w:r>
          </w:p>
        </w:tc>
        <w:tc>
          <w:tcPr>
            <w:tcW w:w="7880" w:type="dxa"/>
            <w:vAlign w:val="center"/>
          </w:tcPr>
          <w:p w14:paraId="0BED8C04" w14:textId="326CA55C" w:rsidR="00543267" w:rsidRDefault="00543267" w:rsidP="009922BD">
            <w:pPr>
              <w:rPr>
                <w:rFonts w:cstheme="minorHAnsi"/>
              </w:rPr>
            </w:pPr>
            <w:r w:rsidRPr="009922BD">
              <w:rPr>
                <w:rFonts w:cstheme="minorHAnsi"/>
              </w:rPr>
              <w:t>C4-1</w:t>
            </w:r>
            <w:r>
              <w:rPr>
                <w:rFonts w:cstheme="minorHAnsi"/>
              </w:rPr>
              <w:t xml:space="preserve"> </w:t>
            </w:r>
            <w:r w:rsidRPr="009922BD">
              <w:rPr>
                <w:rFonts w:cstheme="minorHAnsi"/>
              </w:rPr>
              <w:t>Emettre et recevoir des informations</w:t>
            </w:r>
          </w:p>
        </w:tc>
      </w:tr>
    </w:tbl>
    <w:p w14:paraId="0041E376" w14:textId="77777777" w:rsidR="00517AED" w:rsidRPr="00A00BAE" w:rsidRDefault="00517AED" w:rsidP="00517AED">
      <w:pPr>
        <w:spacing w:after="0"/>
        <w:rPr>
          <w:rFonts w:cstheme="minorHAnsi"/>
          <w:sz w:val="18"/>
          <w:szCs w:val="18"/>
        </w:rPr>
      </w:pPr>
    </w:p>
    <w:p w14:paraId="7ABFCD80" w14:textId="77777777" w:rsidR="00517AED" w:rsidRDefault="00517AED" w:rsidP="00517AED">
      <w:pPr>
        <w:spacing w:after="0"/>
        <w:rPr>
          <w:rFonts w:cstheme="minorHAnsi"/>
          <w:b/>
          <w:bCs/>
        </w:rPr>
      </w:pPr>
      <w:r w:rsidRPr="00517AED">
        <w:rPr>
          <w:rFonts w:cstheme="minorHAnsi"/>
          <w:b/>
          <w:bCs/>
        </w:rPr>
        <w:t>Plus-value du projet</w:t>
      </w:r>
      <w:r>
        <w:rPr>
          <w:rFonts w:cstheme="minorHAnsi"/>
          <w:b/>
          <w:bCs/>
        </w:rPr>
        <w:t> :</w:t>
      </w:r>
    </w:p>
    <w:p w14:paraId="2B3BAB14" w14:textId="18F1818F" w:rsidR="00517AED" w:rsidRDefault="00F81101" w:rsidP="004A15F1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Engager les</w:t>
      </w:r>
      <w:r w:rsidR="004A15F1" w:rsidRPr="004A15F1">
        <w:rPr>
          <w:rFonts w:cstheme="minorHAnsi"/>
        </w:rPr>
        <w:t xml:space="preserve"> élèves </w:t>
      </w:r>
      <w:r>
        <w:rPr>
          <w:rFonts w:cstheme="minorHAnsi"/>
        </w:rPr>
        <w:t xml:space="preserve">dans </w:t>
      </w:r>
      <w:r w:rsidR="004A15F1" w:rsidRPr="004A15F1">
        <w:rPr>
          <w:rFonts w:cstheme="minorHAnsi"/>
        </w:rPr>
        <w:t>des activités qui leurs permettent de s’exprimer différemment et de</w:t>
      </w:r>
      <w:r w:rsidR="00D42FBD">
        <w:rPr>
          <w:rFonts w:cstheme="minorHAnsi"/>
        </w:rPr>
        <w:t xml:space="preserve"> </w:t>
      </w:r>
      <w:r w:rsidR="004A15F1" w:rsidRPr="004A15F1">
        <w:rPr>
          <w:rFonts w:cstheme="minorHAnsi"/>
        </w:rPr>
        <w:t>développer un sens créatif.</w:t>
      </w:r>
    </w:p>
    <w:p w14:paraId="2B1EDEA1" w14:textId="77777777" w:rsidR="004A15F1" w:rsidRDefault="004A15F1" w:rsidP="004A15F1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4A15F1">
        <w:rPr>
          <w:rFonts w:cstheme="minorHAnsi"/>
        </w:rPr>
        <w:t>Faire découvrir l</w:t>
      </w:r>
      <w:r>
        <w:rPr>
          <w:rFonts w:cstheme="minorHAnsi"/>
        </w:rPr>
        <w:t>’histoire, les origines des marques de maroquinerie</w:t>
      </w:r>
    </w:p>
    <w:p w14:paraId="5A4FA173" w14:textId="0C697639" w:rsidR="004A15F1" w:rsidRDefault="004A15F1" w:rsidP="004A15F1">
      <w:pPr>
        <w:pStyle w:val="Paragraphedeliste"/>
        <w:numPr>
          <w:ilvl w:val="0"/>
          <w:numId w:val="3"/>
        </w:numPr>
        <w:spacing w:after="0"/>
        <w:rPr>
          <w:rFonts w:cstheme="minorHAnsi"/>
        </w:rPr>
      </w:pPr>
      <w:r w:rsidRPr="004A15F1">
        <w:rPr>
          <w:rFonts w:cstheme="minorHAnsi"/>
        </w:rPr>
        <w:t>Faire prendre confiance en soi, développer l’estime de soi, la prise d’initiative et l’autonomie</w:t>
      </w:r>
    </w:p>
    <w:p w14:paraId="3BF1A640" w14:textId="77777777" w:rsidR="0032312A" w:rsidRPr="00FE0ED7" w:rsidRDefault="0032312A" w:rsidP="0032312A">
      <w:pPr>
        <w:pStyle w:val="Paragraphedeliste"/>
        <w:spacing w:after="0"/>
        <w:rPr>
          <w:rFonts w:cstheme="minorHAnsi"/>
          <w:b/>
          <w:sz w:val="12"/>
          <w:szCs w:val="12"/>
          <w:u w:val="single"/>
        </w:rPr>
      </w:pPr>
    </w:p>
    <w:tbl>
      <w:tblPr>
        <w:tblStyle w:val="Grilledutableau"/>
        <w:tblW w:w="108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391"/>
        <w:gridCol w:w="1880"/>
        <w:gridCol w:w="1574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9"/>
        <w:gridCol w:w="31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18"/>
      </w:tblGrid>
      <w:tr w:rsidR="0013179D" w:rsidRPr="00077CB9" w14:paraId="15B1B049" w14:textId="77777777" w:rsidTr="00A12C9C">
        <w:trPr>
          <w:trHeight w:val="238"/>
        </w:trPr>
        <w:tc>
          <w:tcPr>
            <w:tcW w:w="10825" w:type="dxa"/>
            <w:gridSpan w:val="26"/>
          </w:tcPr>
          <w:p w14:paraId="4083A730" w14:textId="77777777" w:rsidR="0013179D" w:rsidRPr="00077CB9" w:rsidRDefault="0013179D" w:rsidP="00A12C9C">
            <w:pPr>
              <w:ind w:firstLine="17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 xml:space="preserve">Organisation pédagogique </w:t>
            </w:r>
            <w:r>
              <w:rPr>
                <w:rFonts w:cstheme="minorHAnsi"/>
                <w:b/>
                <w:sz w:val="20"/>
                <w:szCs w:val="20"/>
              </w:rPr>
              <w:t>session 2016</w:t>
            </w:r>
          </w:p>
        </w:tc>
      </w:tr>
      <w:tr w:rsidR="0013179D" w:rsidRPr="00077CB9" w14:paraId="21B932C5" w14:textId="77777777" w:rsidTr="00A12C9C">
        <w:trPr>
          <w:trHeight w:val="238"/>
        </w:trPr>
        <w:tc>
          <w:tcPr>
            <w:tcW w:w="4409" w:type="dxa"/>
            <w:gridSpan w:val="4"/>
            <w:vMerge w:val="restart"/>
            <w:vAlign w:val="center"/>
          </w:tcPr>
          <w:p w14:paraId="5CC49DCF" w14:textId="77777777" w:rsidR="0013179D" w:rsidRPr="00077CB9" w:rsidRDefault="0013179D" w:rsidP="006649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Séquence Pédagogique </w:t>
            </w:r>
          </w:p>
        </w:tc>
        <w:tc>
          <w:tcPr>
            <w:tcW w:w="6416" w:type="dxa"/>
            <w:gridSpan w:val="22"/>
          </w:tcPr>
          <w:p w14:paraId="7DE6FE5D" w14:textId="77777777" w:rsidR="0013179D" w:rsidRPr="00077CB9" w:rsidRDefault="0013179D" w:rsidP="006649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Parcours de formation</w:t>
            </w:r>
          </w:p>
        </w:tc>
      </w:tr>
      <w:tr w:rsidR="0013179D" w:rsidRPr="00077CB9" w14:paraId="065E0063" w14:textId="77777777" w:rsidTr="00A12C9C">
        <w:trPr>
          <w:trHeight w:val="71"/>
        </w:trPr>
        <w:tc>
          <w:tcPr>
            <w:tcW w:w="4409" w:type="dxa"/>
            <w:gridSpan w:val="4"/>
            <w:vMerge/>
            <w:vAlign w:val="center"/>
          </w:tcPr>
          <w:p w14:paraId="58DD6224" w14:textId="77777777" w:rsidR="0013179D" w:rsidRPr="00077CB9" w:rsidRDefault="0013179D" w:rsidP="006649A4">
            <w:pPr>
              <w:rPr>
                <w:rFonts w:cstheme="minorHAnsi"/>
              </w:rPr>
            </w:pPr>
          </w:p>
        </w:tc>
        <w:tc>
          <w:tcPr>
            <w:tcW w:w="3208" w:type="dxa"/>
            <w:gridSpan w:val="11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00AF038" w14:textId="77777777" w:rsidR="0013179D" w:rsidRPr="00077CB9" w:rsidRDefault="0013179D" w:rsidP="006649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2</w:t>
            </w:r>
            <w:r w:rsidRPr="00077CB9">
              <w:rPr>
                <w:rFonts w:cstheme="minorHAns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b/>
                <w:sz w:val="20"/>
                <w:szCs w:val="20"/>
              </w:rPr>
              <w:t>CAP</w:t>
            </w:r>
          </w:p>
        </w:tc>
        <w:tc>
          <w:tcPr>
            <w:tcW w:w="3208" w:type="dxa"/>
            <w:gridSpan w:val="11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EAE78D2" w14:textId="77777777" w:rsidR="0013179D" w:rsidRPr="00077CB9" w:rsidRDefault="0013179D" w:rsidP="006649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TERCAP</w:t>
            </w:r>
          </w:p>
        </w:tc>
      </w:tr>
      <w:tr w:rsidR="00A12C9C" w:rsidRPr="00077CB9" w14:paraId="52F3DBCC" w14:textId="77777777" w:rsidTr="00A12C9C">
        <w:trPr>
          <w:gridAfter w:val="1"/>
          <w:wAfter w:w="18" w:type="dxa"/>
          <w:trHeight w:val="406"/>
        </w:trPr>
        <w:tc>
          <w:tcPr>
            <w:tcW w:w="564" w:type="dxa"/>
            <w:vMerge w:val="restart"/>
            <w:textDirection w:val="btLr"/>
            <w:vAlign w:val="center"/>
          </w:tcPr>
          <w:p w14:paraId="5F417F40" w14:textId="77777777" w:rsidR="0013179D" w:rsidRPr="00A12C9C" w:rsidRDefault="0013179D" w:rsidP="006649A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12C9C">
              <w:rPr>
                <w:rFonts w:cstheme="minorHAnsi"/>
                <w:b/>
                <w:sz w:val="18"/>
                <w:szCs w:val="18"/>
              </w:rPr>
              <w:t>Épreuves certificatives</w:t>
            </w:r>
          </w:p>
        </w:tc>
        <w:tc>
          <w:tcPr>
            <w:tcW w:w="391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14:paraId="6EBB974F" w14:textId="77777777" w:rsidR="0013179D" w:rsidRPr="00077CB9" w:rsidRDefault="0013179D" w:rsidP="006649A4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CAP</w:t>
            </w:r>
          </w:p>
        </w:tc>
        <w:tc>
          <w:tcPr>
            <w:tcW w:w="1880" w:type="dxa"/>
            <w:vMerge w:val="restart"/>
            <w:tcBorders>
              <w:right w:val="dashSmallGap" w:sz="4" w:space="0" w:color="auto"/>
            </w:tcBorders>
            <w:vAlign w:val="center"/>
          </w:tcPr>
          <w:p w14:paraId="2DA8A278" w14:textId="2905C750" w:rsidR="0013179D" w:rsidRDefault="0013179D" w:rsidP="006649A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b/>
                <w:bCs/>
                <w:sz w:val="18"/>
                <w:szCs w:val="18"/>
              </w:rPr>
              <w:t xml:space="preserve">EP1 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Préparation mise en œuvre, arts appliqués </w:t>
            </w:r>
          </w:p>
          <w:p w14:paraId="396D974E" w14:textId="77777777" w:rsidR="0013179D" w:rsidRDefault="0013179D" w:rsidP="006649A4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5270A4" w14:textId="77777777" w:rsidR="0013179D" w:rsidRPr="002C457D" w:rsidRDefault="0013179D" w:rsidP="006649A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sz w:val="16"/>
                <w:szCs w:val="16"/>
              </w:rPr>
              <w:t>1</w:t>
            </w:r>
            <w:r w:rsidRPr="002C457D">
              <w:rPr>
                <w:rFonts w:cstheme="minorHAnsi"/>
                <w:sz w:val="16"/>
                <w:szCs w:val="16"/>
                <w:vertAlign w:val="superscript"/>
              </w:rPr>
              <w:t>ère</w:t>
            </w:r>
            <w:r w:rsidRPr="00077CB9">
              <w:rPr>
                <w:rFonts w:cstheme="minorHAnsi"/>
                <w:sz w:val="16"/>
                <w:szCs w:val="16"/>
              </w:rPr>
              <w:t>situation d’évaluation</w:t>
            </w: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B80D3C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E07F7A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874C80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8EBAE4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A4A85A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DB5158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CC9633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AB1ED6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CAB855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0E5E62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47C22C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F0F364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B62242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4D4393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3F263326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84FCFE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EA5AFE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B17706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2FF639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C8C4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</w:tr>
      <w:tr w:rsidR="00A12C9C" w:rsidRPr="00077CB9" w14:paraId="5DD510BD" w14:textId="77777777" w:rsidTr="00A12C9C">
        <w:trPr>
          <w:gridAfter w:val="1"/>
          <w:wAfter w:w="18" w:type="dxa"/>
          <w:trHeight w:val="331"/>
        </w:trPr>
        <w:tc>
          <w:tcPr>
            <w:tcW w:w="564" w:type="dxa"/>
            <w:vMerge/>
            <w:textDirection w:val="btLr"/>
            <w:vAlign w:val="center"/>
          </w:tcPr>
          <w:p w14:paraId="7043FDB8" w14:textId="77777777" w:rsidR="0013179D" w:rsidRPr="00077CB9" w:rsidRDefault="0013179D" w:rsidP="006649A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1" w:type="dxa"/>
            <w:vMerge/>
            <w:shd w:val="clear" w:color="auto" w:fill="E5DFEC" w:themeFill="accent4" w:themeFillTint="33"/>
            <w:textDirection w:val="btLr"/>
            <w:vAlign w:val="center"/>
          </w:tcPr>
          <w:p w14:paraId="7B696929" w14:textId="77777777" w:rsidR="0013179D" w:rsidRDefault="0013179D" w:rsidP="006649A4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1880" w:type="dxa"/>
            <w:vMerge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15F44AB3" w14:textId="77777777" w:rsidR="0013179D" w:rsidRPr="00077CB9" w:rsidRDefault="0013179D" w:rsidP="006649A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7E271CB" w14:textId="77777777" w:rsidR="0013179D" w:rsidRPr="00077CB9" w:rsidRDefault="0013179D" w:rsidP="006649A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2C457D">
              <w:rPr>
                <w:rFonts w:cstheme="minorHAnsi"/>
                <w:sz w:val="16"/>
                <w:szCs w:val="16"/>
                <w:vertAlign w:val="superscript"/>
              </w:rPr>
              <w:t>ième</w:t>
            </w:r>
            <w:r w:rsidRPr="00077CB9">
              <w:rPr>
                <w:rFonts w:cstheme="minorHAnsi"/>
                <w:sz w:val="16"/>
                <w:szCs w:val="16"/>
              </w:rPr>
              <w:t>situation d’évaluation</w:t>
            </w: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345E80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1A2199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87E743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BFD8C6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EBD8D4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EA1FFE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DA5174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73A47B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79FE9D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29B7A9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779427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7B7A21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09154A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826E6E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D354CA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7668B99F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AA60CDD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3F4836C1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506953FE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C814DB" w14:textId="77777777" w:rsidR="0013179D" w:rsidRPr="00077CB9" w:rsidRDefault="0013179D" w:rsidP="006649A4">
            <w:pPr>
              <w:rPr>
                <w:rFonts w:cstheme="minorHAnsi"/>
                <w:sz w:val="10"/>
                <w:szCs w:val="24"/>
              </w:rPr>
            </w:pPr>
          </w:p>
        </w:tc>
      </w:tr>
      <w:tr w:rsidR="00A12C9C" w:rsidRPr="00077CB9" w14:paraId="2ED6AB9A" w14:textId="77777777" w:rsidTr="00A12C9C">
        <w:trPr>
          <w:gridAfter w:val="1"/>
          <w:wAfter w:w="18" w:type="dxa"/>
          <w:trHeight w:val="281"/>
        </w:trPr>
        <w:tc>
          <w:tcPr>
            <w:tcW w:w="564" w:type="dxa"/>
            <w:vMerge/>
            <w:vAlign w:val="center"/>
          </w:tcPr>
          <w:p w14:paraId="51F0142D" w14:textId="77777777" w:rsidR="0013179D" w:rsidRPr="00077CB9" w:rsidRDefault="0013179D" w:rsidP="006649A4">
            <w:pPr>
              <w:jc w:val="center"/>
              <w:rPr>
                <w:rFonts w:cstheme="minorHAnsi"/>
              </w:rPr>
            </w:pPr>
          </w:p>
        </w:tc>
        <w:tc>
          <w:tcPr>
            <w:tcW w:w="391" w:type="dxa"/>
            <w:vMerge/>
            <w:shd w:val="clear" w:color="auto" w:fill="E5DFEC" w:themeFill="accent4" w:themeFillTint="33"/>
            <w:vAlign w:val="center"/>
          </w:tcPr>
          <w:p w14:paraId="0242E34F" w14:textId="77777777" w:rsidR="0013179D" w:rsidRPr="00077CB9" w:rsidRDefault="0013179D" w:rsidP="006649A4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454" w:type="dxa"/>
            <w:gridSpan w:val="2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5B1702D2" w14:textId="7041D7EE" w:rsidR="0013179D" w:rsidRPr="00077CB9" w:rsidRDefault="0013179D" w:rsidP="006649A4">
            <w:pPr>
              <w:tabs>
                <w:tab w:val="left" w:pos="3440"/>
              </w:tabs>
              <w:rPr>
                <w:rFonts w:cstheme="minorHAnsi"/>
                <w:sz w:val="20"/>
                <w:szCs w:val="20"/>
              </w:rPr>
            </w:pPr>
            <w:r w:rsidRPr="00077CB9">
              <w:rPr>
                <w:rFonts w:cstheme="minorHAnsi"/>
                <w:b/>
                <w:bCs/>
                <w:sz w:val="18"/>
                <w:szCs w:val="18"/>
              </w:rPr>
              <w:t xml:space="preserve">EP2 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Réalisation</w:t>
            </w:r>
            <w:r w:rsidRPr="00077CB9">
              <w:rPr>
                <w:rFonts w:cstheme="minorHAnsi"/>
                <w:b/>
                <w:bCs/>
                <w:sz w:val="18"/>
                <w:szCs w:val="18"/>
              </w:rPr>
              <w:t xml:space="preserve"> d’un produit </w:t>
            </w: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D42A2E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62E2CE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A3C63C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F8DDFE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6905DA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127F52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AB41D4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096870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F8656F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9581783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9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8ABB4F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407A73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A662D2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29F258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4314ED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86A4B6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69A112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553043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AEEF3" w:themeFill="accent5" w:themeFillTint="33"/>
          </w:tcPr>
          <w:p w14:paraId="48297CCA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A5345C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A12C9C" w:rsidRPr="00077CB9" w14:paraId="37E40462" w14:textId="77777777" w:rsidTr="00A12C9C">
        <w:trPr>
          <w:gridAfter w:val="1"/>
          <w:wAfter w:w="18" w:type="dxa"/>
          <w:trHeight w:val="238"/>
        </w:trPr>
        <w:tc>
          <w:tcPr>
            <w:tcW w:w="955" w:type="dxa"/>
            <w:gridSpan w:val="2"/>
            <w:shd w:val="clear" w:color="auto" w:fill="FFFF00"/>
            <w:vAlign w:val="center"/>
          </w:tcPr>
          <w:p w14:paraId="7C820849" w14:textId="77777777" w:rsidR="0013179D" w:rsidRPr="00077CB9" w:rsidRDefault="0013179D" w:rsidP="006649A4">
            <w:pPr>
              <w:jc w:val="center"/>
              <w:rPr>
                <w:rFonts w:cstheme="minorHAnsi"/>
              </w:rPr>
            </w:pPr>
          </w:p>
        </w:tc>
        <w:tc>
          <w:tcPr>
            <w:tcW w:w="3454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2384D474" w14:textId="77777777" w:rsidR="0013179D" w:rsidRPr="00077CB9" w:rsidRDefault="0013179D" w:rsidP="00A12C9C">
            <w:pPr>
              <w:autoSpaceDE w:val="0"/>
              <w:autoSpaceDN w:val="0"/>
              <w:adjustRightInd w:val="0"/>
              <w:ind w:right="45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7CB9">
              <w:rPr>
                <w:rFonts w:cstheme="minorHAnsi"/>
                <w:b/>
                <w:sz w:val="24"/>
                <w:szCs w:val="24"/>
              </w:rPr>
              <w:t>Positionnement des PFMP</w:t>
            </w: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D72A67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82771B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1FF770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64591A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BB3D59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2D3F65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E5EB24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7AC209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7293C9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</w:tcPr>
          <w:p w14:paraId="089C488F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9854D0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FA989C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BD8BFC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B0314B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14:paraId="185FCFB5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B014D8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1C5DE3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4AA8E1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3D8A4B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2ED3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A12C9C" w:rsidRPr="00077CB9" w14:paraId="537C8396" w14:textId="77777777" w:rsidTr="00A12C9C">
        <w:trPr>
          <w:gridAfter w:val="1"/>
          <w:wAfter w:w="18" w:type="dxa"/>
          <w:trHeight w:val="337"/>
        </w:trPr>
        <w:tc>
          <w:tcPr>
            <w:tcW w:w="955" w:type="dxa"/>
            <w:gridSpan w:val="2"/>
            <w:shd w:val="clear" w:color="auto" w:fill="00B050"/>
            <w:vAlign w:val="center"/>
          </w:tcPr>
          <w:p w14:paraId="4188F220" w14:textId="77777777" w:rsidR="0013179D" w:rsidRPr="00077CB9" w:rsidRDefault="0013179D" w:rsidP="006649A4">
            <w:pPr>
              <w:jc w:val="center"/>
              <w:rPr>
                <w:rFonts w:cstheme="minorHAnsi"/>
              </w:rPr>
            </w:pPr>
          </w:p>
        </w:tc>
        <w:tc>
          <w:tcPr>
            <w:tcW w:w="3454" w:type="dxa"/>
            <w:gridSpan w:val="2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3DBD9D40" w14:textId="77777777" w:rsidR="0013179D" w:rsidRPr="00077CB9" w:rsidRDefault="0013179D" w:rsidP="00A12C9C">
            <w:pPr>
              <w:autoSpaceDE w:val="0"/>
              <w:autoSpaceDN w:val="0"/>
              <w:adjustRightInd w:val="0"/>
              <w:ind w:right="45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7CB9">
              <w:rPr>
                <w:rFonts w:cstheme="minorHAnsi"/>
                <w:b/>
                <w:sz w:val="24"/>
                <w:szCs w:val="24"/>
              </w:rPr>
              <w:t>Positionnement de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077CB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Pr="00077CB9">
              <w:rPr>
                <w:rFonts w:cstheme="minorHAnsi"/>
                <w:b/>
                <w:sz w:val="24"/>
                <w:szCs w:val="24"/>
              </w:rPr>
              <w:t xml:space="preserve"> séquence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077CB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Pr="00077CB9">
              <w:rPr>
                <w:rFonts w:cstheme="minorHAnsi"/>
                <w:b/>
                <w:sz w:val="24"/>
                <w:szCs w:val="24"/>
              </w:rPr>
              <w:t xml:space="preserve"> présentée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077CB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2E46821C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61FA2830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54E4A63C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62CA1BBE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7E9740F4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0BA3D74A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2786F518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7F7570EF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577A6B25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</w:tcPr>
          <w:p w14:paraId="0E6D610E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1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15311E2B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185F276C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15781EDF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3C45132D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40FD67BC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54816E96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047C61CA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14:paraId="32C02813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</w:tcPr>
          <w:p w14:paraId="10CE2265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0A26BA" w14:textId="77777777" w:rsidR="0013179D" w:rsidRPr="00077CB9" w:rsidRDefault="0013179D" w:rsidP="006649A4">
            <w:pPr>
              <w:rPr>
                <w:rFonts w:cstheme="minorHAnsi"/>
                <w:sz w:val="10"/>
                <w:szCs w:val="18"/>
              </w:rPr>
            </w:pPr>
          </w:p>
        </w:tc>
      </w:tr>
    </w:tbl>
    <w:p w14:paraId="6AD0FF69" w14:textId="77777777" w:rsidR="001A0E84" w:rsidRPr="00D64826" w:rsidRDefault="001A0E84">
      <w:pPr>
        <w:rPr>
          <w:sz w:val="14"/>
        </w:rPr>
      </w:pPr>
    </w:p>
    <w:sectPr w:rsidR="001A0E84" w:rsidRPr="00D64826" w:rsidSect="00A00BAE">
      <w:pgSz w:w="11906" w:h="16838"/>
      <w:pgMar w:top="568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D59"/>
    <w:multiLevelType w:val="hybridMultilevel"/>
    <w:tmpl w:val="61648D64"/>
    <w:lvl w:ilvl="0" w:tplc="C1264774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2D63"/>
    <w:multiLevelType w:val="hybridMultilevel"/>
    <w:tmpl w:val="E1120C6A"/>
    <w:lvl w:ilvl="0" w:tplc="C1264774">
      <w:start w:val="1"/>
      <w:numFmt w:val="bullet"/>
      <w:lvlText w:val="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07170"/>
    <w:multiLevelType w:val="hybridMultilevel"/>
    <w:tmpl w:val="846CA944"/>
    <w:lvl w:ilvl="0" w:tplc="D2E089B0">
      <w:numFmt w:val="bullet"/>
      <w:lvlText w:val="-"/>
      <w:lvlJc w:val="left"/>
      <w:pPr>
        <w:ind w:left="29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53"/>
    <w:rsid w:val="000016E9"/>
    <w:rsid w:val="000332B0"/>
    <w:rsid w:val="000360D1"/>
    <w:rsid w:val="00053D58"/>
    <w:rsid w:val="00060593"/>
    <w:rsid w:val="00077CB9"/>
    <w:rsid w:val="000B7034"/>
    <w:rsid w:val="000C4CA1"/>
    <w:rsid w:val="001277B5"/>
    <w:rsid w:val="0013179D"/>
    <w:rsid w:val="00143FFA"/>
    <w:rsid w:val="0014419D"/>
    <w:rsid w:val="001817EB"/>
    <w:rsid w:val="001A0E84"/>
    <w:rsid w:val="001A1285"/>
    <w:rsid w:val="001C4E01"/>
    <w:rsid w:val="001E3FD0"/>
    <w:rsid w:val="001E4603"/>
    <w:rsid w:val="001F3956"/>
    <w:rsid w:val="001F7AAB"/>
    <w:rsid w:val="00205EDD"/>
    <w:rsid w:val="00243B6F"/>
    <w:rsid w:val="0024548B"/>
    <w:rsid w:val="00254BCA"/>
    <w:rsid w:val="002647FD"/>
    <w:rsid w:val="002754CA"/>
    <w:rsid w:val="0028793D"/>
    <w:rsid w:val="002C242E"/>
    <w:rsid w:val="002C333B"/>
    <w:rsid w:val="002C457D"/>
    <w:rsid w:val="002F780E"/>
    <w:rsid w:val="003065B0"/>
    <w:rsid w:val="003131E6"/>
    <w:rsid w:val="00316DE7"/>
    <w:rsid w:val="0032312A"/>
    <w:rsid w:val="00330A66"/>
    <w:rsid w:val="003357C4"/>
    <w:rsid w:val="00337343"/>
    <w:rsid w:val="0034550B"/>
    <w:rsid w:val="00356751"/>
    <w:rsid w:val="003577F6"/>
    <w:rsid w:val="00385693"/>
    <w:rsid w:val="003A2582"/>
    <w:rsid w:val="003A5316"/>
    <w:rsid w:val="003B6FA6"/>
    <w:rsid w:val="003D31CA"/>
    <w:rsid w:val="003E7AE4"/>
    <w:rsid w:val="003F57AB"/>
    <w:rsid w:val="00417CD9"/>
    <w:rsid w:val="004A15F1"/>
    <w:rsid w:val="004D040B"/>
    <w:rsid w:val="004F4BA5"/>
    <w:rsid w:val="00517AED"/>
    <w:rsid w:val="005269BE"/>
    <w:rsid w:val="005369B8"/>
    <w:rsid w:val="00543267"/>
    <w:rsid w:val="00580D2B"/>
    <w:rsid w:val="005C057B"/>
    <w:rsid w:val="005E013D"/>
    <w:rsid w:val="005F2CDF"/>
    <w:rsid w:val="00601C25"/>
    <w:rsid w:val="00675867"/>
    <w:rsid w:val="0068474A"/>
    <w:rsid w:val="00691B6E"/>
    <w:rsid w:val="00693FC6"/>
    <w:rsid w:val="006B05A1"/>
    <w:rsid w:val="006B32DD"/>
    <w:rsid w:val="006F5F03"/>
    <w:rsid w:val="007052D2"/>
    <w:rsid w:val="00740F74"/>
    <w:rsid w:val="007466EA"/>
    <w:rsid w:val="00751FA6"/>
    <w:rsid w:val="007656BC"/>
    <w:rsid w:val="007715B7"/>
    <w:rsid w:val="00772E7A"/>
    <w:rsid w:val="007735E5"/>
    <w:rsid w:val="007817F4"/>
    <w:rsid w:val="007C1107"/>
    <w:rsid w:val="007F29DD"/>
    <w:rsid w:val="0081230F"/>
    <w:rsid w:val="008271E7"/>
    <w:rsid w:val="008303E3"/>
    <w:rsid w:val="00853104"/>
    <w:rsid w:val="0086038B"/>
    <w:rsid w:val="008619F4"/>
    <w:rsid w:val="00866166"/>
    <w:rsid w:val="008A6053"/>
    <w:rsid w:val="008A69C1"/>
    <w:rsid w:val="008B5A48"/>
    <w:rsid w:val="008C6CDE"/>
    <w:rsid w:val="008D733F"/>
    <w:rsid w:val="008F5E46"/>
    <w:rsid w:val="0090217A"/>
    <w:rsid w:val="0091250F"/>
    <w:rsid w:val="0094107A"/>
    <w:rsid w:val="009549B3"/>
    <w:rsid w:val="009922BD"/>
    <w:rsid w:val="009D1FBE"/>
    <w:rsid w:val="009E054A"/>
    <w:rsid w:val="009E2A5C"/>
    <w:rsid w:val="009F7E33"/>
    <w:rsid w:val="00A00BAE"/>
    <w:rsid w:val="00A12C9C"/>
    <w:rsid w:val="00A12DAD"/>
    <w:rsid w:val="00A26843"/>
    <w:rsid w:val="00A3542B"/>
    <w:rsid w:val="00A372B7"/>
    <w:rsid w:val="00A93EC9"/>
    <w:rsid w:val="00A97414"/>
    <w:rsid w:val="00AC0984"/>
    <w:rsid w:val="00AF0766"/>
    <w:rsid w:val="00B046A9"/>
    <w:rsid w:val="00B4065B"/>
    <w:rsid w:val="00B65262"/>
    <w:rsid w:val="00B8265A"/>
    <w:rsid w:val="00BA2610"/>
    <w:rsid w:val="00BA3B05"/>
    <w:rsid w:val="00BB3294"/>
    <w:rsid w:val="00BB7DC1"/>
    <w:rsid w:val="00BD32F1"/>
    <w:rsid w:val="00C10BA2"/>
    <w:rsid w:val="00C16684"/>
    <w:rsid w:val="00C260CC"/>
    <w:rsid w:val="00C4714C"/>
    <w:rsid w:val="00C64CFD"/>
    <w:rsid w:val="00C73721"/>
    <w:rsid w:val="00C87650"/>
    <w:rsid w:val="00CB2186"/>
    <w:rsid w:val="00CD583F"/>
    <w:rsid w:val="00CE27BB"/>
    <w:rsid w:val="00CE2EAC"/>
    <w:rsid w:val="00CE58D0"/>
    <w:rsid w:val="00CF03EA"/>
    <w:rsid w:val="00D0021A"/>
    <w:rsid w:val="00D00C1B"/>
    <w:rsid w:val="00D127B7"/>
    <w:rsid w:val="00D13EA4"/>
    <w:rsid w:val="00D257AF"/>
    <w:rsid w:val="00D33BC0"/>
    <w:rsid w:val="00D42FBD"/>
    <w:rsid w:val="00D56FB7"/>
    <w:rsid w:val="00D573D6"/>
    <w:rsid w:val="00D64826"/>
    <w:rsid w:val="00D648D4"/>
    <w:rsid w:val="00D8535F"/>
    <w:rsid w:val="00D946DD"/>
    <w:rsid w:val="00DD0CBE"/>
    <w:rsid w:val="00E31CC5"/>
    <w:rsid w:val="00E4481B"/>
    <w:rsid w:val="00E71238"/>
    <w:rsid w:val="00E80187"/>
    <w:rsid w:val="00ED72F7"/>
    <w:rsid w:val="00EE5944"/>
    <w:rsid w:val="00EF7790"/>
    <w:rsid w:val="00F04AE7"/>
    <w:rsid w:val="00F137C3"/>
    <w:rsid w:val="00F27EEC"/>
    <w:rsid w:val="00F81101"/>
    <w:rsid w:val="00FB1923"/>
    <w:rsid w:val="00FC758C"/>
    <w:rsid w:val="00FD2DE2"/>
    <w:rsid w:val="00FE063E"/>
    <w:rsid w:val="00FE0ED7"/>
    <w:rsid w:val="00FE4DFC"/>
    <w:rsid w:val="00FF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25DC"/>
  <w15:docId w15:val="{A2428F42-681A-44DC-B36F-A62C039D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D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57AB"/>
    <w:pPr>
      <w:ind w:left="720"/>
      <w:contextualSpacing/>
    </w:pPr>
  </w:style>
  <w:style w:type="paragraph" w:customStyle="1" w:styleId="Tableau">
    <w:name w:val="Tableau"/>
    <w:basedOn w:val="Normal"/>
    <w:rsid w:val="007052D2"/>
    <w:pPr>
      <w:spacing w:after="8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markedcontent">
    <w:name w:val="markedcontent"/>
    <w:basedOn w:val="Policepardfaut"/>
    <w:rsid w:val="004A15F1"/>
  </w:style>
  <w:style w:type="character" w:styleId="Marquedecommentaire">
    <w:name w:val="annotation reference"/>
    <w:basedOn w:val="Policepardfaut"/>
    <w:uiPriority w:val="99"/>
    <w:semiHidden/>
    <w:unhideWhenUsed/>
    <w:rsid w:val="00D42F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2F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2F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2F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2F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Harp</dc:creator>
  <cp:lastModifiedBy>Alicia ANDRÉÜ</cp:lastModifiedBy>
  <cp:revision>5</cp:revision>
  <cp:lastPrinted>2015-06-18T13:58:00Z</cp:lastPrinted>
  <dcterms:created xsi:type="dcterms:W3CDTF">2022-11-30T11:21:00Z</dcterms:created>
  <dcterms:modified xsi:type="dcterms:W3CDTF">2022-12-19T09:54:00Z</dcterms:modified>
</cp:coreProperties>
</file>