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B1B72" w:rsidRDefault="000B1B72" w:rsidP="008A513B">
      <w:pPr>
        <w:pStyle w:val="TITREDOCUMENT"/>
      </w:pPr>
      <w:bookmarkStart w:id="0" w:name="_GoBack"/>
      <w:bookmarkEnd w:id="0"/>
      <w:r>
        <w:t>D</w:t>
      </w:r>
      <w:r w:rsidR="00AD73AC">
        <w:t>YNAMO</w:t>
      </w:r>
      <w:r>
        <w:t xml:space="preserve"> &amp; REVIT </w:t>
      </w:r>
    </w:p>
    <w:p w:rsidR="00AE5326" w:rsidRDefault="000B1B72" w:rsidP="00F9657F">
      <w:pPr>
        <w:pStyle w:val="TITREDOCUMENT"/>
      </w:pPr>
      <w:r>
        <w:t>Création automatique de réservations pour des gaines</w:t>
      </w:r>
    </w:p>
    <w:p w:rsidR="006220AE" w:rsidRDefault="006220AE"/>
    <w:p w:rsidR="000B1B72" w:rsidRDefault="000B1B72" w:rsidP="000B1B72">
      <w:pPr>
        <w:jc w:val="right"/>
        <w:rPr>
          <w:i/>
          <w:iCs/>
          <w:sz w:val="20"/>
          <w:szCs w:val="20"/>
        </w:rPr>
      </w:pPr>
      <w:r w:rsidRPr="000B1B72">
        <w:rPr>
          <w:i/>
          <w:iCs/>
          <w:sz w:val="20"/>
          <w:szCs w:val="20"/>
        </w:rPr>
        <w:t>D’après un tutoriel publié par Olivier Bayle le 09/03/2016 sur villagebim.typepad.co</w:t>
      </w:r>
      <w:r>
        <w:rPr>
          <w:i/>
          <w:iCs/>
          <w:sz w:val="20"/>
          <w:szCs w:val="20"/>
        </w:rPr>
        <w:t>m</w:t>
      </w:r>
    </w:p>
    <w:p w:rsidR="000B1B72" w:rsidRPr="000B1B72" w:rsidRDefault="000B1B72" w:rsidP="000B1B72">
      <w:pPr>
        <w:jc w:val="right"/>
        <w:rPr>
          <w:sz w:val="20"/>
          <w:szCs w:val="20"/>
        </w:rPr>
      </w:pPr>
      <w:r w:rsidRPr="000B1B72">
        <w:rPr>
          <w:i/>
          <w:iCs/>
          <w:sz w:val="20"/>
          <w:szCs w:val="20"/>
        </w:rPr>
        <w:t xml:space="preserve"> « Exemple Dynamo : placer une réservation aux passages de gaines »</w:t>
      </w:r>
    </w:p>
    <w:p w:rsidR="004D2728" w:rsidRDefault="004D2728" w:rsidP="000B1B72"/>
    <w:p w:rsidR="000B1B72" w:rsidRDefault="000B1B72" w:rsidP="000B1B72">
      <w:r>
        <w:t>Bien souvent, le passage de gaines, chemins de câbles ou canalisations nécessite la création de réservations pour permettre la traversée des murs ou dalles.</w:t>
      </w:r>
    </w:p>
    <w:p w:rsidR="00F9657F" w:rsidRDefault="00F9657F" w:rsidP="000B1B72"/>
    <w:p w:rsidR="000B1B72" w:rsidRDefault="000B1B72" w:rsidP="000B1B72">
      <w:pPr>
        <w:jc w:val="center"/>
      </w:pPr>
      <w:r w:rsidRPr="000B1B72">
        <w:rPr>
          <w:noProof/>
          <w:lang w:eastAsia="fr-FR"/>
        </w:rPr>
        <w:drawing>
          <wp:inline distT="0" distB="0" distL="0" distR="0" wp14:anchorId="45DE3054" wp14:editId="77F0F209">
            <wp:extent cx="3200400" cy="1750218"/>
            <wp:effectExtent l="0" t="0" r="0" b="2540"/>
            <wp:docPr id="3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2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05040" cy="1752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1B72" w:rsidRPr="000B1B72" w:rsidRDefault="000B1B72" w:rsidP="000B1B72">
      <w:pPr>
        <w:jc w:val="center"/>
        <w:rPr>
          <w:i/>
          <w:sz w:val="20"/>
          <w:szCs w:val="20"/>
        </w:rPr>
      </w:pPr>
      <w:r w:rsidRPr="000B1B72">
        <w:rPr>
          <w:i/>
          <w:sz w:val="20"/>
          <w:szCs w:val="20"/>
        </w:rPr>
        <w:t>Traversée d’un mur par une gaine carrée</w:t>
      </w:r>
    </w:p>
    <w:p w:rsidR="000B1B72" w:rsidRDefault="000B1B72" w:rsidP="000B1B72"/>
    <w:p w:rsidR="000B1B72" w:rsidRDefault="000B1B72" w:rsidP="000B1B72">
      <w:r>
        <w:t xml:space="preserve">Le script </w:t>
      </w:r>
      <w:r w:rsidR="00874B4B">
        <w:t>que nous allons réaliser sur Dynamo</w:t>
      </w:r>
      <w:r>
        <w:t xml:space="preserve"> permet d’automatiser le placement de réservations. </w:t>
      </w:r>
      <w:r w:rsidRPr="000068AF">
        <w:rPr>
          <w:b/>
        </w:rPr>
        <w:t>Il est très simple pour être facilement compréhensible</w:t>
      </w:r>
      <w:r w:rsidR="000068AF">
        <w:rPr>
          <w:b/>
        </w:rPr>
        <w:t>, trop simple pour être exploitable en entreprise</w:t>
      </w:r>
      <w:r>
        <w:t>. En réalité les scripts utilisés sont un peu plus sophistiqués (notamment pour adapter les dimensions de la réservation aux objets considérés).</w:t>
      </w:r>
    </w:p>
    <w:p w:rsidR="000B1B72" w:rsidRDefault="000B1B72" w:rsidP="000B1B72"/>
    <w:p w:rsidR="000B1B72" w:rsidRDefault="000B1B72" w:rsidP="000B1B72">
      <w:r>
        <w:t>Voici les différentes phases que nous suivrons :</w:t>
      </w:r>
    </w:p>
    <w:p w:rsidR="00F9657F" w:rsidRDefault="00F9657F" w:rsidP="000B1B72">
      <w:pPr>
        <w:pStyle w:val="Paragraphedeliste"/>
        <w:numPr>
          <w:ilvl w:val="0"/>
          <w:numId w:val="21"/>
        </w:numPr>
      </w:pPr>
      <w:r>
        <w:t>Création de la maquette REVIT et ouverture de l’éditeur de scripts DYNAMO</w:t>
      </w:r>
    </w:p>
    <w:p w:rsidR="000B1B72" w:rsidRDefault="00AD73AC" w:rsidP="000B1B72">
      <w:pPr>
        <w:pStyle w:val="Paragraphedeliste"/>
        <w:numPr>
          <w:ilvl w:val="0"/>
          <w:numId w:val="21"/>
        </w:numPr>
      </w:pPr>
      <w:r>
        <w:t>S</w:t>
      </w:r>
      <w:r w:rsidR="000B1B72">
        <w:t xml:space="preserve">élection des différent </w:t>
      </w:r>
      <w:r w:rsidR="0023360D">
        <w:t>objets</w:t>
      </w:r>
      <w:r w:rsidR="000B1B72">
        <w:t xml:space="preserve"> (gaines, murs…),</w:t>
      </w:r>
    </w:p>
    <w:p w:rsidR="0023360D" w:rsidRDefault="0023360D" w:rsidP="000B1B72">
      <w:pPr>
        <w:pStyle w:val="Paragraphedeliste"/>
        <w:numPr>
          <w:ilvl w:val="0"/>
          <w:numId w:val="21"/>
        </w:numPr>
      </w:pPr>
      <w:r w:rsidRPr="0023360D">
        <w:t>Extraction de la géométrie des objets (volumes 3D)</w:t>
      </w:r>
    </w:p>
    <w:p w:rsidR="000B1B72" w:rsidRDefault="00AD73AC" w:rsidP="000B1B72">
      <w:pPr>
        <w:pStyle w:val="Paragraphedeliste"/>
        <w:numPr>
          <w:ilvl w:val="0"/>
          <w:numId w:val="21"/>
        </w:numPr>
      </w:pPr>
      <w:r>
        <w:t>R</w:t>
      </w:r>
      <w:r w:rsidR="000B1B72">
        <w:t>echerche des intersection</w:t>
      </w:r>
      <w:r>
        <w:t>s</w:t>
      </w:r>
      <w:r w:rsidR="000B1B72">
        <w:t xml:space="preserve"> entre </w:t>
      </w:r>
      <w:r w:rsidR="0023360D">
        <w:t>volumes</w:t>
      </w:r>
      <w:r w:rsidR="000B1B72">
        <w:t>,</w:t>
      </w:r>
    </w:p>
    <w:p w:rsidR="000B1B72" w:rsidRDefault="00AD73AC" w:rsidP="000B1B72">
      <w:pPr>
        <w:pStyle w:val="Paragraphedeliste"/>
        <w:numPr>
          <w:ilvl w:val="0"/>
          <w:numId w:val="21"/>
        </w:numPr>
      </w:pPr>
      <w:r>
        <w:t>P</w:t>
      </w:r>
      <w:r w:rsidR="000B1B72">
        <w:t>lacement de la réservation.</w:t>
      </w:r>
    </w:p>
    <w:p w:rsidR="00F9657F" w:rsidRDefault="00F9657F" w:rsidP="00F9657F">
      <w:pPr>
        <w:pStyle w:val="Titre1"/>
      </w:pPr>
      <w:r>
        <w:t>Préparation du fichier REVIT</w:t>
      </w:r>
      <w:r w:rsidR="00AD73AC">
        <w:t>, ouverture de DYNAMO</w:t>
      </w:r>
    </w:p>
    <w:p w:rsidR="00F9657F" w:rsidRDefault="00F9657F" w:rsidP="00F9657F">
      <w:r>
        <w:t>Dans l’écran d’accueil de REVIT, créez une nouvelle maquette à l’aide du gabarit architectural.</w:t>
      </w:r>
    </w:p>
    <w:p w:rsidR="00F9657F" w:rsidRDefault="00F9657F" w:rsidP="00F9657F">
      <w:r>
        <w:t>Dans cette nouvelle maquette, dessinez un mur et une gaine.</w:t>
      </w:r>
    </w:p>
    <w:p w:rsidR="00F9657F" w:rsidRDefault="00F9657F" w:rsidP="00F9657F">
      <w:r>
        <w:t>Enregistrez la maquette sur votre disque dur.</w:t>
      </w:r>
    </w:p>
    <w:p w:rsidR="00F9657F" w:rsidRDefault="00F9657F" w:rsidP="00F9657F"/>
    <w:p w:rsidR="00F9657F" w:rsidRDefault="00F9657F" w:rsidP="00F9657F">
      <w:pPr>
        <w:jc w:val="center"/>
      </w:pPr>
      <w:r w:rsidRPr="00F9657F">
        <w:rPr>
          <w:noProof/>
          <w:lang w:eastAsia="fr-FR"/>
        </w:rPr>
        <w:drawing>
          <wp:inline distT="0" distB="0" distL="0" distR="0" wp14:anchorId="2C0DC69C" wp14:editId="4FD36A14">
            <wp:extent cx="3657600" cy="2286085"/>
            <wp:effectExtent l="0" t="0" r="0" b="0"/>
            <wp:docPr id="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1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60765" cy="22880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9657F" w:rsidRDefault="00F9657F" w:rsidP="00F9657F">
      <w:pPr>
        <w:jc w:val="center"/>
        <w:rPr>
          <w:i/>
          <w:sz w:val="20"/>
          <w:szCs w:val="20"/>
        </w:rPr>
      </w:pPr>
      <w:r w:rsidRPr="000B1B72">
        <w:rPr>
          <w:i/>
          <w:sz w:val="20"/>
          <w:szCs w:val="20"/>
        </w:rPr>
        <w:t>Traversée d’un mur par une gaine carrée</w:t>
      </w:r>
    </w:p>
    <w:p w:rsidR="00AD73AC" w:rsidRDefault="00AD73AC" w:rsidP="00AD73AC">
      <w:r>
        <w:lastRenderedPageBreak/>
        <w:t xml:space="preserve">Depuis l’onglet </w:t>
      </w:r>
      <w:r w:rsidR="00A20CE7">
        <w:t>« Gérer »</w:t>
      </w:r>
      <w:r>
        <w:t>, lancez « Dynamo » en cliquant sur le bouton associé.</w:t>
      </w:r>
    </w:p>
    <w:p w:rsidR="00AD73AC" w:rsidRDefault="00AD73AC" w:rsidP="00AD73AC">
      <w:r w:rsidRPr="00AD73AC">
        <w:t>Dans l’écran d’accueil de Dynamo, créez un nouveau script avec le bouton « Nouveau »</w:t>
      </w:r>
    </w:p>
    <w:p w:rsidR="00AD73AC" w:rsidRDefault="00AD73AC" w:rsidP="00AD73AC"/>
    <w:p w:rsidR="00AD73AC" w:rsidRDefault="00AD73AC" w:rsidP="00AD73AC">
      <w:pPr>
        <w:jc w:val="center"/>
      </w:pPr>
      <w:r w:rsidRPr="00AD73AC">
        <w:rPr>
          <w:noProof/>
          <w:lang w:eastAsia="fr-FR"/>
        </w:rPr>
        <w:drawing>
          <wp:inline distT="0" distB="0" distL="0" distR="0" wp14:anchorId="4796B4A6" wp14:editId="558EC3A1">
            <wp:extent cx="3562350" cy="2226551"/>
            <wp:effectExtent l="0" t="0" r="0" b="0"/>
            <wp:docPr id="4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2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68939" cy="22306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73AC" w:rsidRDefault="00AD73AC" w:rsidP="00AD73AC">
      <w:pPr>
        <w:jc w:val="center"/>
        <w:rPr>
          <w:i/>
          <w:sz w:val="20"/>
          <w:szCs w:val="20"/>
        </w:rPr>
      </w:pPr>
      <w:r>
        <w:rPr>
          <w:i/>
          <w:sz w:val="20"/>
          <w:szCs w:val="20"/>
        </w:rPr>
        <w:t>Ecran d’accueil de DYNAMO</w:t>
      </w:r>
    </w:p>
    <w:p w:rsidR="00AD73AC" w:rsidRDefault="00AD73AC" w:rsidP="00AD73AC"/>
    <w:p w:rsidR="00AD2F18" w:rsidRPr="00AD2F18" w:rsidRDefault="00AD2F18" w:rsidP="00AD2F18">
      <w:r w:rsidRPr="00AD2F18">
        <w:t>Vous arrivez alors dans l’interface de travail de Dynamo :</w:t>
      </w:r>
    </w:p>
    <w:p w:rsidR="00B907E4" w:rsidRPr="00AD2F18" w:rsidRDefault="00637856" w:rsidP="00AD2F18">
      <w:pPr>
        <w:pStyle w:val="Paragraphedeliste"/>
        <w:numPr>
          <w:ilvl w:val="0"/>
          <w:numId w:val="24"/>
        </w:numPr>
      </w:pPr>
      <w:r w:rsidRPr="00AD2F18">
        <w:t>À gauche vous avez la librairie des nœuds disponibles</w:t>
      </w:r>
    </w:p>
    <w:p w:rsidR="00B907E4" w:rsidRPr="00AD2F18" w:rsidRDefault="00637856" w:rsidP="00AD2F18">
      <w:pPr>
        <w:pStyle w:val="Paragraphedeliste"/>
        <w:numPr>
          <w:ilvl w:val="0"/>
          <w:numId w:val="24"/>
        </w:numPr>
      </w:pPr>
      <w:r w:rsidRPr="00AD2F18">
        <w:t>A droite vous avez un écran sur lequel sont superposé les objets manipulés depuis REVIT, et le script visuel (pour manipuler l’un ou l’autre, utilisez le bouton en haut à droite)</w:t>
      </w:r>
    </w:p>
    <w:p w:rsidR="00B907E4" w:rsidRPr="00AD2F18" w:rsidRDefault="00637856" w:rsidP="00AD2F18">
      <w:pPr>
        <w:pStyle w:val="Paragraphedeliste"/>
        <w:numPr>
          <w:ilvl w:val="0"/>
          <w:numId w:val="24"/>
        </w:numPr>
      </w:pPr>
      <w:r w:rsidRPr="00AD2F18">
        <w:t>En bas, vous avez un bouton permettant de lancer l’exécution du script manuellement ou automatiquement (privilégiez le lancement manuel)</w:t>
      </w:r>
    </w:p>
    <w:p w:rsidR="00AD2F18" w:rsidRDefault="00AD2F18" w:rsidP="00AD73AC"/>
    <w:p w:rsidR="00AD2F18" w:rsidRDefault="00AD2F18" w:rsidP="00AD2F18">
      <w:pPr>
        <w:jc w:val="center"/>
      </w:pPr>
      <w:r w:rsidRPr="00AD2F18">
        <w:rPr>
          <w:noProof/>
          <w:lang w:eastAsia="fr-FR"/>
        </w:rPr>
        <w:drawing>
          <wp:inline distT="0" distB="0" distL="0" distR="0" wp14:anchorId="332CF974" wp14:editId="1BEBF529">
            <wp:extent cx="3609849" cy="2256155"/>
            <wp:effectExtent l="0" t="0" r="0" b="4445"/>
            <wp:docPr id="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1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25039" cy="22656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2F18" w:rsidRDefault="00AD2F18" w:rsidP="00AD2F18">
      <w:pPr>
        <w:jc w:val="center"/>
        <w:rPr>
          <w:i/>
          <w:sz w:val="20"/>
          <w:szCs w:val="20"/>
        </w:rPr>
      </w:pPr>
      <w:r>
        <w:rPr>
          <w:i/>
          <w:sz w:val="20"/>
          <w:szCs w:val="20"/>
        </w:rPr>
        <w:t>Interface de travail de DYNAMO</w:t>
      </w:r>
    </w:p>
    <w:p w:rsidR="00AD2F18" w:rsidRPr="000B1B72" w:rsidRDefault="00AD2F18" w:rsidP="00AD73AC"/>
    <w:p w:rsidR="00AD73AC" w:rsidRPr="00AD73AC" w:rsidRDefault="00AD73AC" w:rsidP="00AD73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i/>
        </w:rPr>
      </w:pPr>
      <w:r w:rsidRPr="00AD73AC">
        <w:rPr>
          <w:i/>
        </w:rPr>
        <w:t>Dynamo permet de faire de la programmation visuelle, c’est-à-dire à l’aide de liens et de nœuds. Vous disposez d’une bibliothèque de nœuds vous permettant de réaliser de très nombreuses opérations.</w:t>
      </w:r>
    </w:p>
    <w:p w:rsidR="00AD73AC" w:rsidRPr="00AD73AC" w:rsidRDefault="00AD73AC" w:rsidP="00AD73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i/>
        </w:rPr>
      </w:pPr>
      <w:r w:rsidRPr="00AD73AC">
        <w:rPr>
          <w:i/>
        </w:rPr>
        <w:t>Ainsi, l’opération « 10 – 3 = 7 » se représente de la façon suivante :</w:t>
      </w:r>
    </w:p>
    <w:p w:rsidR="00AD73AC" w:rsidRDefault="00AD73AC" w:rsidP="00AD73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:rsidR="00AD73AC" w:rsidRDefault="00AD73AC" w:rsidP="00AD73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</w:pPr>
      <w:r w:rsidRPr="00AD73AC">
        <w:rPr>
          <w:noProof/>
          <w:lang w:eastAsia="fr-FR"/>
        </w:rPr>
        <w:drawing>
          <wp:inline distT="0" distB="0" distL="0" distR="0" wp14:anchorId="41F03E86" wp14:editId="389B6D2D">
            <wp:extent cx="3257550" cy="1120747"/>
            <wp:effectExtent l="0" t="0" r="0" b="0"/>
            <wp:docPr id="1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2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72306" cy="11258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73AC" w:rsidRDefault="00AD73AC" w:rsidP="00AD73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i/>
          <w:sz w:val="20"/>
          <w:szCs w:val="20"/>
        </w:rPr>
      </w:pPr>
      <w:r>
        <w:rPr>
          <w:i/>
          <w:sz w:val="20"/>
          <w:szCs w:val="20"/>
        </w:rPr>
        <w:t>Exemple d’un programme simple sur DYNAMO permettant de soustraire 3 à 10.</w:t>
      </w:r>
    </w:p>
    <w:p w:rsidR="00F9657F" w:rsidRDefault="00F9657F" w:rsidP="00F9657F">
      <w:pPr>
        <w:jc w:val="center"/>
      </w:pPr>
    </w:p>
    <w:p w:rsidR="00AD2F18" w:rsidRDefault="00AD2F18">
      <w:r>
        <w:br w:type="page"/>
      </w:r>
    </w:p>
    <w:p w:rsidR="00F9657F" w:rsidRDefault="00AD2F18" w:rsidP="00AD2F18">
      <w:pPr>
        <w:pStyle w:val="Titre1"/>
      </w:pPr>
      <w:r>
        <w:lastRenderedPageBreak/>
        <w:t>Sélection des objets (mur et gaine) depuis Dynamo</w:t>
      </w:r>
    </w:p>
    <w:p w:rsidR="00AD2F18" w:rsidRDefault="00AD2F18" w:rsidP="00AD2F18"/>
    <w:p w:rsidR="00B907E4" w:rsidRPr="00AD2F18" w:rsidRDefault="00637856" w:rsidP="00AD2F18">
      <w:r w:rsidRPr="00AD2F18">
        <w:t>Afin de pouvoir sélectionner toutes les gaines et les murs, nous allons utiliser le nœud “All Elements of Type” et respectivement avec le nœud “Element Types” avec le paramètre « Wall » pour les murs ou « Duct » pour les gaines.</w:t>
      </w:r>
    </w:p>
    <w:p w:rsidR="00AD2F18" w:rsidRDefault="00AD2F18" w:rsidP="00AD2F18"/>
    <w:p w:rsidR="00AD2F18" w:rsidRDefault="00AD2F18" w:rsidP="00AD2F18">
      <w:pPr>
        <w:jc w:val="center"/>
      </w:pPr>
      <w:r w:rsidRPr="00AD2F18">
        <w:rPr>
          <w:noProof/>
          <w:lang w:eastAsia="fr-FR"/>
        </w:rPr>
        <w:drawing>
          <wp:inline distT="0" distB="0" distL="0" distR="0" wp14:anchorId="40C6FBED" wp14:editId="301AFBE1">
            <wp:extent cx="3352800" cy="2089961"/>
            <wp:effectExtent l="0" t="0" r="0" b="5715"/>
            <wp:docPr id="6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2"/>
                    <pic:cNvPicPr>
                      <a:picLocks noChangeAspect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57409" cy="20928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2F18" w:rsidRDefault="00AD2F18" w:rsidP="00AD2F18">
      <w:pPr>
        <w:jc w:val="center"/>
        <w:rPr>
          <w:i/>
          <w:sz w:val="20"/>
          <w:szCs w:val="20"/>
        </w:rPr>
      </w:pPr>
      <w:r>
        <w:rPr>
          <w:i/>
          <w:sz w:val="20"/>
          <w:szCs w:val="20"/>
        </w:rPr>
        <w:t>Sélection des gaines et des murs présents dans la maquette REVIT, par l’intermédiaire de DYNAMO</w:t>
      </w:r>
    </w:p>
    <w:p w:rsidR="0023360D" w:rsidRDefault="0023360D" w:rsidP="0023360D"/>
    <w:p w:rsidR="0023360D" w:rsidRDefault="0023360D" w:rsidP="0023360D"/>
    <w:p w:rsidR="0023360D" w:rsidRDefault="0023360D" w:rsidP="0023360D">
      <w:pPr>
        <w:pStyle w:val="Titre1"/>
      </w:pPr>
      <w:r>
        <w:t>Extraction de la géométrie des objets (volumes 3D)</w:t>
      </w:r>
    </w:p>
    <w:p w:rsidR="00AD2F18" w:rsidRDefault="00AD2F18" w:rsidP="0023360D"/>
    <w:p w:rsidR="0023360D" w:rsidRDefault="0023360D" w:rsidP="0023360D">
      <w:r w:rsidRPr="0023360D">
        <w:t>Le nœud “Element.Solids” va nous permettre de transformer les éléments sélectionnés en volume Dynamo (ils apparaitront en bleu dans votre maquette REVIT)</w:t>
      </w:r>
      <w:r>
        <w:t>.</w:t>
      </w:r>
    </w:p>
    <w:p w:rsidR="0023360D" w:rsidRDefault="0023360D" w:rsidP="0023360D"/>
    <w:p w:rsidR="0023360D" w:rsidRDefault="0023360D" w:rsidP="0023360D"/>
    <w:p w:rsidR="00AD2F18" w:rsidRDefault="0023360D" w:rsidP="00AD2F18">
      <w:pPr>
        <w:jc w:val="center"/>
      </w:pPr>
      <w:r w:rsidRPr="0023360D">
        <w:rPr>
          <w:noProof/>
          <w:lang w:eastAsia="fr-FR"/>
        </w:rPr>
        <w:drawing>
          <wp:inline distT="0" distB="0" distL="0" distR="0" wp14:anchorId="12FB8E33" wp14:editId="578AF80B">
            <wp:extent cx="5238991" cy="2861828"/>
            <wp:effectExtent l="0" t="0" r="0" b="0"/>
            <wp:docPr id="7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1"/>
                    <pic:cNvPicPr>
                      <a:picLocks noChangeAspect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38991" cy="2861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360D" w:rsidRDefault="0023360D" w:rsidP="0023360D">
      <w:pPr>
        <w:jc w:val="center"/>
        <w:rPr>
          <w:i/>
          <w:sz w:val="20"/>
          <w:szCs w:val="20"/>
        </w:rPr>
      </w:pPr>
      <w:r>
        <w:rPr>
          <w:i/>
          <w:sz w:val="20"/>
          <w:szCs w:val="20"/>
        </w:rPr>
        <w:t>Extraction des volumes associés aux objets</w:t>
      </w:r>
    </w:p>
    <w:p w:rsidR="0011479C" w:rsidRDefault="0011479C">
      <w:r>
        <w:br w:type="page"/>
      </w:r>
    </w:p>
    <w:p w:rsidR="00FA5CF9" w:rsidRDefault="00FA5CF9" w:rsidP="00FA5CF9">
      <w:pPr>
        <w:pStyle w:val="Titre1"/>
      </w:pPr>
      <w:r>
        <w:lastRenderedPageBreak/>
        <w:t>Recherche des intersections entre volumes,</w:t>
      </w:r>
    </w:p>
    <w:p w:rsidR="00FA5CF9" w:rsidRDefault="00FA5CF9" w:rsidP="00FA5CF9"/>
    <w:p w:rsidR="00FA5CF9" w:rsidRDefault="00FA5CF9" w:rsidP="00FA5CF9">
      <w:r>
        <w:t>Pour rechercher les intersections entre les différents volumes, connecter le nœud “Geometry.IntersectAll” aux différents volumes extraits précédemment des objets (attention, ici les murs doivent être connectés à l’entrée “geometry” et les gaines à l’entrée “entity”).</w:t>
      </w:r>
    </w:p>
    <w:p w:rsidR="00FA5CF9" w:rsidRDefault="00FA5CF9" w:rsidP="00FA5CF9"/>
    <w:p w:rsidR="0011479C" w:rsidRDefault="00FA5CF9" w:rsidP="00FA5CF9">
      <w:r>
        <w:t>De plus, si nous voulons connaitre toutes les intersections entre par exemple plusieurs gaines qui traverseraient un seul mur, nous allons utiliser la combinaison “Produit vectoriel” : effectuer, un clic droit sur le nœud “Geometry.IntersectAll”, choisir la commande “Combinaison”, puis « Produit vectoriel ».</w:t>
      </w:r>
    </w:p>
    <w:p w:rsidR="00FA5CF9" w:rsidRDefault="00FA5CF9" w:rsidP="00FA5CF9"/>
    <w:p w:rsidR="00FA5CF9" w:rsidRDefault="00FA5CF9" w:rsidP="00FA5CF9">
      <w:r w:rsidRPr="00FA5CF9">
        <w:rPr>
          <w:noProof/>
          <w:lang w:eastAsia="fr-FR"/>
        </w:rPr>
        <w:drawing>
          <wp:inline distT="0" distB="0" distL="0" distR="0" wp14:anchorId="4E3EFEDB" wp14:editId="376F2C71">
            <wp:extent cx="6836410" cy="2680335"/>
            <wp:effectExtent l="0" t="0" r="0" b="0"/>
            <wp:docPr id="8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2"/>
                    <pic:cNvPicPr>
                      <a:picLocks noChangeAspect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36410" cy="268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5CF9" w:rsidRDefault="00FA5CF9" w:rsidP="00FA5CF9">
      <w:pPr>
        <w:jc w:val="center"/>
        <w:rPr>
          <w:i/>
          <w:sz w:val="20"/>
          <w:szCs w:val="20"/>
        </w:rPr>
      </w:pPr>
      <w:r>
        <w:rPr>
          <w:i/>
          <w:sz w:val="20"/>
          <w:szCs w:val="20"/>
        </w:rPr>
        <w:t xml:space="preserve">Intersections entre les </w:t>
      </w:r>
      <w:r w:rsidR="006D6DA8">
        <w:rPr>
          <w:i/>
          <w:sz w:val="20"/>
          <w:szCs w:val="20"/>
        </w:rPr>
        <w:t>différents volumes</w:t>
      </w:r>
    </w:p>
    <w:p w:rsidR="00FA5CF9" w:rsidRDefault="00FA5CF9" w:rsidP="00FA5CF9"/>
    <w:p w:rsidR="0023360D" w:rsidRDefault="0023360D" w:rsidP="006D6DA8"/>
    <w:p w:rsidR="006D6DA8" w:rsidRDefault="006D6DA8" w:rsidP="006D6DA8">
      <w:pPr>
        <w:pStyle w:val="Titre1"/>
      </w:pPr>
      <w:r>
        <w:t>Placement de la réservation</w:t>
      </w:r>
    </w:p>
    <w:p w:rsidR="006D6DA8" w:rsidRPr="006D6DA8" w:rsidRDefault="006D6DA8" w:rsidP="006D6DA8"/>
    <w:p w:rsidR="006D6DA8" w:rsidRDefault="006D6DA8" w:rsidP="006D6DA8">
      <w:r w:rsidRPr="006D6DA8">
        <w:t>Le point d’insertion de la famille réservation créée se situe au centre de celle-ci. En conséquence, nous devons trouver le centre de gravité du volume intersecté en utilisant le nœud “Solid.Centroid” :</w:t>
      </w:r>
    </w:p>
    <w:p w:rsidR="006D6DA8" w:rsidRDefault="006D6DA8" w:rsidP="006D6DA8"/>
    <w:p w:rsidR="006D6DA8" w:rsidRDefault="006D6DA8" w:rsidP="006D6DA8">
      <w:pPr>
        <w:jc w:val="center"/>
      </w:pPr>
      <w:r w:rsidRPr="006D6DA8">
        <w:rPr>
          <w:noProof/>
          <w:lang w:eastAsia="fr-FR"/>
        </w:rPr>
        <w:drawing>
          <wp:inline distT="0" distB="0" distL="0" distR="0" wp14:anchorId="554308C5" wp14:editId="2D8E0B24">
            <wp:extent cx="4324350" cy="1695450"/>
            <wp:effectExtent l="0" t="0" r="6350" b="6350"/>
            <wp:docPr id="9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1"/>
                    <pic:cNvPicPr>
                      <a:picLocks noChangeAspect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4350" cy="1695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6DA8" w:rsidRDefault="006D6DA8" w:rsidP="006D6DA8">
      <w:pPr>
        <w:jc w:val="center"/>
        <w:rPr>
          <w:i/>
          <w:sz w:val="20"/>
          <w:szCs w:val="20"/>
        </w:rPr>
      </w:pPr>
      <w:r>
        <w:rPr>
          <w:i/>
          <w:sz w:val="20"/>
          <w:szCs w:val="20"/>
        </w:rPr>
        <w:t>Calcul du centre de gravité de l’intersection</w:t>
      </w:r>
    </w:p>
    <w:p w:rsidR="006D6DA8" w:rsidRDefault="006D6DA8" w:rsidP="006D6DA8">
      <w:pPr>
        <w:jc w:val="center"/>
      </w:pPr>
    </w:p>
    <w:p w:rsidR="006D6DA8" w:rsidRDefault="006D6DA8" w:rsidP="006D6DA8">
      <w:pPr>
        <w:jc w:val="center"/>
      </w:pPr>
    </w:p>
    <w:p w:rsidR="006D6DA8" w:rsidRDefault="006D6DA8" w:rsidP="006D6DA8">
      <w:r w:rsidRPr="006D6DA8">
        <w:t>Enfin, il ne reste plus qu’à placer la famille réservation au centre de gravité du volume intersecté. Pour cette opération, nous allons utiliser le nœud “FamilyInstance.ByPoint” en indiquant la famille à placer à l’aide du nœud  “Family Types”.</w:t>
      </w:r>
      <w:r>
        <w:t xml:space="preserve"> Ici je vous propose d’utiliser la famille « ouverture » donnée sous forme d’un fichier « ouverture.rfa » qu’il vous faudra précédemment charger dans votre maquette (mais vous pourriez </w:t>
      </w:r>
      <w:r w:rsidR="00C24C40">
        <w:t>utiliser n’importe quelle famille générique pour figurer cette réservation</w:t>
      </w:r>
      <w:r>
        <w:t xml:space="preserve"> : une bulle, un carré, ou même une </w:t>
      </w:r>
      <w:r w:rsidR="00C24C40">
        <w:t>perceuse si vous préférez).</w:t>
      </w:r>
    </w:p>
    <w:p w:rsidR="00C24C40" w:rsidRDefault="00C24C40" w:rsidP="00C24C40">
      <w:pPr>
        <w:jc w:val="center"/>
      </w:pPr>
      <w:r w:rsidRPr="00C24C40">
        <w:rPr>
          <w:noProof/>
          <w:lang w:eastAsia="fr-FR"/>
        </w:rPr>
        <w:lastRenderedPageBreak/>
        <w:drawing>
          <wp:inline distT="0" distB="0" distL="0" distR="0" wp14:anchorId="1BB17957" wp14:editId="52FEEBF6">
            <wp:extent cx="4324350" cy="1695450"/>
            <wp:effectExtent l="0" t="0" r="6350" b="6350"/>
            <wp:docPr id="10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2"/>
                    <pic:cNvPicPr>
                      <a:picLocks noChangeAspect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4350" cy="1695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4C40" w:rsidRDefault="00C24C40" w:rsidP="00C24C40">
      <w:pPr>
        <w:jc w:val="center"/>
        <w:rPr>
          <w:i/>
          <w:sz w:val="20"/>
          <w:szCs w:val="20"/>
        </w:rPr>
      </w:pPr>
      <w:r>
        <w:rPr>
          <w:i/>
          <w:sz w:val="20"/>
          <w:szCs w:val="20"/>
        </w:rPr>
        <w:t>Mise en place d’une famille au centre de gravité de l’intersection</w:t>
      </w:r>
    </w:p>
    <w:p w:rsidR="00C24C40" w:rsidRDefault="00C24C40" w:rsidP="00C24C40">
      <w:pPr>
        <w:jc w:val="center"/>
      </w:pPr>
    </w:p>
    <w:p w:rsidR="00C24C40" w:rsidRDefault="00C24C40" w:rsidP="00C24C40">
      <w:pPr>
        <w:jc w:val="center"/>
      </w:pPr>
    </w:p>
    <w:p w:rsidR="00C24C40" w:rsidRPr="006D6DA8" w:rsidRDefault="00C24C40" w:rsidP="00C24C40">
      <w:r w:rsidRPr="00C24C40">
        <w:t>Vous pouvez maintenant lancer l’exécution de votre script pour vérifier son bon fonctionnement...</w:t>
      </w:r>
    </w:p>
    <w:sectPr w:rsidR="00C24C40" w:rsidRPr="006D6DA8" w:rsidSect="00AE5326">
      <w:footerReference w:type="even" r:id="rId18"/>
      <w:footerReference w:type="default" r:id="rId19"/>
      <w:pgSz w:w="11900" w:h="16840"/>
      <w:pgMar w:top="567" w:right="567" w:bottom="567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61B22" w:rsidRDefault="00D61B22" w:rsidP="006220AE">
      <w:r>
        <w:separator/>
      </w:r>
    </w:p>
  </w:endnote>
  <w:endnote w:type="continuationSeparator" w:id="0">
    <w:p w:rsidR="00D61B22" w:rsidRDefault="00D61B22" w:rsidP="006220A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Times New Roman (Corps CS)">
    <w:altName w:val="Times New Roman"/>
    <w:charset w:val="00"/>
    <w:family w:val="roman"/>
    <w:pitch w:val="variable"/>
    <w:sig w:usb0="E0002AE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Style w:val="Numrodepage"/>
      </w:rPr>
      <w:id w:val="-58324413"/>
      <w:docPartObj>
        <w:docPartGallery w:val="Page Numbers (Bottom of Page)"/>
        <w:docPartUnique/>
      </w:docPartObj>
    </w:sdtPr>
    <w:sdtEndPr>
      <w:rPr>
        <w:rStyle w:val="Numrodepage"/>
      </w:rPr>
    </w:sdtEndPr>
    <w:sdtContent>
      <w:p w:rsidR="006220AE" w:rsidRDefault="006220AE" w:rsidP="00B54015">
        <w:pPr>
          <w:pStyle w:val="Pieddepage"/>
          <w:framePr w:wrap="none" w:vAnchor="text" w:hAnchor="margin" w:xAlign="right" w:y="1"/>
          <w:rPr>
            <w:rStyle w:val="Numrodepage"/>
          </w:rPr>
        </w:pPr>
        <w:r>
          <w:rPr>
            <w:rStyle w:val="Numrodepage"/>
          </w:rPr>
          <w:fldChar w:fldCharType="begin"/>
        </w:r>
        <w:r>
          <w:rPr>
            <w:rStyle w:val="Numrodepage"/>
          </w:rPr>
          <w:instrText xml:space="preserve"> PAGE </w:instrText>
        </w:r>
        <w:r>
          <w:rPr>
            <w:rStyle w:val="Numrodepage"/>
          </w:rPr>
          <w:fldChar w:fldCharType="end"/>
        </w:r>
      </w:p>
    </w:sdtContent>
  </w:sdt>
  <w:p w:rsidR="006220AE" w:rsidRDefault="006220AE" w:rsidP="006220AE">
    <w:pPr>
      <w:pStyle w:val="Pieddepage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Style w:val="Numrodepage"/>
        <w:sz w:val="16"/>
        <w:szCs w:val="16"/>
      </w:rPr>
      <w:id w:val="-350649850"/>
      <w:docPartObj>
        <w:docPartGallery w:val="Page Numbers (Bottom of Page)"/>
        <w:docPartUnique/>
      </w:docPartObj>
    </w:sdtPr>
    <w:sdtEndPr>
      <w:rPr>
        <w:rStyle w:val="Numrodepage"/>
      </w:rPr>
    </w:sdtEndPr>
    <w:sdtContent>
      <w:p w:rsidR="006220AE" w:rsidRPr="00F20661" w:rsidRDefault="006220AE" w:rsidP="00B54015">
        <w:pPr>
          <w:pStyle w:val="Pieddepage"/>
          <w:framePr w:wrap="none" w:vAnchor="text" w:hAnchor="margin" w:xAlign="right" w:y="1"/>
          <w:rPr>
            <w:rStyle w:val="Numrodepage"/>
            <w:sz w:val="16"/>
            <w:szCs w:val="16"/>
          </w:rPr>
        </w:pPr>
        <w:r w:rsidRPr="00F20661">
          <w:rPr>
            <w:rStyle w:val="Numrodepage"/>
            <w:sz w:val="16"/>
            <w:szCs w:val="16"/>
          </w:rPr>
          <w:fldChar w:fldCharType="begin"/>
        </w:r>
        <w:r w:rsidRPr="00F20661">
          <w:rPr>
            <w:rStyle w:val="Numrodepage"/>
            <w:sz w:val="16"/>
            <w:szCs w:val="16"/>
          </w:rPr>
          <w:instrText xml:space="preserve"> PAGE </w:instrText>
        </w:r>
        <w:r w:rsidRPr="00F20661">
          <w:rPr>
            <w:rStyle w:val="Numrodepage"/>
            <w:sz w:val="16"/>
            <w:szCs w:val="16"/>
          </w:rPr>
          <w:fldChar w:fldCharType="separate"/>
        </w:r>
        <w:r w:rsidR="0021083B">
          <w:rPr>
            <w:rStyle w:val="Numrodepage"/>
            <w:noProof/>
            <w:sz w:val="16"/>
            <w:szCs w:val="16"/>
          </w:rPr>
          <w:t>1</w:t>
        </w:r>
        <w:r w:rsidRPr="00F20661">
          <w:rPr>
            <w:rStyle w:val="Numrodepage"/>
            <w:sz w:val="16"/>
            <w:szCs w:val="16"/>
          </w:rPr>
          <w:fldChar w:fldCharType="end"/>
        </w:r>
      </w:p>
    </w:sdtContent>
  </w:sdt>
  <w:p w:rsidR="006220AE" w:rsidRPr="00F20661" w:rsidRDefault="000B1B72" w:rsidP="006220AE">
    <w:pPr>
      <w:pStyle w:val="Pieddepage"/>
      <w:ind w:right="360"/>
      <w:jc w:val="center"/>
      <w:rPr>
        <w:sz w:val="16"/>
        <w:szCs w:val="16"/>
      </w:rPr>
    </w:pPr>
    <w:r>
      <w:rPr>
        <w:sz w:val="16"/>
        <w:szCs w:val="16"/>
      </w:rPr>
      <w:t>Dynamo &amp; REVIT - Création automatique de réservations pour des gaines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61B22" w:rsidRDefault="00D61B22" w:rsidP="006220AE">
      <w:r>
        <w:separator/>
      </w:r>
    </w:p>
  </w:footnote>
  <w:footnote w:type="continuationSeparator" w:id="0">
    <w:p w:rsidR="00D61B22" w:rsidRDefault="00D61B22" w:rsidP="006220A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0A677D"/>
    <w:multiLevelType w:val="hybridMultilevel"/>
    <w:tmpl w:val="8A381970"/>
    <w:lvl w:ilvl="0" w:tplc="3FE6C89C">
      <w:numFmt w:val="bullet"/>
      <w:lvlText w:val="-"/>
      <w:lvlJc w:val="left"/>
      <w:pPr>
        <w:ind w:left="108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0B7C3D8B"/>
    <w:multiLevelType w:val="hybridMultilevel"/>
    <w:tmpl w:val="81ECB8DC"/>
    <w:lvl w:ilvl="0" w:tplc="3F786C92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38E6496"/>
    <w:multiLevelType w:val="hybridMultilevel"/>
    <w:tmpl w:val="668C5F3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1AB83DB3"/>
    <w:multiLevelType w:val="hybridMultilevel"/>
    <w:tmpl w:val="38020E5C"/>
    <w:lvl w:ilvl="0" w:tplc="7A4C5A0E">
      <w:start w:val="7"/>
      <w:numFmt w:val="bullet"/>
      <w:lvlText w:val="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4BB4FD0"/>
    <w:multiLevelType w:val="hybridMultilevel"/>
    <w:tmpl w:val="408CCFE6"/>
    <w:lvl w:ilvl="0" w:tplc="7646E9BA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BC27ECB"/>
    <w:multiLevelType w:val="hybridMultilevel"/>
    <w:tmpl w:val="80BE6B7E"/>
    <w:lvl w:ilvl="0" w:tplc="3F786C92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C5C60AA"/>
    <w:multiLevelType w:val="multilevel"/>
    <w:tmpl w:val="BE1495C0"/>
    <w:lvl w:ilvl="0">
      <w:start w:val="1"/>
      <w:numFmt w:val="decimal"/>
      <w:pStyle w:val="Titre1"/>
      <w:lvlText w:val="%1"/>
      <w:lvlJc w:val="left"/>
      <w:pPr>
        <w:ind w:left="432" w:hanging="432"/>
      </w:pPr>
    </w:lvl>
    <w:lvl w:ilvl="1">
      <w:start w:val="1"/>
      <w:numFmt w:val="decimal"/>
      <w:pStyle w:val="Titre2"/>
      <w:lvlText w:val="%1.%2"/>
      <w:lvlJc w:val="left"/>
      <w:pPr>
        <w:ind w:left="576" w:hanging="576"/>
      </w:pPr>
    </w:lvl>
    <w:lvl w:ilvl="2">
      <w:start w:val="1"/>
      <w:numFmt w:val="decimal"/>
      <w:pStyle w:val="Titre3"/>
      <w:lvlText w:val="%1.%2.%3"/>
      <w:lvlJc w:val="left"/>
      <w:pPr>
        <w:ind w:left="720" w:hanging="720"/>
      </w:p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</w:lvl>
    <w:lvl w:ilvl="4">
      <w:start w:val="1"/>
      <w:numFmt w:val="decimal"/>
      <w:pStyle w:val="Titre5"/>
      <w:lvlText w:val="%1.%2.%3.%4.%5"/>
      <w:lvlJc w:val="left"/>
      <w:pPr>
        <w:ind w:left="1008" w:hanging="1008"/>
      </w:p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</w:lvl>
  </w:abstractNum>
  <w:abstractNum w:abstractNumId="7">
    <w:nsid w:val="422D7F91"/>
    <w:multiLevelType w:val="multilevel"/>
    <w:tmpl w:val="D3504FC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>
    <w:nsid w:val="46AE3E25"/>
    <w:multiLevelType w:val="hybridMultilevel"/>
    <w:tmpl w:val="0B6CB2B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79619ED"/>
    <w:multiLevelType w:val="hybridMultilevel"/>
    <w:tmpl w:val="B71AF40C"/>
    <w:lvl w:ilvl="0" w:tplc="6608B36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0E34C27"/>
    <w:multiLevelType w:val="hybridMultilevel"/>
    <w:tmpl w:val="2A1CFB6A"/>
    <w:lvl w:ilvl="0" w:tplc="EBACEEA4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2524C89"/>
    <w:multiLevelType w:val="hybridMultilevel"/>
    <w:tmpl w:val="AA82AB0A"/>
    <w:lvl w:ilvl="0" w:tplc="6608B36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57EB13F9"/>
    <w:multiLevelType w:val="hybridMultilevel"/>
    <w:tmpl w:val="C59A32A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84216AB"/>
    <w:multiLevelType w:val="hybridMultilevel"/>
    <w:tmpl w:val="91A88102"/>
    <w:lvl w:ilvl="0" w:tplc="3F786C92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9B84376"/>
    <w:multiLevelType w:val="hybridMultilevel"/>
    <w:tmpl w:val="9ED00E38"/>
    <w:lvl w:ilvl="0" w:tplc="D360B226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  <w:lvl w:ilvl="1" w:tplc="FAF40662">
      <w:start w:val="1"/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</w:rPr>
    </w:lvl>
    <w:lvl w:ilvl="2" w:tplc="336AE52A">
      <w:start w:val="1"/>
      <w:numFmt w:val="bullet"/>
      <w:lvlText w:val="-"/>
      <w:lvlJc w:val="left"/>
      <w:pPr>
        <w:tabs>
          <w:tab w:val="num" w:pos="1800"/>
        </w:tabs>
        <w:ind w:left="1800" w:hanging="360"/>
      </w:pPr>
      <w:rPr>
        <w:rFonts w:ascii="Times New Roman" w:hAnsi="Times New Roman" w:hint="default"/>
      </w:rPr>
    </w:lvl>
    <w:lvl w:ilvl="3" w:tplc="375291EE" w:tentative="1">
      <w:start w:val="1"/>
      <w:numFmt w:val="bullet"/>
      <w:lvlText w:val="-"/>
      <w:lvlJc w:val="left"/>
      <w:pPr>
        <w:tabs>
          <w:tab w:val="num" w:pos="2520"/>
        </w:tabs>
        <w:ind w:left="2520" w:hanging="360"/>
      </w:pPr>
      <w:rPr>
        <w:rFonts w:ascii="Times New Roman" w:hAnsi="Times New Roman" w:hint="default"/>
      </w:rPr>
    </w:lvl>
    <w:lvl w:ilvl="4" w:tplc="EDDA6C56" w:tentative="1">
      <w:start w:val="1"/>
      <w:numFmt w:val="bullet"/>
      <w:lvlText w:val="-"/>
      <w:lvlJc w:val="left"/>
      <w:pPr>
        <w:tabs>
          <w:tab w:val="num" w:pos="3240"/>
        </w:tabs>
        <w:ind w:left="3240" w:hanging="360"/>
      </w:pPr>
      <w:rPr>
        <w:rFonts w:ascii="Times New Roman" w:hAnsi="Times New Roman" w:hint="default"/>
      </w:rPr>
    </w:lvl>
    <w:lvl w:ilvl="5" w:tplc="91329422" w:tentative="1">
      <w:start w:val="1"/>
      <w:numFmt w:val="bullet"/>
      <w:lvlText w:val="-"/>
      <w:lvlJc w:val="left"/>
      <w:pPr>
        <w:tabs>
          <w:tab w:val="num" w:pos="3960"/>
        </w:tabs>
        <w:ind w:left="3960" w:hanging="360"/>
      </w:pPr>
      <w:rPr>
        <w:rFonts w:ascii="Times New Roman" w:hAnsi="Times New Roman" w:hint="default"/>
      </w:rPr>
    </w:lvl>
    <w:lvl w:ilvl="6" w:tplc="551218F2" w:tentative="1">
      <w:start w:val="1"/>
      <w:numFmt w:val="bullet"/>
      <w:lvlText w:val="-"/>
      <w:lvlJc w:val="left"/>
      <w:pPr>
        <w:tabs>
          <w:tab w:val="num" w:pos="4680"/>
        </w:tabs>
        <w:ind w:left="4680" w:hanging="360"/>
      </w:pPr>
      <w:rPr>
        <w:rFonts w:ascii="Times New Roman" w:hAnsi="Times New Roman" w:hint="default"/>
      </w:rPr>
    </w:lvl>
    <w:lvl w:ilvl="7" w:tplc="467A4868" w:tentative="1">
      <w:start w:val="1"/>
      <w:numFmt w:val="bullet"/>
      <w:lvlText w:val="-"/>
      <w:lvlJc w:val="left"/>
      <w:pPr>
        <w:tabs>
          <w:tab w:val="num" w:pos="5400"/>
        </w:tabs>
        <w:ind w:left="5400" w:hanging="360"/>
      </w:pPr>
      <w:rPr>
        <w:rFonts w:ascii="Times New Roman" w:hAnsi="Times New Roman" w:hint="default"/>
      </w:rPr>
    </w:lvl>
    <w:lvl w:ilvl="8" w:tplc="39D626AE" w:tentative="1">
      <w:start w:val="1"/>
      <w:numFmt w:val="bullet"/>
      <w:lvlText w:val="-"/>
      <w:lvlJc w:val="left"/>
      <w:pPr>
        <w:tabs>
          <w:tab w:val="num" w:pos="6120"/>
        </w:tabs>
        <w:ind w:left="6120" w:hanging="360"/>
      </w:pPr>
      <w:rPr>
        <w:rFonts w:ascii="Times New Roman" w:hAnsi="Times New Roman" w:hint="default"/>
      </w:rPr>
    </w:lvl>
  </w:abstractNum>
  <w:abstractNum w:abstractNumId="15">
    <w:nsid w:val="5DE7323C"/>
    <w:multiLevelType w:val="hybridMultilevel"/>
    <w:tmpl w:val="B1B29752"/>
    <w:lvl w:ilvl="0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>
    <w:nsid w:val="62576964"/>
    <w:multiLevelType w:val="hybridMultilevel"/>
    <w:tmpl w:val="726AE322"/>
    <w:lvl w:ilvl="0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C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>
    <w:nsid w:val="64BB1D10"/>
    <w:multiLevelType w:val="hybridMultilevel"/>
    <w:tmpl w:val="2794A820"/>
    <w:lvl w:ilvl="0" w:tplc="3F786C92">
      <w:numFmt w:val="bullet"/>
      <w:lvlText w:val="-"/>
      <w:lvlJc w:val="left"/>
      <w:pPr>
        <w:ind w:left="775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9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1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3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5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7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9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1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35" w:hanging="360"/>
      </w:pPr>
      <w:rPr>
        <w:rFonts w:ascii="Wingdings" w:hAnsi="Wingdings" w:hint="default"/>
      </w:rPr>
    </w:lvl>
  </w:abstractNum>
  <w:abstractNum w:abstractNumId="18">
    <w:nsid w:val="64E14FE5"/>
    <w:multiLevelType w:val="hybridMultilevel"/>
    <w:tmpl w:val="A06A995A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656A5898"/>
    <w:multiLevelType w:val="hybridMultilevel"/>
    <w:tmpl w:val="FE42F15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1E23375"/>
    <w:multiLevelType w:val="hybridMultilevel"/>
    <w:tmpl w:val="80B4FA42"/>
    <w:lvl w:ilvl="0" w:tplc="7646E9BA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22A0207"/>
    <w:multiLevelType w:val="hybridMultilevel"/>
    <w:tmpl w:val="A06A995A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72A875EE"/>
    <w:multiLevelType w:val="hybridMultilevel"/>
    <w:tmpl w:val="FBEAD4F4"/>
    <w:lvl w:ilvl="0" w:tplc="DD38423A">
      <w:start w:val="7"/>
      <w:numFmt w:val="bullet"/>
      <w:lvlText w:val="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5FA47A0"/>
    <w:multiLevelType w:val="hybridMultilevel"/>
    <w:tmpl w:val="3628FAA4"/>
    <w:lvl w:ilvl="0" w:tplc="7646E9BA">
      <w:numFmt w:val="bullet"/>
      <w:lvlText w:val="-"/>
      <w:lvlJc w:val="left"/>
      <w:pPr>
        <w:ind w:left="1776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24">
    <w:nsid w:val="79922432"/>
    <w:multiLevelType w:val="hybridMultilevel"/>
    <w:tmpl w:val="E5AA484C"/>
    <w:lvl w:ilvl="0" w:tplc="3F786C92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BCB6787"/>
    <w:multiLevelType w:val="hybridMultilevel"/>
    <w:tmpl w:val="C89EEBEE"/>
    <w:lvl w:ilvl="0" w:tplc="B9FA56D2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41C228AA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86B6613E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E63AD62A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CA12D1B8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2B223B84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BDC236CA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381E2668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E98EA004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num w:numId="1">
    <w:abstractNumId w:val="5"/>
  </w:num>
  <w:num w:numId="2">
    <w:abstractNumId w:val="13"/>
  </w:num>
  <w:num w:numId="3">
    <w:abstractNumId w:val="1"/>
  </w:num>
  <w:num w:numId="4">
    <w:abstractNumId w:val="24"/>
  </w:num>
  <w:num w:numId="5">
    <w:abstractNumId w:val="17"/>
  </w:num>
  <w:num w:numId="6">
    <w:abstractNumId w:val="22"/>
  </w:num>
  <w:num w:numId="7">
    <w:abstractNumId w:val="3"/>
  </w:num>
  <w:num w:numId="8">
    <w:abstractNumId w:val="19"/>
  </w:num>
  <w:num w:numId="9">
    <w:abstractNumId w:val="12"/>
  </w:num>
  <w:num w:numId="10">
    <w:abstractNumId w:val="20"/>
  </w:num>
  <w:num w:numId="11">
    <w:abstractNumId w:val="8"/>
  </w:num>
  <w:num w:numId="12">
    <w:abstractNumId w:val="0"/>
  </w:num>
  <w:num w:numId="13">
    <w:abstractNumId w:val="2"/>
  </w:num>
  <w:num w:numId="14">
    <w:abstractNumId w:val="23"/>
  </w:num>
  <w:num w:numId="15">
    <w:abstractNumId w:val="4"/>
  </w:num>
  <w:num w:numId="16">
    <w:abstractNumId w:val="16"/>
  </w:num>
  <w:num w:numId="17">
    <w:abstractNumId w:val="15"/>
  </w:num>
  <w:num w:numId="18">
    <w:abstractNumId w:val="10"/>
  </w:num>
  <w:num w:numId="19">
    <w:abstractNumId w:val="7"/>
  </w:num>
  <w:num w:numId="20">
    <w:abstractNumId w:val="6"/>
  </w:num>
  <w:num w:numId="21">
    <w:abstractNumId w:val="18"/>
  </w:num>
  <w:num w:numId="22">
    <w:abstractNumId w:val="11"/>
  </w:num>
  <w:num w:numId="23">
    <w:abstractNumId w:val="25"/>
  </w:num>
  <w:num w:numId="24">
    <w:abstractNumId w:val="9"/>
  </w:num>
  <w:num w:numId="25">
    <w:abstractNumId w:val="14"/>
  </w:num>
  <w:num w:numId="26">
    <w:abstractNumId w:val="2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8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C667F"/>
    <w:rsid w:val="000068AF"/>
    <w:rsid w:val="00015966"/>
    <w:rsid w:val="00017052"/>
    <w:rsid w:val="00060A46"/>
    <w:rsid w:val="00073B8A"/>
    <w:rsid w:val="00096E9F"/>
    <w:rsid w:val="000A33C7"/>
    <w:rsid w:val="000B1B72"/>
    <w:rsid w:val="001043BE"/>
    <w:rsid w:val="0011479C"/>
    <w:rsid w:val="001327BF"/>
    <w:rsid w:val="00186204"/>
    <w:rsid w:val="001A0B15"/>
    <w:rsid w:val="001B1C3A"/>
    <w:rsid w:val="001C667F"/>
    <w:rsid w:val="001E1545"/>
    <w:rsid w:val="0021083B"/>
    <w:rsid w:val="0021103B"/>
    <w:rsid w:val="00215953"/>
    <w:rsid w:val="0023360D"/>
    <w:rsid w:val="002533FE"/>
    <w:rsid w:val="002919E2"/>
    <w:rsid w:val="002B1C32"/>
    <w:rsid w:val="002B71C5"/>
    <w:rsid w:val="0033091F"/>
    <w:rsid w:val="003606AD"/>
    <w:rsid w:val="003664F0"/>
    <w:rsid w:val="003A2A7C"/>
    <w:rsid w:val="003C023D"/>
    <w:rsid w:val="003C4CC0"/>
    <w:rsid w:val="004126B6"/>
    <w:rsid w:val="00454021"/>
    <w:rsid w:val="00464B20"/>
    <w:rsid w:val="004C06A7"/>
    <w:rsid w:val="004D2728"/>
    <w:rsid w:val="00544FEE"/>
    <w:rsid w:val="005734A6"/>
    <w:rsid w:val="005770F2"/>
    <w:rsid w:val="00582C7E"/>
    <w:rsid w:val="00592D83"/>
    <w:rsid w:val="005A1E09"/>
    <w:rsid w:val="005B633C"/>
    <w:rsid w:val="005B6FC3"/>
    <w:rsid w:val="005C2E6F"/>
    <w:rsid w:val="006047B7"/>
    <w:rsid w:val="00611252"/>
    <w:rsid w:val="006220AE"/>
    <w:rsid w:val="00637856"/>
    <w:rsid w:val="00657C66"/>
    <w:rsid w:val="006C2B49"/>
    <w:rsid w:val="006D6DA8"/>
    <w:rsid w:val="007E1455"/>
    <w:rsid w:val="007F2EBB"/>
    <w:rsid w:val="00840207"/>
    <w:rsid w:val="00870131"/>
    <w:rsid w:val="00874B4B"/>
    <w:rsid w:val="008A513B"/>
    <w:rsid w:val="008F7396"/>
    <w:rsid w:val="00966B81"/>
    <w:rsid w:val="0099678E"/>
    <w:rsid w:val="009A2277"/>
    <w:rsid w:val="00A20CE7"/>
    <w:rsid w:val="00A963AF"/>
    <w:rsid w:val="00AB5283"/>
    <w:rsid w:val="00AD2F18"/>
    <w:rsid w:val="00AD5E32"/>
    <w:rsid w:val="00AD73AC"/>
    <w:rsid w:val="00AE5326"/>
    <w:rsid w:val="00B058FA"/>
    <w:rsid w:val="00B3483E"/>
    <w:rsid w:val="00B50B31"/>
    <w:rsid w:val="00B62249"/>
    <w:rsid w:val="00B6476C"/>
    <w:rsid w:val="00B82127"/>
    <w:rsid w:val="00B907E4"/>
    <w:rsid w:val="00BC5051"/>
    <w:rsid w:val="00C24C40"/>
    <w:rsid w:val="00C52333"/>
    <w:rsid w:val="00D10C41"/>
    <w:rsid w:val="00D618F1"/>
    <w:rsid w:val="00D61B22"/>
    <w:rsid w:val="00DF4FAB"/>
    <w:rsid w:val="00E052FE"/>
    <w:rsid w:val="00EB4FE1"/>
    <w:rsid w:val="00ED1F7C"/>
    <w:rsid w:val="00EF158D"/>
    <w:rsid w:val="00F07BE9"/>
    <w:rsid w:val="00F20661"/>
    <w:rsid w:val="00F9657F"/>
    <w:rsid w:val="00FA5CF9"/>
    <w:rsid w:val="00FC7969"/>
    <w:rsid w:val="00FE6323"/>
    <w:rsid w:val="00FF1DD8"/>
    <w:rsid w:val="00FF3D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3276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D2F18"/>
  </w:style>
  <w:style w:type="paragraph" w:styleId="Titre1">
    <w:name w:val="heading 1"/>
    <w:basedOn w:val="Normal"/>
    <w:next w:val="Normal"/>
    <w:link w:val="Titre1Car"/>
    <w:uiPriority w:val="9"/>
    <w:qFormat/>
    <w:rsid w:val="006220AE"/>
    <w:pPr>
      <w:keepNext/>
      <w:keepLines/>
      <w:numPr>
        <w:numId w:val="20"/>
      </w:numPr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6047B7"/>
    <w:pPr>
      <w:keepNext/>
      <w:keepLines/>
      <w:numPr>
        <w:ilvl w:val="1"/>
        <w:numId w:val="20"/>
      </w:numPr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6047B7"/>
    <w:pPr>
      <w:keepNext/>
      <w:keepLines/>
      <w:numPr>
        <w:ilvl w:val="2"/>
        <w:numId w:val="20"/>
      </w:numPr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6047B7"/>
    <w:pPr>
      <w:keepNext/>
      <w:keepLines/>
      <w:numPr>
        <w:ilvl w:val="3"/>
        <w:numId w:val="20"/>
      </w:numPr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6047B7"/>
    <w:pPr>
      <w:keepNext/>
      <w:keepLines/>
      <w:numPr>
        <w:ilvl w:val="4"/>
        <w:numId w:val="20"/>
      </w:numPr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6047B7"/>
    <w:pPr>
      <w:keepNext/>
      <w:keepLines/>
      <w:numPr>
        <w:ilvl w:val="5"/>
        <w:numId w:val="20"/>
      </w:numPr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6047B7"/>
    <w:pPr>
      <w:keepNext/>
      <w:keepLines/>
      <w:numPr>
        <w:ilvl w:val="6"/>
        <w:numId w:val="20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6047B7"/>
    <w:pPr>
      <w:keepNext/>
      <w:keepLines/>
      <w:numPr>
        <w:ilvl w:val="7"/>
        <w:numId w:val="20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6047B7"/>
    <w:pPr>
      <w:keepNext/>
      <w:keepLines/>
      <w:numPr>
        <w:ilvl w:val="8"/>
        <w:numId w:val="20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AE5326"/>
    <w:pPr>
      <w:ind w:left="720"/>
      <w:contextualSpacing/>
    </w:pPr>
  </w:style>
  <w:style w:type="character" w:styleId="Lienhypertexte">
    <w:name w:val="Hyperlink"/>
    <w:basedOn w:val="Policepardfaut"/>
    <w:uiPriority w:val="99"/>
    <w:unhideWhenUsed/>
    <w:rsid w:val="00AE5326"/>
    <w:rPr>
      <w:color w:val="0563C1" w:themeColor="hyperlink"/>
      <w:u w:val="single"/>
    </w:rPr>
  </w:style>
  <w:style w:type="character" w:customStyle="1" w:styleId="UnresolvedMention">
    <w:name w:val="Unresolved Mention"/>
    <w:basedOn w:val="Policepardfaut"/>
    <w:uiPriority w:val="99"/>
    <w:rsid w:val="00AE5326"/>
    <w:rPr>
      <w:color w:val="605E5C"/>
      <w:shd w:val="clear" w:color="auto" w:fill="E1DFDD"/>
    </w:rPr>
  </w:style>
  <w:style w:type="character" w:styleId="Lienhypertextesuivivisit">
    <w:name w:val="FollowedHyperlink"/>
    <w:basedOn w:val="Policepardfaut"/>
    <w:uiPriority w:val="99"/>
    <w:semiHidden/>
    <w:unhideWhenUsed/>
    <w:rsid w:val="003606AD"/>
    <w:rPr>
      <w:color w:val="954F72" w:themeColor="followedHyperlink"/>
      <w:u w:val="single"/>
    </w:rPr>
  </w:style>
  <w:style w:type="paragraph" w:styleId="Lgende">
    <w:name w:val="caption"/>
    <w:basedOn w:val="Normal"/>
    <w:next w:val="Normal"/>
    <w:uiPriority w:val="35"/>
    <w:unhideWhenUsed/>
    <w:qFormat/>
    <w:rsid w:val="000A33C7"/>
    <w:pPr>
      <w:spacing w:after="200"/>
    </w:pPr>
    <w:rPr>
      <w:i/>
      <w:iCs/>
      <w:color w:val="44546A" w:themeColor="text2"/>
      <w:sz w:val="18"/>
      <w:szCs w:val="18"/>
    </w:rPr>
  </w:style>
  <w:style w:type="paragraph" w:customStyle="1" w:styleId="TITREDOCUMENT">
    <w:name w:val="TITRE DOCUMENT"/>
    <w:basedOn w:val="Normal"/>
    <w:qFormat/>
    <w:rsid w:val="008A513B"/>
    <w:pPr>
      <w:jc w:val="center"/>
    </w:pPr>
    <w:rPr>
      <w:rFonts w:ascii="Century Gothic" w:hAnsi="Century Gothic" w:cs="Times New Roman (Corps CS)"/>
      <w:b/>
      <w:color w:val="2F5496" w:themeColor="accent1" w:themeShade="BF"/>
      <w:sz w:val="40"/>
      <w:szCs w:val="40"/>
    </w:rPr>
  </w:style>
  <w:style w:type="character" w:customStyle="1" w:styleId="Titre1Car">
    <w:name w:val="Titre 1 Car"/>
    <w:basedOn w:val="Policepardfaut"/>
    <w:link w:val="Titre1"/>
    <w:uiPriority w:val="9"/>
    <w:rsid w:val="006220AE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Pieddepage">
    <w:name w:val="footer"/>
    <w:basedOn w:val="Normal"/>
    <w:link w:val="PieddepageCar"/>
    <w:uiPriority w:val="99"/>
    <w:unhideWhenUsed/>
    <w:rsid w:val="006220AE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6220AE"/>
  </w:style>
  <w:style w:type="character" w:styleId="Numrodepage">
    <w:name w:val="page number"/>
    <w:basedOn w:val="Policepardfaut"/>
    <w:uiPriority w:val="99"/>
    <w:semiHidden/>
    <w:unhideWhenUsed/>
    <w:rsid w:val="006220AE"/>
  </w:style>
  <w:style w:type="paragraph" w:styleId="En-tte">
    <w:name w:val="header"/>
    <w:basedOn w:val="Normal"/>
    <w:link w:val="En-tteCar"/>
    <w:uiPriority w:val="99"/>
    <w:unhideWhenUsed/>
    <w:rsid w:val="006220AE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6220AE"/>
  </w:style>
  <w:style w:type="paragraph" w:styleId="TM1">
    <w:name w:val="toc 1"/>
    <w:basedOn w:val="Normal"/>
    <w:next w:val="Normal"/>
    <w:autoRedefine/>
    <w:uiPriority w:val="39"/>
    <w:unhideWhenUsed/>
    <w:rsid w:val="006220AE"/>
    <w:pPr>
      <w:spacing w:before="360"/>
    </w:pPr>
    <w:rPr>
      <w:rFonts w:asciiTheme="majorHAnsi" w:hAnsiTheme="majorHAnsi" w:cstheme="majorHAnsi"/>
      <w:b/>
      <w:bCs/>
      <w:caps/>
    </w:rPr>
  </w:style>
  <w:style w:type="paragraph" w:styleId="TM2">
    <w:name w:val="toc 2"/>
    <w:basedOn w:val="Normal"/>
    <w:next w:val="Normal"/>
    <w:autoRedefine/>
    <w:uiPriority w:val="39"/>
    <w:unhideWhenUsed/>
    <w:rsid w:val="006220AE"/>
    <w:pPr>
      <w:spacing w:before="240"/>
    </w:pPr>
    <w:rPr>
      <w:rFonts w:cstheme="minorHAnsi"/>
      <w:b/>
      <w:bCs/>
      <w:sz w:val="20"/>
      <w:szCs w:val="20"/>
    </w:rPr>
  </w:style>
  <w:style w:type="paragraph" w:styleId="TM3">
    <w:name w:val="toc 3"/>
    <w:basedOn w:val="Normal"/>
    <w:next w:val="Normal"/>
    <w:autoRedefine/>
    <w:uiPriority w:val="39"/>
    <w:unhideWhenUsed/>
    <w:rsid w:val="006220AE"/>
    <w:pPr>
      <w:ind w:left="240"/>
    </w:pPr>
    <w:rPr>
      <w:rFonts w:cstheme="minorHAnsi"/>
      <w:sz w:val="20"/>
      <w:szCs w:val="20"/>
    </w:rPr>
  </w:style>
  <w:style w:type="paragraph" w:styleId="TM4">
    <w:name w:val="toc 4"/>
    <w:basedOn w:val="Normal"/>
    <w:next w:val="Normal"/>
    <w:autoRedefine/>
    <w:uiPriority w:val="39"/>
    <w:unhideWhenUsed/>
    <w:rsid w:val="006220AE"/>
    <w:pPr>
      <w:ind w:left="480"/>
    </w:pPr>
    <w:rPr>
      <w:rFonts w:cstheme="minorHAnsi"/>
      <w:sz w:val="20"/>
      <w:szCs w:val="20"/>
    </w:rPr>
  </w:style>
  <w:style w:type="paragraph" w:styleId="TM5">
    <w:name w:val="toc 5"/>
    <w:basedOn w:val="Normal"/>
    <w:next w:val="Normal"/>
    <w:autoRedefine/>
    <w:uiPriority w:val="39"/>
    <w:unhideWhenUsed/>
    <w:rsid w:val="006220AE"/>
    <w:pPr>
      <w:ind w:left="720"/>
    </w:pPr>
    <w:rPr>
      <w:rFonts w:cstheme="minorHAnsi"/>
      <w:sz w:val="20"/>
      <w:szCs w:val="20"/>
    </w:rPr>
  </w:style>
  <w:style w:type="paragraph" w:styleId="TM6">
    <w:name w:val="toc 6"/>
    <w:basedOn w:val="Normal"/>
    <w:next w:val="Normal"/>
    <w:autoRedefine/>
    <w:uiPriority w:val="39"/>
    <w:unhideWhenUsed/>
    <w:rsid w:val="006220AE"/>
    <w:pPr>
      <w:ind w:left="960"/>
    </w:pPr>
    <w:rPr>
      <w:rFonts w:cstheme="minorHAnsi"/>
      <w:sz w:val="20"/>
      <w:szCs w:val="20"/>
    </w:rPr>
  </w:style>
  <w:style w:type="paragraph" w:styleId="TM7">
    <w:name w:val="toc 7"/>
    <w:basedOn w:val="Normal"/>
    <w:next w:val="Normal"/>
    <w:autoRedefine/>
    <w:uiPriority w:val="39"/>
    <w:unhideWhenUsed/>
    <w:rsid w:val="006220AE"/>
    <w:pPr>
      <w:ind w:left="1200"/>
    </w:pPr>
    <w:rPr>
      <w:rFonts w:cstheme="minorHAnsi"/>
      <w:sz w:val="20"/>
      <w:szCs w:val="20"/>
    </w:rPr>
  </w:style>
  <w:style w:type="paragraph" w:styleId="TM8">
    <w:name w:val="toc 8"/>
    <w:basedOn w:val="Normal"/>
    <w:next w:val="Normal"/>
    <w:autoRedefine/>
    <w:uiPriority w:val="39"/>
    <w:unhideWhenUsed/>
    <w:rsid w:val="006220AE"/>
    <w:pPr>
      <w:ind w:left="1440"/>
    </w:pPr>
    <w:rPr>
      <w:rFonts w:cstheme="minorHAnsi"/>
      <w:sz w:val="20"/>
      <w:szCs w:val="20"/>
    </w:rPr>
  </w:style>
  <w:style w:type="paragraph" w:styleId="TM9">
    <w:name w:val="toc 9"/>
    <w:basedOn w:val="Normal"/>
    <w:next w:val="Normal"/>
    <w:autoRedefine/>
    <w:uiPriority w:val="39"/>
    <w:unhideWhenUsed/>
    <w:rsid w:val="006220AE"/>
    <w:pPr>
      <w:ind w:left="1680"/>
    </w:pPr>
    <w:rPr>
      <w:rFonts w:cstheme="minorHAnsi"/>
      <w:sz w:val="20"/>
      <w:szCs w:val="20"/>
    </w:rPr>
  </w:style>
  <w:style w:type="character" w:customStyle="1" w:styleId="Titre2Car">
    <w:name w:val="Titre 2 Car"/>
    <w:basedOn w:val="Policepardfaut"/>
    <w:link w:val="Titre2"/>
    <w:uiPriority w:val="9"/>
    <w:rsid w:val="006047B7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Titre3Car">
    <w:name w:val="Titre 3 Car"/>
    <w:basedOn w:val="Policepardfaut"/>
    <w:link w:val="Titre3"/>
    <w:uiPriority w:val="9"/>
    <w:rsid w:val="006047B7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Titre4Car">
    <w:name w:val="Titre 4 Car"/>
    <w:basedOn w:val="Policepardfaut"/>
    <w:link w:val="Titre4"/>
    <w:uiPriority w:val="9"/>
    <w:semiHidden/>
    <w:rsid w:val="006047B7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Titre5Car">
    <w:name w:val="Titre 5 Car"/>
    <w:basedOn w:val="Policepardfaut"/>
    <w:link w:val="Titre5"/>
    <w:uiPriority w:val="9"/>
    <w:semiHidden/>
    <w:rsid w:val="006047B7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Titre6Car">
    <w:name w:val="Titre 6 Car"/>
    <w:basedOn w:val="Policepardfaut"/>
    <w:link w:val="Titre6"/>
    <w:uiPriority w:val="9"/>
    <w:semiHidden/>
    <w:rsid w:val="006047B7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Titre7Car">
    <w:name w:val="Titre 7 Car"/>
    <w:basedOn w:val="Policepardfaut"/>
    <w:link w:val="Titre7"/>
    <w:uiPriority w:val="9"/>
    <w:semiHidden/>
    <w:rsid w:val="006047B7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Titre8Car">
    <w:name w:val="Titre 8 Car"/>
    <w:basedOn w:val="Policepardfaut"/>
    <w:link w:val="Titre8"/>
    <w:uiPriority w:val="9"/>
    <w:semiHidden/>
    <w:rsid w:val="006047B7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Titre9Car">
    <w:name w:val="Titre 9 Car"/>
    <w:basedOn w:val="Policepardfaut"/>
    <w:link w:val="Titre9"/>
    <w:uiPriority w:val="9"/>
    <w:semiHidden/>
    <w:rsid w:val="006047B7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21083B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21083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D2F18"/>
  </w:style>
  <w:style w:type="paragraph" w:styleId="Titre1">
    <w:name w:val="heading 1"/>
    <w:basedOn w:val="Normal"/>
    <w:next w:val="Normal"/>
    <w:link w:val="Titre1Car"/>
    <w:uiPriority w:val="9"/>
    <w:qFormat/>
    <w:rsid w:val="006220AE"/>
    <w:pPr>
      <w:keepNext/>
      <w:keepLines/>
      <w:numPr>
        <w:numId w:val="20"/>
      </w:numPr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6047B7"/>
    <w:pPr>
      <w:keepNext/>
      <w:keepLines/>
      <w:numPr>
        <w:ilvl w:val="1"/>
        <w:numId w:val="20"/>
      </w:numPr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6047B7"/>
    <w:pPr>
      <w:keepNext/>
      <w:keepLines/>
      <w:numPr>
        <w:ilvl w:val="2"/>
        <w:numId w:val="20"/>
      </w:numPr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6047B7"/>
    <w:pPr>
      <w:keepNext/>
      <w:keepLines/>
      <w:numPr>
        <w:ilvl w:val="3"/>
        <w:numId w:val="20"/>
      </w:numPr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6047B7"/>
    <w:pPr>
      <w:keepNext/>
      <w:keepLines/>
      <w:numPr>
        <w:ilvl w:val="4"/>
        <w:numId w:val="20"/>
      </w:numPr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6047B7"/>
    <w:pPr>
      <w:keepNext/>
      <w:keepLines/>
      <w:numPr>
        <w:ilvl w:val="5"/>
        <w:numId w:val="20"/>
      </w:numPr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6047B7"/>
    <w:pPr>
      <w:keepNext/>
      <w:keepLines/>
      <w:numPr>
        <w:ilvl w:val="6"/>
        <w:numId w:val="20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6047B7"/>
    <w:pPr>
      <w:keepNext/>
      <w:keepLines/>
      <w:numPr>
        <w:ilvl w:val="7"/>
        <w:numId w:val="20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6047B7"/>
    <w:pPr>
      <w:keepNext/>
      <w:keepLines/>
      <w:numPr>
        <w:ilvl w:val="8"/>
        <w:numId w:val="20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AE5326"/>
    <w:pPr>
      <w:ind w:left="720"/>
      <w:contextualSpacing/>
    </w:pPr>
  </w:style>
  <w:style w:type="character" w:styleId="Lienhypertexte">
    <w:name w:val="Hyperlink"/>
    <w:basedOn w:val="Policepardfaut"/>
    <w:uiPriority w:val="99"/>
    <w:unhideWhenUsed/>
    <w:rsid w:val="00AE5326"/>
    <w:rPr>
      <w:color w:val="0563C1" w:themeColor="hyperlink"/>
      <w:u w:val="single"/>
    </w:rPr>
  </w:style>
  <w:style w:type="character" w:customStyle="1" w:styleId="UnresolvedMention">
    <w:name w:val="Unresolved Mention"/>
    <w:basedOn w:val="Policepardfaut"/>
    <w:uiPriority w:val="99"/>
    <w:rsid w:val="00AE5326"/>
    <w:rPr>
      <w:color w:val="605E5C"/>
      <w:shd w:val="clear" w:color="auto" w:fill="E1DFDD"/>
    </w:rPr>
  </w:style>
  <w:style w:type="character" w:styleId="Lienhypertextesuivivisit">
    <w:name w:val="FollowedHyperlink"/>
    <w:basedOn w:val="Policepardfaut"/>
    <w:uiPriority w:val="99"/>
    <w:semiHidden/>
    <w:unhideWhenUsed/>
    <w:rsid w:val="003606AD"/>
    <w:rPr>
      <w:color w:val="954F72" w:themeColor="followedHyperlink"/>
      <w:u w:val="single"/>
    </w:rPr>
  </w:style>
  <w:style w:type="paragraph" w:styleId="Lgende">
    <w:name w:val="caption"/>
    <w:basedOn w:val="Normal"/>
    <w:next w:val="Normal"/>
    <w:uiPriority w:val="35"/>
    <w:unhideWhenUsed/>
    <w:qFormat/>
    <w:rsid w:val="000A33C7"/>
    <w:pPr>
      <w:spacing w:after="200"/>
    </w:pPr>
    <w:rPr>
      <w:i/>
      <w:iCs/>
      <w:color w:val="44546A" w:themeColor="text2"/>
      <w:sz w:val="18"/>
      <w:szCs w:val="18"/>
    </w:rPr>
  </w:style>
  <w:style w:type="paragraph" w:customStyle="1" w:styleId="TITREDOCUMENT">
    <w:name w:val="TITRE DOCUMENT"/>
    <w:basedOn w:val="Normal"/>
    <w:qFormat/>
    <w:rsid w:val="008A513B"/>
    <w:pPr>
      <w:jc w:val="center"/>
    </w:pPr>
    <w:rPr>
      <w:rFonts w:ascii="Century Gothic" w:hAnsi="Century Gothic" w:cs="Times New Roman (Corps CS)"/>
      <w:b/>
      <w:color w:val="2F5496" w:themeColor="accent1" w:themeShade="BF"/>
      <w:sz w:val="40"/>
      <w:szCs w:val="40"/>
    </w:rPr>
  </w:style>
  <w:style w:type="character" w:customStyle="1" w:styleId="Titre1Car">
    <w:name w:val="Titre 1 Car"/>
    <w:basedOn w:val="Policepardfaut"/>
    <w:link w:val="Titre1"/>
    <w:uiPriority w:val="9"/>
    <w:rsid w:val="006220AE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Pieddepage">
    <w:name w:val="footer"/>
    <w:basedOn w:val="Normal"/>
    <w:link w:val="PieddepageCar"/>
    <w:uiPriority w:val="99"/>
    <w:unhideWhenUsed/>
    <w:rsid w:val="006220AE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6220AE"/>
  </w:style>
  <w:style w:type="character" w:styleId="Numrodepage">
    <w:name w:val="page number"/>
    <w:basedOn w:val="Policepardfaut"/>
    <w:uiPriority w:val="99"/>
    <w:semiHidden/>
    <w:unhideWhenUsed/>
    <w:rsid w:val="006220AE"/>
  </w:style>
  <w:style w:type="paragraph" w:styleId="En-tte">
    <w:name w:val="header"/>
    <w:basedOn w:val="Normal"/>
    <w:link w:val="En-tteCar"/>
    <w:uiPriority w:val="99"/>
    <w:unhideWhenUsed/>
    <w:rsid w:val="006220AE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6220AE"/>
  </w:style>
  <w:style w:type="paragraph" w:styleId="TM1">
    <w:name w:val="toc 1"/>
    <w:basedOn w:val="Normal"/>
    <w:next w:val="Normal"/>
    <w:autoRedefine/>
    <w:uiPriority w:val="39"/>
    <w:unhideWhenUsed/>
    <w:rsid w:val="006220AE"/>
    <w:pPr>
      <w:spacing w:before="360"/>
    </w:pPr>
    <w:rPr>
      <w:rFonts w:asciiTheme="majorHAnsi" w:hAnsiTheme="majorHAnsi" w:cstheme="majorHAnsi"/>
      <w:b/>
      <w:bCs/>
      <w:caps/>
    </w:rPr>
  </w:style>
  <w:style w:type="paragraph" w:styleId="TM2">
    <w:name w:val="toc 2"/>
    <w:basedOn w:val="Normal"/>
    <w:next w:val="Normal"/>
    <w:autoRedefine/>
    <w:uiPriority w:val="39"/>
    <w:unhideWhenUsed/>
    <w:rsid w:val="006220AE"/>
    <w:pPr>
      <w:spacing w:before="240"/>
    </w:pPr>
    <w:rPr>
      <w:rFonts w:cstheme="minorHAnsi"/>
      <w:b/>
      <w:bCs/>
      <w:sz w:val="20"/>
      <w:szCs w:val="20"/>
    </w:rPr>
  </w:style>
  <w:style w:type="paragraph" w:styleId="TM3">
    <w:name w:val="toc 3"/>
    <w:basedOn w:val="Normal"/>
    <w:next w:val="Normal"/>
    <w:autoRedefine/>
    <w:uiPriority w:val="39"/>
    <w:unhideWhenUsed/>
    <w:rsid w:val="006220AE"/>
    <w:pPr>
      <w:ind w:left="240"/>
    </w:pPr>
    <w:rPr>
      <w:rFonts w:cstheme="minorHAnsi"/>
      <w:sz w:val="20"/>
      <w:szCs w:val="20"/>
    </w:rPr>
  </w:style>
  <w:style w:type="paragraph" w:styleId="TM4">
    <w:name w:val="toc 4"/>
    <w:basedOn w:val="Normal"/>
    <w:next w:val="Normal"/>
    <w:autoRedefine/>
    <w:uiPriority w:val="39"/>
    <w:unhideWhenUsed/>
    <w:rsid w:val="006220AE"/>
    <w:pPr>
      <w:ind w:left="480"/>
    </w:pPr>
    <w:rPr>
      <w:rFonts w:cstheme="minorHAnsi"/>
      <w:sz w:val="20"/>
      <w:szCs w:val="20"/>
    </w:rPr>
  </w:style>
  <w:style w:type="paragraph" w:styleId="TM5">
    <w:name w:val="toc 5"/>
    <w:basedOn w:val="Normal"/>
    <w:next w:val="Normal"/>
    <w:autoRedefine/>
    <w:uiPriority w:val="39"/>
    <w:unhideWhenUsed/>
    <w:rsid w:val="006220AE"/>
    <w:pPr>
      <w:ind w:left="720"/>
    </w:pPr>
    <w:rPr>
      <w:rFonts w:cstheme="minorHAnsi"/>
      <w:sz w:val="20"/>
      <w:szCs w:val="20"/>
    </w:rPr>
  </w:style>
  <w:style w:type="paragraph" w:styleId="TM6">
    <w:name w:val="toc 6"/>
    <w:basedOn w:val="Normal"/>
    <w:next w:val="Normal"/>
    <w:autoRedefine/>
    <w:uiPriority w:val="39"/>
    <w:unhideWhenUsed/>
    <w:rsid w:val="006220AE"/>
    <w:pPr>
      <w:ind w:left="960"/>
    </w:pPr>
    <w:rPr>
      <w:rFonts w:cstheme="minorHAnsi"/>
      <w:sz w:val="20"/>
      <w:szCs w:val="20"/>
    </w:rPr>
  </w:style>
  <w:style w:type="paragraph" w:styleId="TM7">
    <w:name w:val="toc 7"/>
    <w:basedOn w:val="Normal"/>
    <w:next w:val="Normal"/>
    <w:autoRedefine/>
    <w:uiPriority w:val="39"/>
    <w:unhideWhenUsed/>
    <w:rsid w:val="006220AE"/>
    <w:pPr>
      <w:ind w:left="1200"/>
    </w:pPr>
    <w:rPr>
      <w:rFonts w:cstheme="minorHAnsi"/>
      <w:sz w:val="20"/>
      <w:szCs w:val="20"/>
    </w:rPr>
  </w:style>
  <w:style w:type="paragraph" w:styleId="TM8">
    <w:name w:val="toc 8"/>
    <w:basedOn w:val="Normal"/>
    <w:next w:val="Normal"/>
    <w:autoRedefine/>
    <w:uiPriority w:val="39"/>
    <w:unhideWhenUsed/>
    <w:rsid w:val="006220AE"/>
    <w:pPr>
      <w:ind w:left="1440"/>
    </w:pPr>
    <w:rPr>
      <w:rFonts w:cstheme="minorHAnsi"/>
      <w:sz w:val="20"/>
      <w:szCs w:val="20"/>
    </w:rPr>
  </w:style>
  <w:style w:type="paragraph" w:styleId="TM9">
    <w:name w:val="toc 9"/>
    <w:basedOn w:val="Normal"/>
    <w:next w:val="Normal"/>
    <w:autoRedefine/>
    <w:uiPriority w:val="39"/>
    <w:unhideWhenUsed/>
    <w:rsid w:val="006220AE"/>
    <w:pPr>
      <w:ind w:left="1680"/>
    </w:pPr>
    <w:rPr>
      <w:rFonts w:cstheme="minorHAnsi"/>
      <w:sz w:val="20"/>
      <w:szCs w:val="20"/>
    </w:rPr>
  </w:style>
  <w:style w:type="character" w:customStyle="1" w:styleId="Titre2Car">
    <w:name w:val="Titre 2 Car"/>
    <w:basedOn w:val="Policepardfaut"/>
    <w:link w:val="Titre2"/>
    <w:uiPriority w:val="9"/>
    <w:rsid w:val="006047B7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Titre3Car">
    <w:name w:val="Titre 3 Car"/>
    <w:basedOn w:val="Policepardfaut"/>
    <w:link w:val="Titre3"/>
    <w:uiPriority w:val="9"/>
    <w:rsid w:val="006047B7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Titre4Car">
    <w:name w:val="Titre 4 Car"/>
    <w:basedOn w:val="Policepardfaut"/>
    <w:link w:val="Titre4"/>
    <w:uiPriority w:val="9"/>
    <w:semiHidden/>
    <w:rsid w:val="006047B7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Titre5Car">
    <w:name w:val="Titre 5 Car"/>
    <w:basedOn w:val="Policepardfaut"/>
    <w:link w:val="Titre5"/>
    <w:uiPriority w:val="9"/>
    <w:semiHidden/>
    <w:rsid w:val="006047B7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Titre6Car">
    <w:name w:val="Titre 6 Car"/>
    <w:basedOn w:val="Policepardfaut"/>
    <w:link w:val="Titre6"/>
    <w:uiPriority w:val="9"/>
    <w:semiHidden/>
    <w:rsid w:val="006047B7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Titre7Car">
    <w:name w:val="Titre 7 Car"/>
    <w:basedOn w:val="Policepardfaut"/>
    <w:link w:val="Titre7"/>
    <w:uiPriority w:val="9"/>
    <w:semiHidden/>
    <w:rsid w:val="006047B7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Titre8Car">
    <w:name w:val="Titre 8 Car"/>
    <w:basedOn w:val="Policepardfaut"/>
    <w:link w:val="Titre8"/>
    <w:uiPriority w:val="9"/>
    <w:semiHidden/>
    <w:rsid w:val="006047B7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Titre9Car">
    <w:name w:val="Titre 9 Car"/>
    <w:basedOn w:val="Policepardfaut"/>
    <w:link w:val="Titre9"/>
    <w:uiPriority w:val="9"/>
    <w:semiHidden/>
    <w:rsid w:val="006047B7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21083B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21083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9347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830809">
          <w:marLeft w:val="180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143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947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17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070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5353893">
          <w:marLeft w:val="180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0086477">
          <w:marLeft w:val="180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305518">
          <w:marLeft w:val="180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4801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088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452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oter" Target="footer1.xml"/><Relationship Id="rId3" Type="http://schemas.microsoft.com/office/2007/relationships/stylesWithEffects" Target="stylesWithEffect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Bureau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223</TotalTime>
  <Pages>5</Pages>
  <Words>722</Words>
  <Characters>3974</Characters>
  <Application>Microsoft Office Word</Application>
  <DocSecurity>0</DocSecurity>
  <Lines>33</Lines>
  <Paragraphs>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4687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VINCENT LEFORT</dc:creator>
  <cp:keywords/>
  <dc:description/>
  <cp:lastModifiedBy>Utilisateur</cp:lastModifiedBy>
  <cp:revision>49</cp:revision>
  <cp:lastPrinted>2022-06-14T13:21:00Z</cp:lastPrinted>
  <dcterms:created xsi:type="dcterms:W3CDTF">2022-03-31T11:47:00Z</dcterms:created>
  <dcterms:modified xsi:type="dcterms:W3CDTF">2023-03-01T16:43:00Z</dcterms:modified>
</cp:coreProperties>
</file>