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9094A" w14:textId="77777777" w:rsidR="00476480" w:rsidRDefault="00476480" w:rsidP="00637037">
      <w:pPr>
        <w:pStyle w:val="Titre"/>
        <w:rPr>
          <w:noProof/>
        </w:rPr>
      </w:pPr>
      <w:r>
        <w:rPr>
          <w:noProof/>
          <w:lang w:eastAsia="fr-FR"/>
        </w:rPr>
        <w:drawing>
          <wp:anchor distT="0" distB="0" distL="114300" distR="114300" simplePos="0" relativeHeight="251671552" behindDoc="0" locked="0" layoutInCell="1" allowOverlap="1" wp14:anchorId="0547C34A" wp14:editId="2D1B9239">
            <wp:simplePos x="0" y="0"/>
            <wp:positionH relativeFrom="column">
              <wp:posOffset>6210300</wp:posOffset>
            </wp:positionH>
            <wp:positionV relativeFrom="paragraph">
              <wp:posOffset>-154305</wp:posOffset>
            </wp:positionV>
            <wp:extent cx="742950" cy="447675"/>
            <wp:effectExtent l="0" t="0" r="0" b="0"/>
            <wp:wrapNone/>
            <wp:docPr id="32" name="Image 32" descr="http://www.avia-auvergne.com/uploads/mediatheque/75eb814270465477f484d3d3d7182162ed4ca17b_197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via-auvergne.com/uploads/mediatheque/75eb814270465477f484d3d3d7182162ed4ca17b_197x169.png"/>
                    <pic:cNvPicPr>
                      <a:picLocks noChangeAspect="1" noChangeArrowheads="1"/>
                    </pic:cNvPicPr>
                  </pic:nvPicPr>
                  <pic:blipFill>
                    <a:blip r:embed="rId8" cstate="print"/>
                    <a:srcRect/>
                    <a:stretch>
                      <a:fillRect/>
                    </a:stretch>
                  </pic:blipFill>
                  <pic:spPr bwMode="auto">
                    <a:xfrm>
                      <a:off x="0" y="0"/>
                      <a:ext cx="742950" cy="4476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0" locked="0" layoutInCell="1" allowOverlap="1" wp14:anchorId="15C57238" wp14:editId="52BB9C32">
            <wp:simplePos x="0" y="0"/>
            <wp:positionH relativeFrom="column">
              <wp:posOffset>-209550</wp:posOffset>
            </wp:positionH>
            <wp:positionV relativeFrom="paragraph">
              <wp:posOffset>-249555</wp:posOffset>
            </wp:positionV>
            <wp:extent cx="809625" cy="542925"/>
            <wp:effectExtent l="0" t="0" r="0" b="0"/>
            <wp:wrapNone/>
            <wp:docPr id="14" name="Image 13" descr="campus a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aero.jpg"/>
                    <pic:cNvPicPr/>
                  </pic:nvPicPr>
                  <pic:blipFill>
                    <a:blip r:embed="rId9" cstate="print"/>
                    <a:stretch>
                      <a:fillRect/>
                    </a:stretch>
                  </pic:blipFill>
                  <pic:spPr>
                    <a:xfrm>
                      <a:off x="0" y="0"/>
                      <a:ext cx="809625" cy="542925"/>
                    </a:xfrm>
                    <a:prstGeom prst="rect">
                      <a:avLst/>
                    </a:prstGeom>
                  </pic:spPr>
                </pic:pic>
              </a:graphicData>
            </a:graphic>
          </wp:anchor>
        </w:drawing>
      </w:r>
    </w:p>
    <w:p w14:paraId="6BF64AC6" w14:textId="77777777" w:rsidR="00476480" w:rsidRDefault="00476480" w:rsidP="00476480">
      <w:pPr>
        <w:pStyle w:val="Titre"/>
        <w:rPr>
          <w:noProof/>
        </w:rPr>
      </w:pPr>
      <w:r>
        <w:rPr>
          <w:noProof/>
        </w:rPr>
        <w:t>Eléments de correction et d’analyse</w:t>
      </w:r>
    </w:p>
    <w:p w14:paraId="629F8789" w14:textId="77777777" w:rsidR="00476480" w:rsidRDefault="00476480" w:rsidP="00476480">
      <w:pPr>
        <w:rPr>
          <w:lang w:eastAsia="en-US"/>
        </w:rPr>
      </w:pPr>
    </w:p>
    <w:p w14:paraId="1D1F8B7B" w14:textId="77777777" w:rsidR="00476480" w:rsidRPr="00476480" w:rsidRDefault="00476480" w:rsidP="00476480">
      <w:pPr>
        <w:pStyle w:val="Paragraphedeliste"/>
        <w:numPr>
          <w:ilvl w:val="0"/>
          <w:numId w:val="34"/>
        </w:numPr>
        <w:rPr>
          <w:lang w:eastAsia="en-US"/>
        </w:rPr>
      </w:pPr>
    </w:p>
    <w:tbl>
      <w:tblPr>
        <w:tblW w:w="3600" w:type="dxa"/>
        <w:tblInd w:w="60" w:type="dxa"/>
        <w:tblCellMar>
          <w:left w:w="70" w:type="dxa"/>
          <w:right w:w="70" w:type="dxa"/>
        </w:tblCellMar>
        <w:tblLook w:val="04A0" w:firstRow="1" w:lastRow="0" w:firstColumn="1" w:lastColumn="0" w:noHBand="0" w:noVBand="1"/>
      </w:tblPr>
      <w:tblGrid>
        <w:gridCol w:w="1200"/>
        <w:gridCol w:w="1200"/>
        <w:gridCol w:w="1200"/>
      </w:tblGrid>
      <w:tr w:rsidR="00476480" w:rsidRPr="00476480" w14:paraId="38095A16" w14:textId="77777777" w:rsidTr="00476480">
        <w:trPr>
          <w:trHeight w:val="33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36B90F" w14:textId="77777777" w:rsidR="00476480" w:rsidRPr="00476480" w:rsidRDefault="00476480" w:rsidP="00476480">
            <w:pPr>
              <w:jc w:val="left"/>
              <w:rPr>
                <w:color w:val="000000"/>
                <w:szCs w:val="22"/>
              </w:rPr>
            </w:pPr>
            <w:r w:rsidRPr="00476480">
              <w:rPr>
                <w:color w:val="000000"/>
                <w:szCs w:val="22"/>
              </w:rPr>
              <w:t>Le</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74666A4F" w14:textId="77777777" w:rsidR="00476480" w:rsidRPr="00476480" w:rsidRDefault="00476480" w:rsidP="00476480">
            <w:pPr>
              <w:jc w:val="center"/>
              <w:rPr>
                <w:color w:val="000000"/>
                <w:szCs w:val="22"/>
              </w:rPr>
            </w:pPr>
            <w:r w:rsidRPr="00476480">
              <w:rPr>
                <w:color w:val="000000"/>
                <w:szCs w:val="22"/>
              </w:rPr>
              <w:t>5,1</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18094E31" w14:textId="77777777" w:rsidR="00476480" w:rsidRPr="00476480" w:rsidRDefault="00476480" w:rsidP="00476480">
            <w:pPr>
              <w:jc w:val="center"/>
              <w:rPr>
                <w:color w:val="000000"/>
                <w:szCs w:val="22"/>
              </w:rPr>
            </w:pPr>
            <w:r w:rsidRPr="00476480">
              <w:rPr>
                <w:color w:val="000000"/>
                <w:szCs w:val="22"/>
              </w:rPr>
              <w:t>[m]</w:t>
            </w:r>
          </w:p>
        </w:tc>
      </w:tr>
      <w:tr w:rsidR="00476480" w:rsidRPr="00476480" w14:paraId="1E2F873E" w14:textId="77777777" w:rsidTr="00476480">
        <w:trPr>
          <w:trHeight w:val="33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D1BEE1" w14:textId="77777777" w:rsidR="00476480" w:rsidRPr="00476480" w:rsidRDefault="00476480" w:rsidP="00476480">
            <w:pPr>
              <w:jc w:val="left"/>
              <w:rPr>
                <w:color w:val="000000"/>
                <w:szCs w:val="22"/>
              </w:rPr>
            </w:pPr>
            <w:r w:rsidRPr="00476480">
              <w:rPr>
                <w:color w:val="000000"/>
                <w:szCs w:val="22"/>
              </w:rPr>
              <w:t>Lo</w:t>
            </w:r>
          </w:p>
        </w:tc>
        <w:tc>
          <w:tcPr>
            <w:tcW w:w="1200" w:type="dxa"/>
            <w:tcBorders>
              <w:top w:val="nil"/>
              <w:left w:val="nil"/>
              <w:bottom w:val="single" w:sz="4" w:space="0" w:color="auto"/>
              <w:right w:val="single" w:sz="4" w:space="0" w:color="auto"/>
            </w:tcBorders>
            <w:shd w:val="clear" w:color="auto" w:fill="auto"/>
            <w:noWrap/>
            <w:vAlign w:val="bottom"/>
            <w:hideMark/>
          </w:tcPr>
          <w:p w14:paraId="5E94A31D" w14:textId="77777777" w:rsidR="00476480" w:rsidRPr="00476480" w:rsidRDefault="00476480" w:rsidP="00476480">
            <w:pPr>
              <w:jc w:val="center"/>
              <w:rPr>
                <w:color w:val="000000"/>
                <w:szCs w:val="22"/>
              </w:rPr>
            </w:pPr>
            <w:r w:rsidRPr="00476480">
              <w:rPr>
                <w:color w:val="000000"/>
                <w:szCs w:val="22"/>
              </w:rPr>
              <w:t>1,1</w:t>
            </w:r>
          </w:p>
        </w:tc>
        <w:tc>
          <w:tcPr>
            <w:tcW w:w="1200" w:type="dxa"/>
            <w:tcBorders>
              <w:top w:val="nil"/>
              <w:left w:val="nil"/>
              <w:bottom w:val="single" w:sz="4" w:space="0" w:color="auto"/>
              <w:right w:val="single" w:sz="8" w:space="0" w:color="auto"/>
            </w:tcBorders>
            <w:shd w:val="clear" w:color="auto" w:fill="auto"/>
            <w:noWrap/>
            <w:vAlign w:val="bottom"/>
            <w:hideMark/>
          </w:tcPr>
          <w:p w14:paraId="07428686" w14:textId="77777777" w:rsidR="00476480" w:rsidRPr="00476480" w:rsidRDefault="00476480" w:rsidP="00476480">
            <w:pPr>
              <w:jc w:val="center"/>
              <w:rPr>
                <w:color w:val="000000"/>
                <w:szCs w:val="22"/>
              </w:rPr>
            </w:pPr>
            <w:r w:rsidRPr="00476480">
              <w:rPr>
                <w:color w:val="000000"/>
                <w:szCs w:val="22"/>
              </w:rPr>
              <w:t>[m]</w:t>
            </w:r>
          </w:p>
        </w:tc>
      </w:tr>
      <w:tr w:rsidR="00476480" w:rsidRPr="00476480" w14:paraId="5DDDAD7C" w14:textId="77777777" w:rsidTr="00476480">
        <w:trPr>
          <w:trHeight w:val="33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6410B8" w14:textId="77777777" w:rsidR="00476480" w:rsidRPr="00476480" w:rsidRDefault="00476480" w:rsidP="00476480">
            <w:pPr>
              <w:jc w:val="left"/>
              <w:rPr>
                <w:color w:val="000000"/>
                <w:szCs w:val="22"/>
              </w:rPr>
            </w:pPr>
            <w:r w:rsidRPr="00476480">
              <w:rPr>
                <w:color w:val="000000"/>
                <w:szCs w:val="22"/>
              </w:rPr>
              <w:t>L</w:t>
            </w:r>
          </w:p>
        </w:tc>
        <w:tc>
          <w:tcPr>
            <w:tcW w:w="1200" w:type="dxa"/>
            <w:tcBorders>
              <w:top w:val="nil"/>
              <w:left w:val="nil"/>
              <w:bottom w:val="single" w:sz="4" w:space="0" w:color="auto"/>
              <w:right w:val="single" w:sz="4" w:space="0" w:color="auto"/>
            </w:tcBorders>
            <w:shd w:val="clear" w:color="auto" w:fill="auto"/>
            <w:noWrap/>
            <w:vAlign w:val="bottom"/>
            <w:hideMark/>
          </w:tcPr>
          <w:p w14:paraId="39E2295A" w14:textId="77777777" w:rsidR="00476480" w:rsidRPr="00476480" w:rsidRDefault="00476480" w:rsidP="00476480">
            <w:pPr>
              <w:jc w:val="center"/>
              <w:rPr>
                <w:color w:val="000000"/>
                <w:szCs w:val="22"/>
              </w:rPr>
            </w:pPr>
            <w:r w:rsidRPr="00476480">
              <w:rPr>
                <w:color w:val="000000"/>
                <w:szCs w:val="22"/>
              </w:rPr>
              <w:t>4</w:t>
            </w:r>
          </w:p>
        </w:tc>
        <w:tc>
          <w:tcPr>
            <w:tcW w:w="1200" w:type="dxa"/>
            <w:tcBorders>
              <w:top w:val="nil"/>
              <w:left w:val="nil"/>
              <w:bottom w:val="single" w:sz="4" w:space="0" w:color="auto"/>
              <w:right w:val="single" w:sz="8" w:space="0" w:color="auto"/>
            </w:tcBorders>
            <w:shd w:val="clear" w:color="auto" w:fill="auto"/>
            <w:noWrap/>
            <w:vAlign w:val="bottom"/>
            <w:hideMark/>
          </w:tcPr>
          <w:p w14:paraId="3459389D" w14:textId="77777777" w:rsidR="00476480" w:rsidRPr="00476480" w:rsidRDefault="00476480" w:rsidP="00476480">
            <w:pPr>
              <w:jc w:val="center"/>
              <w:rPr>
                <w:color w:val="000000"/>
                <w:szCs w:val="22"/>
              </w:rPr>
            </w:pPr>
            <w:r w:rsidRPr="00476480">
              <w:rPr>
                <w:color w:val="000000"/>
                <w:szCs w:val="22"/>
              </w:rPr>
              <w:t>[m]</w:t>
            </w:r>
          </w:p>
        </w:tc>
      </w:tr>
      <w:tr w:rsidR="00476480" w:rsidRPr="00476480" w14:paraId="143A7D7D" w14:textId="77777777" w:rsidTr="00476480">
        <w:trPr>
          <w:trHeight w:val="33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C554EB5" w14:textId="77777777" w:rsidR="00476480" w:rsidRPr="00476480" w:rsidRDefault="00476480" w:rsidP="00476480">
            <w:pPr>
              <w:jc w:val="left"/>
              <w:rPr>
                <w:color w:val="000000"/>
                <w:szCs w:val="22"/>
              </w:rPr>
            </w:pPr>
            <w:r w:rsidRPr="00476480">
              <w:rPr>
                <w:color w:val="000000"/>
                <w:szCs w:val="22"/>
              </w:rPr>
              <w:t>c</w:t>
            </w:r>
          </w:p>
        </w:tc>
        <w:tc>
          <w:tcPr>
            <w:tcW w:w="1200" w:type="dxa"/>
            <w:tcBorders>
              <w:top w:val="nil"/>
              <w:left w:val="nil"/>
              <w:bottom w:val="single" w:sz="4" w:space="0" w:color="auto"/>
              <w:right w:val="single" w:sz="4" w:space="0" w:color="auto"/>
            </w:tcBorders>
            <w:shd w:val="clear" w:color="auto" w:fill="auto"/>
            <w:noWrap/>
            <w:vAlign w:val="bottom"/>
            <w:hideMark/>
          </w:tcPr>
          <w:p w14:paraId="0FB9355F" w14:textId="77777777" w:rsidR="00476480" w:rsidRPr="00476480" w:rsidRDefault="00476480" w:rsidP="00476480">
            <w:pPr>
              <w:jc w:val="center"/>
              <w:rPr>
                <w:color w:val="000000"/>
                <w:szCs w:val="22"/>
              </w:rPr>
            </w:pPr>
            <w:r w:rsidRPr="00476480">
              <w:rPr>
                <w:color w:val="000000"/>
                <w:szCs w:val="22"/>
              </w:rPr>
              <w:t>0,265</w:t>
            </w:r>
          </w:p>
        </w:tc>
        <w:tc>
          <w:tcPr>
            <w:tcW w:w="1200" w:type="dxa"/>
            <w:tcBorders>
              <w:top w:val="nil"/>
              <w:left w:val="nil"/>
              <w:bottom w:val="single" w:sz="4" w:space="0" w:color="auto"/>
              <w:right w:val="single" w:sz="8" w:space="0" w:color="auto"/>
            </w:tcBorders>
            <w:shd w:val="clear" w:color="auto" w:fill="auto"/>
            <w:noWrap/>
            <w:vAlign w:val="bottom"/>
            <w:hideMark/>
          </w:tcPr>
          <w:p w14:paraId="4F413927" w14:textId="77777777" w:rsidR="00476480" w:rsidRPr="00476480" w:rsidRDefault="00476480" w:rsidP="00476480">
            <w:pPr>
              <w:jc w:val="center"/>
              <w:rPr>
                <w:color w:val="000000"/>
                <w:szCs w:val="22"/>
              </w:rPr>
            </w:pPr>
            <w:r w:rsidRPr="00476480">
              <w:rPr>
                <w:color w:val="000000"/>
                <w:szCs w:val="22"/>
              </w:rPr>
              <w:t>[m]</w:t>
            </w:r>
          </w:p>
        </w:tc>
      </w:tr>
      <w:tr w:rsidR="00476480" w:rsidRPr="00476480" w14:paraId="79309807" w14:textId="77777777" w:rsidTr="00476480">
        <w:trPr>
          <w:trHeight w:val="33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2ECE29A" w14:textId="77777777" w:rsidR="00476480" w:rsidRPr="00476480" w:rsidRDefault="00476480" w:rsidP="00476480">
            <w:pPr>
              <w:jc w:val="left"/>
              <w:rPr>
                <w:color w:val="000000"/>
                <w:szCs w:val="22"/>
              </w:rPr>
            </w:pPr>
            <w:r w:rsidRPr="00476480">
              <w:rPr>
                <w:rFonts w:ascii="Times New Roman" w:hAnsi="Times New Roman"/>
                <w:color w:val="000000"/>
                <w:szCs w:val="22"/>
              </w:rPr>
              <w:t>ϴ</w:t>
            </w:r>
          </w:p>
        </w:tc>
        <w:tc>
          <w:tcPr>
            <w:tcW w:w="1200" w:type="dxa"/>
            <w:tcBorders>
              <w:top w:val="nil"/>
              <w:left w:val="nil"/>
              <w:bottom w:val="single" w:sz="4" w:space="0" w:color="auto"/>
              <w:right w:val="single" w:sz="4" w:space="0" w:color="auto"/>
            </w:tcBorders>
            <w:shd w:val="clear" w:color="auto" w:fill="auto"/>
            <w:noWrap/>
            <w:vAlign w:val="bottom"/>
            <w:hideMark/>
          </w:tcPr>
          <w:p w14:paraId="74BDFEA4" w14:textId="77777777" w:rsidR="00476480" w:rsidRPr="00476480" w:rsidRDefault="00476480" w:rsidP="00476480">
            <w:pPr>
              <w:jc w:val="center"/>
              <w:rPr>
                <w:color w:val="000000"/>
                <w:szCs w:val="22"/>
              </w:rPr>
            </w:pPr>
            <w:r w:rsidRPr="00476480">
              <w:rPr>
                <w:color w:val="000000"/>
                <w:szCs w:val="22"/>
              </w:rPr>
              <w:t>-6</w:t>
            </w:r>
          </w:p>
        </w:tc>
        <w:tc>
          <w:tcPr>
            <w:tcW w:w="1200" w:type="dxa"/>
            <w:tcBorders>
              <w:top w:val="nil"/>
              <w:left w:val="nil"/>
              <w:bottom w:val="single" w:sz="4" w:space="0" w:color="auto"/>
              <w:right w:val="single" w:sz="8" w:space="0" w:color="auto"/>
            </w:tcBorders>
            <w:shd w:val="clear" w:color="auto" w:fill="auto"/>
            <w:noWrap/>
            <w:vAlign w:val="bottom"/>
            <w:hideMark/>
          </w:tcPr>
          <w:p w14:paraId="37DECB78" w14:textId="77777777" w:rsidR="00476480" w:rsidRPr="00476480" w:rsidRDefault="00476480" w:rsidP="00476480">
            <w:pPr>
              <w:jc w:val="center"/>
              <w:rPr>
                <w:color w:val="000000"/>
                <w:szCs w:val="22"/>
              </w:rPr>
            </w:pPr>
            <w:r w:rsidRPr="00476480">
              <w:rPr>
                <w:color w:val="000000"/>
                <w:szCs w:val="22"/>
              </w:rPr>
              <w:t>[°]</w:t>
            </w:r>
          </w:p>
        </w:tc>
      </w:tr>
      <w:tr w:rsidR="00476480" w:rsidRPr="00476480" w14:paraId="64CB5BF6" w14:textId="77777777" w:rsidTr="00476480">
        <w:trPr>
          <w:trHeight w:val="33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84531CA" w14:textId="77777777" w:rsidR="00476480" w:rsidRPr="00476480" w:rsidRDefault="00476480" w:rsidP="00476480">
            <w:pPr>
              <w:jc w:val="left"/>
              <w:rPr>
                <w:color w:val="000000"/>
                <w:szCs w:val="22"/>
              </w:rPr>
            </w:pPr>
            <w:r w:rsidRPr="00476480">
              <w:rPr>
                <w:color w:val="000000"/>
                <w:szCs w:val="22"/>
              </w:rPr>
              <w:t>e</w:t>
            </w:r>
          </w:p>
        </w:tc>
        <w:tc>
          <w:tcPr>
            <w:tcW w:w="1200" w:type="dxa"/>
            <w:tcBorders>
              <w:top w:val="nil"/>
              <w:left w:val="nil"/>
              <w:bottom w:val="single" w:sz="4" w:space="0" w:color="auto"/>
              <w:right w:val="single" w:sz="4" w:space="0" w:color="auto"/>
            </w:tcBorders>
            <w:shd w:val="clear" w:color="auto" w:fill="auto"/>
            <w:noWrap/>
            <w:vAlign w:val="bottom"/>
            <w:hideMark/>
          </w:tcPr>
          <w:p w14:paraId="7193E5ED" w14:textId="77777777" w:rsidR="00476480" w:rsidRPr="00476480" w:rsidRDefault="00476480" w:rsidP="00476480">
            <w:pPr>
              <w:jc w:val="center"/>
              <w:rPr>
                <w:color w:val="000000"/>
                <w:szCs w:val="22"/>
              </w:rPr>
            </w:pPr>
            <w:r w:rsidRPr="00476480">
              <w:rPr>
                <w:color w:val="000000"/>
                <w:szCs w:val="22"/>
              </w:rPr>
              <w:t>32</w:t>
            </w:r>
          </w:p>
        </w:tc>
        <w:tc>
          <w:tcPr>
            <w:tcW w:w="1200" w:type="dxa"/>
            <w:tcBorders>
              <w:top w:val="nil"/>
              <w:left w:val="nil"/>
              <w:bottom w:val="single" w:sz="4" w:space="0" w:color="auto"/>
              <w:right w:val="single" w:sz="8" w:space="0" w:color="auto"/>
            </w:tcBorders>
            <w:shd w:val="clear" w:color="auto" w:fill="auto"/>
            <w:noWrap/>
            <w:vAlign w:val="bottom"/>
            <w:hideMark/>
          </w:tcPr>
          <w:p w14:paraId="51E8A33E" w14:textId="77777777" w:rsidR="00476480" w:rsidRPr="00476480" w:rsidRDefault="00476480" w:rsidP="00476480">
            <w:pPr>
              <w:jc w:val="center"/>
              <w:rPr>
                <w:color w:val="000000"/>
                <w:szCs w:val="22"/>
              </w:rPr>
            </w:pPr>
            <w:r w:rsidRPr="00476480">
              <w:rPr>
                <w:color w:val="000000"/>
                <w:szCs w:val="22"/>
              </w:rPr>
              <w:t>[mm]</w:t>
            </w:r>
          </w:p>
        </w:tc>
      </w:tr>
      <w:tr w:rsidR="00476480" w:rsidRPr="00476480" w14:paraId="43430B93" w14:textId="77777777" w:rsidTr="00476480">
        <w:trPr>
          <w:trHeight w:val="34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6893CF6C" w14:textId="77777777" w:rsidR="00476480" w:rsidRPr="00476480" w:rsidRDefault="00476480" w:rsidP="00476480">
            <w:pPr>
              <w:jc w:val="left"/>
              <w:rPr>
                <w:color w:val="000000"/>
                <w:szCs w:val="22"/>
              </w:rPr>
            </w:pPr>
            <w:r w:rsidRPr="00476480">
              <w:rPr>
                <w:color w:val="000000"/>
                <w:szCs w:val="22"/>
              </w:rPr>
              <w:t>XX</w:t>
            </w:r>
          </w:p>
        </w:tc>
        <w:tc>
          <w:tcPr>
            <w:tcW w:w="1200" w:type="dxa"/>
            <w:tcBorders>
              <w:top w:val="nil"/>
              <w:left w:val="nil"/>
              <w:bottom w:val="single" w:sz="8" w:space="0" w:color="auto"/>
              <w:right w:val="single" w:sz="4" w:space="0" w:color="auto"/>
            </w:tcBorders>
            <w:shd w:val="clear" w:color="auto" w:fill="auto"/>
            <w:noWrap/>
            <w:vAlign w:val="bottom"/>
            <w:hideMark/>
          </w:tcPr>
          <w:p w14:paraId="09894106" w14:textId="77777777" w:rsidR="00476480" w:rsidRPr="00476480" w:rsidRDefault="00476480" w:rsidP="00476480">
            <w:pPr>
              <w:jc w:val="center"/>
              <w:rPr>
                <w:color w:val="000000"/>
                <w:szCs w:val="22"/>
              </w:rPr>
            </w:pPr>
            <w:r w:rsidRPr="00476480">
              <w:rPr>
                <w:color w:val="000000"/>
                <w:szCs w:val="22"/>
              </w:rPr>
              <w:t>12</w:t>
            </w:r>
          </w:p>
        </w:tc>
        <w:tc>
          <w:tcPr>
            <w:tcW w:w="1200" w:type="dxa"/>
            <w:tcBorders>
              <w:top w:val="nil"/>
              <w:left w:val="nil"/>
              <w:bottom w:val="single" w:sz="8" w:space="0" w:color="auto"/>
              <w:right w:val="single" w:sz="8" w:space="0" w:color="auto"/>
            </w:tcBorders>
            <w:shd w:val="clear" w:color="auto" w:fill="auto"/>
            <w:noWrap/>
            <w:vAlign w:val="bottom"/>
            <w:hideMark/>
          </w:tcPr>
          <w:p w14:paraId="71902E09" w14:textId="77777777" w:rsidR="00476480" w:rsidRPr="00476480" w:rsidRDefault="00476480" w:rsidP="00476480">
            <w:pPr>
              <w:jc w:val="center"/>
              <w:rPr>
                <w:color w:val="000000"/>
                <w:szCs w:val="22"/>
              </w:rPr>
            </w:pPr>
            <w:r w:rsidRPr="00476480">
              <w:rPr>
                <w:color w:val="000000"/>
                <w:szCs w:val="22"/>
              </w:rPr>
              <w:t>/</w:t>
            </w:r>
          </w:p>
        </w:tc>
      </w:tr>
    </w:tbl>
    <w:p w14:paraId="7E1FED6D" w14:textId="77777777" w:rsidR="00476480" w:rsidRDefault="00476480" w:rsidP="00476480">
      <w:pPr>
        <w:pStyle w:val="Paragraphedeliste"/>
        <w:rPr>
          <w:lang w:eastAsia="en-US"/>
        </w:rPr>
      </w:pPr>
    </w:p>
    <w:p w14:paraId="29E46570" w14:textId="77777777" w:rsidR="00476480" w:rsidRDefault="00476480" w:rsidP="00476480">
      <w:pPr>
        <w:pStyle w:val="Paragraphedeliste"/>
        <w:rPr>
          <w:lang w:eastAsia="en-US"/>
        </w:rPr>
      </w:pPr>
    </w:p>
    <w:p w14:paraId="3A143076" w14:textId="77777777" w:rsidR="00476480" w:rsidRDefault="00476480" w:rsidP="00476480">
      <w:pPr>
        <w:pStyle w:val="Paragraphedeliste"/>
        <w:numPr>
          <w:ilvl w:val="0"/>
          <w:numId w:val="34"/>
        </w:numPr>
        <w:rPr>
          <w:lang w:eastAsia="en-US"/>
        </w:rPr>
      </w:pPr>
      <w:r w:rsidRPr="00476480">
        <w:rPr>
          <w:position w:val="-6"/>
          <w:lang w:eastAsia="en-US"/>
        </w:rPr>
        <w:object w:dxaOrig="1020" w:dyaOrig="279" w14:anchorId="0263F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4.25pt" o:ole="">
            <v:imagedata r:id="rId10" o:title=""/>
          </v:shape>
          <o:OLEObject Type="Embed" ProgID="Equation.3" ShapeID="_x0000_i1025" DrawAspect="Content" ObjectID="_1715150061" r:id="rId11"/>
        </w:object>
      </w:r>
    </w:p>
    <w:p w14:paraId="3393F03E" w14:textId="77777777" w:rsidR="00476480" w:rsidRDefault="00476480" w:rsidP="00476480">
      <w:pPr>
        <w:pStyle w:val="Paragraphedeliste"/>
        <w:rPr>
          <w:lang w:eastAsia="en-US"/>
        </w:rPr>
      </w:pPr>
      <w:r>
        <w:rPr>
          <w:lang w:eastAsia="en-US"/>
        </w:rPr>
        <w:t>Profil de pale NACA 0012</w:t>
      </w:r>
    </w:p>
    <w:p w14:paraId="4D74380A" w14:textId="77777777" w:rsidR="00476480" w:rsidRDefault="00476480" w:rsidP="00476480">
      <w:pPr>
        <w:pStyle w:val="Paragraphedeliste"/>
        <w:rPr>
          <w:lang w:eastAsia="en-US"/>
        </w:rPr>
      </w:pPr>
    </w:p>
    <w:p w14:paraId="7E96B657" w14:textId="77777777" w:rsidR="00476480" w:rsidRDefault="00476480" w:rsidP="00476480">
      <w:pPr>
        <w:pStyle w:val="Paragraphedeliste"/>
        <w:rPr>
          <w:lang w:eastAsia="en-US"/>
        </w:rPr>
      </w:pPr>
    </w:p>
    <w:p w14:paraId="76DE1838" w14:textId="77777777" w:rsidR="00476480" w:rsidRDefault="00476480" w:rsidP="003A0207">
      <w:pPr>
        <w:pStyle w:val="Paragraphedeliste"/>
        <w:numPr>
          <w:ilvl w:val="0"/>
          <w:numId w:val="34"/>
        </w:numPr>
        <w:rPr>
          <w:lang w:eastAsia="en-US"/>
        </w:rPr>
      </w:pPr>
    </w:p>
    <w:p w14:paraId="41541CD9" w14:textId="77777777" w:rsidR="00476480" w:rsidRDefault="003A0207" w:rsidP="00476480">
      <w:pPr>
        <w:pStyle w:val="Paragraphedeliste"/>
      </w:pPr>
      <w:r w:rsidRPr="00180117">
        <w:rPr>
          <w:position w:val="-24"/>
        </w:rPr>
        <w:object w:dxaOrig="3400" w:dyaOrig="620" w14:anchorId="50651E45">
          <v:shape id="_x0000_i1026" type="#_x0000_t75" style="width:222pt;height:40.5pt" o:ole="">
            <v:imagedata r:id="rId12" o:title=""/>
          </v:shape>
          <o:OLEObject Type="Embed" ProgID="Equation.3" ShapeID="_x0000_i1026" DrawAspect="Content" ObjectID="_1715150062" r:id="rId13"/>
        </w:object>
      </w:r>
    </w:p>
    <w:p w14:paraId="52E37817" w14:textId="77777777" w:rsidR="003A0207" w:rsidRDefault="003A0207" w:rsidP="00476480">
      <w:pPr>
        <w:pStyle w:val="Paragraphedeliste"/>
      </w:pPr>
    </w:p>
    <w:p w14:paraId="7B82DA3A" w14:textId="77777777" w:rsidR="003A0207" w:rsidRDefault="003A0207" w:rsidP="00476480">
      <w:pPr>
        <w:pStyle w:val="Paragraphedeliste"/>
      </w:pPr>
      <w:r>
        <w:t>Pour une portion de pale associée au point courant M d’abscisse y</w:t>
      </w:r>
    </w:p>
    <w:p w14:paraId="65FAD509" w14:textId="77777777" w:rsidR="003A0207" w:rsidRDefault="003A0207" w:rsidP="00476480">
      <w:pPr>
        <w:pStyle w:val="Paragraphedeliste"/>
      </w:pPr>
    </w:p>
    <w:p w14:paraId="62CB9EBF" w14:textId="77777777" w:rsidR="003A0207" w:rsidRDefault="003A0207" w:rsidP="00476480">
      <w:pPr>
        <w:pStyle w:val="Paragraphedeliste"/>
      </w:pPr>
      <w:r>
        <w:t>Fréquence de rotation constante et corde constante</w:t>
      </w:r>
    </w:p>
    <w:p w14:paraId="3895F57B" w14:textId="77777777" w:rsidR="003A0207" w:rsidRDefault="003A0207" w:rsidP="00476480">
      <w:pPr>
        <w:pStyle w:val="Paragraphedeliste"/>
        <w:rPr>
          <w:lang w:eastAsia="en-US"/>
        </w:rPr>
      </w:pPr>
      <w:r w:rsidRPr="003A0207">
        <w:rPr>
          <w:position w:val="-10"/>
          <w:lang w:eastAsia="en-US"/>
        </w:rPr>
        <w:object w:dxaOrig="859" w:dyaOrig="320" w14:anchorId="52471C14">
          <v:shape id="_x0000_i1027" type="#_x0000_t75" style="width:42.75pt;height:15.75pt" o:ole="">
            <v:imagedata r:id="rId14" o:title=""/>
          </v:shape>
          <o:OLEObject Type="Embed" ProgID="Equation.3" ShapeID="_x0000_i1027" DrawAspect="Content" ObjectID="_1715150063" r:id="rId15"/>
        </w:object>
      </w:r>
    </w:p>
    <w:p w14:paraId="6BF73F54" w14:textId="77777777" w:rsidR="003A0207" w:rsidRDefault="003A0207" w:rsidP="00476480">
      <w:pPr>
        <w:pStyle w:val="Paragraphedeliste"/>
        <w:rPr>
          <w:lang w:eastAsia="en-US"/>
        </w:rPr>
      </w:pPr>
      <w:r w:rsidRPr="003A0207">
        <w:rPr>
          <w:position w:val="-10"/>
          <w:lang w:eastAsia="en-US"/>
        </w:rPr>
        <w:object w:dxaOrig="980" w:dyaOrig="320" w14:anchorId="0D0D0209">
          <v:shape id="_x0000_i1028" type="#_x0000_t75" style="width:48.75pt;height:15.75pt" o:ole="">
            <v:imagedata r:id="rId16" o:title=""/>
          </v:shape>
          <o:OLEObject Type="Embed" ProgID="Equation.3" ShapeID="_x0000_i1028" DrawAspect="Content" ObjectID="_1715150064" r:id="rId17"/>
        </w:object>
      </w:r>
    </w:p>
    <w:p w14:paraId="07457CF2" w14:textId="77777777" w:rsidR="003A0207" w:rsidRDefault="003A0207" w:rsidP="00476480">
      <w:pPr>
        <w:pStyle w:val="Paragraphedeliste"/>
        <w:rPr>
          <w:lang w:eastAsia="en-US"/>
        </w:rPr>
      </w:pPr>
    </w:p>
    <w:p w14:paraId="0FD6F41C" w14:textId="77777777" w:rsidR="003A0207" w:rsidRDefault="003A0207" w:rsidP="00476480">
      <w:pPr>
        <w:pStyle w:val="Paragraphedeliste"/>
        <w:rPr>
          <w:b/>
          <w:bCs/>
          <w:position w:val="-24"/>
          <w:lang w:eastAsia="en-US"/>
        </w:rPr>
      </w:pPr>
      <w:r w:rsidRPr="009E3E20">
        <w:rPr>
          <w:b/>
          <w:bCs/>
          <w:position w:val="-24"/>
          <w:lang w:eastAsia="en-US"/>
        </w:rPr>
        <w:object w:dxaOrig="5560" w:dyaOrig="620" w14:anchorId="4713D3C8">
          <v:shape id="_x0000_i1029" type="#_x0000_t75" style="width:297.75pt;height:33pt" o:ole="">
            <v:imagedata r:id="rId18" o:title=""/>
          </v:shape>
          <o:OLEObject Type="Embed" ProgID="Equation.3" ShapeID="_x0000_i1029" DrawAspect="Content" ObjectID="_1715150065" r:id="rId19"/>
        </w:object>
      </w:r>
    </w:p>
    <w:p w14:paraId="445F7F62" w14:textId="77777777" w:rsidR="003A0207" w:rsidRDefault="003A0207" w:rsidP="003A0207">
      <w:pPr>
        <w:pStyle w:val="Paragraphedeliste"/>
        <w:numPr>
          <w:ilvl w:val="0"/>
          <w:numId w:val="34"/>
        </w:numPr>
        <w:rPr>
          <w:b/>
          <w:bCs/>
          <w:position w:val="-24"/>
          <w:lang w:eastAsia="en-US"/>
        </w:rPr>
      </w:pPr>
    </w:p>
    <w:p w14:paraId="1EA6A8B2" w14:textId="77777777" w:rsidR="003A0207" w:rsidRPr="00476480" w:rsidRDefault="003A0207" w:rsidP="00476480">
      <w:pPr>
        <w:pStyle w:val="Paragraphedeliste"/>
        <w:rPr>
          <w:lang w:eastAsia="en-US"/>
        </w:rPr>
      </w:pPr>
    </w:p>
    <w:p w14:paraId="7AA28330" w14:textId="77777777" w:rsidR="00637037" w:rsidRDefault="003A0207" w:rsidP="003A0207">
      <w:pPr>
        <w:ind w:firstLine="708"/>
      </w:pPr>
      <w:r w:rsidRPr="003A0207">
        <w:rPr>
          <w:position w:val="-22"/>
        </w:rPr>
        <w:object w:dxaOrig="2820" w:dyaOrig="560" w14:anchorId="5EB0888E">
          <v:shape id="_x0000_i1030" type="#_x0000_t75" style="width:141pt;height:27.75pt" o:ole="">
            <v:imagedata r:id="rId20" o:title=""/>
          </v:shape>
          <o:OLEObject Type="Embed" ProgID="Equation.3" ShapeID="_x0000_i1030" DrawAspect="Content" ObjectID="_1715150066" r:id="rId21"/>
        </w:object>
      </w:r>
    </w:p>
    <w:p w14:paraId="478FB010" w14:textId="77777777" w:rsidR="00C935A4" w:rsidRDefault="003A0207" w:rsidP="003A0207">
      <w:pPr>
        <w:ind w:firstLine="708"/>
        <w:rPr>
          <w:lang w:eastAsia="en-US"/>
        </w:rPr>
      </w:pPr>
      <w:r w:rsidRPr="001578F1">
        <w:rPr>
          <w:position w:val="-34"/>
          <w:lang w:eastAsia="en-US"/>
        </w:rPr>
        <w:object w:dxaOrig="4780" w:dyaOrig="800" w14:anchorId="357394D1">
          <v:shape id="_x0000_i1031" type="#_x0000_t75" style="width:244.5pt;height:41.25pt" o:ole="">
            <v:imagedata r:id="rId22" o:title=""/>
          </v:shape>
          <o:OLEObject Type="Embed" ProgID="Equation.3" ShapeID="_x0000_i1031" DrawAspect="Content" ObjectID="_1715150067" r:id="rId23"/>
        </w:object>
      </w:r>
    </w:p>
    <w:p w14:paraId="6E6237BE" w14:textId="77777777" w:rsidR="00A506C0" w:rsidRDefault="00A506C0" w:rsidP="00A506C0">
      <w:pPr>
        <w:rPr>
          <w:lang w:eastAsia="en-US"/>
        </w:rPr>
      </w:pPr>
    </w:p>
    <w:p w14:paraId="49015D5F" w14:textId="77777777" w:rsidR="00A506C0" w:rsidRDefault="00A506C0" w:rsidP="009741D6">
      <w:pPr>
        <w:pStyle w:val="Paragraphedeliste"/>
        <w:numPr>
          <w:ilvl w:val="0"/>
          <w:numId w:val="34"/>
        </w:numPr>
        <w:rPr>
          <w:lang w:eastAsia="en-US"/>
        </w:rPr>
      </w:pPr>
    </w:p>
    <w:p w14:paraId="5467EE56" w14:textId="77777777" w:rsidR="00A506C0" w:rsidRDefault="003A0207" w:rsidP="009741D6">
      <w:pPr>
        <w:ind w:firstLine="708"/>
        <w:rPr>
          <w:lang w:eastAsia="en-US"/>
        </w:rPr>
      </w:pPr>
      <w:r w:rsidRPr="003A0207">
        <w:rPr>
          <w:position w:val="-24"/>
          <w:lang w:eastAsia="en-US"/>
        </w:rPr>
        <w:object w:dxaOrig="1660" w:dyaOrig="639" w14:anchorId="2E20D89D">
          <v:shape id="_x0000_i1032" type="#_x0000_t75" style="width:83.25pt;height:32.25pt" o:ole="">
            <v:imagedata r:id="rId24" o:title=""/>
          </v:shape>
          <o:OLEObject Type="Embed" ProgID="Equation.3" ShapeID="_x0000_i1032" DrawAspect="Content" ObjectID="_1715150068" r:id="rId25"/>
        </w:object>
      </w:r>
    </w:p>
    <w:p w14:paraId="322F3781" w14:textId="77777777" w:rsidR="003A0207" w:rsidRDefault="003A0207" w:rsidP="009741D6">
      <w:pPr>
        <w:ind w:firstLine="708"/>
        <w:rPr>
          <w:lang w:eastAsia="en-US"/>
        </w:rPr>
      </w:pPr>
      <w:r w:rsidRPr="003A0207">
        <w:rPr>
          <w:position w:val="-12"/>
          <w:lang w:eastAsia="en-US"/>
        </w:rPr>
        <w:object w:dxaOrig="1320" w:dyaOrig="360" w14:anchorId="3D22CBD6">
          <v:shape id="_x0000_i1033" type="#_x0000_t75" style="width:66pt;height:18pt" o:ole="">
            <v:imagedata r:id="rId26" o:title=""/>
          </v:shape>
          <o:OLEObject Type="Embed" ProgID="Equation.3" ShapeID="_x0000_i1033" DrawAspect="Content" ObjectID="_1715150069" r:id="rId27"/>
        </w:object>
      </w:r>
    </w:p>
    <w:p w14:paraId="587116AB" w14:textId="77777777" w:rsidR="003A0207" w:rsidRDefault="009741D6" w:rsidP="009741D6">
      <w:pPr>
        <w:ind w:firstLine="708"/>
        <w:rPr>
          <w:lang w:eastAsia="en-US"/>
        </w:rPr>
      </w:pPr>
      <w:r w:rsidRPr="003A0207">
        <w:rPr>
          <w:position w:val="-24"/>
          <w:lang w:eastAsia="en-US"/>
        </w:rPr>
        <w:object w:dxaOrig="1260" w:dyaOrig="639" w14:anchorId="7AF2B18C">
          <v:shape id="_x0000_i1034" type="#_x0000_t75" style="width:63pt;height:32.25pt" o:ole="">
            <v:imagedata r:id="rId28" o:title=""/>
          </v:shape>
          <o:OLEObject Type="Embed" ProgID="Equation.3" ShapeID="_x0000_i1034" DrawAspect="Content" ObjectID="_1715150070" r:id="rId29"/>
        </w:object>
      </w:r>
    </w:p>
    <w:p w14:paraId="057F90EA" w14:textId="77777777" w:rsidR="009741D6" w:rsidRDefault="009741D6">
      <w:pPr>
        <w:jc w:val="left"/>
        <w:rPr>
          <w:lang w:eastAsia="en-US"/>
        </w:rPr>
      </w:pPr>
      <w:r>
        <w:rPr>
          <w:lang w:eastAsia="en-US"/>
        </w:rPr>
        <w:br w:type="page"/>
      </w:r>
    </w:p>
    <w:p w14:paraId="09E71EFA" w14:textId="77777777" w:rsidR="009741D6" w:rsidRDefault="009741D6" w:rsidP="009741D6">
      <w:pPr>
        <w:ind w:firstLine="708"/>
        <w:rPr>
          <w:lang w:eastAsia="en-US"/>
        </w:rPr>
      </w:pPr>
    </w:p>
    <w:tbl>
      <w:tblPr>
        <w:tblStyle w:val="Grilledutableau"/>
        <w:tblW w:w="0" w:type="auto"/>
        <w:tblLook w:val="04A0" w:firstRow="1" w:lastRow="0" w:firstColumn="1" w:lastColumn="0" w:noHBand="0" w:noVBand="1"/>
      </w:tblPr>
      <w:tblGrid>
        <w:gridCol w:w="5230"/>
        <w:gridCol w:w="5232"/>
      </w:tblGrid>
      <w:tr w:rsidR="009741D6" w14:paraId="0FA15E6A" w14:textId="77777777" w:rsidTr="009741D6">
        <w:tc>
          <w:tcPr>
            <w:tcW w:w="5303" w:type="dxa"/>
            <w:tcBorders>
              <w:top w:val="nil"/>
              <w:left w:val="nil"/>
            </w:tcBorders>
          </w:tcPr>
          <w:p w14:paraId="029C189E" w14:textId="77777777" w:rsidR="009741D6" w:rsidRDefault="009741D6" w:rsidP="009741D6">
            <w:pPr>
              <w:rPr>
                <w:lang w:eastAsia="en-US"/>
              </w:rPr>
            </w:pPr>
          </w:p>
        </w:tc>
        <w:tc>
          <w:tcPr>
            <w:tcW w:w="5304" w:type="dxa"/>
          </w:tcPr>
          <w:p w14:paraId="396916ED" w14:textId="77777777" w:rsidR="009741D6" w:rsidRDefault="009741D6" w:rsidP="009741D6">
            <w:pPr>
              <w:jc w:val="center"/>
              <w:rPr>
                <w:lang w:eastAsia="en-US"/>
              </w:rPr>
            </w:pPr>
            <w:r>
              <w:rPr>
                <w:lang w:eastAsia="en-US"/>
              </w:rPr>
              <w:t>Incidence ou calage du pied de pale</w:t>
            </w:r>
          </w:p>
        </w:tc>
      </w:tr>
      <w:tr w:rsidR="009741D6" w14:paraId="663EDA69" w14:textId="77777777" w:rsidTr="009741D6">
        <w:tc>
          <w:tcPr>
            <w:tcW w:w="5303" w:type="dxa"/>
          </w:tcPr>
          <w:p w14:paraId="3CAFCA98" w14:textId="77777777" w:rsidR="009741D6" w:rsidRDefault="009741D6" w:rsidP="009741D6">
            <w:pPr>
              <w:rPr>
                <w:lang w:eastAsia="en-US"/>
              </w:rPr>
            </w:pPr>
            <w:r>
              <w:rPr>
                <w:lang w:eastAsia="en-US"/>
              </w:rPr>
              <w:t>Position 1 : Incidence minimum</w:t>
            </w:r>
          </w:p>
        </w:tc>
        <w:tc>
          <w:tcPr>
            <w:tcW w:w="5304" w:type="dxa"/>
          </w:tcPr>
          <w:p w14:paraId="3EFC0B00" w14:textId="77777777" w:rsidR="009741D6" w:rsidRDefault="004152BA" w:rsidP="009741D6">
            <w:pPr>
              <w:jc w:val="center"/>
              <w:rPr>
                <w:lang w:eastAsia="en-US"/>
              </w:rPr>
            </w:pPr>
            <w:r w:rsidRPr="009741D6">
              <w:rPr>
                <w:position w:val="-12"/>
                <w:lang w:eastAsia="en-US"/>
              </w:rPr>
              <w:object w:dxaOrig="1140" w:dyaOrig="360" w14:anchorId="4B923BC6">
                <v:shape id="_x0000_i1035" type="#_x0000_t75" style="width:57pt;height:18pt" o:ole="">
                  <v:imagedata r:id="rId30" o:title=""/>
                </v:shape>
                <o:OLEObject Type="Embed" ProgID="Equation.3" ShapeID="_x0000_i1035" DrawAspect="Content" ObjectID="_1715150071" r:id="rId31"/>
              </w:object>
            </w:r>
          </w:p>
        </w:tc>
      </w:tr>
      <w:tr w:rsidR="009741D6" w14:paraId="01470410" w14:textId="77777777" w:rsidTr="009741D6">
        <w:tc>
          <w:tcPr>
            <w:tcW w:w="5303" w:type="dxa"/>
          </w:tcPr>
          <w:p w14:paraId="144DDF11" w14:textId="77777777" w:rsidR="009741D6" w:rsidRDefault="009741D6" w:rsidP="009741D6">
            <w:pPr>
              <w:rPr>
                <w:lang w:eastAsia="en-US"/>
              </w:rPr>
            </w:pPr>
            <w:r>
              <w:rPr>
                <w:noProof/>
              </w:rPr>
              <w:t>Position 2 : Incidence vol stationnaire</w:t>
            </w:r>
          </w:p>
        </w:tc>
        <w:tc>
          <w:tcPr>
            <w:tcW w:w="5304" w:type="dxa"/>
          </w:tcPr>
          <w:p w14:paraId="0A733864" w14:textId="77777777" w:rsidR="009741D6" w:rsidRDefault="004152BA" w:rsidP="009741D6">
            <w:pPr>
              <w:jc w:val="center"/>
              <w:rPr>
                <w:lang w:eastAsia="en-US"/>
              </w:rPr>
            </w:pPr>
            <w:r w:rsidRPr="009741D6">
              <w:rPr>
                <w:position w:val="-12"/>
                <w:lang w:eastAsia="en-US"/>
              </w:rPr>
              <w:object w:dxaOrig="1160" w:dyaOrig="360" w14:anchorId="440BF4C5">
                <v:shape id="_x0000_i1036" type="#_x0000_t75" style="width:57.75pt;height:18pt" o:ole="">
                  <v:imagedata r:id="rId32" o:title=""/>
                </v:shape>
                <o:OLEObject Type="Embed" ProgID="Equation.3" ShapeID="_x0000_i1036" DrawAspect="Content" ObjectID="_1715150072" r:id="rId33"/>
              </w:object>
            </w:r>
          </w:p>
        </w:tc>
      </w:tr>
      <w:tr w:rsidR="009741D6" w14:paraId="4C8BB3FC" w14:textId="77777777" w:rsidTr="009741D6">
        <w:tc>
          <w:tcPr>
            <w:tcW w:w="5303" w:type="dxa"/>
          </w:tcPr>
          <w:p w14:paraId="1C7381FA" w14:textId="77777777" w:rsidR="009741D6" w:rsidRDefault="009741D6" w:rsidP="009741D6">
            <w:pPr>
              <w:rPr>
                <w:lang w:eastAsia="en-US"/>
              </w:rPr>
            </w:pPr>
            <w:r>
              <w:rPr>
                <w:noProof/>
              </w:rPr>
              <w:t>Position 3 : Incidence maximum</w:t>
            </w:r>
          </w:p>
        </w:tc>
        <w:tc>
          <w:tcPr>
            <w:tcW w:w="5304" w:type="dxa"/>
          </w:tcPr>
          <w:p w14:paraId="164E1516" w14:textId="77777777" w:rsidR="009741D6" w:rsidRDefault="004152BA" w:rsidP="009741D6">
            <w:pPr>
              <w:jc w:val="center"/>
              <w:rPr>
                <w:lang w:eastAsia="en-US"/>
              </w:rPr>
            </w:pPr>
            <w:r w:rsidRPr="009741D6">
              <w:rPr>
                <w:position w:val="-12"/>
                <w:lang w:eastAsia="en-US"/>
              </w:rPr>
              <w:object w:dxaOrig="1260" w:dyaOrig="360" w14:anchorId="19B9FB3E">
                <v:shape id="_x0000_i1037" type="#_x0000_t75" style="width:63pt;height:18pt" o:ole="">
                  <v:imagedata r:id="rId34" o:title=""/>
                </v:shape>
                <o:OLEObject Type="Embed" ProgID="Equation.3" ShapeID="_x0000_i1037" DrawAspect="Content" ObjectID="_1715150073" r:id="rId35"/>
              </w:object>
            </w:r>
          </w:p>
        </w:tc>
      </w:tr>
    </w:tbl>
    <w:p w14:paraId="2684BB94" w14:textId="77777777" w:rsidR="009741D6" w:rsidRDefault="009741D6" w:rsidP="009741D6">
      <w:pPr>
        <w:ind w:firstLine="708"/>
        <w:rPr>
          <w:lang w:eastAsia="en-US"/>
        </w:rPr>
      </w:pPr>
    </w:p>
    <w:p w14:paraId="4D1CE3A6" w14:textId="77777777" w:rsidR="000B6448" w:rsidRDefault="000B6448" w:rsidP="000B6448">
      <w:pPr>
        <w:pStyle w:val="Paragraphedeliste"/>
        <w:numPr>
          <w:ilvl w:val="0"/>
          <w:numId w:val="34"/>
        </w:numPr>
        <w:rPr>
          <w:lang w:eastAsia="en-US"/>
        </w:rPr>
      </w:pPr>
    </w:p>
    <w:p w14:paraId="68562AB3" w14:textId="77777777" w:rsidR="005B6018" w:rsidRDefault="005B6018" w:rsidP="009741D6">
      <w:pPr>
        <w:ind w:firstLine="708"/>
        <w:rPr>
          <w:lang w:eastAsia="en-US"/>
        </w:rPr>
      </w:pPr>
    </w:p>
    <w:p w14:paraId="4CB0F53C" w14:textId="77777777" w:rsidR="00C467A8" w:rsidRDefault="00C467A8" w:rsidP="009741D6">
      <w:pPr>
        <w:ind w:firstLine="708"/>
        <w:rPr>
          <w:lang w:eastAsia="en-US"/>
        </w:rPr>
      </w:pPr>
      <w:r>
        <w:rPr>
          <w:lang w:eastAsia="en-US"/>
        </w:rPr>
        <w:t>A Reynolds variable</w:t>
      </w:r>
    </w:p>
    <w:p w14:paraId="3BBCE154" w14:textId="77777777" w:rsidR="00C467A8" w:rsidRDefault="00C467A8" w:rsidP="009741D6">
      <w:pPr>
        <w:ind w:firstLine="708"/>
        <w:rPr>
          <w:lang w:eastAsia="en-US"/>
        </w:rPr>
      </w:pPr>
    </w:p>
    <w:tbl>
      <w:tblPr>
        <w:tblW w:w="7140" w:type="dxa"/>
        <w:tblInd w:w="65" w:type="dxa"/>
        <w:tblCellMar>
          <w:left w:w="70" w:type="dxa"/>
          <w:right w:w="70" w:type="dxa"/>
        </w:tblCellMar>
        <w:tblLook w:val="04A0" w:firstRow="1" w:lastRow="0" w:firstColumn="1" w:lastColumn="0" w:noHBand="0" w:noVBand="1"/>
      </w:tblPr>
      <w:tblGrid>
        <w:gridCol w:w="4086"/>
        <w:gridCol w:w="1482"/>
        <w:gridCol w:w="1572"/>
      </w:tblGrid>
      <w:tr w:rsidR="000B6448" w:rsidRPr="000B6448" w14:paraId="718FF72B" w14:textId="77777777" w:rsidTr="000B6448">
        <w:trPr>
          <w:trHeight w:val="345"/>
        </w:trPr>
        <w:tc>
          <w:tcPr>
            <w:tcW w:w="7140" w:type="dxa"/>
            <w:gridSpan w:val="3"/>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581D27E2" w14:textId="77777777" w:rsidR="000B6448" w:rsidRPr="000B6448" w:rsidRDefault="000B6448" w:rsidP="000B6448">
            <w:pPr>
              <w:jc w:val="center"/>
              <w:rPr>
                <w:b/>
                <w:bCs/>
                <w:color w:val="000000"/>
                <w:szCs w:val="22"/>
              </w:rPr>
            </w:pPr>
            <w:r w:rsidRPr="000B6448">
              <w:rPr>
                <w:b/>
                <w:bCs/>
                <w:color w:val="000000"/>
                <w:szCs w:val="22"/>
              </w:rPr>
              <w:t>Rotor 3 pales</w:t>
            </w:r>
          </w:p>
        </w:tc>
      </w:tr>
      <w:tr w:rsidR="000B6448" w:rsidRPr="000B6448" w14:paraId="275EB215" w14:textId="77777777" w:rsidTr="000B6448">
        <w:trPr>
          <w:trHeight w:val="330"/>
        </w:trPr>
        <w:tc>
          <w:tcPr>
            <w:tcW w:w="4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264E" w14:textId="77777777" w:rsidR="000B6448" w:rsidRPr="000B6448" w:rsidRDefault="000B6448" w:rsidP="000B6448">
            <w:pPr>
              <w:jc w:val="center"/>
              <w:rPr>
                <w:b/>
                <w:bCs/>
                <w:color w:val="000000"/>
                <w:szCs w:val="22"/>
              </w:rPr>
            </w:pPr>
            <w:r w:rsidRPr="000B6448">
              <w:rPr>
                <w:b/>
                <w:bCs/>
                <w:color w:val="000000"/>
                <w:szCs w:val="22"/>
              </w:rPr>
              <w:t>Portance Rotor</w:t>
            </w:r>
          </w:p>
        </w:tc>
        <w:tc>
          <w:tcPr>
            <w:tcW w:w="1482" w:type="dxa"/>
            <w:tcBorders>
              <w:top w:val="nil"/>
              <w:left w:val="nil"/>
              <w:bottom w:val="single" w:sz="4" w:space="0" w:color="auto"/>
              <w:right w:val="single" w:sz="4" w:space="0" w:color="auto"/>
            </w:tcBorders>
            <w:shd w:val="clear" w:color="auto" w:fill="auto"/>
            <w:noWrap/>
            <w:vAlign w:val="bottom"/>
            <w:hideMark/>
          </w:tcPr>
          <w:p w14:paraId="0F6C5794" w14:textId="77777777" w:rsidR="000B6448" w:rsidRPr="000B6448" w:rsidRDefault="000B6448" w:rsidP="000B6448">
            <w:pPr>
              <w:jc w:val="center"/>
              <w:rPr>
                <w:b/>
                <w:bCs/>
                <w:color w:val="000000"/>
                <w:szCs w:val="22"/>
              </w:rPr>
            </w:pPr>
            <w:r w:rsidRPr="000B6448">
              <w:rPr>
                <w:b/>
                <w:bCs/>
                <w:color w:val="000000"/>
                <w:szCs w:val="22"/>
              </w:rPr>
              <w:t>19888</w:t>
            </w:r>
          </w:p>
        </w:tc>
        <w:tc>
          <w:tcPr>
            <w:tcW w:w="1572" w:type="dxa"/>
            <w:tcBorders>
              <w:top w:val="nil"/>
              <w:left w:val="nil"/>
              <w:bottom w:val="single" w:sz="4" w:space="0" w:color="auto"/>
              <w:right w:val="single" w:sz="8" w:space="0" w:color="auto"/>
            </w:tcBorders>
            <w:shd w:val="clear" w:color="auto" w:fill="auto"/>
            <w:noWrap/>
            <w:vAlign w:val="bottom"/>
            <w:hideMark/>
          </w:tcPr>
          <w:p w14:paraId="4A68890E" w14:textId="77777777" w:rsidR="000B6448" w:rsidRPr="000B6448" w:rsidRDefault="000B6448" w:rsidP="000B6448">
            <w:pPr>
              <w:jc w:val="center"/>
              <w:rPr>
                <w:color w:val="000000"/>
                <w:szCs w:val="22"/>
              </w:rPr>
            </w:pPr>
            <w:r w:rsidRPr="000B6448">
              <w:rPr>
                <w:color w:val="000000"/>
                <w:szCs w:val="22"/>
              </w:rPr>
              <w:t>[N]</w:t>
            </w:r>
          </w:p>
        </w:tc>
      </w:tr>
      <w:tr w:rsidR="000B6448" w:rsidRPr="000B6448" w14:paraId="07CA135B" w14:textId="77777777" w:rsidTr="000B6448">
        <w:trPr>
          <w:trHeight w:val="330"/>
        </w:trPr>
        <w:tc>
          <w:tcPr>
            <w:tcW w:w="4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9ADB" w14:textId="77777777" w:rsidR="000B6448" w:rsidRPr="000B6448" w:rsidRDefault="000B6448" w:rsidP="000B6448">
            <w:pPr>
              <w:jc w:val="center"/>
              <w:rPr>
                <w:b/>
                <w:bCs/>
                <w:color w:val="000000"/>
                <w:szCs w:val="22"/>
              </w:rPr>
            </w:pPr>
            <w:r w:rsidRPr="000B6448">
              <w:rPr>
                <w:b/>
                <w:bCs/>
                <w:color w:val="000000"/>
                <w:szCs w:val="22"/>
              </w:rPr>
              <w:t>Couple rotor</w:t>
            </w:r>
          </w:p>
        </w:tc>
        <w:tc>
          <w:tcPr>
            <w:tcW w:w="1482" w:type="dxa"/>
            <w:tcBorders>
              <w:top w:val="nil"/>
              <w:left w:val="nil"/>
              <w:bottom w:val="single" w:sz="4" w:space="0" w:color="auto"/>
              <w:right w:val="single" w:sz="4" w:space="0" w:color="auto"/>
            </w:tcBorders>
            <w:shd w:val="clear" w:color="auto" w:fill="auto"/>
            <w:noWrap/>
            <w:vAlign w:val="bottom"/>
            <w:hideMark/>
          </w:tcPr>
          <w:p w14:paraId="6E5BAB7B" w14:textId="77777777" w:rsidR="000B6448" w:rsidRPr="000B6448" w:rsidRDefault="000B6448" w:rsidP="000B6448">
            <w:pPr>
              <w:jc w:val="center"/>
              <w:rPr>
                <w:b/>
                <w:bCs/>
                <w:color w:val="000000"/>
                <w:szCs w:val="22"/>
              </w:rPr>
            </w:pPr>
            <w:r w:rsidRPr="000B6448">
              <w:rPr>
                <w:b/>
                <w:bCs/>
                <w:color w:val="000000"/>
                <w:szCs w:val="22"/>
              </w:rPr>
              <w:t>1536</w:t>
            </w:r>
          </w:p>
        </w:tc>
        <w:tc>
          <w:tcPr>
            <w:tcW w:w="1572" w:type="dxa"/>
            <w:tcBorders>
              <w:top w:val="nil"/>
              <w:left w:val="nil"/>
              <w:bottom w:val="single" w:sz="4" w:space="0" w:color="auto"/>
              <w:right w:val="single" w:sz="8" w:space="0" w:color="auto"/>
            </w:tcBorders>
            <w:shd w:val="clear" w:color="auto" w:fill="auto"/>
            <w:noWrap/>
            <w:vAlign w:val="bottom"/>
            <w:hideMark/>
          </w:tcPr>
          <w:p w14:paraId="4DCE8B7D" w14:textId="77777777" w:rsidR="000B6448" w:rsidRPr="000B6448" w:rsidRDefault="000B6448" w:rsidP="000B6448">
            <w:pPr>
              <w:jc w:val="center"/>
              <w:rPr>
                <w:color w:val="000000"/>
                <w:szCs w:val="22"/>
              </w:rPr>
            </w:pPr>
            <w:r w:rsidRPr="000B6448">
              <w:rPr>
                <w:color w:val="000000"/>
                <w:szCs w:val="22"/>
              </w:rPr>
              <w:t>[</w:t>
            </w:r>
            <w:proofErr w:type="spellStart"/>
            <w:r w:rsidRPr="000B6448">
              <w:rPr>
                <w:color w:val="000000"/>
                <w:szCs w:val="22"/>
              </w:rPr>
              <w:t>N:m</w:t>
            </w:r>
            <w:proofErr w:type="spellEnd"/>
            <w:r w:rsidRPr="000B6448">
              <w:rPr>
                <w:color w:val="000000"/>
                <w:szCs w:val="22"/>
              </w:rPr>
              <w:t>]</w:t>
            </w:r>
          </w:p>
        </w:tc>
      </w:tr>
      <w:tr w:rsidR="000B6448" w:rsidRPr="000B6448" w14:paraId="22ED5E65" w14:textId="77777777" w:rsidTr="000B6448">
        <w:trPr>
          <w:trHeight w:val="345"/>
        </w:trPr>
        <w:tc>
          <w:tcPr>
            <w:tcW w:w="4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52E79" w14:textId="77777777" w:rsidR="000B6448" w:rsidRPr="000B6448" w:rsidRDefault="000B6448" w:rsidP="000B6448">
            <w:pPr>
              <w:jc w:val="center"/>
              <w:rPr>
                <w:b/>
                <w:bCs/>
                <w:color w:val="000000"/>
                <w:szCs w:val="22"/>
              </w:rPr>
            </w:pPr>
            <w:r w:rsidRPr="000B6448">
              <w:rPr>
                <w:b/>
                <w:bCs/>
                <w:color w:val="000000"/>
                <w:szCs w:val="22"/>
              </w:rPr>
              <w:t>Puissance rotor</w:t>
            </w:r>
          </w:p>
        </w:tc>
        <w:tc>
          <w:tcPr>
            <w:tcW w:w="1482" w:type="dxa"/>
            <w:tcBorders>
              <w:top w:val="nil"/>
              <w:left w:val="nil"/>
              <w:bottom w:val="single" w:sz="4" w:space="0" w:color="auto"/>
              <w:right w:val="single" w:sz="4" w:space="0" w:color="auto"/>
            </w:tcBorders>
            <w:shd w:val="clear" w:color="auto" w:fill="auto"/>
            <w:noWrap/>
            <w:vAlign w:val="bottom"/>
            <w:hideMark/>
          </w:tcPr>
          <w:p w14:paraId="54E4BC6F" w14:textId="77777777" w:rsidR="000B6448" w:rsidRPr="000B6448" w:rsidRDefault="000B6448" w:rsidP="000B6448">
            <w:pPr>
              <w:jc w:val="center"/>
              <w:rPr>
                <w:b/>
                <w:bCs/>
                <w:color w:val="000000"/>
                <w:szCs w:val="22"/>
              </w:rPr>
            </w:pPr>
            <w:r w:rsidRPr="000B6448">
              <w:rPr>
                <w:b/>
                <w:bCs/>
                <w:color w:val="000000"/>
                <w:szCs w:val="22"/>
              </w:rPr>
              <w:t>56</w:t>
            </w:r>
          </w:p>
        </w:tc>
        <w:tc>
          <w:tcPr>
            <w:tcW w:w="1572" w:type="dxa"/>
            <w:tcBorders>
              <w:top w:val="nil"/>
              <w:left w:val="nil"/>
              <w:bottom w:val="single" w:sz="4" w:space="0" w:color="auto"/>
              <w:right w:val="single" w:sz="8" w:space="0" w:color="auto"/>
            </w:tcBorders>
            <w:shd w:val="clear" w:color="auto" w:fill="auto"/>
            <w:noWrap/>
            <w:vAlign w:val="bottom"/>
            <w:hideMark/>
          </w:tcPr>
          <w:p w14:paraId="661DDE7D" w14:textId="77777777" w:rsidR="000B6448" w:rsidRPr="000B6448" w:rsidRDefault="000B6448" w:rsidP="000B6448">
            <w:pPr>
              <w:jc w:val="center"/>
              <w:rPr>
                <w:color w:val="000000"/>
                <w:szCs w:val="22"/>
              </w:rPr>
            </w:pPr>
            <w:r w:rsidRPr="000B6448">
              <w:rPr>
                <w:color w:val="000000"/>
                <w:szCs w:val="22"/>
              </w:rPr>
              <w:t>[KW]</w:t>
            </w:r>
          </w:p>
        </w:tc>
      </w:tr>
      <w:tr w:rsidR="000B6448" w:rsidRPr="000B6448" w14:paraId="4382FE02" w14:textId="77777777" w:rsidTr="000B6448">
        <w:trPr>
          <w:trHeight w:val="345"/>
        </w:trPr>
        <w:tc>
          <w:tcPr>
            <w:tcW w:w="408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74AFB46" w14:textId="77777777" w:rsidR="000B6448" w:rsidRPr="000B6448" w:rsidRDefault="000B6448" w:rsidP="000B6448">
            <w:pPr>
              <w:jc w:val="center"/>
              <w:rPr>
                <w:b/>
                <w:bCs/>
                <w:color w:val="000000"/>
                <w:szCs w:val="22"/>
              </w:rPr>
            </w:pPr>
            <w:r w:rsidRPr="000B6448">
              <w:rPr>
                <w:b/>
                <w:bCs/>
                <w:color w:val="000000"/>
                <w:szCs w:val="22"/>
              </w:rPr>
              <w:t>Puissance rotor</w:t>
            </w:r>
          </w:p>
        </w:tc>
        <w:tc>
          <w:tcPr>
            <w:tcW w:w="1482" w:type="dxa"/>
            <w:tcBorders>
              <w:top w:val="nil"/>
              <w:left w:val="nil"/>
              <w:bottom w:val="single" w:sz="8" w:space="0" w:color="auto"/>
              <w:right w:val="single" w:sz="4" w:space="0" w:color="auto"/>
            </w:tcBorders>
            <w:shd w:val="clear" w:color="auto" w:fill="auto"/>
            <w:noWrap/>
            <w:vAlign w:val="bottom"/>
            <w:hideMark/>
          </w:tcPr>
          <w:p w14:paraId="629650D8" w14:textId="77777777" w:rsidR="000B6448" w:rsidRPr="000B6448" w:rsidRDefault="000B6448" w:rsidP="000B6448">
            <w:pPr>
              <w:jc w:val="center"/>
              <w:rPr>
                <w:b/>
                <w:bCs/>
                <w:color w:val="000000"/>
                <w:szCs w:val="22"/>
              </w:rPr>
            </w:pPr>
            <w:r w:rsidRPr="000B6448">
              <w:rPr>
                <w:b/>
                <w:bCs/>
                <w:color w:val="000000"/>
                <w:szCs w:val="22"/>
              </w:rPr>
              <w:t>77</w:t>
            </w:r>
          </w:p>
        </w:tc>
        <w:tc>
          <w:tcPr>
            <w:tcW w:w="1572" w:type="dxa"/>
            <w:tcBorders>
              <w:top w:val="nil"/>
              <w:left w:val="nil"/>
              <w:bottom w:val="single" w:sz="8" w:space="0" w:color="auto"/>
              <w:right w:val="single" w:sz="8" w:space="0" w:color="auto"/>
            </w:tcBorders>
            <w:shd w:val="clear" w:color="auto" w:fill="auto"/>
            <w:noWrap/>
            <w:vAlign w:val="bottom"/>
            <w:hideMark/>
          </w:tcPr>
          <w:p w14:paraId="3BA852F3" w14:textId="77777777" w:rsidR="000B6448" w:rsidRPr="000B6448" w:rsidRDefault="000B6448" w:rsidP="000B6448">
            <w:pPr>
              <w:jc w:val="center"/>
              <w:rPr>
                <w:color w:val="000000"/>
                <w:szCs w:val="22"/>
              </w:rPr>
            </w:pPr>
            <w:r w:rsidRPr="000B6448">
              <w:rPr>
                <w:color w:val="000000"/>
                <w:szCs w:val="22"/>
              </w:rPr>
              <w:t>[CV]</w:t>
            </w:r>
          </w:p>
        </w:tc>
      </w:tr>
    </w:tbl>
    <w:p w14:paraId="13576261" w14:textId="77777777" w:rsidR="000B6448" w:rsidRDefault="000B6448" w:rsidP="009741D6">
      <w:pPr>
        <w:ind w:firstLine="708"/>
        <w:rPr>
          <w:lang w:eastAsia="en-US"/>
        </w:rPr>
      </w:pPr>
    </w:p>
    <w:p w14:paraId="1A65D9F0" w14:textId="77777777" w:rsidR="000B6448" w:rsidRDefault="000B6448" w:rsidP="009741D6">
      <w:pPr>
        <w:ind w:firstLine="708"/>
        <w:rPr>
          <w:lang w:eastAsia="en-US"/>
        </w:rPr>
      </w:pPr>
      <w:r>
        <w:rPr>
          <w:lang w:eastAsia="en-US"/>
        </w:rPr>
        <w:t>En vol stationnaire la composante de portance est égale au poids de l’appareil soit environ 15000N</w:t>
      </w:r>
    </w:p>
    <w:p w14:paraId="50669697" w14:textId="77777777" w:rsidR="000B6448" w:rsidRDefault="000B6448" w:rsidP="009741D6">
      <w:pPr>
        <w:ind w:firstLine="708"/>
        <w:rPr>
          <w:lang w:eastAsia="en-US"/>
        </w:rPr>
      </w:pPr>
    </w:p>
    <w:p w14:paraId="0AAC06DC" w14:textId="77777777" w:rsidR="000B6448" w:rsidRDefault="000B6448" w:rsidP="009741D6">
      <w:pPr>
        <w:ind w:firstLine="708"/>
        <w:rPr>
          <w:lang w:eastAsia="en-US"/>
        </w:rPr>
      </w:pPr>
    </w:p>
    <w:p w14:paraId="048FDDE6" w14:textId="77777777" w:rsidR="000B6448" w:rsidRPr="001B5FAF" w:rsidRDefault="000B6448" w:rsidP="009741D6">
      <w:pPr>
        <w:ind w:firstLine="708"/>
        <w:rPr>
          <w:b/>
          <w:u w:val="single"/>
          <w:lang w:eastAsia="en-US"/>
        </w:rPr>
      </w:pPr>
      <w:r w:rsidRPr="001B5FAF">
        <w:rPr>
          <w:b/>
          <w:u w:val="single"/>
          <w:lang w:eastAsia="en-US"/>
        </w:rPr>
        <w:t>Analyse des résultats</w:t>
      </w:r>
    </w:p>
    <w:p w14:paraId="1E4067F8" w14:textId="77777777" w:rsidR="000B6448" w:rsidRDefault="001B5FAF" w:rsidP="009741D6">
      <w:pPr>
        <w:ind w:firstLine="708"/>
        <w:rPr>
          <w:lang w:eastAsia="en-US"/>
        </w:rPr>
      </w:pPr>
      <w:r>
        <w:rPr>
          <w:noProof/>
        </w:rPr>
        <w:drawing>
          <wp:anchor distT="0" distB="0" distL="114300" distR="114300" simplePos="0" relativeHeight="251672576" behindDoc="1" locked="0" layoutInCell="1" allowOverlap="1" wp14:anchorId="0EE82C8E" wp14:editId="7C01EB72">
            <wp:simplePos x="0" y="0"/>
            <wp:positionH relativeFrom="column">
              <wp:posOffset>4257675</wp:posOffset>
            </wp:positionH>
            <wp:positionV relativeFrom="paragraph">
              <wp:posOffset>121285</wp:posOffset>
            </wp:positionV>
            <wp:extent cx="2606040" cy="1952625"/>
            <wp:effectExtent l="0" t="0" r="3810" b="9525"/>
            <wp:wrapTight wrapText="bothSides">
              <wp:wrapPolygon edited="0">
                <wp:start x="0" y="0"/>
                <wp:lineTo x="0" y="21495"/>
                <wp:lineTo x="21474" y="21495"/>
                <wp:lineTo x="21474" y="0"/>
                <wp:lineTo x="0" y="0"/>
              </wp:wrapPolygon>
            </wp:wrapTight>
            <wp:docPr id="1" name="Image 1" descr="Hélicoptère mécanique de 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élicoptère mécanique de v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6040" cy="1952625"/>
                    </a:xfrm>
                    <a:prstGeom prst="rect">
                      <a:avLst/>
                    </a:prstGeom>
                    <a:noFill/>
                    <a:ln>
                      <a:noFill/>
                    </a:ln>
                  </pic:spPr>
                </pic:pic>
              </a:graphicData>
            </a:graphic>
          </wp:anchor>
        </w:drawing>
      </w:r>
    </w:p>
    <w:p w14:paraId="27E15D67" w14:textId="77777777" w:rsidR="001B5FAF" w:rsidRPr="001B5FAF" w:rsidRDefault="001B5FAF" w:rsidP="009741D6">
      <w:pPr>
        <w:ind w:firstLine="708"/>
        <w:rPr>
          <w:b/>
          <w:u w:val="single"/>
          <w:lang w:eastAsia="en-US"/>
        </w:rPr>
      </w:pPr>
      <w:r w:rsidRPr="001B5FAF">
        <w:rPr>
          <w:b/>
          <w:u w:val="single"/>
          <w:lang w:eastAsia="en-US"/>
        </w:rPr>
        <w:t>Portance</w:t>
      </w:r>
    </w:p>
    <w:p w14:paraId="0BC8F6C3" w14:textId="77777777" w:rsidR="001B5FAF" w:rsidRDefault="001B5FAF" w:rsidP="009741D6">
      <w:pPr>
        <w:ind w:firstLine="708"/>
        <w:rPr>
          <w:lang w:eastAsia="en-US"/>
        </w:rPr>
      </w:pPr>
    </w:p>
    <w:p w14:paraId="37AF4F1D" w14:textId="77777777" w:rsidR="000B6448" w:rsidRDefault="000B6448" w:rsidP="001B5FAF">
      <w:pPr>
        <w:rPr>
          <w:lang w:eastAsia="en-US"/>
        </w:rPr>
      </w:pPr>
      <w:r>
        <w:rPr>
          <w:lang w:eastAsia="en-US"/>
        </w:rPr>
        <w:t>La valeur calculée de portance paraît être surestimée par rapport à la réalité.</w:t>
      </w:r>
    </w:p>
    <w:p w14:paraId="5B7ACED2" w14:textId="77777777" w:rsidR="001B5FAF" w:rsidRDefault="001B5FAF" w:rsidP="001B5FAF">
      <w:pPr>
        <w:rPr>
          <w:lang w:eastAsia="en-US"/>
        </w:rPr>
      </w:pPr>
    </w:p>
    <w:p w14:paraId="115D2C7A" w14:textId="77777777" w:rsidR="000B6448" w:rsidRPr="001B5FAF" w:rsidRDefault="000B6448" w:rsidP="001B5FAF">
      <w:pPr>
        <w:rPr>
          <w:u w:val="single"/>
          <w:lang w:eastAsia="en-US"/>
        </w:rPr>
      </w:pPr>
      <w:r w:rsidRPr="001B5FAF">
        <w:rPr>
          <w:u w:val="single"/>
          <w:lang w:eastAsia="en-US"/>
        </w:rPr>
        <w:t>Pistes d’analyses</w:t>
      </w:r>
    </w:p>
    <w:p w14:paraId="3E800429" w14:textId="77777777" w:rsidR="000B6448" w:rsidRDefault="000B6448" w:rsidP="001B5FAF">
      <w:pPr>
        <w:pStyle w:val="Paragraphedeliste"/>
        <w:numPr>
          <w:ilvl w:val="0"/>
          <w:numId w:val="36"/>
        </w:numPr>
        <w:rPr>
          <w:lang w:eastAsia="en-US"/>
        </w:rPr>
      </w:pPr>
      <w:r>
        <w:rPr>
          <w:lang w:eastAsia="en-US"/>
        </w:rPr>
        <w:t>L’incidence réelle d’écoulement sur le profil est (très ?) différente de l’incidence prise en compte puisque la masse d’air est loin d’être pas immobile au niveau du rotor.</w:t>
      </w:r>
    </w:p>
    <w:p w14:paraId="502C6971" w14:textId="77777777" w:rsidR="000B6448" w:rsidRDefault="000B6448" w:rsidP="001B5FAF">
      <w:pPr>
        <w:pStyle w:val="Paragraphedeliste"/>
        <w:rPr>
          <w:lang w:eastAsia="en-US"/>
        </w:rPr>
      </w:pPr>
      <w:r>
        <w:rPr>
          <w:lang w:eastAsia="en-US"/>
        </w:rPr>
        <w:t xml:space="preserve">Les mouvements de la masse d’air au niveau du rotor induits par les phénomènes aérodynamiques modifient </w:t>
      </w:r>
      <w:r w:rsidR="001B5FAF">
        <w:rPr>
          <w:lang w:eastAsia="en-US"/>
        </w:rPr>
        <w:t>la direction du flux d’air et donc l’incidence réelle au niveau des pales</w:t>
      </w:r>
    </w:p>
    <w:p w14:paraId="52D5F801" w14:textId="77777777" w:rsidR="000B6448" w:rsidRDefault="001B5FAF" w:rsidP="001B5FAF">
      <w:pPr>
        <w:pStyle w:val="Paragraphedeliste"/>
        <w:numPr>
          <w:ilvl w:val="0"/>
          <w:numId w:val="36"/>
        </w:numPr>
        <w:rPr>
          <w:lang w:eastAsia="en-US"/>
        </w:rPr>
      </w:pPr>
      <w:r>
        <w:rPr>
          <w:lang w:eastAsia="en-US"/>
        </w:rPr>
        <w:t>La d</w:t>
      </w:r>
      <w:r w:rsidR="000B6448">
        <w:rPr>
          <w:lang w:eastAsia="en-US"/>
        </w:rPr>
        <w:t xml:space="preserve">éformation de la pale en torsion (modifiant l’incidence) </w:t>
      </w:r>
      <w:r>
        <w:rPr>
          <w:lang w:eastAsia="en-US"/>
        </w:rPr>
        <w:t>n’est pas</w:t>
      </w:r>
      <w:r w:rsidR="000B6448">
        <w:rPr>
          <w:lang w:eastAsia="en-US"/>
        </w:rPr>
        <w:t xml:space="preserve"> prise en </w:t>
      </w:r>
      <w:r>
        <w:rPr>
          <w:lang w:eastAsia="en-US"/>
        </w:rPr>
        <w:t>compte</w:t>
      </w:r>
      <w:r w:rsidRPr="001B5FAF">
        <w:t>.</w:t>
      </w:r>
    </w:p>
    <w:p w14:paraId="7598240A" w14:textId="77777777" w:rsidR="001B5FAF" w:rsidRDefault="001B5FAF" w:rsidP="001B5FAF">
      <w:pPr>
        <w:rPr>
          <w:lang w:eastAsia="en-US"/>
        </w:rPr>
      </w:pPr>
    </w:p>
    <w:p w14:paraId="68AB8020" w14:textId="77777777" w:rsidR="001B5FAF" w:rsidRPr="001B5FAF" w:rsidRDefault="001B5FAF" w:rsidP="001B5FAF">
      <w:pPr>
        <w:ind w:firstLine="708"/>
        <w:rPr>
          <w:b/>
          <w:u w:val="single"/>
          <w:lang w:eastAsia="en-US"/>
        </w:rPr>
      </w:pPr>
      <w:r w:rsidRPr="001B5FAF">
        <w:rPr>
          <w:b/>
          <w:u w:val="single"/>
          <w:lang w:eastAsia="en-US"/>
        </w:rPr>
        <w:t>Trainée et puissance rotor</w:t>
      </w:r>
    </w:p>
    <w:p w14:paraId="165F4C6E" w14:textId="77777777" w:rsidR="001B5FAF" w:rsidRDefault="001B5FAF" w:rsidP="001B5FAF">
      <w:pPr>
        <w:rPr>
          <w:lang w:eastAsia="en-US"/>
        </w:rPr>
      </w:pPr>
    </w:p>
    <w:p w14:paraId="6103D4A7" w14:textId="77777777" w:rsidR="001B5FAF" w:rsidRDefault="001B5FAF" w:rsidP="001B5FAF">
      <w:pPr>
        <w:rPr>
          <w:lang w:eastAsia="en-US"/>
        </w:rPr>
      </w:pPr>
      <w:r>
        <w:rPr>
          <w:lang w:eastAsia="en-US"/>
        </w:rPr>
        <w:t>La puissance calculée paraît sous-estimée au regard de la puissance motrice disponible (environ 400cv)</w:t>
      </w:r>
      <w:r w:rsidR="00EF1E9A">
        <w:rPr>
          <w:lang w:eastAsia="en-US"/>
        </w:rPr>
        <w:t xml:space="preserve"> mais attention c’est uniquement le phénomène de trainée qui est pris en compte.</w:t>
      </w:r>
    </w:p>
    <w:p w14:paraId="6B01E973" w14:textId="77777777" w:rsidR="001B5FAF" w:rsidRDefault="001B5FAF" w:rsidP="001B5FAF">
      <w:pPr>
        <w:rPr>
          <w:lang w:eastAsia="en-US"/>
        </w:rPr>
      </w:pPr>
    </w:p>
    <w:p w14:paraId="4365D85D" w14:textId="77777777" w:rsidR="001B5FAF" w:rsidRPr="008312B3" w:rsidRDefault="001B5FAF" w:rsidP="001B5FAF">
      <w:pPr>
        <w:rPr>
          <w:u w:val="single"/>
          <w:lang w:eastAsia="en-US"/>
        </w:rPr>
      </w:pPr>
      <w:r w:rsidRPr="008312B3">
        <w:rPr>
          <w:u w:val="single"/>
          <w:lang w:eastAsia="en-US"/>
        </w:rPr>
        <w:t>Pistes d’analyse</w:t>
      </w:r>
      <w:r w:rsidR="008312B3" w:rsidRPr="008312B3">
        <w:rPr>
          <w:u w:val="single"/>
          <w:lang w:eastAsia="en-US"/>
        </w:rPr>
        <w:t>s</w:t>
      </w:r>
    </w:p>
    <w:p w14:paraId="352A3DBB" w14:textId="77777777" w:rsidR="001B5FAF" w:rsidRDefault="001B5FAF" w:rsidP="001B5FAF">
      <w:pPr>
        <w:rPr>
          <w:lang w:eastAsia="en-US"/>
        </w:rPr>
      </w:pPr>
    </w:p>
    <w:p w14:paraId="308EEF86" w14:textId="77777777" w:rsidR="001B5FAF" w:rsidRDefault="001B5FAF" w:rsidP="001B5FAF">
      <w:pPr>
        <w:pStyle w:val="Paragraphedeliste"/>
        <w:numPr>
          <w:ilvl w:val="0"/>
          <w:numId w:val="36"/>
        </w:numPr>
        <w:rPr>
          <w:lang w:eastAsia="en-US"/>
        </w:rPr>
      </w:pPr>
      <w:r>
        <w:rPr>
          <w:lang w:eastAsia="en-US"/>
        </w:rPr>
        <w:t>Il faut prendre en compte les autres consommations d’énergie (hydraulique, électrique, rotor anti couple) et les rendements associés aux transmissions et conversions d’énergies.</w:t>
      </w:r>
    </w:p>
    <w:p w14:paraId="7687B12E" w14:textId="77777777" w:rsidR="008312B3" w:rsidRDefault="001B5FAF" w:rsidP="001B5FAF">
      <w:pPr>
        <w:pStyle w:val="Paragraphedeliste"/>
        <w:numPr>
          <w:ilvl w:val="0"/>
          <w:numId w:val="36"/>
        </w:numPr>
        <w:rPr>
          <w:lang w:eastAsia="en-US"/>
        </w:rPr>
      </w:pPr>
      <w:r>
        <w:rPr>
          <w:lang w:eastAsia="en-US"/>
        </w:rPr>
        <w:t>Le phénomène de tourbillons marginaux (phénomène de vortex) en bout de pale n’est pas pris en compte dans ce modèle.</w:t>
      </w:r>
    </w:p>
    <w:p w14:paraId="4EA5392E" w14:textId="77777777" w:rsidR="0070317E" w:rsidRDefault="0070317E" w:rsidP="001B5FAF">
      <w:pPr>
        <w:pStyle w:val="Paragraphedeliste"/>
        <w:numPr>
          <w:ilvl w:val="0"/>
          <w:numId w:val="36"/>
        </w:numPr>
        <w:rPr>
          <w:lang w:eastAsia="en-US"/>
        </w:rPr>
      </w:pPr>
      <w:r>
        <w:rPr>
          <w:lang w:eastAsia="en-US"/>
        </w:rPr>
        <w:t xml:space="preserve">L’essentiel de la consommation d’énergie au niveau du rotor permet la mise en mouvement de la  masse d’air traversant le </w:t>
      </w:r>
      <w:r w:rsidR="00452CE2">
        <w:rPr>
          <w:lang w:eastAsia="en-US"/>
        </w:rPr>
        <w:t>rotor</w:t>
      </w:r>
      <w:r>
        <w:rPr>
          <w:lang w:eastAsia="en-US"/>
        </w:rPr>
        <w:t xml:space="preserve">. On l’appellera puissance cinétique. Cette puissance sera estimée par la suite. </w:t>
      </w:r>
    </w:p>
    <w:p w14:paraId="338F8323" w14:textId="77777777" w:rsidR="0070317E" w:rsidRDefault="0070317E">
      <w:pPr>
        <w:jc w:val="left"/>
        <w:rPr>
          <w:lang w:eastAsia="en-US"/>
        </w:rPr>
      </w:pPr>
      <w:r>
        <w:rPr>
          <w:lang w:eastAsia="en-US"/>
        </w:rPr>
        <w:br w:type="page"/>
      </w:r>
    </w:p>
    <w:p w14:paraId="23A69EFF" w14:textId="77777777" w:rsidR="006C0BBE" w:rsidRDefault="006C0BBE" w:rsidP="008312B3">
      <w:pPr>
        <w:rPr>
          <w:lang w:eastAsia="en-US"/>
        </w:rPr>
      </w:pPr>
    </w:p>
    <w:p w14:paraId="4A2E68D7" w14:textId="77777777" w:rsidR="006C0BBE" w:rsidRDefault="006C0BBE" w:rsidP="006C0BBE">
      <w:pPr>
        <w:ind w:firstLine="708"/>
        <w:rPr>
          <w:b/>
          <w:u w:val="single"/>
          <w:lang w:eastAsia="en-US"/>
        </w:rPr>
      </w:pPr>
      <w:r w:rsidRPr="006C0BBE">
        <w:rPr>
          <w:b/>
          <w:u w:val="single"/>
          <w:lang w:eastAsia="en-US"/>
        </w:rPr>
        <w:t>Ecarts entre modèle à Reynolds variable et Reynolds constant corrigé.</w:t>
      </w:r>
    </w:p>
    <w:p w14:paraId="7178CF87" w14:textId="77777777" w:rsidR="006C0BBE" w:rsidRDefault="006C0BBE" w:rsidP="006C0BBE">
      <w:pPr>
        <w:jc w:val="left"/>
        <w:rPr>
          <w:lang w:eastAsia="en-US"/>
        </w:rPr>
      </w:pPr>
      <w:r w:rsidRPr="006C0BBE">
        <w:rPr>
          <w:noProof/>
        </w:rPr>
        <w:drawing>
          <wp:anchor distT="0" distB="0" distL="114300" distR="114300" simplePos="0" relativeHeight="251673600" behindDoc="1" locked="0" layoutInCell="1" allowOverlap="1" wp14:anchorId="70B26687" wp14:editId="07143B76">
            <wp:simplePos x="0" y="0"/>
            <wp:positionH relativeFrom="column">
              <wp:posOffset>-95250</wp:posOffset>
            </wp:positionH>
            <wp:positionV relativeFrom="paragraph">
              <wp:posOffset>55245</wp:posOffset>
            </wp:positionV>
            <wp:extent cx="1628775" cy="1247775"/>
            <wp:effectExtent l="0" t="0" r="0" b="9525"/>
            <wp:wrapTight wrapText="bothSides">
              <wp:wrapPolygon edited="0">
                <wp:start x="0" y="0"/>
                <wp:lineTo x="0" y="21435"/>
                <wp:lineTo x="21221" y="21435"/>
                <wp:lineTo x="212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2195" b="10274"/>
                    <a:stretch/>
                  </pic:blipFill>
                  <pic:spPr bwMode="auto">
                    <a:xfrm>
                      <a:off x="0" y="0"/>
                      <a:ext cx="1628775" cy="1247775"/>
                    </a:xfrm>
                    <a:prstGeom prst="rect">
                      <a:avLst/>
                    </a:prstGeom>
                    <a:noFill/>
                    <a:ln>
                      <a:noFill/>
                    </a:ln>
                    <a:extLst>
                      <a:ext uri="{53640926-AAD7-44D8-BBD7-CCE9431645EC}">
                        <a14:shadowObscured xmlns:a14="http://schemas.microsoft.com/office/drawing/2010/main"/>
                      </a:ext>
                    </a:extLst>
                  </pic:spPr>
                </pic:pic>
              </a:graphicData>
            </a:graphic>
          </wp:anchor>
        </w:drawing>
      </w:r>
    </w:p>
    <w:p w14:paraId="42BE5C90" w14:textId="77777777" w:rsidR="008312B3" w:rsidRDefault="006C0BBE" w:rsidP="006C0BBE">
      <w:pPr>
        <w:jc w:val="left"/>
        <w:rPr>
          <w:lang w:eastAsia="en-US"/>
        </w:rPr>
      </w:pPr>
      <w:r>
        <w:rPr>
          <w:lang w:eastAsia="en-US"/>
        </w:rPr>
        <w:t>Les écarts sont très faibles entre les résultats des 2 modèles.</w:t>
      </w:r>
    </w:p>
    <w:p w14:paraId="1BF1D728" w14:textId="77777777" w:rsidR="006C0BBE" w:rsidRPr="006C0BBE" w:rsidRDefault="006C0BBE" w:rsidP="006C0BBE">
      <w:pPr>
        <w:jc w:val="left"/>
        <w:rPr>
          <w:lang w:eastAsia="en-US"/>
        </w:rPr>
      </w:pPr>
      <w:r>
        <w:rPr>
          <w:lang w:eastAsia="en-US"/>
        </w:rPr>
        <w:t>Cela nous permettra pour la suite de l’activité de considérer un Reynolds constant pour caractérisé l’écoulement.</w:t>
      </w:r>
    </w:p>
    <w:p w14:paraId="27D7E104" w14:textId="77777777" w:rsidR="001B5FAF" w:rsidRDefault="001B5FAF" w:rsidP="008312B3">
      <w:pPr>
        <w:pStyle w:val="Paragraphedeliste"/>
        <w:rPr>
          <w:lang w:eastAsia="en-US"/>
        </w:rPr>
      </w:pPr>
    </w:p>
    <w:p w14:paraId="1FE014DF" w14:textId="77777777" w:rsidR="006C0BBE" w:rsidRDefault="006C0BBE" w:rsidP="006C0BBE">
      <w:pPr>
        <w:rPr>
          <w:lang w:eastAsia="en-US"/>
        </w:rPr>
      </w:pPr>
      <w:r>
        <w:rPr>
          <w:lang w:eastAsia="en-US"/>
        </w:rPr>
        <w:t>Pour la suite de l’activité Re=237831</w:t>
      </w:r>
    </w:p>
    <w:p w14:paraId="728D6E40" w14:textId="77777777" w:rsidR="0070317E" w:rsidRDefault="0070317E" w:rsidP="006C0BBE">
      <w:pPr>
        <w:rPr>
          <w:lang w:eastAsia="en-US"/>
        </w:rPr>
      </w:pPr>
    </w:p>
    <w:p w14:paraId="36CB72C7" w14:textId="77777777" w:rsidR="0070317E" w:rsidRDefault="0070317E" w:rsidP="006C0BBE">
      <w:pPr>
        <w:rPr>
          <w:lang w:eastAsia="en-US"/>
        </w:rPr>
      </w:pPr>
    </w:p>
    <w:p w14:paraId="35FF1AEE" w14:textId="77777777" w:rsidR="0070317E" w:rsidRDefault="0070317E" w:rsidP="006C0BBE">
      <w:pPr>
        <w:rPr>
          <w:lang w:eastAsia="en-US"/>
        </w:rPr>
      </w:pPr>
    </w:p>
    <w:p w14:paraId="16B8DFC0" w14:textId="77777777" w:rsidR="0070317E" w:rsidRDefault="0070317E" w:rsidP="006C0BBE">
      <w:pPr>
        <w:rPr>
          <w:lang w:eastAsia="en-US"/>
        </w:rPr>
      </w:pPr>
    </w:p>
    <w:p w14:paraId="4D6C8092" w14:textId="77777777" w:rsidR="001B5FAF" w:rsidRDefault="001B5FAF" w:rsidP="00C467A8">
      <w:pPr>
        <w:pStyle w:val="Paragraphedeliste"/>
        <w:numPr>
          <w:ilvl w:val="0"/>
          <w:numId w:val="34"/>
        </w:numPr>
        <w:rPr>
          <w:lang w:eastAsia="en-US"/>
        </w:rPr>
      </w:pPr>
    </w:p>
    <w:p w14:paraId="568D473D" w14:textId="77777777" w:rsidR="001B5FAF" w:rsidRDefault="001B5FAF" w:rsidP="001B5FAF">
      <w:pPr>
        <w:rPr>
          <w:lang w:eastAsia="en-US"/>
        </w:rPr>
      </w:pPr>
    </w:p>
    <w:tbl>
      <w:tblPr>
        <w:tblW w:w="7160" w:type="dxa"/>
        <w:tblInd w:w="60" w:type="dxa"/>
        <w:tblCellMar>
          <w:left w:w="70" w:type="dxa"/>
          <w:right w:w="70" w:type="dxa"/>
        </w:tblCellMar>
        <w:tblLook w:val="04A0" w:firstRow="1" w:lastRow="0" w:firstColumn="1" w:lastColumn="0" w:noHBand="0" w:noVBand="1"/>
      </w:tblPr>
      <w:tblGrid>
        <w:gridCol w:w="2940"/>
        <w:gridCol w:w="1680"/>
        <w:gridCol w:w="2540"/>
      </w:tblGrid>
      <w:tr w:rsidR="00C467A8" w:rsidRPr="00C467A8" w14:paraId="469CB759" w14:textId="77777777" w:rsidTr="00C467A8">
        <w:trPr>
          <w:trHeight w:val="330"/>
        </w:trPr>
        <w:tc>
          <w:tcPr>
            <w:tcW w:w="2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F2E613" w14:textId="77777777" w:rsidR="00C467A8" w:rsidRPr="00C467A8" w:rsidRDefault="00C467A8" w:rsidP="00C467A8">
            <w:pPr>
              <w:jc w:val="center"/>
              <w:rPr>
                <w:b/>
                <w:bCs/>
                <w:color w:val="000000"/>
                <w:sz w:val="24"/>
              </w:rPr>
            </w:pPr>
            <w:r w:rsidRPr="00C467A8">
              <w:rPr>
                <w:b/>
                <w:bCs/>
                <w:color w:val="000000"/>
                <w:sz w:val="24"/>
              </w:rPr>
              <w:t xml:space="preserve">Portance Rotor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14:paraId="7571247E" w14:textId="77777777" w:rsidR="00C467A8" w:rsidRPr="00C467A8" w:rsidRDefault="00C467A8" w:rsidP="00C467A8">
            <w:pPr>
              <w:jc w:val="center"/>
              <w:rPr>
                <w:b/>
                <w:bCs/>
                <w:color w:val="000000"/>
                <w:sz w:val="24"/>
              </w:rPr>
            </w:pPr>
            <w:r w:rsidRPr="00C467A8">
              <w:rPr>
                <w:b/>
                <w:bCs/>
                <w:color w:val="000000"/>
                <w:sz w:val="24"/>
              </w:rPr>
              <w:t>19703</w:t>
            </w:r>
          </w:p>
        </w:tc>
        <w:tc>
          <w:tcPr>
            <w:tcW w:w="2540" w:type="dxa"/>
            <w:tcBorders>
              <w:top w:val="single" w:sz="8" w:space="0" w:color="auto"/>
              <w:left w:val="nil"/>
              <w:bottom w:val="single" w:sz="4" w:space="0" w:color="auto"/>
              <w:right w:val="single" w:sz="8" w:space="0" w:color="auto"/>
            </w:tcBorders>
            <w:shd w:val="clear" w:color="auto" w:fill="auto"/>
            <w:noWrap/>
            <w:vAlign w:val="bottom"/>
            <w:hideMark/>
          </w:tcPr>
          <w:p w14:paraId="1091DB74" w14:textId="77777777" w:rsidR="00C467A8" w:rsidRPr="00C467A8" w:rsidRDefault="00C467A8" w:rsidP="00C467A8">
            <w:pPr>
              <w:jc w:val="center"/>
              <w:rPr>
                <w:rFonts w:ascii="Calibri" w:hAnsi="Calibri"/>
                <w:color w:val="000000"/>
                <w:sz w:val="24"/>
              </w:rPr>
            </w:pPr>
            <w:r w:rsidRPr="00C467A8">
              <w:rPr>
                <w:rFonts w:ascii="Calibri" w:hAnsi="Calibri"/>
                <w:color w:val="000000"/>
                <w:sz w:val="24"/>
              </w:rPr>
              <w:t>[N]</w:t>
            </w:r>
          </w:p>
        </w:tc>
      </w:tr>
      <w:tr w:rsidR="00C467A8" w:rsidRPr="00C467A8" w14:paraId="784497F0" w14:textId="77777777" w:rsidTr="00C467A8">
        <w:trPr>
          <w:trHeight w:val="330"/>
        </w:trPr>
        <w:tc>
          <w:tcPr>
            <w:tcW w:w="29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32B2BE" w14:textId="77777777" w:rsidR="00C467A8" w:rsidRPr="00C467A8" w:rsidRDefault="00C467A8" w:rsidP="00C467A8">
            <w:pPr>
              <w:jc w:val="center"/>
              <w:rPr>
                <w:b/>
                <w:bCs/>
                <w:color w:val="000000"/>
                <w:sz w:val="24"/>
              </w:rPr>
            </w:pPr>
            <w:r w:rsidRPr="00C467A8">
              <w:rPr>
                <w:b/>
                <w:bCs/>
                <w:color w:val="000000"/>
                <w:sz w:val="24"/>
              </w:rPr>
              <w:t>Couple rotor</w:t>
            </w:r>
          </w:p>
        </w:tc>
        <w:tc>
          <w:tcPr>
            <w:tcW w:w="1680" w:type="dxa"/>
            <w:tcBorders>
              <w:top w:val="nil"/>
              <w:left w:val="nil"/>
              <w:bottom w:val="single" w:sz="4" w:space="0" w:color="auto"/>
              <w:right w:val="single" w:sz="4" w:space="0" w:color="auto"/>
            </w:tcBorders>
            <w:shd w:val="clear" w:color="auto" w:fill="auto"/>
            <w:noWrap/>
            <w:vAlign w:val="bottom"/>
            <w:hideMark/>
          </w:tcPr>
          <w:p w14:paraId="04FFDB99" w14:textId="77777777" w:rsidR="00C467A8" w:rsidRPr="00C467A8" w:rsidRDefault="00C467A8" w:rsidP="00C467A8">
            <w:pPr>
              <w:jc w:val="center"/>
              <w:rPr>
                <w:b/>
                <w:bCs/>
                <w:color w:val="000000"/>
                <w:sz w:val="24"/>
              </w:rPr>
            </w:pPr>
            <w:r w:rsidRPr="00C467A8">
              <w:rPr>
                <w:b/>
                <w:bCs/>
                <w:color w:val="000000"/>
                <w:sz w:val="24"/>
              </w:rPr>
              <w:t>1545</w:t>
            </w:r>
          </w:p>
        </w:tc>
        <w:tc>
          <w:tcPr>
            <w:tcW w:w="2540" w:type="dxa"/>
            <w:tcBorders>
              <w:top w:val="nil"/>
              <w:left w:val="nil"/>
              <w:bottom w:val="single" w:sz="4" w:space="0" w:color="auto"/>
              <w:right w:val="single" w:sz="8" w:space="0" w:color="auto"/>
            </w:tcBorders>
            <w:shd w:val="clear" w:color="auto" w:fill="auto"/>
            <w:noWrap/>
            <w:vAlign w:val="bottom"/>
            <w:hideMark/>
          </w:tcPr>
          <w:p w14:paraId="66983560" w14:textId="77777777" w:rsidR="00C467A8" w:rsidRPr="00C467A8" w:rsidRDefault="00C467A8" w:rsidP="00C467A8">
            <w:pPr>
              <w:jc w:val="center"/>
              <w:rPr>
                <w:rFonts w:ascii="Calibri" w:hAnsi="Calibri"/>
                <w:color w:val="000000"/>
                <w:sz w:val="24"/>
              </w:rPr>
            </w:pPr>
            <w:r w:rsidRPr="00C467A8">
              <w:rPr>
                <w:rFonts w:ascii="Calibri" w:hAnsi="Calibri"/>
                <w:color w:val="000000"/>
                <w:sz w:val="24"/>
              </w:rPr>
              <w:t>[N.m]</w:t>
            </w:r>
          </w:p>
        </w:tc>
      </w:tr>
      <w:tr w:rsidR="00C467A8" w:rsidRPr="00C467A8" w14:paraId="291CE532" w14:textId="77777777" w:rsidTr="00C467A8">
        <w:trPr>
          <w:trHeight w:val="330"/>
        </w:trPr>
        <w:tc>
          <w:tcPr>
            <w:tcW w:w="29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85B9E3" w14:textId="77777777" w:rsidR="00C467A8" w:rsidRPr="00C467A8" w:rsidRDefault="00C467A8" w:rsidP="00C467A8">
            <w:pPr>
              <w:jc w:val="center"/>
              <w:rPr>
                <w:rFonts w:ascii="Calibri" w:hAnsi="Calibri"/>
                <w:b/>
                <w:bCs/>
                <w:color w:val="000000"/>
                <w:sz w:val="24"/>
              </w:rPr>
            </w:pPr>
            <w:r w:rsidRPr="00C467A8">
              <w:rPr>
                <w:rFonts w:ascii="Calibri" w:hAnsi="Calibri"/>
                <w:b/>
                <w:bCs/>
                <w:color w:val="000000"/>
                <w:sz w:val="24"/>
              </w:rPr>
              <w:t>Puissance rotor</w:t>
            </w:r>
          </w:p>
        </w:tc>
        <w:tc>
          <w:tcPr>
            <w:tcW w:w="1680" w:type="dxa"/>
            <w:tcBorders>
              <w:top w:val="nil"/>
              <w:left w:val="nil"/>
              <w:bottom w:val="single" w:sz="4" w:space="0" w:color="auto"/>
              <w:right w:val="single" w:sz="4" w:space="0" w:color="auto"/>
            </w:tcBorders>
            <w:shd w:val="clear" w:color="auto" w:fill="auto"/>
            <w:noWrap/>
            <w:vAlign w:val="bottom"/>
            <w:hideMark/>
          </w:tcPr>
          <w:p w14:paraId="77392249" w14:textId="77777777" w:rsidR="00C467A8" w:rsidRPr="00C467A8" w:rsidRDefault="00C467A8" w:rsidP="00C467A8">
            <w:pPr>
              <w:jc w:val="center"/>
              <w:rPr>
                <w:rFonts w:ascii="Calibri" w:hAnsi="Calibri"/>
                <w:b/>
                <w:bCs/>
                <w:color w:val="000000"/>
                <w:sz w:val="24"/>
              </w:rPr>
            </w:pPr>
            <w:r w:rsidRPr="00C467A8">
              <w:rPr>
                <w:rFonts w:ascii="Calibri" w:hAnsi="Calibri"/>
                <w:b/>
                <w:bCs/>
                <w:color w:val="000000"/>
                <w:sz w:val="24"/>
              </w:rPr>
              <w:t>56637</w:t>
            </w:r>
          </w:p>
        </w:tc>
        <w:tc>
          <w:tcPr>
            <w:tcW w:w="2540" w:type="dxa"/>
            <w:tcBorders>
              <w:top w:val="nil"/>
              <w:left w:val="nil"/>
              <w:bottom w:val="single" w:sz="4" w:space="0" w:color="auto"/>
              <w:right w:val="single" w:sz="8" w:space="0" w:color="auto"/>
            </w:tcBorders>
            <w:shd w:val="clear" w:color="auto" w:fill="auto"/>
            <w:noWrap/>
            <w:vAlign w:val="bottom"/>
            <w:hideMark/>
          </w:tcPr>
          <w:p w14:paraId="65E54F37" w14:textId="77777777" w:rsidR="00C467A8" w:rsidRPr="00C467A8" w:rsidRDefault="00C467A8" w:rsidP="00C467A8">
            <w:pPr>
              <w:jc w:val="center"/>
              <w:rPr>
                <w:rFonts w:ascii="Calibri" w:hAnsi="Calibri"/>
                <w:b/>
                <w:bCs/>
                <w:color w:val="000000"/>
                <w:sz w:val="24"/>
              </w:rPr>
            </w:pPr>
            <w:r w:rsidRPr="00C467A8">
              <w:rPr>
                <w:rFonts w:ascii="Calibri" w:hAnsi="Calibri"/>
                <w:b/>
                <w:bCs/>
                <w:color w:val="000000"/>
                <w:sz w:val="24"/>
              </w:rPr>
              <w:t>[W]</w:t>
            </w:r>
          </w:p>
        </w:tc>
      </w:tr>
      <w:tr w:rsidR="00C467A8" w:rsidRPr="00C467A8" w14:paraId="56D88407" w14:textId="77777777" w:rsidTr="00C467A8">
        <w:trPr>
          <w:trHeight w:val="345"/>
        </w:trPr>
        <w:tc>
          <w:tcPr>
            <w:tcW w:w="29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4917E70" w14:textId="77777777" w:rsidR="00C467A8" w:rsidRPr="00C467A8" w:rsidRDefault="00C467A8" w:rsidP="00C467A8">
            <w:pPr>
              <w:jc w:val="center"/>
              <w:rPr>
                <w:rFonts w:ascii="Calibri" w:hAnsi="Calibri"/>
                <w:b/>
                <w:bCs/>
                <w:color w:val="000000"/>
                <w:sz w:val="24"/>
              </w:rPr>
            </w:pPr>
            <w:r w:rsidRPr="00C467A8">
              <w:rPr>
                <w:rFonts w:ascii="Calibri" w:hAnsi="Calibri"/>
                <w:b/>
                <w:bCs/>
                <w:color w:val="000000"/>
                <w:sz w:val="24"/>
              </w:rPr>
              <w:t>Puissance rotor</w:t>
            </w:r>
          </w:p>
        </w:tc>
        <w:tc>
          <w:tcPr>
            <w:tcW w:w="1680" w:type="dxa"/>
            <w:tcBorders>
              <w:top w:val="nil"/>
              <w:left w:val="nil"/>
              <w:bottom w:val="single" w:sz="8" w:space="0" w:color="auto"/>
              <w:right w:val="single" w:sz="4" w:space="0" w:color="auto"/>
            </w:tcBorders>
            <w:shd w:val="clear" w:color="auto" w:fill="auto"/>
            <w:noWrap/>
            <w:vAlign w:val="bottom"/>
            <w:hideMark/>
          </w:tcPr>
          <w:p w14:paraId="6CAC6F45" w14:textId="77777777" w:rsidR="00C467A8" w:rsidRPr="00C467A8" w:rsidRDefault="00C467A8" w:rsidP="00C467A8">
            <w:pPr>
              <w:jc w:val="center"/>
              <w:rPr>
                <w:rFonts w:ascii="Calibri" w:hAnsi="Calibri"/>
                <w:b/>
                <w:bCs/>
                <w:color w:val="000000"/>
                <w:sz w:val="24"/>
              </w:rPr>
            </w:pPr>
            <w:r w:rsidRPr="00C467A8">
              <w:rPr>
                <w:rFonts w:ascii="Calibri" w:hAnsi="Calibri"/>
                <w:b/>
                <w:bCs/>
                <w:color w:val="000000"/>
                <w:sz w:val="24"/>
              </w:rPr>
              <w:t>77</w:t>
            </w:r>
          </w:p>
        </w:tc>
        <w:tc>
          <w:tcPr>
            <w:tcW w:w="2540" w:type="dxa"/>
            <w:tcBorders>
              <w:top w:val="nil"/>
              <w:left w:val="nil"/>
              <w:bottom w:val="single" w:sz="8" w:space="0" w:color="auto"/>
              <w:right w:val="single" w:sz="8" w:space="0" w:color="auto"/>
            </w:tcBorders>
            <w:shd w:val="clear" w:color="auto" w:fill="auto"/>
            <w:noWrap/>
            <w:vAlign w:val="bottom"/>
            <w:hideMark/>
          </w:tcPr>
          <w:p w14:paraId="2E358914" w14:textId="77777777" w:rsidR="00C467A8" w:rsidRPr="00C467A8" w:rsidRDefault="00C467A8" w:rsidP="00C467A8">
            <w:pPr>
              <w:jc w:val="center"/>
              <w:rPr>
                <w:rFonts w:ascii="Calibri" w:hAnsi="Calibri"/>
                <w:b/>
                <w:bCs/>
                <w:color w:val="000000"/>
                <w:sz w:val="24"/>
              </w:rPr>
            </w:pPr>
            <w:r w:rsidRPr="00C467A8">
              <w:rPr>
                <w:rFonts w:ascii="Calibri" w:hAnsi="Calibri"/>
                <w:b/>
                <w:bCs/>
                <w:color w:val="000000"/>
                <w:sz w:val="24"/>
              </w:rPr>
              <w:t>[CV]</w:t>
            </w:r>
          </w:p>
        </w:tc>
      </w:tr>
    </w:tbl>
    <w:p w14:paraId="4B4DF07C" w14:textId="77777777" w:rsidR="00C467A8" w:rsidRDefault="00C467A8" w:rsidP="001B5FAF">
      <w:pPr>
        <w:rPr>
          <w:lang w:eastAsia="en-US"/>
        </w:rPr>
      </w:pPr>
    </w:p>
    <w:p w14:paraId="080FAD20" w14:textId="77777777" w:rsidR="00C467A8" w:rsidRDefault="00C467A8" w:rsidP="001B5FAF">
      <w:pPr>
        <w:rPr>
          <w:lang w:eastAsia="en-US"/>
        </w:rPr>
      </w:pPr>
    </w:p>
    <w:p w14:paraId="5C716390" w14:textId="77777777" w:rsidR="009D7F40" w:rsidRPr="0070317E" w:rsidRDefault="009D7F40" w:rsidP="001B5FAF">
      <w:pPr>
        <w:rPr>
          <w:b/>
          <w:u w:val="single"/>
          <w:lang w:eastAsia="en-US"/>
        </w:rPr>
      </w:pPr>
      <w:r w:rsidRPr="0070317E">
        <w:rPr>
          <w:b/>
          <w:u w:val="single"/>
          <w:lang w:eastAsia="en-US"/>
        </w:rPr>
        <w:t>Analyse</w:t>
      </w:r>
    </w:p>
    <w:p w14:paraId="05057B56" w14:textId="77777777" w:rsidR="009D7F40" w:rsidRDefault="009D7F40" w:rsidP="001B5FAF">
      <w:pPr>
        <w:rPr>
          <w:lang w:eastAsia="en-US"/>
        </w:rPr>
      </w:pPr>
    </w:p>
    <w:p w14:paraId="3E59348F" w14:textId="77777777" w:rsidR="00C467A8" w:rsidRDefault="00C467A8" w:rsidP="001B5FAF">
      <w:pPr>
        <w:rPr>
          <w:lang w:eastAsia="en-US"/>
        </w:rPr>
      </w:pPr>
      <w:r>
        <w:rPr>
          <w:lang w:eastAsia="en-US"/>
        </w:rPr>
        <w:t>Environ 1% d’écart pour la portance.</w:t>
      </w:r>
    </w:p>
    <w:p w14:paraId="7F423321" w14:textId="77777777" w:rsidR="00C467A8" w:rsidRDefault="00C467A8" w:rsidP="001B5FAF">
      <w:pPr>
        <w:rPr>
          <w:lang w:eastAsia="en-US"/>
        </w:rPr>
      </w:pPr>
      <w:r>
        <w:rPr>
          <w:lang w:eastAsia="en-US"/>
        </w:rPr>
        <w:t>Valeur</w:t>
      </w:r>
      <w:r w:rsidR="0070317E">
        <w:rPr>
          <w:lang w:eastAsia="en-US"/>
        </w:rPr>
        <w:t>s</w:t>
      </w:r>
      <w:r>
        <w:rPr>
          <w:lang w:eastAsia="en-US"/>
        </w:rPr>
        <w:t xml:space="preserve"> de trainée identique</w:t>
      </w:r>
    </w:p>
    <w:p w14:paraId="29B06962" w14:textId="77777777" w:rsidR="0065449D" w:rsidRDefault="0065449D" w:rsidP="001B5FAF">
      <w:pPr>
        <w:rPr>
          <w:lang w:eastAsia="en-US"/>
        </w:rPr>
      </w:pPr>
    </w:p>
    <w:p w14:paraId="6FC799C2" w14:textId="77777777" w:rsidR="009D7F40" w:rsidRDefault="009D7F40" w:rsidP="001B5FAF">
      <w:pPr>
        <w:rPr>
          <w:lang w:eastAsia="en-US"/>
        </w:rPr>
      </w:pPr>
      <w:r>
        <w:rPr>
          <w:lang w:eastAsia="en-US"/>
        </w:rPr>
        <w:t xml:space="preserve">Pour des résultats globaux (portance et puissance rotor) un modèle à 4 portions suffit. </w:t>
      </w:r>
    </w:p>
    <w:p w14:paraId="57629A6A" w14:textId="77777777" w:rsidR="009D7F40" w:rsidRDefault="009D7F40" w:rsidP="001B5FAF">
      <w:pPr>
        <w:rPr>
          <w:lang w:eastAsia="en-US"/>
        </w:rPr>
      </w:pPr>
      <w:r>
        <w:rPr>
          <w:lang w:eastAsia="en-US"/>
        </w:rPr>
        <w:t>Cette modélisation permet une visualisation plus fine de la répartition des actions le long de la pale.</w:t>
      </w:r>
    </w:p>
    <w:p w14:paraId="7CCAC6EC" w14:textId="77777777" w:rsidR="009D7F40" w:rsidRDefault="009D7F40" w:rsidP="001B5FAF">
      <w:pPr>
        <w:rPr>
          <w:lang w:eastAsia="en-US"/>
        </w:rPr>
      </w:pPr>
      <w:r>
        <w:rPr>
          <w:lang w:eastAsia="en-US"/>
        </w:rPr>
        <w:t>Par exemple, à cette incidence 70% de la portance est générée par la moitié extérieure de la pale</w:t>
      </w:r>
    </w:p>
    <w:p w14:paraId="0A3E3397" w14:textId="77777777" w:rsidR="009D7F40" w:rsidRDefault="009D7F40" w:rsidP="001B5FAF">
      <w:pPr>
        <w:rPr>
          <w:lang w:eastAsia="en-US"/>
        </w:rPr>
      </w:pPr>
    </w:p>
    <w:p w14:paraId="0F4DD20B" w14:textId="77777777" w:rsidR="009D7F40" w:rsidRDefault="009D7F40" w:rsidP="001B5FAF">
      <w:pPr>
        <w:rPr>
          <w:lang w:eastAsia="en-US"/>
        </w:rPr>
      </w:pPr>
      <w:r>
        <w:rPr>
          <w:lang w:eastAsia="en-US"/>
        </w:rPr>
        <w:t>On remarquera qu’à cette incidence, la répartition de portance et de trainée peut être modélisé</w:t>
      </w:r>
      <w:r w:rsidR="0065449D">
        <w:rPr>
          <w:lang w:eastAsia="en-US"/>
        </w:rPr>
        <w:t>e</w:t>
      </w:r>
      <w:r>
        <w:rPr>
          <w:lang w:eastAsia="en-US"/>
        </w:rPr>
        <w:t xml:space="preserve"> par une hyperbole.</w:t>
      </w:r>
    </w:p>
    <w:p w14:paraId="377FAD97" w14:textId="77777777" w:rsidR="009D7F40" w:rsidRDefault="009D7F40" w:rsidP="001B5FAF">
      <w:pPr>
        <w:rPr>
          <w:lang w:eastAsia="en-US"/>
        </w:rPr>
      </w:pPr>
      <w:r>
        <w:rPr>
          <w:lang w:eastAsia="en-US"/>
        </w:rPr>
        <w:t>Cette observation pourra par exemple servir lors d’une étude RDM.</w:t>
      </w:r>
    </w:p>
    <w:p w14:paraId="3833392C" w14:textId="77777777" w:rsidR="0065449D" w:rsidRDefault="0065449D" w:rsidP="001B5FAF">
      <w:pPr>
        <w:rPr>
          <w:lang w:eastAsia="en-US"/>
        </w:rPr>
      </w:pPr>
    </w:p>
    <w:p w14:paraId="2025131F" w14:textId="77777777" w:rsidR="0065449D" w:rsidRDefault="0065449D" w:rsidP="00E81755">
      <w:pPr>
        <w:pStyle w:val="Paragraphedeliste"/>
        <w:numPr>
          <w:ilvl w:val="0"/>
          <w:numId w:val="34"/>
        </w:numPr>
        <w:rPr>
          <w:lang w:eastAsia="en-US"/>
        </w:rPr>
      </w:pPr>
    </w:p>
    <w:p w14:paraId="495B4056" w14:textId="77777777" w:rsidR="00E81755" w:rsidRDefault="00E81755" w:rsidP="00E81755">
      <w:pPr>
        <w:rPr>
          <w:lang w:eastAsia="en-US"/>
        </w:rPr>
      </w:pPr>
    </w:p>
    <w:p w14:paraId="4CC0064C" w14:textId="77777777" w:rsidR="0070438F" w:rsidRDefault="0070438F" w:rsidP="00E81755">
      <w:pPr>
        <w:rPr>
          <w:lang w:eastAsia="en-US"/>
        </w:rPr>
      </w:pPr>
      <w:r>
        <w:rPr>
          <w:lang w:eastAsia="en-US"/>
        </w:rPr>
        <w:t>Pour la portance estimée précédemment</w:t>
      </w:r>
    </w:p>
    <w:tbl>
      <w:tblPr>
        <w:tblW w:w="5800" w:type="dxa"/>
        <w:tblInd w:w="60" w:type="dxa"/>
        <w:tblCellMar>
          <w:left w:w="70" w:type="dxa"/>
          <w:right w:w="70" w:type="dxa"/>
        </w:tblCellMar>
        <w:tblLook w:val="04A0" w:firstRow="1" w:lastRow="0" w:firstColumn="1" w:lastColumn="0" w:noHBand="0" w:noVBand="1"/>
      </w:tblPr>
      <w:tblGrid>
        <w:gridCol w:w="2880"/>
        <w:gridCol w:w="980"/>
        <w:gridCol w:w="1940"/>
      </w:tblGrid>
      <w:tr w:rsidR="0070438F" w:rsidRPr="0070438F" w14:paraId="5C4CDA3A" w14:textId="77777777" w:rsidTr="0070438F">
        <w:trPr>
          <w:trHeight w:val="288"/>
        </w:trPr>
        <w:tc>
          <w:tcPr>
            <w:tcW w:w="28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BE7064" w14:textId="77777777" w:rsidR="0070438F" w:rsidRPr="0070438F" w:rsidRDefault="0070438F" w:rsidP="0070438F">
            <w:pPr>
              <w:jc w:val="center"/>
              <w:rPr>
                <w:rFonts w:cs="Calibri"/>
                <w:color w:val="000000"/>
                <w:szCs w:val="22"/>
              </w:rPr>
            </w:pPr>
            <w:r w:rsidRPr="0070438F">
              <w:rPr>
                <w:rFonts w:cs="Calibri"/>
                <w:color w:val="000000"/>
                <w:szCs w:val="22"/>
              </w:rPr>
              <w:t xml:space="preserve">Portance rotor </w:t>
            </w:r>
            <w:proofErr w:type="spellStart"/>
            <w:r w:rsidRPr="0070438F">
              <w:rPr>
                <w:rFonts w:cs="Calibri"/>
                <w:color w:val="000000"/>
                <w:szCs w:val="22"/>
              </w:rPr>
              <w:t>Rz</w:t>
            </w:r>
            <w:proofErr w:type="spellEnd"/>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14:paraId="0DEAA3EB" w14:textId="77777777" w:rsidR="0070438F" w:rsidRPr="0070438F" w:rsidRDefault="0070438F" w:rsidP="0070438F">
            <w:pPr>
              <w:jc w:val="center"/>
              <w:rPr>
                <w:rFonts w:cs="Calibri"/>
                <w:color w:val="000000"/>
                <w:szCs w:val="22"/>
              </w:rPr>
            </w:pPr>
            <w:r w:rsidRPr="0070438F">
              <w:rPr>
                <w:rFonts w:cs="Calibri"/>
                <w:color w:val="000000"/>
                <w:szCs w:val="22"/>
              </w:rPr>
              <w:t>19688</w:t>
            </w:r>
          </w:p>
        </w:tc>
        <w:tc>
          <w:tcPr>
            <w:tcW w:w="1940" w:type="dxa"/>
            <w:tcBorders>
              <w:top w:val="single" w:sz="8" w:space="0" w:color="auto"/>
              <w:left w:val="nil"/>
              <w:bottom w:val="single" w:sz="4" w:space="0" w:color="auto"/>
              <w:right w:val="single" w:sz="8" w:space="0" w:color="auto"/>
            </w:tcBorders>
            <w:shd w:val="clear" w:color="auto" w:fill="auto"/>
            <w:noWrap/>
            <w:vAlign w:val="center"/>
            <w:hideMark/>
          </w:tcPr>
          <w:p w14:paraId="7D9F1DF2" w14:textId="77777777" w:rsidR="0070438F" w:rsidRPr="0070438F" w:rsidRDefault="0070438F" w:rsidP="0070438F">
            <w:pPr>
              <w:jc w:val="center"/>
              <w:rPr>
                <w:rFonts w:cs="Calibri"/>
                <w:color w:val="000000"/>
                <w:szCs w:val="22"/>
              </w:rPr>
            </w:pPr>
            <w:r w:rsidRPr="0070438F">
              <w:rPr>
                <w:rFonts w:cs="Calibri"/>
                <w:color w:val="000000"/>
                <w:szCs w:val="22"/>
              </w:rPr>
              <w:t>[N]</w:t>
            </w:r>
          </w:p>
        </w:tc>
      </w:tr>
      <w:tr w:rsidR="0070438F" w:rsidRPr="0070438F" w14:paraId="72DAB02B" w14:textId="77777777" w:rsidTr="0070438F">
        <w:trPr>
          <w:trHeight w:val="288"/>
        </w:trPr>
        <w:tc>
          <w:tcPr>
            <w:tcW w:w="28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B5CD317" w14:textId="77777777" w:rsidR="0070438F" w:rsidRPr="0070438F" w:rsidRDefault="0070438F" w:rsidP="0070438F">
            <w:pPr>
              <w:jc w:val="center"/>
              <w:rPr>
                <w:rFonts w:cs="Calibri"/>
                <w:color w:val="000000"/>
                <w:szCs w:val="22"/>
              </w:rPr>
            </w:pPr>
            <w:r w:rsidRPr="0070438F">
              <w:rPr>
                <w:rFonts w:cs="Calibri"/>
                <w:color w:val="000000"/>
                <w:szCs w:val="22"/>
              </w:rPr>
              <w:t xml:space="preserve">Surface balayée rotor </w:t>
            </w:r>
          </w:p>
        </w:tc>
        <w:tc>
          <w:tcPr>
            <w:tcW w:w="980" w:type="dxa"/>
            <w:tcBorders>
              <w:top w:val="nil"/>
              <w:left w:val="nil"/>
              <w:bottom w:val="single" w:sz="4" w:space="0" w:color="auto"/>
              <w:right w:val="single" w:sz="4" w:space="0" w:color="auto"/>
            </w:tcBorders>
            <w:shd w:val="clear" w:color="auto" w:fill="auto"/>
            <w:noWrap/>
            <w:vAlign w:val="center"/>
            <w:hideMark/>
          </w:tcPr>
          <w:p w14:paraId="031AE20A" w14:textId="77777777" w:rsidR="0070438F" w:rsidRPr="0070438F" w:rsidRDefault="0070438F" w:rsidP="0070438F">
            <w:pPr>
              <w:jc w:val="center"/>
              <w:rPr>
                <w:rFonts w:cs="Calibri"/>
                <w:color w:val="000000"/>
                <w:szCs w:val="22"/>
              </w:rPr>
            </w:pPr>
            <w:r w:rsidRPr="0070438F">
              <w:rPr>
                <w:rFonts w:cs="Calibri"/>
                <w:color w:val="000000"/>
                <w:szCs w:val="22"/>
              </w:rPr>
              <w:t>82</w:t>
            </w:r>
          </w:p>
        </w:tc>
        <w:tc>
          <w:tcPr>
            <w:tcW w:w="1940" w:type="dxa"/>
            <w:tcBorders>
              <w:top w:val="nil"/>
              <w:left w:val="nil"/>
              <w:bottom w:val="single" w:sz="4" w:space="0" w:color="auto"/>
              <w:right w:val="single" w:sz="8" w:space="0" w:color="auto"/>
            </w:tcBorders>
            <w:shd w:val="clear" w:color="auto" w:fill="auto"/>
            <w:noWrap/>
            <w:vAlign w:val="center"/>
            <w:hideMark/>
          </w:tcPr>
          <w:p w14:paraId="395E5474" w14:textId="77777777" w:rsidR="0070438F" w:rsidRPr="0070438F" w:rsidRDefault="0070438F" w:rsidP="0070438F">
            <w:pPr>
              <w:jc w:val="center"/>
              <w:rPr>
                <w:rFonts w:cs="Calibri"/>
                <w:color w:val="000000"/>
                <w:szCs w:val="22"/>
              </w:rPr>
            </w:pPr>
            <w:r w:rsidRPr="0070438F">
              <w:rPr>
                <w:rFonts w:cs="Calibri"/>
                <w:color w:val="000000"/>
                <w:szCs w:val="22"/>
              </w:rPr>
              <w:t>[m²]</w:t>
            </w:r>
          </w:p>
        </w:tc>
      </w:tr>
      <w:tr w:rsidR="0070438F" w:rsidRPr="0070438F" w14:paraId="478886CA" w14:textId="77777777" w:rsidTr="0070438F">
        <w:trPr>
          <w:trHeight w:val="288"/>
        </w:trPr>
        <w:tc>
          <w:tcPr>
            <w:tcW w:w="288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AA56425" w14:textId="77777777" w:rsidR="0070438F" w:rsidRPr="0070438F" w:rsidRDefault="0070438F" w:rsidP="0070438F">
            <w:pPr>
              <w:jc w:val="center"/>
              <w:rPr>
                <w:rFonts w:cs="Calibri"/>
                <w:color w:val="000000"/>
                <w:szCs w:val="22"/>
              </w:rPr>
            </w:pPr>
            <w:r w:rsidRPr="0070438F">
              <w:rPr>
                <w:rFonts w:cs="Calibri"/>
                <w:color w:val="000000"/>
                <w:szCs w:val="22"/>
              </w:rPr>
              <w:t>Puissance cinétique rotor</w:t>
            </w:r>
          </w:p>
        </w:tc>
        <w:tc>
          <w:tcPr>
            <w:tcW w:w="980" w:type="dxa"/>
            <w:tcBorders>
              <w:top w:val="nil"/>
              <w:left w:val="nil"/>
              <w:bottom w:val="single" w:sz="4" w:space="0" w:color="auto"/>
              <w:right w:val="single" w:sz="4" w:space="0" w:color="auto"/>
            </w:tcBorders>
            <w:shd w:val="clear" w:color="auto" w:fill="auto"/>
            <w:noWrap/>
            <w:vAlign w:val="center"/>
            <w:hideMark/>
          </w:tcPr>
          <w:p w14:paraId="45FFC977" w14:textId="77777777" w:rsidR="0070438F" w:rsidRPr="0070438F" w:rsidRDefault="0070438F" w:rsidP="0070438F">
            <w:pPr>
              <w:jc w:val="center"/>
              <w:rPr>
                <w:rFonts w:cs="Calibri"/>
                <w:color w:val="000000"/>
                <w:szCs w:val="22"/>
              </w:rPr>
            </w:pPr>
            <w:r w:rsidRPr="0070438F">
              <w:rPr>
                <w:rFonts w:cs="Calibri"/>
                <w:color w:val="000000"/>
                <w:szCs w:val="22"/>
              </w:rPr>
              <w:t>195247</w:t>
            </w:r>
          </w:p>
        </w:tc>
        <w:tc>
          <w:tcPr>
            <w:tcW w:w="1940" w:type="dxa"/>
            <w:tcBorders>
              <w:top w:val="nil"/>
              <w:left w:val="nil"/>
              <w:bottom w:val="single" w:sz="4" w:space="0" w:color="auto"/>
              <w:right w:val="single" w:sz="8" w:space="0" w:color="auto"/>
            </w:tcBorders>
            <w:shd w:val="clear" w:color="auto" w:fill="auto"/>
            <w:noWrap/>
            <w:vAlign w:val="center"/>
            <w:hideMark/>
          </w:tcPr>
          <w:p w14:paraId="00E0B4E6" w14:textId="77777777" w:rsidR="0070438F" w:rsidRPr="0070438F" w:rsidRDefault="0070438F" w:rsidP="0070438F">
            <w:pPr>
              <w:jc w:val="center"/>
              <w:rPr>
                <w:rFonts w:cs="Calibri"/>
                <w:color w:val="000000"/>
                <w:szCs w:val="22"/>
              </w:rPr>
            </w:pPr>
            <w:r w:rsidRPr="0070438F">
              <w:rPr>
                <w:rFonts w:cs="Calibri"/>
                <w:color w:val="000000"/>
                <w:szCs w:val="22"/>
              </w:rPr>
              <w:t>[W]</w:t>
            </w:r>
          </w:p>
        </w:tc>
      </w:tr>
      <w:tr w:rsidR="0070438F" w:rsidRPr="0070438F" w14:paraId="2C560AEA" w14:textId="77777777" w:rsidTr="0070438F">
        <w:trPr>
          <w:trHeight w:val="288"/>
        </w:trPr>
        <w:tc>
          <w:tcPr>
            <w:tcW w:w="2880" w:type="dxa"/>
            <w:vMerge/>
            <w:tcBorders>
              <w:top w:val="single" w:sz="4" w:space="0" w:color="auto"/>
              <w:left w:val="single" w:sz="8" w:space="0" w:color="auto"/>
              <w:bottom w:val="single" w:sz="4" w:space="0" w:color="auto"/>
              <w:right w:val="single" w:sz="4" w:space="0" w:color="auto"/>
            </w:tcBorders>
            <w:vAlign w:val="center"/>
            <w:hideMark/>
          </w:tcPr>
          <w:p w14:paraId="5BA7C5CE" w14:textId="77777777" w:rsidR="0070438F" w:rsidRPr="0070438F" w:rsidRDefault="0070438F" w:rsidP="0070438F">
            <w:pPr>
              <w:jc w:val="left"/>
              <w:rPr>
                <w:rFonts w:cs="Calibri"/>
                <w:color w:val="000000"/>
                <w:szCs w:val="22"/>
              </w:rPr>
            </w:pPr>
          </w:p>
        </w:tc>
        <w:tc>
          <w:tcPr>
            <w:tcW w:w="980" w:type="dxa"/>
            <w:tcBorders>
              <w:top w:val="nil"/>
              <w:left w:val="nil"/>
              <w:bottom w:val="single" w:sz="4" w:space="0" w:color="auto"/>
              <w:right w:val="single" w:sz="4" w:space="0" w:color="auto"/>
            </w:tcBorders>
            <w:shd w:val="clear" w:color="auto" w:fill="auto"/>
            <w:noWrap/>
            <w:vAlign w:val="center"/>
            <w:hideMark/>
          </w:tcPr>
          <w:p w14:paraId="4E5C4DA5" w14:textId="77777777" w:rsidR="0070438F" w:rsidRPr="0070438F" w:rsidRDefault="0070438F" w:rsidP="0070438F">
            <w:pPr>
              <w:jc w:val="center"/>
              <w:rPr>
                <w:rFonts w:cs="Calibri"/>
                <w:color w:val="000000"/>
                <w:szCs w:val="22"/>
              </w:rPr>
            </w:pPr>
            <w:r w:rsidRPr="0070438F">
              <w:rPr>
                <w:rFonts w:cs="Calibri"/>
                <w:color w:val="000000"/>
                <w:szCs w:val="22"/>
              </w:rPr>
              <w:t>265</w:t>
            </w:r>
          </w:p>
        </w:tc>
        <w:tc>
          <w:tcPr>
            <w:tcW w:w="1940" w:type="dxa"/>
            <w:tcBorders>
              <w:top w:val="nil"/>
              <w:left w:val="nil"/>
              <w:bottom w:val="single" w:sz="4" w:space="0" w:color="auto"/>
              <w:right w:val="single" w:sz="8" w:space="0" w:color="auto"/>
            </w:tcBorders>
            <w:shd w:val="clear" w:color="auto" w:fill="auto"/>
            <w:noWrap/>
            <w:vAlign w:val="center"/>
            <w:hideMark/>
          </w:tcPr>
          <w:p w14:paraId="461B9CAA" w14:textId="77777777" w:rsidR="0070438F" w:rsidRPr="0070438F" w:rsidRDefault="0070438F" w:rsidP="0070438F">
            <w:pPr>
              <w:jc w:val="center"/>
              <w:rPr>
                <w:rFonts w:cs="Calibri"/>
                <w:color w:val="000000"/>
                <w:szCs w:val="22"/>
              </w:rPr>
            </w:pPr>
            <w:r w:rsidRPr="0070438F">
              <w:rPr>
                <w:rFonts w:cs="Calibri"/>
                <w:color w:val="000000"/>
                <w:szCs w:val="22"/>
              </w:rPr>
              <w:t>[cv]</w:t>
            </w:r>
          </w:p>
        </w:tc>
      </w:tr>
      <w:tr w:rsidR="0070438F" w:rsidRPr="0070438F" w14:paraId="6CDF9253" w14:textId="77777777" w:rsidTr="0070438F">
        <w:trPr>
          <w:trHeight w:val="312"/>
        </w:trPr>
        <w:tc>
          <w:tcPr>
            <w:tcW w:w="288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ED6EB9" w14:textId="77777777" w:rsidR="0070438F" w:rsidRPr="0070438F" w:rsidRDefault="0070438F" w:rsidP="0070438F">
            <w:pPr>
              <w:jc w:val="center"/>
              <w:rPr>
                <w:rFonts w:cs="Calibri"/>
                <w:color w:val="000000"/>
                <w:szCs w:val="22"/>
              </w:rPr>
            </w:pPr>
            <w:r w:rsidRPr="0070438F">
              <w:rPr>
                <w:rFonts w:cs="Calibri"/>
                <w:color w:val="000000"/>
                <w:szCs w:val="22"/>
              </w:rPr>
              <w:t>Puissance trainée rotor</w:t>
            </w:r>
          </w:p>
        </w:tc>
        <w:tc>
          <w:tcPr>
            <w:tcW w:w="980" w:type="dxa"/>
            <w:tcBorders>
              <w:top w:val="nil"/>
              <w:left w:val="nil"/>
              <w:bottom w:val="single" w:sz="4" w:space="0" w:color="auto"/>
              <w:right w:val="single" w:sz="4" w:space="0" w:color="auto"/>
            </w:tcBorders>
            <w:shd w:val="clear" w:color="auto" w:fill="auto"/>
            <w:noWrap/>
            <w:vAlign w:val="bottom"/>
            <w:hideMark/>
          </w:tcPr>
          <w:p w14:paraId="5EBDA67E" w14:textId="77777777" w:rsidR="0070438F" w:rsidRPr="0070438F" w:rsidRDefault="0070438F" w:rsidP="0070438F">
            <w:pPr>
              <w:jc w:val="center"/>
              <w:rPr>
                <w:rFonts w:ascii="Calibri" w:hAnsi="Calibri" w:cs="Calibri"/>
                <w:color w:val="000000"/>
                <w:sz w:val="24"/>
              </w:rPr>
            </w:pPr>
            <w:r w:rsidRPr="0070438F">
              <w:rPr>
                <w:rFonts w:ascii="Calibri" w:hAnsi="Calibri" w:cs="Calibri"/>
                <w:color w:val="000000"/>
                <w:sz w:val="24"/>
              </w:rPr>
              <w:t>56735</w:t>
            </w:r>
          </w:p>
        </w:tc>
        <w:tc>
          <w:tcPr>
            <w:tcW w:w="1940" w:type="dxa"/>
            <w:tcBorders>
              <w:top w:val="nil"/>
              <w:left w:val="nil"/>
              <w:bottom w:val="single" w:sz="4" w:space="0" w:color="auto"/>
              <w:right w:val="single" w:sz="8" w:space="0" w:color="auto"/>
            </w:tcBorders>
            <w:shd w:val="clear" w:color="auto" w:fill="auto"/>
            <w:noWrap/>
            <w:vAlign w:val="bottom"/>
            <w:hideMark/>
          </w:tcPr>
          <w:p w14:paraId="2CA91035" w14:textId="77777777" w:rsidR="0070438F" w:rsidRPr="0070438F" w:rsidRDefault="0070438F" w:rsidP="0070438F">
            <w:pPr>
              <w:jc w:val="center"/>
              <w:rPr>
                <w:rFonts w:ascii="Calibri" w:hAnsi="Calibri" w:cs="Calibri"/>
                <w:color w:val="000000"/>
                <w:sz w:val="24"/>
              </w:rPr>
            </w:pPr>
            <w:r w:rsidRPr="0070438F">
              <w:rPr>
                <w:rFonts w:ascii="Calibri" w:hAnsi="Calibri" w:cs="Calibri"/>
                <w:color w:val="000000"/>
                <w:sz w:val="24"/>
              </w:rPr>
              <w:t>[W]</w:t>
            </w:r>
          </w:p>
        </w:tc>
      </w:tr>
      <w:tr w:rsidR="0070438F" w:rsidRPr="0070438F" w14:paraId="100C9103" w14:textId="77777777" w:rsidTr="0070438F">
        <w:trPr>
          <w:trHeight w:val="312"/>
        </w:trPr>
        <w:tc>
          <w:tcPr>
            <w:tcW w:w="2880" w:type="dxa"/>
            <w:vMerge/>
            <w:tcBorders>
              <w:top w:val="single" w:sz="4" w:space="0" w:color="auto"/>
              <w:left w:val="single" w:sz="8" w:space="0" w:color="auto"/>
              <w:bottom w:val="single" w:sz="4" w:space="0" w:color="auto"/>
              <w:right w:val="single" w:sz="4" w:space="0" w:color="auto"/>
            </w:tcBorders>
            <w:vAlign w:val="center"/>
            <w:hideMark/>
          </w:tcPr>
          <w:p w14:paraId="57FD6885" w14:textId="77777777" w:rsidR="0070438F" w:rsidRPr="0070438F" w:rsidRDefault="0070438F" w:rsidP="0070438F">
            <w:pPr>
              <w:jc w:val="left"/>
              <w:rPr>
                <w:rFonts w:cs="Calibri"/>
                <w:color w:val="000000"/>
                <w:szCs w:val="22"/>
              </w:rPr>
            </w:pPr>
          </w:p>
        </w:tc>
        <w:tc>
          <w:tcPr>
            <w:tcW w:w="980" w:type="dxa"/>
            <w:tcBorders>
              <w:top w:val="nil"/>
              <w:left w:val="nil"/>
              <w:bottom w:val="single" w:sz="4" w:space="0" w:color="auto"/>
              <w:right w:val="single" w:sz="4" w:space="0" w:color="auto"/>
            </w:tcBorders>
            <w:shd w:val="clear" w:color="auto" w:fill="auto"/>
            <w:noWrap/>
            <w:vAlign w:val="bottom"/>
            <w:hideMark/>
          </w:tcPr>
          <w:p w14:paraId="2F9FA596" w14:textId="77777777" w:rsidR="0070438F" w:rsidRPr="0070438F" w:rsidRDefault="0070438F" w:rsidP="0070438F">
            <w:pPr>
              <w:jc w:val="center"/>
              <w:rPr>
                <w:rFonts w:ascii="Calibri" w:hAnsi="Calibri" w:cs="Calibri"/>
                <w:color w:val="000000"/>
                <w:sz w:val="24"/>
              </w:rPr>
            </w:pPr>
            <w:r w:rsidRPr="0070438F">
              <w:rPr>
                <w:rFonts w:ascii="Calibri" w:hAnsi="Calibri" w:cs="Calibri"/>
                <w:color w:val="000000"/>
                <w:sz w:val="24"/>
              </w:rPr>
              <w:t>77</w:t>
            </w:r>
          </w:p>
        </w:tc>
        <w:tc>
          <w:tcPr>
            <w:tcW w:w="1940" w:type="dxa"/>
            <w:tcBorders>
              <w:top w:val="nil"/>
              <w:left w:val="nil"/>
              <w:bottom w:val="single" w:sz="4" w:space="0" w:color="auto"/>
              <w:right w:val="single" w:sz="8" w:space="0" w:color="auto"/>
            </w:tcBorders>
            <w:shd w:val="clear" w:color="auto" w:fill="auto"/>
            <w:noWrap/>
            <w:vAlign w:val="bottom"/>
            <w:hideMark/>
          </w:tcPr>
          <w:p w14:paraId="1AA03B38" w14:textId="77777777" w:rsidR="0070438F" w:rsidRPr="0070438F" w:rsidRDefault="0070438F" w:rsidP="0070438F">
            <w:pPr>
              <w:jc w:val="center"/>
              <w:rPr>
                <w:rFonts w:ascii="Calibri" w:hAnsi="Calibri" w:cs="Calibri"/>
                <w:color w:val="000000"/>
                <w:sz w:val="24"/>
              </w:rPr>
            </w:pPr>
            <w:r w:rsidRPr="0070438F">
              <w:rPr>
                <w:rFonts w:ascii="Calibri" w:hAnsi="Calibri" w:cs="Calibri"/>
                <w:color w:val="000000"/>
                <w:sz w:val="24"/>
              </w:rPr>
              <w:t>[CV]</w:t>
            </w:r>
          </w:p>
        </w:tc>
      </w:tr>
      <w:tr w:rsidR="0070438F" w:rsidRPr="0070438F" w14:paraId="3D7F4854" w14:textId="77777777" w:rsidTr="0070438F">
        <w:trPr>
          <w:trHeight w:val="300"/>
        </w:trPr>
        <w:tc>
          <w:tcPr>
            <w:tcW w:w="28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D23E65F" w14:textId="77777777" w:rsidR="0070438F" w:rsidRPr="0070438F" w:rsidRDefault="0070438F" w:rsidP="0070438F">
            <w:pPr>
              <w:jc w:val="center"/>
              <w:rPr>
                <w:rFonts w:cs="Calibri"/>
                <w:color w:val="000000"/>
                <w:szCs w:val="22"/>
              </w:rPr>
            </w:pPr>
            <w:r w:rsidRPr="0070438F">
              <w:rPr>
                <w:rFonts w:cs="Calibri"/>
                <w:color w:val="000000"/>
                <w:szCs w:val="22"/>
              </w:rPr>
              <w:t>Couple arbre rotor</w:t>
            </w:r>
          </w:p>
        </w:tc>
        <w:tc>
          <w:tcPr>
            <w:tcW w:w="980" w:type="dxa"/>
            <w:tcBorders>
              <w:top w:val="nil"/>
              <w:left w:val="nil"/>
              <w:bottom w:val="single" w:sz="8" w:space="0" w:color="auto"/>
              <w:right w:val="single" w:sz="4" w:space="0" w:color="auto"/>
            </w:tcBorders>
            <w:shd w:val="clear" w:color="auto" w:fill="auto"/>
            <w:noWrap/>
            <w:vAlign w:val="center"/>
            <w:hideMark/>
          </w:tcPr>
          <w:p w14:paraId="7549B2E2" w14:textId="77777777" w:rsidR="0070438F" w:rsidRPr="0070438F" w:rsidRDefault="0070438F" w:rsidP="0070438F">
            <w:pPr>
              <w:jc w:val="center"/>
              <w:rPr>
                <w:rFonts w:cs="Calibri"/>
                <w:color w:val="000000"/>
                <w:szCs w:val="22"/>
              </w:rPr>
            </w:pPr>
            <w:r w:rsidRPr="0070438F">
              <w:rPr>
                <w:rFonts w:cs="Calibri"/>
                <w:color w:val="000000"/>
                <w:szCs w:val="22"/>
              </w:rPr>
              <w:t>5327</w:t>
            </w:r>
          </w:p>
        </w:tc>
        <w:tc>
          <w:tcPr>
            <w:tcW w:w="1940" w:type="dxa"/>
            <w:tcBorders>
              <w:top w:val="nil"/>
              <w:left w:val="nil"/>
              <w:bottom w:val="single" w:sz="8" w:space="0" w:color="auto"/>
              <w:right w:val="single" w:sz="8" w:space="0" w:color="auto"/>
            </w:tcBorders>
            <w:shd w:val="clear" w:color="auto" w:fill="auto"/>
            <w:noWrap/>
            <w:vAlign w:val="center"/>
            <w:hideMark/>
          </w:tcPr>
          <w:p w14:paraId="27608948" w14:textId="77777777" w:rsidR="0070438F" w:rsidRPr="0070438F" w:rsidRDefault="0070438F" w:rsidP="0070438F">
            <w:pPr>
              <w:jc w:val="center"/>
              <w:rPr>
                <w:rFonts w:cs="Calibri"/>
                <w:color w:val="000000"/>
                <w:szCs w:val="22"/>
              </w:rPr>
            </w:pPr>
            <w:r w:rsidRPr="0070438F">
              <w:rPr>
                <w:rFonts w:cs="Calibri"/>
                <w:color w:val="000000"/>
                <w:szCs w:val="22"/>
              </w:rPr>
              <w:t>[N.m]</w:t>
            </w:r>
          </w:p>
        </w:tc>
      </w:tr>
    </w:tbl>
    <w:p w14:paraId="570688B2" w14:textId="77777777" w:rsidR="0070438F" w:rsidRDefault="0070438F" w:rsidP="00E81755">
      <w:pPr>
        <w:rPr>
          <w:lang w:eastAsia="en-US"/>
        </w:rPr>
      </w:pPr>
    </w:p>
    <w:p w14:paraId="30B6E7C3" w14:textId="77777777" w:rsidR="0070438F" w:rsidRPr="00106522" w:rsidRDefault="0070438F" w:rsidP="00E81755">
      <w:pPr>
        <w:rPr>
          <w:b/>
          <w:u w:val="single"/>
          <w:lang w:eastAsia="en-US"/>
        </w:rPr>
      </w:pPr>
      <w:r w:rsidRPr="00106522">
        <w:rPr>
          <w:b/>
          <w:u w:val="single"/>
          <w:lang w:eastAsia="en-US"/>
        </w:rPr>
        <w:t>Analyse</w:t>
      </w:r>
    </w:p>
    <w:p w14:paraId="73E5E82C" w14:textId="77777777" w:rsidR="0070438F" w:rsidRDefault="0070438F" w:rsidP="00E81755">
      <w:pPr>
        <w:rPr>
          <w:lang w:eastAsia="en-US"/>
        </w:rPr>
      </w:pPr>
    </w:p>
    <w:p w14:paraId="5608D300" w14:textId="77777777" w:rsidR="0070438F" w:rsidRDefault="0070438F" w:rsidP="00E81755">
      <w:pPr>
        <w:rPr>
          <w:lang w:eastAsia="en-US"/>
        </w:rPr>
      </w:pPr>
      <w:r>
        <w:rPr>
          <w:lang w:eastAsia="en-US"/>
        </w:rPr>
        <w:t>L’estimation de puissance consommée par le phénomène de portance (générée par la mise en mouvement du flux d’air dans le rotor) est dans les ordres de grandeur de la puissance motrice disponible.</w:t>
      </w:r>
    </w:p>
    <w:p w14:paraId="2B9379F2" w14:textId="77777777" w:rsidR="0070438F" w:rsidRDefault="0070438F" w:rsidP="00E81755">
      <w:pPr>
        <w:rPr>
          <w:lang w:eastAsia="en-US"/>
        </w:rPr>
      </w:pPr>
      <w:r>
        <w:rPr>
          <w:lang w:eastAsia="en-US"/>
        </w:rPr>
        <w:t xml:space="preserve">On remarquera que </w:t>
      </w:r>
      <w:r w:rsidR="00106522">
        <w:rPr>
          <w:lang w:eastAsia="en-US"/>
        </w:rPr>
        <w:t>la puissance consommée par le phénomène de trainée correspond environ à 30% de la puissance cinétique totale.</w:t>
      </w:r>
    </w:p>
    <w:p w14:paraId="53BA15AD" w14:textId="77777777" w:rsidR="0070438F" w:rsidRDefault="0070438F">
      <w:pPr>
        <w:jc w:val="left"/>
        <w:rPr>
          <w:lang w:eastAsia="en-US"/>
        </w:rPr>
      </w:pPr>
      <w:r>
        <w:rPr>
          <w:lang w:eastAsia="en-US"/>
        </w:rPr>
        <w:br w:type="page"/>
      </w:r>
    </w:p>
    <w:p w14:paraId="24DE62BE" w14:textId="77777777" w:rsidR="00C72F1D" w:rsidRDefault="00C72F1D" w:rsidP="00C72F1D">
      <w:pPr>
        <w:pStyle w:val="Paragraphedeliste"/>
        <w:numPr>
          <w:ilvl w:val="0"/>
          <w:numId w:val="34"/>
        </w:numPr>
        <w:jc w:val="left"/>
        <w:rPr>
          <w:lang w:eastAsia="en-US"/>
        </w:rPr>
      </w:pPr>
    </w:p>
    <w:p w14:paraId="027EE526" w14:textId="77777777" w:rsidR="00C72F1D" w:rsidRDefault="00C72F1D" w:rsidP="0034657E">
      <w:pPr>
        <w:pStyle w:val="Paragraphedeliste"/>
        <w:numPr>
          <w:ilvl w:val="0"/>
          <w:numId w:val="34"/>
        </w:numPr>
        <w:jc w:val="left"/>
        <w:rPr>
          <w:lang w:eastAsia="en-US"/>
        </w:rPr>
      </w:pPr>
    </w:p>
    <w:p w14:paraId="59299947" w14:textId="77777777" w:rsidR="00C72F1D" w:rsidRDefault="00C72F1D">
      <w:pPr>
        <w:jc w:val="left"/>
        <w:rPr>
          <w:lang w:eastAsia="en-US"/>
        </w:rPr>
      </w:pPr>
    </w:p>
    <w:p w14:paraId="2BEA14A9" w14:textId="77777777" w:rsidR="0034657E" w:rsidRPr="0034657E" w:rsidRDefault="0034657E" w:rsidP="0034657E">
      <w:pPr>
        <w:pStyle w:val="Paragraphedeliste"/>
        <w:numPr>
          <w:ilvl w:val="0"/>
          <w:numId w:val="37"/>
        </w:numPr>
        <w:jc w:val="left"/>
        <w:rPr>
          <w:b/>
          <w:lang w:eastAsia="en-US"/>
        </w:rPr>
      </w:pPr>
      <w:r w:rsidRPr="0034657E">
        <w:rPr>
          <w:b/>
          <w:lang w:eastAsia="en-US"/>
        </w:rPr>
        <w:t>Pour un angle d’incidence pied de pale de 10°</w:t>
      </w:r>
    </w:p>
    <w:p w14:paraId="4E275609" w14:textId="77777777" w:rsidR="0034657E" w:rsidRDefault="0034657E">
      <w:pPr>
        <w:jc w:val="left"/>
        <w:rPr>
          <w:lang w:eastAsia="en-US"/>
        </w:rPr>
      </w:pPr>
      <w:r>
        <w:rPr>
          <w:noProof/>
        </w:rPr>
        <w:drawing>
          <wp:inline distT="0" distB="0" distL="0" distR="0" wp14:anchorId="2E39DF6E" wp14:editId="7D3D5653">
            <wp:extent cx="6747510" cy="3413919"/>
            <wp:effectExtent l="19050" t="0" r="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l="1548" t="20570" r="21410" b="10183"/>
                    <a:stretch>
                      <a:fillRect/>
                    </a:stretch>
                  </pic:blipFill>
                  <pic:spPr bwMode="auto">
                    <a:xfrm>
                      <a:off x="0" y="0"/>
                      <a:ext cx="6747510" cy="3413919"/>
                    </a:xfrm>
                    <a:prstGeom prst="rect">
                      <a:avLst/>
                    </a:prstGeom>
                    <a:noFill/>
                    <a:ln w="9525">
                      <a:noFill/>
                      <a:miter lim="800000"/>
                      <a:headEnd/>
                      <a:tailEnd/>
                    </a:ln>
                  </pic:spPr>
                </pic:pic>
              </a:graphicData>
            </a:graphic>
          </wp:inline>
        </w:drawing>
      </w:r>
    </w:p>
    <w:p w14:paraId="561C6B6A" w14:textId="77777777" w:rsidR="00C72F1D" w:rsidRDefault="00C72F1D">
      <w:pPr>
        <w:jc w:val="left"/>
        <w:rPr>
          <w:lang w:eastAsia="en-US"/>
        </w:rPr>
      </w:pPr>
    </w:p>
    <w:p w14:paraId="1B519AAD" w14:textId="77777777" w:rsidR="00C72F1D" w:rsidRDefault="0034657E">
      <w:pPr>
        <w:jc w:val="left"/>
        <w:rPr>
          <w:lang w:eastAsia="en-US"/>
        </w:rPr>
      </w:pPr>
      <w:r>
        <w:rPr>
          <w:lang w:eastAsia="en-US"/>
        </w:rPr>
        <w:t>Les résultats sont très proches du modèle précédent.</w:t>
      </w:r>
    </w:p>
    <w:p w14:paraId="24A7982B" w14:textId="77777777" w:rsidR="0034657E" w:rsidRDefault="0034657E">
      <w:pPr>
        <w:jc w:val="left"/>
        <w:rPr>
          <w:lang w:eastAsia="en-US"/>
        </w:rPr>
      </w:pPr>
      <w:r>
        <w:rPr>
          <w:lang w:eastAsia="en-US"/>
        </w:rPr>
        <w:t>On peut donc valider le modèle</w:t>
      </w:r>
    </w:p>
    <w:p w14:paraId="4C8581BC" w14:textId="77777777" w:rsidR="0034657E" w:rsidRDefault="0034657E">
      <w:pPr>
        <w:jc w:val="left"/>
        <w:rPr>
          <w:lang w:eastAsia="en-US"/>
        </w:rPr>
      </w:pPr>
    </w:p>
    <w:p w14:paraId="38CEFA84" w14:textId="77777777" w:rsidR="0034657E" w:rsidRPr="0034657E" w:rsidRDefault="0034657E" w:rsidP="0034657E">
      <w:pPr>
        <w:pStyle w:val="Paragraphedeliste"/>
        <w:numPr>
          <w:ilvl w:val="0"/>
          <w:numId w:val="37"/>
        </w:numPr>
        <w:jc w:val="left"/>
        <w:rPr>
          <w:b/>
          <w:u w:val="single"/>
          <w:lang w:eastAsia="en-US"/>
        </w:rPr>
      </w:pPr>
      <w:r w:rsidRPr="0034657E">
        <w:rPr>
          <w:b/>
          <w:u w:val="single"/>
          <w:lang w:eastAsia="en-US"/>
        </w:rPr>
        <w:t>Vol stationnaire</w:t>
      </w:r>
    </w:p>
    <w:p w14:paraId="776D5F09" w14:textId="77777777" w:rsidR="0034657E" w:rsidRDefault="0034657E">
      <w:pPr>
        <w:jc w:val="left"/>
        <w:rPr>
          <w:lang w:eastAsia="en-US"/>
        </w:rPr>
      </w:pPr>
    </w:p>
    <w:p w14:paraId="39E3C83E" w14:textId="77777777" w:rsidR="0034657E" w:rsidRDefault="0034657E">
      <w:pPr>
        <w:jc w:val="left"/>
        <w:rPr>
          <w:lang w:eastAsia="en-US"/>
        </w:rPr>
      </w:pPr>
      <w:r>
        <w:rPr>
          <w:lang w:eastAsia="en-US"/>
        </w:rPr>
        <w:t>Pour un vol stationnaire la portance compense le poids de l’appareil soit environ 15000§N</w:t>
      </w:r>
    </w:p>
    <w:p w14:paraId="7285C29E" w14:textId="77777777" w:rsidR="0034657E" w:rsidRDefault="0034657E">
      <w:pPr>
        <w:jc w:val="left"/>
        <w:rPr>
          <w:lang w:eastAsia="en-US"/>
        </w:rPr>
      </w:pPr>
    </w:p>
    <w:p w14:paraId="10882E46" w14:textId="77777777" w:rsidR="0034657E" w:rsidRDefault="0034657E">
      <w:pPr>
        <w:jc w:val="left"/>
        <w:rPr>
          <w:lang w:eastAsia="en-US"/>
        </w:rPr>
      </w:pPr>
      <w:r>
        <w:rPr>
          <w:noProof/>
        </w:rPr>
        <w:drawing>
          <wp:inline distT="0" distB="0" distL="0" distR="0" wp14:anchorId="3525A66A" wp14:editId="006DF885">
            <wp:extent cx="6747510" cy="3512674"/>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l="1777" t="17923" r="20264" b="9980"/>
                    <a:stretch>
                      <a:fillRect/>
                    </a:stretch>
                  </pic:blipFill>
                  <pic:spPr bwMode="auto">
                    <a:xfrm>
                      <a:off x="0" y="0"/>
                      <a:ext cx="6747510" cy="3512674"/>
                    </a:xfrm>
                    <a:prstGeom prst="rect">
                      <a:avLst/>
                    </a:prstGeom>
                    <a:noFill/>
                    <a:ln w="9525">
                      <a:noFill/>
                      <a:miter lim="800000"/>
                      <a:headEnd/>
                      <a:tailEnd/>
                    </a:ln>
                  </pic:spPr>
                </pic:pic>
              </a:graphicData>
            </a:graphic>
          </wp:inline>
        </w:drawing>
      </w:r>
    </w:p>
    <w:p w14:paraId="5363E51B" w14:textId="77777777" w:rsidR="0034657E" w:rsidRDefault="0034657E">
      <w:pPr>
        <w:jc w:val="left"/>
        <w:rPr>
          <w:lang w:eastAsia="en-US"/>
        </w:rPr>
      </w:pPr>
      <w:r>
        <w:rPr>
          <w:lang w:eastAsia="en-US"/>
        </w:rPr>
        <w:br w:type="page"/>
      </w:r>
    </w:p>
    <w:p w14:paraId="3A59270F" w14:textId="77777777" w:rsidR="0034657E" w:rsidRDefault="0034657E">
      <w:pPr>
        <w:jc w:val="left"/>
        <w:rPr>
          <w:lang w:eastAsia="en-US"/>
        </w:rPr>
      </w:pPr>
      <w:r>
        <w:rPr>
          <w:lang w:eastAsia="en-US"/>
        </w:rPr>
        <w:lastRenderedPageBreak/>
        <w:t xml:space="preserve">Angle d’incidence pied de pale </w:t>
      </w:r>
      <w:r w:rsidRPr="0034657E">
        <w:rPr>
          <w:position w:val="-14"/>
          <w:lang w:eastAsia="en-US"/>
        </w:rPr>
        <w:object w:dxaOrig="820" w:dyaOrig="380" w14:anchorId="15E3A8C9">
          <v:shape id="_x0000_i1038" type="#_x0000_t75" style="width:40.5pt;height:19.5pt" o:ole="">
            <v:imagedata r:id="rId40" o:title=""/>
          </v:shape>
          <o:OLEObject Type="Embed" ProgID="Equation.3" ShapeID="_x0000_i1038" DrawAspect="Content" ObjectID="_1715150074" r:id="rId41"/>
        </w:object>
      </w:r>
    </w:p>
    <w:p w14:paraId="093C33A8" w14:textId="77777777" w:rsidR="0034657E" w:rsidRDefault="0034657E">
      <w:pPr>
        <w:jc w:val="left"/>
        <w:rPr>
          <w:lang w:eastAsia="en-US"/>
        </w:rPr>
      </w:pPr>
      <w:r>
        <w:rPr>
          <w:lang w:eastAsia="en-US"/>
        </w:rPr>
        <w:t>Résultat très proche de la valeur déterminée expérimentalement à la partie 2.3</w:t>
      </w:r>
    </w:p>
    <w:p w14:paraId="65967943" w14:textId="77777777" w:rsidR="0034657E" w:rsidRDefault="0034657E">
      <w:pPr>
        <w:jc w:val="left"/>
        <w:rPr>
          <w:lang w:eastAsia="en-US"/>
        </w:rPr>
      </w:pPr>
    </w:p>
    <w:p w14:paraId="58B6F93F" w14:textId="77777777" w:rsidR="0015432B" w:rsidRDefault="0034657E">
      <w:pPr>
        <w:jc w:val="left"/>
        <w:rPr>
          <w:lang w:eastAsia="en-US"/>
        </w:rPr>
      </w:pPr>
      <w:r>
        <w:rPr>
          <w:lang w:eastAsia="en-US"/>
        </w:rPr>
        <w:t>Puissance au rotor d’environ 200cv soit environ 50% de la puissance maxi disponible</w:t>
      </w:r>
    </w:p>
    <w:p w14:paraId="7E84D407" w14:textId="77777777" w:rsidR="0015432B" w:rsidRDefault="0015432B">
      <w:pPr>
        <w:jc w:val="left"/>
        <w:rPr>
          <w:lang w:eastAsia="en-US"/>
        </w:rPr>
      </w:pPr>
    </w:p>
    <w:p w14:paraId="48C71132" w14:textId="77777777" w:rsidR="0015432B" w:rsidRPr="00452CE2" w:rsidRDefault="0015432B" w:rsidP="00452CE2">
      <w:pPr>
        <w:pStyle w:val="Paragraphedeliste"/>
        <w:numPr>
          <w:ilvl w:val="0"/>
          <w:numId w:val="37"/>
        </w:numPr>
        <w:jc w:val="left"/>
        <w:rPr>
          <w:b/>
          <w:u w:val="single"/>
          <w:lang w:eastAsia="en-US"/>
        </w:rPr>
      </w:pPr>
      <w:r w:rsidRPr="00452CE2">
        <w:rPr>
          <w:b/>
          <w:u w:val="single"/>
          <w:lang w:eastAsia="en-US"/>
        </w:rPr>
        <w:t>Pas maxi</w:t>
      </w:r>
    </w:p>
    <w:p w14:paraId="17EB805C" w14:textId="77777777" w:rsidR="0015432B" w:rsidRDefault="0015432B">
      <w:pPr>
        <w:jc w:val="left"/>
        <w:rPr>
          <w:lang w:eastAsia="en-US"/>
        </w:rPr>
      </w:pPr>
    </w:p>
    <w:p w14:paraId="40A8110E" w14:textId="77777777" w:rsidR="0034657E" w:rsidRDefault="00452CE2">
      <w:pPr>
        <w:jc w:val="left"/>
        <w:rPr>
          <w:lang w:eastAsia="en-US"/>
        </w:rPr>
      </w:pPr>
      <w:r w:rsidRPr="00452CE2">
        <w:rPr>
          <w:lang w:eastAsia="en-US"/>
        </w:rPr>
        <w:t>Pour un angle d’incidence pied de pale de 1</w:t>
      </w:r>
      <w:r>
        <w:rPr>
          <w:lang w:eastAsia="en-US"/>
        </w:rPr>
        <w:t>5</w:t>
      </w:r>
      <w:r w:rsidRPr="00452CE2">
        <w:rPr>
          <w:lang w:eastAsia="en-US"/>
        </w:rPr>
        <w:t>°</w:t>
      </w:r>
    </w:p>
    <w:p w14:paraId="0AA31271" w14:textId="77777777" w:rsidR="00452CE2" w:rsidRDefault="00452CE2">
      <w:pPr>
        <w:jc w:val="left"/>
        <w:rPr>
          <w:lang w:eastAsia="en-US"/>
        </w:rPr>
      </w:pPr>
    </w:p>
    <w:p w14:paraId="2D07300D" w14:textId="77777777" w:rsidR="00452CE2" w:rsidRDefault="00452CE2">
      <w:pPr>
        <w:jc w:val="left"/>
        <w:rPr>
          <w:lang w:eastAsia="en-US"/>
        </w:rPr>
      </w:pPr>
      <w:r>
        <w:rPr>
          <w:noProof/>
        </w:rPr>
        <w:drawing>
          <wp:inline distT="0" distB="0" distL="0" distR="0" wp14:anchorId="59CEEFC6" wp14:editId="72D17294">
            <wp:extent cx="5113020" cy="270510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l="1777" t="17719" r="21295" b="9980"/>
                    <a:stretch>
                      <a:fillRect/>
                    </a:stretch>
                  </pic:blipFill>
                  <pic:spPr bwMode="auto">
                    <a:xfrm>
                      <a:off x="0" y="0"/>
                      <a:ext cx="5113020" cy="2705100"/>
                    </a:xfrm>
                    <a:prstGeom prst="rect">
                      <a:avLst/>
                    </a:prstGeom>
                    <a:noFill/>
                    <a:ln w="9525">
                      <a:noFill/>
                      <a:miter lim="800000"/>
                      <a:headEnd/>
                      <a:tailEnd/>
                    </a:ln>
                  </pic:spPr>
                </pic:pic>
              </a:graphicData>
            </a:graphic>
          </wp:inline>
        </w:drawing>
      </w:r>
    </w:p>
    <w:p w14:paraId="07CB22A4" w14:textId="77777777" w:rsidR="00452CE2" w:rsidRDefault="00452CE2">
      <w:pPr>
        <w:jc w:val="left"/>
        <w:rPr>
          <w:lang w:eastAsia="en-US"/>
        </w:rPr>
      </w:pPr>
    </w:p>
    <w:p w14:paraId="16FC9EBC" w14:textId="77777777" w:rsidR="00452CE2" w:rsidRDefault="00452CE2" w:rsidP="00452CE2">
      <w:pPr>
        <w:jc w:val="left"/>
        <w:rPr>
          <w:lang w:eastAsia="en-US"/>
        </w:rPr>
      </w:pPr>
      <w:r>
        <w:rPr>
          <w:lang w:eastAsia="en-US"/>
        </w:rPr>
        <w:t>Puissance estimée  au rotor d’environ 500cv soit une puissance supérieure à la puissance maxi du moteur.</w:t>
      </w:r>
    </w:p>
    <w:p w14:paraId="74624BC4" w14:textId="77777777" w:rsidR="00943DF3" w:rsidRDefault="00943DF3" w:rsidP="00943DF3">
      <w:pPr>
        <w:rPr>
          <w:u w:val="single"/>
          <w:lang w:eastAsia="en-US"/>
        </w:rPr>
      </w:pPr>
    </w:p>
    <w:p w14:paraId="7A018441" w14:textId="77777777" w:rsidR="00943DF3" w:rsidRPr="001B5FAF" w:rsidRDefault="00943DF3" w:rsidP="00943DF3">
      <w:pPr>
        <w:rPr>
          <w:u w:val="single"/>
          <w:lang w:eastAsia="en-US"/>
        </w:rPr>
      </w:pPr>
      <w:r>
        <w:rPr>
          <w:u w:val="single"/>
          <w:lang w:eastAsia="en-US"/>
        </w:rPr>
        <w:t>Piste d’analyse</w:t>
      </w:r>
    </w:p>
    <w:p w14:paraId="273B9ABD" w14:textId="77777777" w:rsidR="00943DF3" w:rsidRDefault="00943DF3" w:rsidP="00943DF3">
      <w:pPr>
        <w:ind w:left="360"/>
        <w:rPr>
          <w:lang w:eastAsia="en-US"/>
        </w:rPr>
      </w:pPr>
      <w:r>
        <w:rPr>
          <w:lang w:eastAsia="en-US"/>
        </w:rPr>
        <w:t>L’incidence réelle d’écoulement sur le profil est (très ?) différente de l’incidence prise en compte puisque la masse d’air est loin d’être pas immobile au niveau du rotor.</w:t>
      </w:r>
    </w:p>
    <w:p w14:paraId="34AC1882" w14:textId="77777777" w:rsidR="00943DF3" w:rsidRDefault="00943DF3" w:rsidP="00943DF3">
      <w:pPr>
        <w:ind w:left="360"/>
        <w:rPr>
          <w:lang w:eastAsia="en-US"/>
        </w:rPr>
      </w:pPr>
      <w:r>
        <w:rPr>
          <w:lang w:eastAsia="en-US"/>
        </w:rPr>
        <w:t xml:space="preserve">Les mouvements de la masse </w:t>
      </w:r>
      <w:r w:rsidR="00EF1E9A">
        <w:rPr>
          <w:lang w:eastAsia="en-US"/>
        </w:rPr>
        <w:t>d’air au niveau du rotor induit</w:t>
      </w:r>
      <w:r>
        <w:rPr>
          <w:lang w:eastAsia="en-US"/>
        </w:rPr>
        <w:t xml:space="preserve"> par les phénomènes aérodynamiques modifient la direction du flux d’air et donc l’incidence réelle au niveau des pales</w:t>
      </w:r>
    </w:p>
    <w:p w14:paraId="4934F085" w14:textId="77777777" w:rsidR="00943DF3" w:rsidRDefault="00943DF3" w:rsidP="00943DF3">
      <w:pPr>
        <w:ind w:firstLine="360"/>
        <w:rPr>
          <w:lang w:eastAsia="en-US"/>
        </w:rPr>
      </w:pPr>
      <w:r>
        <w:rPr>
          <w:lang w:eastAsia="en-US"/>
        </w:rPr>
        <w:t>Plus la portance est élevée, plus ce phénomène s’accentue.</w:t>
      </w:r>
    </w:p>
    <w:p w14:paraId="0EFBE820" w14:textId="77777777" w:rsidR="00943DF3" w:rsidRDefault="00943DF3" w:rsidP="00943DF3">
      <w:pPr>
        <w:ind w:left="360"/>
        <w:rPr>
          <w:lang w:eastAsia="en-US"/>
        </w:rPr>
      </w:pPr>
      <w:r>
        <w:rPr>
          <w:lang w:eastAsia="en-US"/>
        </w:rPr>
        <w:t>En effet la vitesse d’écoulement due à la rotation de l’hélice étant constante, la proportion des vitesses induites axiales augmente avec la portance. Son effet sur l’incidence aussi.</w:t>
      </w:r>
    </w:p>
    <w:p w14:paraId="7104C3E0" w14:textId="77777777" w:rsidR="00452CE2" w:rsidRDefault="00452CE2">
      <w:pPr>
        <w:jc w:val="left"/>
        <w:rPr>
          <w:lang w:eastAsia="en-US"/>
        </w:rPr>
      </w:pPr>
    </w:p>
    <w:p w14:paraId="5EDB67AD" w14:textId="77777777" w:rsidR="00943DF3" w:rsidRDefault="00943DF3">
      <w:pPr>
        <w:jc w:val="left"/>
        <w:rPr>
          <w:lang w:eastAsia="en-US"/>
        </w:rPr>
      </w:pPr>
      <w:r>
        <w:rPr>
          <w:lang w:eastAsia="en-US"/>
        </w:rPr>
        <w:br w:type="page"/>
      </w:r>
    </w:p>
    <w:p w14:paraId="22254911" w14:textId="77777777" w:rsidR="0034657E" w:rsidRDefault="0034657E" w:rsidP="00943DF3">
      <w:pPr>
        <w:pStyle w:val="Paragraphedeliste"/>
        <w:numPr>
          <w:ilvl w:val="0"/>
          <w:numId w:val="34"/>
        </w:numPr>
        <w:jc w:val="left"/>
        <w:rPr>
          <w:lang w:eastAsia="en-US"/>
        </w:rPr>
      </w:pPr>
    </w:p>
    <w:p w14:paraId="0B70D643" w14:textId="77777777" w:rsidR="00E81755" w:rsidRDefault="00E81755" w:rsidP="00E81755">
      <w:pPr>
        <w:rPr>
          <w:lang w:eastAsia="en-US"/>
        </w:rPr>
      </w:pPr>
      <w:r>
        <w:rPr>
          <w:noProof/>
        </w:rPr>
        <w:drawing>
          <wp:inline distT="0" distB="0" distL="0" distR="0" wp14:anchorId="682592A5" wp14:editId="0477BFF4">
            <wp:extent cx="6767236" cy="1971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Lst>
                    </a:blip>
                    <a:srcRect l="27671" t="66148" r="40032" b="5975"/>
                    <a:stretch/>
                  </pic:blipFill>
                  <pic:spPr bwMode="auto">
                    <a:xfrm>
                      <a:off x="0" y="0"/>
                      <a:ext cx="6772696" cy="1973266"/>
                    </a:xfrm>
                    <a:prstGeom prst="rect">
                      <a:avLst/>
                    </a:prstGeom>
                    <a:ln>
                      <a:noFill/>
                    </a:ln>
                    <a:extLst>
                      <a:ext uri="{53640926-AAD7-44D8-BBD7-CCE9431645EC}">
                        <a14:shadowObscured xmlns:a14="http://schemas.microsoft.com/office/drawing/2010/main"/>
                      </a:ext>
                    </a:extLst>
                  </pic:spPr>
                </pic:pic>
              </a:graphicData>
            </a:graphic>
          </wp:inline>
        </w:drawing>
      </w:r>
    </w:p>
    <w:p w14:paraId="02D88DF4" w14:textId="77777777" w:rsidR="00E81755" w:rsidRDefault="00E81755" w:rsidP="00E81755">
      <w:pPr>
        <w:rPr>
          <w:lang w:eastAsia="en-US"/>
        </w:rPr>
      </w:pPr>
    </w:p>
    <w:p w14:paraId="48CA734D" w14:textId="77777777" w:rsidR="00E81755" w:rsidRPr="00E81755" w:rsidRDefault="007B5737" w:rsidP="00E81755">
      <w:pPr>
        <w:rPr>
          <w:u w:val="single"/>
          <w:lang w:eastAsia="en-US"/>
        </w:rPr>
      </w:pPr>
      <w:r>
        <w:rPr>
          <w:noProof/>
        </w:rPr>
        <w:drawing>
          <wp:anchor distT="0" distB="0" distL="114300" distR="114300" simplePos="0" relativeHeight="251674624" behindDoc="1" locked="0" layoutInCell="1" allowOverlap="1" wp14:anchorId="010B985C" wp14:editId="34E0B50C">
            <wp:simplePos x="0" y="0"/>
            <wp:positionH relativeFrom="column">
              <wp:posOffset>4791075</wp:posOffset>
            </wp:positionH>
            <wp:positionV relativeFrom="paragraph">
              <wp:posOffset>140970</wp:posOffset>
            </wp:positionV>
            <wp:extent cx="1743075" cy="1781175"/>
            <wp:effectExtent l="0" t="0" r="9525" b="9525"/>
            <wp:wrapTight wrapText="bothSides">
              <wp:wrapPolygon edited="0">
                <wp:start x="0" y="0"/>
                <wp:lineTo x="0" y="21484"/>
                <wp:lineTo x="21482" y="21484"/>
                <wp:lineTo x="21482" y="0"/>
                <wp:lineTo x="0" y="0"/>
              </wp:wrapPolygon>
            </wp:wrapTight>
            <wp:docPr id="4" name="Image 4" descr="D:\BTS Aéro\Organisation 2021-2022\Production eduscol\Production Eduscol\Photos\Toubillons hélici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TS Aéro\Organisation 2021-2022\Production eduscol\Production Eduscol\Photos\Toubillons héliciel.bmp"/>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8711" t="9949" r="25071" b="42347"/>
                    <a:stretch/>
                  </pic:blipFill>
                  <pic:spPr bwMode="auto">
                    <a:xfrm>
                      <a:off x="0" y="0"/>
                      <a:ext cx="1743075" cy="1781175"/>
                    </a:xfrm>
                    <a:prstGeom prst="rect">
                      <a:avLst/>
                    </a:prstGeom>
                    <a:noFill/>
                    <a:ln>
                      <a:noFill/>
                    </a:ln>
                    <a:extLst>
                      <a:ext uri="{53640926-AAD7-44D8-BBD7-CCE9431645EC}">
                        <a14:shadowObscured xmlns:a14="http://schemas.microsoft.com/office/drawing/2010/main"/>
                      </a:ext>
                    </a:extLst>
                  </pic:spPr>
                </pic:pic>
              </a:graphicData>
            </a:graphic>
          </wp:anchor>
        </w:drawing>
      </w:r>
      <w:r w:rsidR="00E81755" w:rsidRPr="00E81755">
        <w:rPr>
          <w:u w:val="single"/>
          <w:lang w:eastAsia="en-US"/>
        </w:rPr>
        <w:t>Analyse</w:t>
      </w:r>
    </w:p>
    <w:p w14:paraId="19B62A84" w14:textId="77777777" w:rsidR="00E81755" w:rsidRDefault="00E81755" w:rsidP="00E81755">
      <w:pPr>
        <w:rPr>
          <w:lang w:eastAsia="en-US"/>
        </w:rPr>
      </w:pPr>
    </w:p>
    <w:p w14:paraId="7C89D6C0" w14:textId="77777777" w:rsidR="00E81755" w:rsidRDefault="00E81755" w:rsidP="00E81755">
      <w:pPr>
        <w:rPr>
          <w:lang w:eastAsia="en-US"/>
        </w:rPr>
      </w:pPr>
      <w:r>
        <w:rPr>
          <w:lang w:eastAsia="en-US"/>
        </w:rPr>
        <w:t>La valeur de portance</w:t>
      </w:r>
      <w:r w:rsidR="00943DF3">
        <w:rPr>
          <w:lang w:eastAsia="en-US"/>
        </w:rPr>
        <w:t xml:space="preserve"> et de puissance cinétique sont</w:t>
      </w:r>
      <w:r>
        <w:rPr>
          <w:lang w:eastAsia="en-US"/>
        </w:rPr>
        <w:t xml:space="preserve"> très proche</w:t>
      </w:r>
      <w:r w:rsidR="00943DF3">
        <w:rPr>
          <w:lang w:eastAsia="en-US"/>
        </w:rPr>
        <w:t>s</w:t>
      </w:r>
      <w:r>
        <w:rPr>
          <w:lang w:eastAsia="en-US"/>
        </w:rPr>
        <w:t xml:space="preserve"> des modèles Excel précédent.</w:t>
      </w:r>
    </w:p>
    <w:p w14:paraId="4F008AEC" w14:textId="77777777" w:rsidR="00E81755" w:rsidRDefault="00E81755" w:rsidP="00E81755">
      <w:pPr>
        <w:rPr>
          <w:lang w:eastAsia="en-US"/>
        </w:rPr>
      </w:pPr>
      <w:r>
        <w:rPr>
          <w:lang w:eastAsia="en-US"/>
        </w:rPr>
        <w:t xml:space="preserve">La valeur du couple (ou de la puissance sur l’arbre) trouvé avec </w:t>
      </w:r>
      <w:proofErr w:type="spellStart"/>
      <w:r>
        <w:rPr>
          <w:lang w:eastAsia="en-US"/>
        </w:rPr>
        <w:t>Héliciel</w:t>
      </w:r>
      <w:proofErr w:type="spellEnd"/>
      <w:r>
        <w:rPr>
          <w:lang w:eastAsia="en-US"/>
        </w:rPr>
        <w:t xml:space="preserve"> est </w:t>
      </w:r>
      <w:r w:rsidR="00943DF3">
        <w:rPr>
          <w:lang w:eastAsia="en-US"/>
        </w:rPr>
        <w:t xml:space="preserve">un peu </w:t>
      </w:r>
      <w:r>
        <w:rPr>
          <w:lang w:eastAsia="en-US"/>
        </w:rPr>
        <w:t xml:space="preserve"> plus importante que celle des modèles Excel précédents.</w:t>
      </w:r>
    </w:p>
    <w:p w14:paraId="62DE4D49" w14:textId="77777777" w:rsidR="00E81755" w:rsidRDefault="007B5737" w:rsidP="00E81755">
      <w:pPr>
        <w:rPr>
          <w:lang w:eastAsia="en-US"/>
        </w:rPr>
      </w:pPr>
      <w:r>
        <w:rPr>
          <w:lang w:eastAsia="en-US"/>
        </w:rPr>
        <w:t>La prise en compte des tourbillons marginaux en bout de pale par le Logiciel permet d’apporter une partie d’explication sur cette différence</w:t>
      </w:r>
    </w:p>
    <w:sectPr w:rsidR="00E81755" w:rsidSect="00A50A2A">
      <w:footerReference w:type="default" r:id="rId46"/>
      <w:footerReference w:type="first" r:id="rId47"/>
      <w:pgSz w:w="11907" w:h="16840" w:code="9"/>
      <w:pgMar w:top="720" w:right="720" w:bottom="720"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588E4" w14:textId="77777777" w:rsidR="00C81F76" w:rsidRDefault="00C81F76" w:rsidP="005E2968">
      <w:r>
        <w:separator/>
      </w:r>
    </w:p>
  </w:endnote>
  <w:endnote w:type="continuationSeparator" w:id="0">
    <w:p w14:paraId="3A101A8A" w14:textId="77777777" w:rsidR="00C81F76" w:rsidRDefault="00C81F76" w:rsidP="005E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8A5D" w14:textId="77777777" w:rsidR="00B76054" w:rsidRDefault="005B6018">
    <w:pPr>
      <w:pStyle w:val="Pieddepage"/>
    </w:pPr>
    <w:r>
      <w:t>B</w:t>
    </w:r>
    <w:r w:rsidR="00B76054">
      <w:t xml:space="preserve">TS </w:t>
    </w:r>
    <w:proofErr w:type="spellStart"/>
    <w:r w:rsidR="00B76054">
      <w:t>Aéro</w:t>
    </w:r>
    <w:proofErr w:type="spellEnd"/>
    <w:r w:rsidR="00B76054">
      <w:ptab w:relativeTo="margin" w:alignment="center" w:leader="none"/>
    </w:r>
    <w:r>
      <w:t>Aérodynamique – Eléments de correction</w:t>
    </w:r>
    <w:r w:rsidR="00B76054">
      <w:ptab w:relativeTo="margin" w:alignment="right" w:leader="none"/>
    </w:r>
    <w:r w:rsidR="002A7E7D">
      <w:fldChar w:fldCharType="begin"/>
    </w:r>
    <w:r w:rsidR="0009305D">
      <w:instrText xml:space="preserve"> PAGE   \* MERGEFORMAT </w:instrText>
    </w:r>
    <w:r w:rsidR="002A7E7D">
      <w:fldChar w:fldCharType="separate"/>
    </w:r>
    <w:r w:rsidR="00EF1E9A">
      <w:rPr>
        <w:noProof/>
      </w:rPr>
      <w:t>2</w:t>
    </w:r>
    <w:r w:rsidR="002A7E7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AE79" w14:textId="77777777" w:rsidR="00F039A7" w:rsidRPr="00681063" w:rsidRDefault="00A27273" w:rsidP="002762F7">
    <w:pPr>
      <w:pStyle w:val="Pieddepage"/>
    </w:pPr>
    <w:r>
      <w:t xml:space="preserve">STS </w:t>
    </w:r>
    <w:proofErr w:type="spellStart"/>
    <w:r>
      <w:t>Aéro</w:t>
    </w:r>
    <w:proofErr w:type="spellEnd"/>
    <w:r w:rsidR="00F039A7">
      <w:ptab w:relativeTo="margin" w:alignment="center" w:leader="none"/>
    </w:r>
    <w:r w:rsidR="00554596">
      <w:t>Architecture fonctionnelle des systèmes</w:t>
    </w:r>
    <w:r w:rsidR="00F039A7">
      <w:ptab w:relativeTo="margin" w:alignment="right" w:leader="none"/>
    </w:r>
    <w:r w:rsidR="002A7E7D">
      <w:fldChar w:fldCharType="begin"/>
    </w:r>
    <w:r w:rsidR="0009305D">
      <w:instrText xml:space="preserve"> PAGE   \* MERGEFORMAT </w:instrText>
    </w:r>
    <w:r w:rsidR="002A7E7D">
      <w:fldChar w:fldCharType="separate"/>
    </w:r>
    <w:r w:rsidR="00B76054">
      <w:rPr>
        <w:noProof/>
      </w:rPr>
      <w:t>1</w:t>
    </w:r>
    <w:r w:rsidR="002A7E7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71959" w14:textId="77777777" w:rsidR="00C81F76" w:rsidRDefault="00C81F76" w:rsidP="005E2968">
      <w:r>
        <w:separator/>
      </w:r>
    </w:p>
  </w:footnote>
  <w:footnote w:type="continuationSeparator" w:id="0">
    <w:p w14:paraId="63FC42AC" w14:textId="77777777" w:rsidR="00C81F76" w:rsidRDefault="00C81F76" w:rsidP="005E2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143"/>
    <w:multiLevelType w:val="hybridMultilevel"/>
    <w:tmpl w:val="CC64A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325118"/>
    <w:multiLevelType w:val="hybridMultilevel"/>
    <w:tmpl w:val="A0AA3D9E"/>
    <w:lvl w:ilvl="0" w:tplc="170A39F6">
      <w:start w:val="1"/>
      <w:numFmt w:val="bullet"/>
      <w:pStyle w:val="Exemple"/>
      <w:lvlText w:val=""/>
      <w:lvlJc w:val="left"/>
      <w:pPr>
        <w:tabs>
          <w:tab w:val="num" w:pos="397"/>
        </w:tabs>
        <w:ind w:left="397" w:hanging="39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44A97"/>
    <w:multiLevelType w:val="hybridMultilevel"/>
    <w:tmpl w:val="497ED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7014C"/>
    <w:multiLevelType w:val="hybridMultilevel"/>
    <w:tmpl w:val="C1488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64F79"/>
    <w:multiLevelType w:val="hybridMultilevel"/>
    <w:tmpl w:val="4E8E0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4314F"/>
    <w:multiLevelType w:val="hybridMultilevel"/>
    <w:tmpl w:val="95EAC1A2"/>
    <w:lvl w:ilvl="0" w:tplc="5A1417C8">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217E33"/>
    <w:multiLevelType w:val="hybridMultilevel"/>
    <w:tmpl w:val="71EAA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83BBB"/>
    <w:multiLevelType w:val="hybridMultilevel"/>
    <w:tmpl w:val="8D7C6DBC"/>
    <w:lvl w:ilvl="0" w:tplc="43B010DC">
      <w:start w:val="1"/>
      <w:numFmt w:val="decimal"/>
      <w:lvlText w:val="Q.%1"/>
      <w:lvlJc w:val="left"/>
      <w:pPr>
        <w:ind w:left="720" w:hanging="360"/>
      </w:pPr>
      <w:rPr>
        <w:rFonts w:ascii="Book Antiqua" w:hAnsi="Book Antiqua"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231F91"/>
    <w:multiLevelType w:val="hybridMultilevel"/>
    <w:tmpl w:val="16620090"/>
    <w:lvl w:ilvl="0" w:tplc="CB342956">
      <w:start w:val="1"/>
      <w:numFmt w:val="decimal"/>
      <w:suff w:val="space"/>
      <w:lvlText w:val="Q.%1"/>
      <w:lvlJc w:val="left"/>
      <w:pPr>
        <w:ind w:left="720" w:hanging="360"/>
      </w:pPr>
      <w:rPr>
        <w:rFonts w:ascii="Book Antiqua" w:hAnsi="Book Antiqua"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E074E6"/>
    <w:multiLevelType w:val="hybridMultilevel"/>
    <w:tmpl w:val="E0942C68"/>
    <w:lvl w:ilvl="0" w:tplc="87D434C0">
      <w:start w:val="1"/>
      <w:numFmt w:val="bullet"/>
      <w:pStyle w:val="signet"/>
      <w:lvlText w:val=""/>
      <w:lvlJc w:val="left"/>
      <w:pPr>
        <w:tabs>
          <w:tab w:val="num" w:pos="737"/>
        </w:tabs>
        <w:ind w:left="737" w:hanging="17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C11F9"/>
    <w:multiLevelType w:val="hybridMultilevel"/>
    <w:tmpl w:val="094AC698"/>
    <w:lvl w:ilvl="0" w:tplc="3B88297C">
      <w:start w:val="1"/>
      <w:numFmt w:val="bullet"/>
      <w:pStyle w:val="Citationintens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1A1177"/>
    <w:multiLevelType w:val="hybridMultilevel"/>
    <w:tmpl w:val="6CE04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710516"/>
    <w:multiLevelType w:val="hybridMultilevel"/>
    <w:tmpl w:val="1D441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71941"/>
    <w:multiLevelType w:val="hybridMultilevel"/>
    <w:tmpl w:val="FC723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976A95"/>
    <w:multiLevelType w:val="multilevel"/>
    <w:tmpl w:val="6C1E24F2"/>
    <w:name w:val="Pierre def base12"/>
    <w:lvl w:ilvl="0">
      <w:start w:val="1"/>
      <w:numFmt w:val="upperRoman"/>
      <w:lvlText w:val="PARTIE %1 : "/>
      <w:lvlJc w:val="left"/>
      <w:pPr>
        <w:ind w:left="567" w:hanging="567"/>
      </w:pPr>
      <w:rPr>
        <w:rFonts w:ascii="Book Antiqua" w:hAnsi="Book Antiqua" w:hint="default"/>
        <w:b/>
        <w:i w:val="0"/>
        <w:color w:val="auto"/>
        <w:sz w:val="32"/>
      </w:rPr>
    </w:lvl>
    <w:lvl w:ilvl="1">
      <w:start w:val="1"/>
      <w:numFmt w:val="decimal"/>
      <w:lvlText w:val="%1.%2"/>
      <w:lvlJc w:val="left"/>
      <w:pPr>
        <w:tabs>
          <w:tab w:val="num" w:pos="851"/>
        </w:tabs>
        <w:ind w:left="851" w:hanging="567"/>
      </w:pPr>
      <w:rPr>
        <w:rFonts w:ascii="Book Antiqua" w:hAnsi="Book Antiqua" w:hint="default"/>
        <w:b/>
        <w:i w:val="0"/>
        <w:color w:val="auto"/>
        <w:sz w:val="28"/>
      </w:rPr>
    </w:lvl>
    <w:lvl w:ilvl="2">
      <w:start w:val="1"/>
      <w:numFmt w:val="decimal"/>
      <w:lvlText w:val="%1.%2.%3"/>
      <w:lvlJc w:val="left"/>
      <w:pPr>
        <w:ind w:left="1135" w:hanging="567"/>
      </w:pPr>
      <w:rPr>
        <w:rFonts w:ascii="Book Antiqua" w:hAnsi="Book Antiqua" w:hint="default"/>
        <w:b/>
        <w:i w:val="0"/>
        <w:sz w:val="24"/>
      </w:rPr>
    </w:lvl>
    <w:lvl w:ilvl="3">
      <w:start w:val="1"/>
      <w:numFmt w:val="decimal"/>
      <w:lvlText w:val="%1.%2.%3.%4"/>
      <w:lvlJc w:val="left"/>
      <w:pPr>
        <w:ind w:left="1419" w:hanging="567"/>
      </w:pPr>
      <w:rPr>
        <w:rFonts w:ascii="Book Antiqua" w:hAnsi="Book Antiqua" w:hint="default"/>
        <w:b/>
        <w:i w:val="0"/>
        <w:sz w:val="22"/>
      </w:rPr>
    </w:lvl>
    <w:lvl w:ilvl="4">
      <w:start w:val="1"/>
      <w:numFmt w:val="decimal"/>
      <w:lvlText w:val="%1.%3.%4.%5"/>
      <w:lvlJc w:val="left"/>
      <w:pPr>
        <w:ind w:left="1703" w:hanging="567"/>
      </w:pPr>
      <w:rPr>
        <w:rFonts w:ascii="Book Antiqua" w:hAnsi="Book Antiqua" w:hint="default"/>
        <w:b/>
        <w:i w:val="0"/>
        <w:sz w:val="22"/>
      </w:rPr>
    </w:lvl>
    <w:lvl w:ilvl="5">
      <w:start w:val="1"/>
      <w:numFmt w:val="decimal"/>
      <w:lvlText w:val="%1.%2.%3.%4.%5.%6"/>
      <w:lvlJc w:val="left"/>
      <w:pPr>
        <w:ind w:left="1987" w:hanging="567"/>
      </w:pPr>
      <w:rPr>
        <w:rFonts w:ascii="Book Antiqua" w:hAnsi="Book Antiqua" w:hint="default"/>
        <w:b/>
        <w:i w:val="0"/>
        <w:sz w:val="22"/>
      </w:rPr>
    </w:lvl>
    <w:lvl w:ilvl="6">
      <w:start w:val="1"/>
      <w:numFmt w:val="decimal"/>
      <w:lvlText w:val="%7."/>
      <w:lvlJc w:val="left"/>
      <w:pPr>
        <w:ind w:left="2271" w:hanging="567"/>
      </w:pPr>
      <w:rPr>
        <w:rFonts w:hint="default"/>
      </w:rPr>
    </w:lvl>
    <w:lvl w:ilvl="7">
      <w:start w:val="1"/>
      <w:numFmt w:val="lowerLetter"/>
      <w:lvlText w:val="%8."/>
      <w:lvlJc w:val="left"/>
      <w:pPr>
        <w:ind w:left="2555" w:hanging="567"/>
      </w:pPr>
      <w:rPr>
        <w:rFonts w:hint="default"/>
      </w:rPr>
    </w:lvl>
    <w:lvl w:ilvl="8">
      <w:start w:val="1"/>
      <w:numFmt w:val="lowerRoman"/>
      <w:lvlText w:val="%9."/>
      <w:lvlJc w:val="left"/>
      <w:pPr>
        <w:ind w:left="2839" w:hanging="567"/>
      </w:pPr>
      <w:rPr>
        <w:rFonts w:hint="default"/>
      </w:rPr>
    </w:lvl>
  </w:abstractNum>
  <w:abstractNum w:abstractNumId="15" w15:restartNumberingAfterBreak="0">
    <w:nsid w:val="26425BFC"/>
    <w:multiLevelType w:val="hybridMultilevel"/>
    <w:tmpl w:val="56D6B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6234EA"/>
    <w:multiLevelType w:val="hybridMultilevel"/>
    <w:tmpl w:val="7966D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2914E6"/>
    <w:multiLevelType w:val="hybridMultilevel"/>
    <w:tmpl w:val="D0586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242F2E"/>
    <w:multiLevelType w:val="hybridMultilevel"/>
    <w:tmpl w:val="4DD204B8"/>
    <w:lvl w:ilvl="0" w:tplc="04090019">
      <w:start w:val="1"/>
      <w:numFmt w:val="lowerLetter"/>
      <w:lvlText w:val="%1."/>
      <w:lvlJc w:val="left"/>
      <w:pPr>
        <w:tabs>
          <w:tab w:val="num" w:pos="1776"/>
        </w:tabs>
        <w:ind w:left="1776" w:hanging="360"/>
      </w:pPr>
    </w:lvl>
    <w:lvl w:ilvl="1" w:tplc="04090019" w:tentative="1">
      <w:start w:val="1"/>
      <w:numFmt w:val="lowerLetter"/>
      <w:lvlText w:val="%2."/>
      <w:lvlJc w:val="left"/>
      <w:pPr>
        <w:tabs>
          <w:tab w:val="num" w:pos="2496"/>
        </w:tabs>
        <w:ind w:left="2496" w:hanging="360"/>
      </w:pPr>
    </w:lvl>
    <w:lvl w:ilvl="2" w:tplc="0409001B" w:tentative="1">
      <w:start w:val="1"/>
      <w:numFmt w:val="lowerRoman"/>
      <w:lvlText w:val="%3."/>
      <w:lvlJc w:val="right"/>
      <w:pPr>
        <w:tabs>
          <w:tab w:val="num" w:pos="3216"/>
        </w:tabs>
        <w:ind w:left="3216" w:hanging="180"/>
      </w:pPr>
    </w:lvl>
    <w:lvl w:ilvl="3" w:tplc="0409000F" w:tentative="1">
      <w:start w:val="1"/>
      <w:numFmt w:val="decimal"/>
      <w:lvlText w:val="%4."/>
      <w:lvlJc w:val="left"/>
      <w:pPr>
        <w:tabs>
          <w:tab w:val="num" w:pos="3936"/>
        </w:tabs>
        <w:ind w:left="3936" w:hanging="360"/>
      </w:pPr>
    </w:lvl>
    <w:lvl w:ilvl="4" w:tplc="04090019" w:tentative="1">
      <w:start w:val="1"/>
      <w:numFmt w:val="lowerLetter"/>
      <w:lvlText w:val="%5."/>
      <w:lvlJc w:val="left"/>
      <w:pPr>
        <w:tabs>
          <w:tab w:val="num" w:pos="4656"/>
        </w:tabs>
        <w:ind w:left="4656" w:hanging="360"/>
      </w:pPr>
    </w:lvl>
    <w:lvl w:ilvl="5" w:tplc="0409001B" w:tentative="1">
      <w:start w:val="1"/>
      <w:numFmt w:val="lowerRoman"/>
      <w:lvlText w:val="%6."/>
      <w:lvlJc w:val="right"/>
      <w:pPr>
        <w:tabs>
          <w:tab w:val="num" w:pos="5376"/>
        </w:tabs>
        <w:ind w:left="5376" w:hanging="180"/>
      </w:pPr>
    </w:lvl>
    <w:lvl w:ilvl="6" w:tplc="0409000F" w:tentative="1">
      <w:start w:val="1"/>
      <w:numFmt w:val="decimal"/>
      <w:lvlText w:val="%7."/>
      <w:lvlJc w:val="left"/>
      <w:pPr>
        <w:tabs>
          <w:tab w:val="num" w:pos="6096"/>
        </w:tabs>
        <w:ind w:left="6096" w:hanging="360"/>
      </w:pPr>
    </w:lvl>
    <w:lvl w:ilvl="7" w:tplc="04090019" w:tentative="1">
      <w:start w:val="1"/>
      <w:numFmt w:val="lowerLetter"/>
      <w:lvlText w:val="%8."/>
      <w:lvlJc w:val="left"/>
      <w:pPr>
        <w:tabs>
          <w:tab w:val="num" w:pos="6816"/>
        </w:tabs>
        <w:ind w:left="6816" w:hanging="360"/>
      </w:pPr>
    </w:lvl>
    <w:lvl w:ilvl="8" w:tplc="0409001B" w:tentative="1">
      <w:start w:val="1"/>
      <w:numFmt w:val="lowerRoman"/>
      <w:lvlText w:val="%9."/>
      <w:lvlJc w:val="right"/>
      <w:pPr>
        <w:tabs>
          <w:tab w:val="num" w:pos="7536"/>
        </w:tabs>
        <w:ind w:left="7536" w:hanging="180"/>
      </w:pPr>
    </w:lvl>
  </w:abstractNum>
  <w:abstractNum w:abstractNumId="19" w15:restartNumberingAfterBreak="0">
    <w:nsid w:val="2E1D4338"/>
    <w:multiLevelType w:val="hybridMultilevel"/>
    <w:tmpl w:val="F11EBC50"/>
    <w:lvl w:ilvl="0" w:tplc="9A38E60A">
      <w:start w:val="1"/>
      <w:numFmt w:val="bullet"/>
      <w:lvlText w:val=""/>
      <w:lvlJc w:val="left"/>
      <w:pPr>
        <w:ind w:left="720" w:hanging="360"/>
      </w:pPr>
      <w:rPr>
        <w:rFonts w:ascii="Symbol" w:hAnsi="Symbol" w:hint="default"/>
      </w:rPr>
    </w:lvl>
    <w:lvl w:ilvl="1" w:tplc="A7CA91B6" w:tentative="1">
      <w:start w:val="1"/>
      <w:numFmt w:val="bullet"/>
      <w:lvlText w:val="o"/>
      <w:lvlJc w:val="left"/>
      <w:pPr>
        <w:ind w:left="1440" w:hanging="360"/>
      </w:pPr>
      <w:rPr>
        <w:rFonts w:ascii="Courier New" w:hAnsi="Courier New" w:cs="Courier New" w:hint="default"/>
      </w:rPr>
    </w:lvl>
    <w:lvl w:ilvl="2" w:tplc="630AD51C" w:tentative="1">
      <w:start w:val="1"/>
      <w:numFmt w:val="bullet"/>
      <w:lvlText w:val=""/>
      <w:lvlJc w:val="left"/>
      <w:pPr>
        <w:ind w:left="2160" w:hanging="360"/>
      </w:pPr>
      <w:rPr>
        <w:rFonts w:ascii="Wingdings" w:hAnsi="Wingdings" w:hint="default"/>
      </w:rPr>
    </w:lvl>
    <w:lvl w:ilvl="3" w:tplc="4E9E8008" w:tentative="1">
      <w:start w:val="1"/>
      <w:numFmt w:val="bullet"/>
      <w:lvlText w:val=""/>
      <w:lvlJc w:val="left"/>
      <w:pPr>
        <w:ind w:left="2880" w:hanging="360"/>
      </w:pPr>
      <w:rPr>
        <w:rFonts w:ascii="Symbol" w:hAnsi="Symbol" w:hint="default"/>
      </w:rPr>
    </w:lvl>
    <w:lvl w:ilvl="4" w:tplc="180CCF16" w:tentative="1">
      <w:start w:val="1"/>
      <w:numFmt w:val="bullet"/>
      <w:lvlText w:val="o"/>
      <w:lvlJc w:val="left"/>
      <w:pPr>
        <w:ind w:left="3600" w:hanging="360"/>
      </w:pPr>
      <w:rPr>
        <w:rFonts w:ascii="Courier New" w:hAnsi="Courier New" w:cs="Courier New" w:hint="default"/>
      </w:rPr>
    </w:lvl>
    <w:lvl w:ilvl="5" w:tplc="2C763184" w:tentative="1">
      <w:start w:val="1"/>
      <w:numFmt w:val="bullet"/>
      <w:lvlText w:val=""/>
      <w:lvlJc w:val="left"/>
      <w:pPr>
        <w:ind w:left="4320" w:hanging="360"/>
      </w:pPr>
      <w:rPr>
        <w:rFonts w:ascii="Wingdings" w:hAnsi="Wingdings" w:hint="default"/>
      </w:rPr>
    </w:lvl>
    <w:lvl w:ilvl="6" w:tplc="004012BC" w:tentative="1">
      <w:start w:val="1"/>
      <w:numFmt w:val="bullet"/>
      <w:lvlText w:val=""/>
      <w:lvlJc w:val="left"/>
      <w:pPr>
        <w:ind w:left="5040" w:hanging="360"/>
      </w:pPr>
      <w:rPr>
        <w:rFonts w:ascii="Symbol" w:hAnsi="Symbol" w:hint="default"/>
      </w:rPr>
    </w:lvl>
    <w:lvl w:ilvl="7" w:tplc="2F844D8C" w:tentative="1">
      <w:start w:val="1"/>
      <w:numFmt w:val="bullet"/>
      <w:lvlText w:val="o"/>
      <w:lvlJc w:val="left"/>
      <w:pPr>
        <w:ind w:left="5760" w:hanging="360"/>
      </w:pPr>
      <w:rPr>
        <w:rFonts w:ascii="Courier New" w:hAnsi="Courier New" w:cs="Courier New" w:hint="default"/>
      </w:rPr>
    </w:lvl>
    <w:lvl w:ilvl="8" w:tplc="82C078EE" w:tentative="1">
      <w:start w:val="1"/>
      <w:numFmt w:val="bullet"/>
      <w:lvlText w:val=""/>
      <w:lvlJc w:val="left"/>
      <w:pPr>
        <w:ind w:left="6480" w:hanging="360"/>
      </w:pPr>
      <w:rPr>
        <w:rFonts w:ascii="Wingdings" w:hAnsi="Wingdings" w:hint="default"/>
      </w:rPr>
    </w:lvl>
  </w:abstractNum>
  <w:abstractNum w:abstractNumId="20" w15:restartNumberingAfterBreak="0">
    <w:nsid w:val="2EB74F83"/>
    <w:multiLevelType w:val="hybridMultilevel"/>
    <w:tmpl w:val="B8D69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684B58"/>
    <w:multiLevelType w:val="hybridMultilevel"/>
    <w:tmpl w:val="45D8C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39F099B"/>
    <w:multiLevelType w:val="hybridMultilevel"/>
    <w:tmpl w:val="70B08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EC32C9"/>
    <w:multiLevelType w:val="hybridMultilevel"/>
    <w:tmpl w:val="46768362"/>
    <w:lvl w:ilvl="0" w:tplc="C3148240">
      <w:start w:val="1"/>
      <w:numFmt w:val="bullet"/>
      <w:pStyle w:val="Citation"/>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0B1DE0"/>
    <w:multiLevelType w:val="hybridMultilevel"/>
    <w:tmpl w:val="0E74B462"/>
    <w:lvl w:ilvl="0" w:tplc="EFE2567E">
      <w:start w:val="1"/>
      <w:numFmt w:val="decimal"/>
      <w:pStyle w:val="question"/>
      <w:lvlText w:val="Q%1/"/>
      <w:lvlJc w:val="center"/>
      <w:pPr>
        <w:tabs>
          <w:tab w:val="num" w:pos="1134"/>
        </w:tabs>
        <w:ind w:left="1134" w:hanging="510"/>
      </w:pPr>
      <w:rPr>
        <w:rFonts w:ascii="Times New Roman" w:hAnsi="Times New Roman" w:hint="default"/>
        <w:b/>
        <w:i/>
        <w:strike w:val="0"/>
        <w:dstrike w:val="0"/>
        <w:vanish w:val="0"/>
        <w:color w:val="000000"/>
        <w:sz w:val="24"/>
        <w:vertAlign w:val="baseline"/>
      </w:rPr>
    </w:lvl>
    <w:lvl w:ilvl="1" w:tplc="ACA8341A">
      <w:start w:val="1"/>
      <w:numFmt w:val="lowerLetter"/>
      <w:lvlText w:val="%2."/>
      <w:lvlJc w:val="left"/>
      <w:pPr>
        <w:tabs>
          <w:tab w:val="num" w:pos="1440"/>
        </w:tabs>
        <w:ind w:left="1440" w:hanging="360"/>
      </w:pPr>
      <w:rPr>
        <w:rFonts w:hint="default"/>
        <w:b/>
        <w:i/>
        <w:strike w:val="0"/>
        <w:dstrike w:val="0"/>
        <w:vanish w:val="0"/>
        <w:color w:val="000000"/>
        <w:sz w:val="24"/>
        <w:vertAlign w:val="baseline"/>
      </w:rPr>
    </w:lvl>
    <w:lvl w:ilvl="2" w:tplc="5394E4CE">
      <w:start w:val="1"/>
      <w:numFmt w:val="lowerLetter"/>
      <w:lvlText w:val="%3."/>
      <w:lvlJc w:val="left"/>
      <w:pPr>
        <w:tabs>
          <w:tab w:val="num" w:pos="2340"/>
        </w:tabs>
        <w:ind w:left="2340" w:hanging="360"/>
      </w:pPr>
      <w:rPr>
        <w:rFonts w:hint="default"/>
        <w:b/>
        <w:i/>
        <w:strike w:val="0"/>
        <w:dstrike w:val="0"/>
        <w:vanish w:val="0"/>
        <w:color w:val="000000"/>
        <w:sz w:val="24"/>
        <w:vertAlign w:val="baseline"/>
      </w:rPr>
    </w:lvl>
    <w:lvl w:ilvl="3" w:tplc="4B708010" w:tentative="1">
      <w:start w:val="1"/>
      <w:numFmt w:val="decimal"/>
      <w:lvlText w:val="%4."/>
      <w:lvlJc w:val="left"/>
      <w:pPr>
        <w:tabs>
          <w:tab w:val="num" w:pos="2880"/>
        </w:tabs>
        <w:ind w:left="2880" w:hanging="360"/>
      </w:pPr>
    </w:lvl>
    <w:lvl w:ilvl="4" w:tplc="6A6AE5AE" w:tentative="1">
      <w:start w:val="1"/>
      <w:numFmt w:val="lowerLetter"/>
      <w:lvlText w:val="%5."/>
      <w:lvlJc w:val="left"/>
      <w:pPr>
        <w:tabs>
          <w:tab w:val="num" w:pos="3600"/>
        </w:tabs>
        <w:ind w:left="3600" w:hanging="360"/>
      </w:pPr>
    </w:lvl>
    <w:lvl w:ilvl="5" w:tplc="ED3CBB42" w:tentative="1">
      <w:start w:val="1"/>
      <w:numFmt w:val="lowerRoman"/>
      <w:lvlText w:val="%6."/>
      <w:lvlJc w:val="right"/>
      <w:pPr>
        <w:tabs>
          <w:tab w:val="num" w:pos="4320"/>
        </w:tabs>
        <w:ind w:left="4320" w:hanging="180"/>
      </w:pPr>
    </w:lvl>
    <w:lvl w:ilvl="6" w:tplc="4B6A8E26" w:tentative="1">
      <w:start w:val="1"/>
      <w:numFmt w:val="decimal"/>
      <w:lvlText w:val="%7."/>
      <w:lvlJc w:val="left"/>
      <w:pPr>
        <w:tabs>
          <w:tab w:val="num" w:pos="5040"/>
        </w:tabs>
        <w:ind w:left="5040" w:hanging="360"/>
      </w:pPr>
    </w:lvl>
    <w:lvl w:ilvl="7" w:tplc="EDE27D68" w:tentative="1">
      <w:start w:val="1"/>
      <w:numFmt w:val="lowerLetter"/>
      <w:lvlText w:val="%8."/>
      <w:lvlJc w:val="left"/>
      <w:pPr>
        <w:tabs>
          <w:tab w:val="num" w:pos="5760"/>
        </w:tabs>
        <w:ind w:left="5760" w:hanging="360"/>
      </w:pPr>
    </w:lvl>
    <w:lvl w:ilvl="8" w:tplc="9DCE6F3A" w:tentative="1">
      <w:start w:val="1"/>
      <w:numFmt w:val="lowerRoman"/>
      <w:lvlText w:val="%9."/>
      <w:lvlJc w:val="right"/>
      <w:pPr>
        <w:tabs>
          <w:tab w:val="num" w:pos="6480"/>
        </w:tabs>
        <w:ind w:left="6480" w:hanging="180"/>
      </w:pPr>
    </w:lvl>
  </w:abstractNum>
  <w:abstractNum w:abstractNumId="25" w15:restartNumberingAfterBreak="0">
    <w:nsid w:val="41C44902"/>
    <w:multiLevelType w:val="multilevel"/>
    <w:tmpl w:val="B630F54E"/>
    <w:lvl w:ilvl="0">
      <w:start w:val="1"/>
      <w:numFmt w:val="decimal"/>
      <w:pStyle w:val="Titre1"/>
      <w:lvlText w:val="%1."/>
      <w:lvlJc w:val="left"/>
      <w:pPr>
        <w:ind w:left="360" w:hanging="360"/>
      </w:pPr>
      <w:rPr>
        <w:rFonts w:hint="default"/>
        <w:b/>
        <w:i w:val="0"/>
        <w:color w:val="auto"/>
        <w:sz w:val="32"/>
      </w:rPr>
    </w:lvl>
    <w:lvl w:ilvl="1">
      <w:start w:val="1"/>
      <w:numFmt w:val="decimal"/>
      <w:pStyle w:val="Titre2"/>
      <w:lvlText w:val="%1.%2"/>
      <w:lvlJc w:val="left"/>
      <w:pPr>
        <w:tabs>
          <w:tab w:val="num" w:pos="1702"/>
        </w:tabs>
        <w:ind w:left="1134" w:hanging="567"/>
      </w:pPr>
      <w:rPr>
        <w:rFonts w:ascii="Book Antiqua" w:hAnsi="Book Antiqua" w:hint="default"/>
        <w:b/>
        <w:i w:val="0"/>
        <w:color w:val="auto"/>
        <w:sz w:val="28"/>
      </w:rPr>
    </w:lvl>
    <w:lvl w:ilvl="2">
      <w:start w:val="1"/>
      <w:numFmt w:val="decimal"/>
      <w:pStyle w:val="Sous-titre"/>
      <w:lvlText w:val="%1.%2.%3"/>
      <w:lvlJc w:val="left"/>
      <w:pPr>
        <w:ind w:left="1985" w:hanging="851"/>
      </w:pPr>
      <w:rPr>
        <w:rFonts w:ascii="Book Antiqua" w:hAnsi="Book Antiqua" w:hint="default"/>
        <w:b/>
        <w:i w:val="0"/>
        <w:sz w:val="24"/>
      </w:rPr>
    </w:lvl>
    <w:lvl w:ilvl="3">
      <w:start w:val="1"/>
      <w:numFmt w:val="decimal"/>
      <w:lvlText w:val="%1.%2.%3.%4"/>
      <w:lvlJc w:val="left"/>
      <w:pPr>
        <w:ind w:left="2270" w:hanging="567"/>
      </w:pPr>
      <w:rPr>
        <w:rFonts w:ascii="Book Antiqua" w:hAnsi="Book Antiqua" w:hint="default"/>
        <w:b/>
        <w:i w:val="0"/>
        <w:sz w:val="22"/>
      </w:rPr>
    </w:lvl>
    <w:lvl w:ilvl="4">
      <w:start w:val="1"/>
      <w:numFmt w:val="decimal"/>
      <w:lvlText w:val="%1.%2.%3.%4.%5"/>
      <w:lvlJc w:val="left"/>
      <w:pPr>
        <w:ind w:left="2554" w:hanging="567"/>
      </w:pPr>
      <w:rPr>
        <w:rFonts w:ascii="Book Antiqua" w:hAnsi="Book Antiqua" w:hint="default"/>
        <w:b/>
        <w:i w:val="0"/>
        <w:sz w:val="22"/>
      </w:rPr>
    </w:lvl>
    <w:lvl w:ilvl="5">
      <w:start w:val="1"/>
      <w:numFmt w:val="decimal"/>
      <w:lvlText w:val="%1.%2.%3.%4.%5.%6"/>
      <w:lvlJc w:val="left"/>
      <w:pPr>
        <w:ind w:left="2838" w:hanging="567"/>
      </w:pPr>
      <w:rPr>
        <w:rFonts w:ascii="Book Antiqua" w:hAnsi="Book Antiqua" w:hint="default"/>
        <w:b/>
        <w:i w:val="0"/>
        <w:sz w:val="22"/>
      </w:rPr>
    </w:lvl>
    <w:lvl w:ilvl="6">
      <w:start w:val="1"/>
      <w:numFmt w:val="decimal"/>
      <w:lvlText w:val="%7."/>
      <w:lvlJc w:val="left"/>
      <w:pPr>
        <w:ind w:left="3122" w:hanging="567"/>
      </w:pPr>
      <w:rPr>
        <w:rFonts w:hint="default"/>
      </w:rPr>
    </w:lvl>
    <w:lvl w:ilvl="7">
      <w:start w:val="1"/>
      <w:numFmt w:val="lowerLetter"/>
      <w:lvlText w:val="%8."/>
      <w:lvlJc w:val="left"/>
      <w:pPr>
        <w:ind w:left="3406" w:hanging="567"/>
      </w:pPr>
      <w:rPr>
        <w:rFonts w:hint="default"/>
      </w:rPr>
    </w:lvl>
    <w:lvl w:ilvl="8">
      <w:start w:val="1"/>
      <w:numFmt w:val="lowerRoman"/>
      <w:lvlText w:val="%9."/>
      <w:lvlJc w:val="left"/>
      <w:pPr>
        <w:ind w:left="3690" w:hanging="567"/>
      </w:pPr>
      <w:rPr>
        <w:rFonts w:hint="default"/>
      </w:rPr>
    </w:lvl>
  </w:abstractNum>
  <w:abstractNum w:abstractNumId="26" w15:restartNumberingAfterBreak="0">
    <w:nsid w:val="42AD2940"/>
    <w:multiLevelType w:val="hybridMultilevel"/>
    <w:tmpl w:val="4FDAB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2E7408"/>
    <w:multiLevelType w:val="hybridMultilevel"/>
    <w:tmpl w:val="17662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636CC"/>
    <w:multiLevelType w:val="hybridMultilevel"/>
    <w:tmpl w:val="02142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1A675C"/>
    <w:multiLevelType w:val="hybridMultilevel"/>
    <w:tmpl w:val="98A8C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4B3DF8"/>
    <w:multiLevelType w:val="hybridMultilevel"/>
    <w:tmpl w:val="4AAAD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7D2920"/>
    <w:multiLevelType w:val="hybridMultilevel"/>
    <w:tmpl w:val="F9667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A210BE"/>
    <w:multiLevelType w:val="hybridMultilevel"/>
    <w:tmpl w:val="F788C3E6"/>
    <w:lvl w:ilvl="0" w:tplc="040C000D">
      <w:start w:val="1"/>
      <w:numFmt w:val="decimal"/>
      <w:suff w:val="space"/>
      <w:lvlText w:val="Q.%1"/>
      <w:lvlJc w:val="left"/>
      <w:pPr>
        <w:ind w:left="720" w:hanging="360"/>
      </w:pPr>
      <w:rPr>
        <w:rFonts w:ascii="Book Antiqua" w:hAnsi="Book Antiqua" w:hint="default"/>
        <w:b/>
        <w:i w:val="0"/>
        <w:sz w:val="22"/>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3" w15:restartNumberingAfterBreak="0">
    <w:nsid w:val="5D0A16CA"/>
    <w:multiLevelType w:val="hybridMultilevel"/>
    <w:tmpl w:val="D7240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2E490D"/>
    <w:multiLevelType w:val="hybridMultilevel"/>
    <w:tmpl w:val="57B8A62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5" w15:restartNumberingAfterBreak="0">
    <w:nsid w:val="78A94B94"/>
    <w:multiLevelType w:val="hybridMultilevel"/>
    <w:tmpl w:val="DA48AF50"/>
    <w:lvl w:ilvl="0" w:tplc="B96A8DA8">
      <w:start w:val="1"/>
      <w:numFmt w:val="decimal"/>
      <w:suff w:val="space"/>
      <w:lvlText w:val="Q.%1"/>
      <w:lvlJc w:val="left"/>
      <w:pPr>
        <w:ind w:left="720" w:hanging="360"/>
      </w:pPr>
      <w:rPr>
        <w:rFonts w:ascii="Book Antiqua" w:hAnsi="Book Antiqua"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AB01401"/>
    <w:multiLevelType w:val="hybridMultilevel"/>
    <w:tmpl w:val="3DBE1C3E"/>
    <w:lvl w:ilvl="0" w:tplc="C0D06160">
      <w:start w:val="1"/>
      <w:numFmt w:val="decimal"/>
      <w:pStyle w:val="Question0"/>
      <w:suff w:val="space"/>
      <w:lvlText w:val="Q.%1"/>
      <w:lvlJc w:val="left"/>
      <w:pPr>
        <w:ind w:left="1080" w:hanging="360"/>
      </w:pPr>
      <w:rPr>
        <w:rFonts w:ascii="Book Antiqua" w:hAnsi="Book Antiqua" w:hint="default"/>
        <w:b/>
        <w:i w:val="0"/>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716392075">
    <w:abstractNumId w:val="24"/>
  </w:num>
  <w:num w:numId="2" w16cid:durableId="245968041">
    <w:abstractNumId w:val="9"/>
  </w:num>
  <w:num w:numId="3" w16cid:durableId="362363184">
    <w:abstractNumId w:val="1"/>
  </w:num>
  <w:num w:numId="4" w16cid:durableId="86778914">
    <w:abstractNumId w:val="10"/>
  </w:num>
  <w:num w:numId="5" w16cid:durableId="1812595071">
    <w:abstractNumId w:val="25"/>
  </w:num>
  <w:num w:numId="6" w16cid:durableId="1609239930">
    <w:abstractNumId w:val="17"/>
  </w:num>
  <w:num w:numId="7" w16cid:durableId="1873617021">
    <w:abstractNumId w:val="7"/>
  </w:num>
  <w:num w:numId="8" w16cid:durableId="1866096779">
    <w:abstractNumId w:val="19"/>
  </w:num>
  <w:num w:numId="9" w16cid:durableId="882982650">
    <w:abstractNumId w:val="3"/>
  </w:num>
  <w:num w:numId="10" w16cid:durableId="788864960">
    <w:abstractNumId w:val="26"/>
  </w:num>
  <w:num w:numId="11" w16cid:durableId="835997898">
    <w:abstractNumId w:val="0"/>
  </w:num>
  <w:num w:numId="12" w16cid:durableId="649408576">
    <w:abstractNumId w:val="16"/>
  </w:num>
  <w:num w:numId="13" w16cid:durableId="237902350">
    <w:abstractNumId w:val="32"/>
  </w:num>
  <w:num w:numId="14" w16cid:durableId="400711029">
    <w:abstractNumId w:val="11"/>
  </w:num>
  <w:num w:numId="15" w16cid:durableId="486093361">
    <w:abstractNumId w:val="36"/>
  </w:num>
  <w:num w:numId="16" w16cid:durableId="1797016788">
    <w:abstractNumId w:val="18"/>
  </w:num>
  <w:num w:numId="17" w16cid:durableId="1901480211">
    <w:abstractNumId w:val="22"/>
  </w:num>
  <w:num w:numId="18" w16cid:durableId="905529400">
    <w:abstractNumId w:val="35"/>
  </w:num>
  <w:num w:numId="19" w16cid:durableId="418332941">
    <w:abstractNumId w:val="13"/>
  </w:num>
  <w:num w:numId="20" w16cid:durableId="1487167567">
    <w:abstractNumId w:val="2"/>
  </w:num>
  <w:num w:numId="21" w16cid:durableId="1351446362">
    <w:abstractNumId w:val="6"/>
  </w:num>
  <w:num w:numId="22" w16cid:durableId="1727099855">
    <w:abstractNumId w:val="31"/>
  </w:num>
  <w:num w:numId="23" w16cid:durableId="1574773802">
    <w:abstractNumId w:val="8"/>
  </w:num>
  <w:num w:numId="24" w16cid:durableId="2012027367">
    <w:abstractNumId w:val="28"/>
  </w:num>
  <w:num w:numId="25" w16cid:durableId="1154950127">
    <w:abstractNumId w:val="30"/>
  </w:num>
  <w:num w:numId="26" w16cid:durableId="338629005">
    <w:abstractNumId w:val="12"/>
  </w:num>
  <w:num w:numId="27" w16cid:durableId="1709912445">
    <w:abstractNumId w:val="33"/>
  </w:num>
  <w:num w:numId="28" w16cid:durableId="1978952963">
    <w:abstractNumId w:val="15"/>
  </w:num>
  <w:num w:numId="29" w16cid:durableId="1458332180">
    <w:abstractNumId w:val="20"/>
  </w:num>
  <w:num w:numId="30" w16cid:durableId="1177840187">
    <w:abstractNumId w:val="23"/>
  </w:num>
  <w:num w:numId="31" w16cid:durableId="434323223">
    <w:abstractNumId w:val="4"/>
  </w:num>
  <w:num w:numId="32" w16cid:durableId="60952919">
    <w:abstractNumId w:val="21"/>
  </w:num>
  <w:num w:numId="33" w16cid:durableId="1959722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5887643">
    <w:abstractNumId w:val="5"/>
  </w:num>
  <w:num w:numId="35" w16cid:durableId="1766654388">
    <w:abstractNumId w:val="34"/>
  </w:num>
  <w:num w:numId="36" w16cid:durableId="1048257970">
    <w:abstractNumId w:val="29"/>
  </w:num>
  <w:num w:numId="37" w16cid:durableId="1820922979">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6C"/>
    <w:rsid w:val="00007428"/>
    <w:rsid w:val="000117D1"/>
    <w:rsid w:val="00012EB8"/>
    <w:rsid w:val="00017E25"/>
    <w:rsid w:val="0002263F"/>
    <w:rsid w:val="0002503B"/>
    <w:rsid w:val="00027351"/>
    <w:rsid w:val="00031C84"/>
    <w:rsid w:val="0003494C"/>
    <w:rsid w:val="000448AC"/>
    <w:rsid w:val="00050C3B"/>
    <w:rsid w:val="00052CBB"/>
    <w:rsid w:val="0005326E"/>
    <w:rsid w:val="00054A53"/>
    <w:rsid w:val="00056E85"/>
    <w:rsid w:val="000608F3"/>
    <w:rsid w:val="00064BA1"/>
    <w:rsid w:val="00065C2D"/>
    <w:rsid w:val="00066A16"/>
    <w:rsid w:val="00067F4D"/>
    <w:rsid w:val="00072050"/>
    <w:rsid w:val="00074BAF"/>
    <w:rsid w:val="00076C49"/>
    <w:rsid w:val="00077C38"/>
    <w:rsid w:val="0008592A"/>
    <w:rsid w:val="0009305D"/>
    <w:rsid w:val="000936D7"/>
    <w:rsid w:val="000938E3"/>
    <w:rsid w:val="000A04C0"/>
    <w:rsid w:val="000B6448"/>
    <w:rsid w:val="000C11FD"/>
    <w:rsid w:val="000C1EFD"/>
    <w:rsid w:val="000D337E"/>
    <w:rsid w:val="000D62E1"/>
    <w:rsid w:val="000E0C7A"/>
    <w:rsid w:val="000E1F69"/>
    <w:rsid w:val="000E2481"/>
    <w:rsid w:val="000E3231"/>
    <w:rsid w:val="001050A7"/>
    <w:rsid w:val="00106522"/>
    <w:rsid w:val="00117190"/>
    <w:rsid w:val="00120989"/>
    <w:rsid w:val="00125610"/>
    <w:rsid w:val="00131BB8"/>
    <w:rsid w:val="00131D9C"/>
    <w:rsid w:val="00137277"/>
    <w:rsid w:val="00141B66"/>
    <w:rsid w:val="00146A58"/>
    <w:rsid w:val="00153404"/>
    <w:rsid w:val="001534BF"/>
    <w:rsid w:val="0015432B"/>
    <w:rsid w:val="001557BF"/>
    <w:rsid w:val="00156864"/>
    <w:rsid w:val="00161AF7"/>
    <w:rsid w:val="00177150"/>
    <w:rsid w:val="00180530"/>
    <w:rsid w:val="001806CF"/>
    <w:rsid w:val="00182BC0"/>
    <w:rsid w:val="00182F88"/>
    <w:rsid w:val="001922AB"/>
    <w:rsid w:val="001A05B4"/>
    <w:rsid w:val="001A4784"/>
    <w:rsid w:val="001A61B7"/>
    <w:rsid w:val="001A64DB"/>
    <w:rsid w:val="001B0020"/>
    <w:rsid w:val="001B58A3"/>
    <w:rsid w:val="001B5FAF"/>
    <w:rsid w:val="001C7136"/>
    <w:rsid w:val="001D0E6F"/>
    <w:rsid w:val="001D4EF8"/>
    <w:rsid w:val="001E3B43"/>
    <w:rsid w:val="001E53AF"/>
    <w:rsid w:val="001F4A02"/>
    <w:rsid w:val="00200AF1"/>
    <w:rsid w:val="002046B4"/>
    <w:rsid w:val="00207D16"/>
    <w:rsid w:val="002156CE"/>
    <w:rsid w:val="00230137"/>
    <w:rsid w:val="00230493"/>
    <w:rsid w:val="00230661"/>
    <w:rsid w:val="002355C5"/>
    <w:rsid w:val="0023665D"/>
    <w:rsid w:val="00244EEE"/>
    <w:rsid w:val="00252FA1"/>
    <w:rsid w:val="002575DB"/>
    <w:rsid w:val="00262986"/>
    <w:rsid w:val="002762F7"/>
    <w:rsid w:val="00284B83"/>
    <w:rsid w:val="00284E51"/>
    <w:rsid w:val="00285AF2"/>
    <w:rsid w:val="00286674"/>
    <w:rsid w:val="00287AA0"/>
    <w:rsid w:val="00290AB4"/>
    <w:rsid w:val="00291B87"/>
    <w:rsid w:val="00293218"/>
    <w:rsid w:val="00293583"/>
    <w:rsid w:val="00296302"/>
    <w:rsid w:val="002A043E"/>
    <w:rsid w:val="002A7E7D"/>
    <w:rsid w:val="002B70A0"/>
    <w:rsid w:val="002C25C3"/>
    <w:rsid w:val="002C51BE"/>
    <w:rsid w:val="002D2E56"/>
    <w:rsid w:val="002E2059"/>
    <w:rsid w:val="002E7653"/>
    <w:rsid w:val="002F348F"/>
    <w:rsid w:val="003000AC"/>
    <w:rsid w:val="0030046E"/>
    <w:rsid w:val="0030077C"/>
    <w:rsid w:val="00300F03"/>
    <w:rsid w:val="0030382C"/>
    <w:rsid w:val="00304B1B"/>
    <w:rsid w:val="003069E6"/>
    <w:rsid w:val="00310F9D"/>
    <w:rsid w:val="0031288B"/>
    <w:rsid w:val="00327A5E"/>
    <w:rsid w:val="00334DC2"/>
    <w:rsid w:val="00336676"/>
    <w:rsid w:val="003459DA"/>
    <w:rsid w:val="0034657E"/>
    <w:rsid w:val="00353726"/>
    <w:rsid w:val="00355D7C"/>
    <w:rsid w:val="003641A4"/>
    <w:rsid w:val="00371BE5"/>
    <w:rsid w:val="00375B71"/>
    <w:rsid w:val="00380A0B"/>
    <w:rsid w:val="00380C37"/>
    <w:rsid w:val="00390E25"/>
    <w:rsid w:val="0039107A"/>
    <w:rsid w:val="00393E94"/>
    <w:rsid w:val="003A0207"/>
    <w:rsid w:val="003A08A1"/>
    <w:rsid w:val="003A1980"/>
    <w:rsid w:val="003A37EC"/>
    <w:rsid w:val="003A3F90"/>
    <w:rsid w:val="003A70E0"/>
    <w:rsid w:val="003B761E"/>
    <w:rsid w:val="003B79EC"/>
    <w:rsid w:val="003C2878"/>
    <w:rsid w:val="003C6413"/>
    <w:rsid w:val="003D50D3"/>
    <w:rsid w:val="003D541D"/>
    <w:rsid w:val="003D6087"/>
    <w:rsid w:val="003E1B20"/>
    <w:rsid w:val="003E2A78"/>
    <w:rsid w:val="0040145A"/>
    <w:rsid w:val="00406D46"/>
    <w:rsid w:val="004130B0"/>
    <w:rsid w:val="00413977"/>
    <w:rsid w:val="00415044"/>
    <w:rsid w:val="004152BA"/>
    <w:rsid w:val="00416CAB"/>
    <w:rsid w:val="00423CCB"/>
    <w:rsid w:val="00427726"/>
    <w:rsid w:val="00431E6E"/>
    <w:rsid w:val="004457C8"/>
    <w:rsid w:val="00452714"/>
    <w:rsid w:val="00452CE2"/>
    <w:rsid w:val="004539DD"/>
    <w:rsid w:val="00454EB6"/>
    <w:rsid w:val="00455DA6"/>
    <w:rsid w:val="00461B8F"/>
    <w:rsid w:val="0046225A"/>
    <w:rsid w:val="00467639"/>
    <w:rsid w:val="004733D2"/>
    <w:rsid w:val="00476159"/>
    <w:rsid w:val="00476480"/>
    <w:rsid w:val="00483005"/>
    <w:rsid w:val="0048667D"/>
    <w:rsid w:val="00492828"/>
    <w:rsid w:val="004976C0"/>
    <w:rsid w:val="004A2664"/>
    <w:rsid w:val="004A543E"/>
    <w:rsid w:val="004B296E"/>
    <w:rsid w:val="004B325D"/>
    <w:rsid w:val="004B538F"/>
    <w:rsid w:val="004B6A97"/>
    <w:rsid w:val="004B7C0F"/>
    <w:rsid w:val="004C447D"/>
    <w:rsid w:val="004E0652"/>
    <w:rsid w:val="004E19BD"/>
    <w:rsid w:val="004E3213"/>
    <w:rsid w:val="004E5601"/>
    <w:rsid w:val="004E6261"/>
    <w:rsid w:val="004E650C"/>
    <w:rsid w:val="004E7942"/>
    <w:rsid w:val="004E7EB1"/>
    <w:rsid w:val="004F0679"/>
    <w:rsid w:val="004F167C"/>
    <w:rsid w:val="004F4753"/>
    <w:rsid w:val="004F485B"/>
    <w:rsid w:val="00501411"/>
    <w:rsid w:val="005073C0"/>
    <w:rsid w:val="00520F45"/>
    <w:rsid w:val="005324AE"/>
    <w:rsid w:val="00533F9D"/>
    <w:rsid w:val="005355E8"/>
    <w:rsid w:val="005409BD"/>
    <w:rsid w:val="0054722B"/>
    <w:rsid w:val="00547C5F"/>
    <w:rsid w:val="00552865"/>
    <w:rsid w:val="00554596"/>
    <w:rsid w:val="00556319"/>
    <w:rsid w:val="005564FC"/>
    <w:rsid w:val="00564892"/>
    <w:rsid w:val="0056541E"/>
    <w:rsid w:val="00573AF3"/>
    <w:rsid w:val="00583984"/>
    <w:rsid w:val="00590273"/>
    <w:rsid w:val="00590889"/>
    <w:rsid w:val="00593902"/>
    <w:rsid w:val="00595135"/>
    <w:rsid w:val="005A6BA0"/>
    <w:rsid w:val="005A6F6F"/>
    <w:rsid w:val="005B07AF"/>
    <w:rsid w:val="005B6018"/>
    <w:rsid w:val="005D1031"/>
    <w:rsid w:val="005D2593"/>
    <w:rsid w:val="005D4F7D"/>
    <w:rsid w:val="005D69E3"/>
    <w:rsid w:val="005D6F51"/>
    <w:rsid w:val="005D7920"/>
    <w:rsid w:val="005E2968"/>
    <w:rsid w:val="005E451F"/>
    <w:rsid w:val="005E5DC8"/>
    <w:rsid w:val="005F1699"/>
    <w:rsid w:val="005F262E"/>
    <w:rsid w:val="005F2CDB"/>
    <w:rsid w:val="005F3014"/>
    <w:rsid w:val="00604E55"/>
    <w:rsid w:val="00606182"/>
    <w:rsid w:val="006063B6"/>
    <w:rsid w:val="006110BD"/>
    <w:rsid w:val="00614ADC"/>
    <w:rsid w:val="00617D42"/>
    <w:rsid w:val="00625ABC"/>
    <w:rsid w:val="00631E5B"/>
    <w:rsid w:val="00633793"/>
    <w:rsid w:val="00636A14"/>
    <w:rsid w:val="00637037"/>
    <w:rsid w:val="00642B30"/>
    <w:rsid w:val="00644EC8"/>
    <w:rsid w:val="0065264E"/>
    <w:rsid w:val="0065449D"/>
    <w:rsid w:val="0065502D"/>
    <w:rsid w:val="0065563F"/>
    <w:rsid w:val="0066116A"/>
    <w:rsid w:val="00665464"/>
    <w:rsid w:val="00673A94"/>
    <w:rsid w:val="0068047B"/>
    <w:rsid w:val="00681063"/>
    <w:rsid w:val="006857F8"/>
    <w:rsid w:val="00692803"/>
    <w:rsid w:val="00693111"/>
    <w:rsid w:val="0069575C"/>
    <w:rsid w:val="00696A63"/>
    <w:rsid w:val="006A3224"/>
    <w:rsid w:val="006A7E2C"/>
    <w:rsid w:val="006B025A"/>
    <w:rsid w:val="006B1650"/>
    <w:rsid w:val="006B2119"/>
    <w:rsid w:val="006B24BE"/>
    <w:rsid w:val="006B352F"/>
    <w:rsid w:val="006B4437"/>
    <w:rsid w:val="006C0BBE"/>
    <w:rsid w:val="006C4074"/>
    <w:rsid w:val="006C62BA"/>
    <w:rsid w:val="006C7B1C"/>
    <w:rsid w:val="006D195C"/>
    <w:rsid w:val="006D3C6B"/>
    <w:rsid w:val="006D779F"/>
    <w:rsid w:val="006D7D06"/>
    <w:rsid w:val="006E4F9D"/>
    <w:rsid w:val="006E5548"/>
    <w:rsid w:val="006F08BC"/>
    <w:rsid w:val="006F10D7"/>
    <w:rsid w:val="006F345A"/>
    <w:rsid w:val="00700CBA"/>
    <w:rsid w:val="0070317E"/>
    <w:rsid w:val="0070438F"/>
    <w:rsid w:val="007115DC"/>
    <w:rsid w:val="00715814"/>
    <w:rsid w:val="00717D45"/>
    <w:rsid w:val="007220F2"/>
    <w:rsid w:val="0072260B"/>
    <w:rsid w:val="0072467D"/>
    <w:rsid w:val="00727932"/>
    <w:rsid w:val="00736C83"/>
    <w:rsid w:val="00741A61"/>
    <w:rsid w:val="00741B16"/>
    <w:rsid w:val="00743652"/>
    <w:rsid w:val="007517B2"/>
    <w:rsid w:val="00752CCF"/>
    <w:rsid w:val="00753F3E"/>
    <w:rsid w:val="00754D71"/>
    <w:rsid w:val="00756A55"/>
    <w:rsid w:val="00761F98"/>
    <w:rsid w:val="00762838"/>
    <w:rsid w:val="00770D5F"/>
    <w:rsid w:val="00780A7F"/>
    <w:rsid w:val="00785150"/>
    <w:rsid w:val="0079044B"/>
    <w:rsid w:val="00793FA5"/>
    <w:rsid w:val="007A43D1"/>
    <w:rsid w:val="007B0C6F"/>
    <w:rsid w:val="007B5737"/>
    <w:rsid w:val="007B69F2"/>
    <w:rsid w:val="007C273B"/>
    <w:rsid w:val="007C3C33"/>
    <w:rsid w:val="007C4572"/>
    <w:rsid w:val="007D04FA"/>
    <w:rsid w:val="007D47BD"/>
    <w:rsid w:val="007E3A8F"/>
    <w:rsid w:val="007E4B37"/>
    <w:rsid w:val="007F0094"/>
    <w:rsid w:val="007F039B"/>
    <w:rsid w:val="007F06F2"/>
    <w:rsid w:val="007F2401"/>
    <w:rsid w:val="007F4BC9"/>
    <w:rsid w:val="007F4FE9"/>
    <w:rsid w:val="007F57A2"/>
    <w:rsid w:val="00810C68"/>
    <w:rsid w:val="00816D4E"/>
    <w:rsid w:val="0082336D"/>
    <w:rsid w:val="008312B3"/>
    <w:rsid w:val="0083550D"/>
    <w:rsid w:val="008446E3"/>
    <w:rsid w:val="0085198D"/>
    <w:rsid w:val="00853F21"/>
    <w:rsid w:val="00855A97"/>
    <w:rsid w:val="00866536"/>
    <w:rsid w:val="008731AC"/>
    <w:rsid w:val="0087360B"/>
    <w:rsid w:val="008848E8"/>
    <w:rsid w:val="0088675E"/>
    <w:rsid w:val="00894EEE"/>
    <w:rsid w:val="008953EC"/>
    <w:rsid w:val="008A622F"/>
    <w:rsid w:val="008A7330"/>
    <w:rsid w:val="008C0A94"/>
    <w:rsid w:val="008C0E81"/>
    <w:rsid w:val="008C1B31"/>
    <w:rsid w:val="008C548B"/>
    <w:rsid w:val="008D04F3"/>
    <w:rsid w:val="008D1F25"/>
    <w:rsid w:val="008D2D9F"/>
    <w:rsid w:val="008D2E34"/>
    <w:rsid w:val="008E668A"/>
    <w:rsid w:val="008E7497"/>
    <w:rsid w:val="008F0518"/>
    <w:rsid w:val="008F6051"/>
    <w:rsid w:val="00902CC4"/>
    <w:rsid w:val="009040BA"/>
    <w:rsid w:val="00904963"/>
    <w:rsid w:val="00905516"/>
    <w:rsid w:val="00906F1D"/>
    <w:rsid w:val="00913D3F"/>
    <w:rsid w:val="009353FC"/>
    <w:rsid w:val="00940B05"/>
    <w:rsid w:val="00942978"/>
    <w:rsid w:val="00943DF3"/>
    <w:rsid w:val="00943F97"/>
    <w:rsid w:val="00944B63"/>
    <w:rsid w:val="0094578D"/>
    <w:rsid w:val="00946B81"/>
    <w:rsid w:val="0095038F"/>
    <w:rsid w:val="00955C34"/>
    <w:rsid w:val="0096616A"/>
    <w:rsid w:val="009741D6"/>
    <w:rsid w:val="00974ED2"/>
    <w:rsid w:val="009777F1"/>
    <w:rsid w:val="00981F6C"/>
    <w:rsid w:val="009820ED"/>
    <w:rsid w:val="00984ADE"/>
    <w:rsid w:val="0098758A"/>
    <w:rsid w:val="00992BAE"/>
    <w:rsid w:val="00993D88"/>
    <w:rsid w:val="00997289"/>
    <w:rsid w:val="00997384"/>
    <w:rsid w:val="009A6D4D"/>
    <w:rsid w:val="009A6E13"/>
    <w:rsid w:val="009B0570"/>
    <w:rsid w:val="009B2004"/>
    <w:rsid w:val="009B2A41"/>
    <w:rsid w:val="009B761D"/>
    <w:rsid w:val="009B7933"/>
    <w:rsid w:val="009C182C"/>
    <w:rsid w:val="009C4B7C"/>
    <w:rsid w:val="009D0ADC"/>
    <w:rsid w:val="009D325B"/>
    <w:rsid w:val="009D61B6"/>
    <w:rsid w:val="009D7F40"/>
    <w:rsid w:val="009E0E59"/>
    <w:rsid w:val="009E40BA"/>
    <w:rsid w:val="009E542F"/>
    <w:rsid w:val="009E615D"/>
    <w:rsid w:val="009F32E0"/>
    <w:rsid w:val="00A00F52"/>
    <w:rsid w:val="00A025B7"/>
    <w:rsid w:val="00A039FE"/>
    <w:rsid w:val="00A0456C"/>
    <w:rsid w:val="00A06B3D"/>
    <w:rsid w:val="00A1732F"/>
    <w:rsid w:val="00A17D7A"/>
    <w:rsid w:val="00A23FC3"/>
    <w:rsid w:val="00A27273"/>
    <w:rsid w:val="00A3617F"/>
    <w:rsid w:val="00A4304C"/>
    <w:rsid w:val="00A44E74"/>
    <w:rsid w:val="00A506C0"/>
    <w:rsid w:val="00A50A2A"/>
    <w:rsid w:val="00A55772"/>
    <w:rsid w:val="00A6736F"/>
    <w:rsid w:val="00A67937"/>
    <w:rsid w:val="00A70E26"/>
    <w:rsid w:val="00A75712"/>
    <w:rsid w:val="00A763BB"/>
    <w:rsid w:val="00A92BED"/>
    <w:rsid w:val="00AA241A"/>
    <w:rsid w:val="00AA4B29"/>
    <w:rsid w:val="00AA4D48"/>
    <w:rsid w:val="00AB30A3"/>
    <w:rsid w:val="00AB4F7F"/>
    <w:rsid w:val="00AC3FB5"/>
    <w:rsid w:val="00AC6236"/>
    <w:rsid w:val="00AC674D"/>
    <w:rsid w:val="00AC6C02"/>
    <w:rsid w:val="00AD03F0"/>
    <w:rsid w:val="00AD1FB9"/>
    <w:rsid w:val="00AE711A"/>
    <w:rsid w:val="00AF19C8"/>
    <w:rsid w:val="00AF2C61"/>
    <w:rsid w:val="00AF5642"/>
    <w:rsid w:val="00AF6063"/>
    <w:rsid w:val="00B04F02"/>
    <w:rsid w:val="00B250A1"/>
    <w:rsid w:val="00B404CC"/>
    <w:rsid w:val="00B4695A"/>
    <w:rsid w:val="00B55BD1"/>
    <w:rsid w:val="00B61205"/>
    <w:rsid w:val="00B61306"/>
    <w:rsid w:val="00B61984"/>
    <w:rsid w:val="00B63AB8"/>
    <w:rsid w:val="00B7459E"/>
    <w:rsid w:val="00B76054"/>
    <w:rsid w:val="00B81D2A"/>
    <w:rsid w:val="00B832B9"/>
    <w:rsid w:val="00B838F4"/>
    <w:rsid w:val="00B84D52"/>
    <w:rsid w:val="00B87242"/>
    <w:rsid w:val="00B9679A"/>
    <w:rsid w:val="00B96EAE"/>
    <w:rsid w:val="00BA026C"/>
    <w:rsid w:val="00BA727F"/>
    <w:rsid w:val="00BC17A1"/>
    <w:rsid w:val="00BD122D"/>
    <w:rsid w:val="00BD1837"/>
    <w:rsid w:val="00BE03BD"/>
    <w:rsid w:val="00BE2BC2"/>
    <w:rsid w:val="00BE4F06"/>
    <w:rsid w:val="00BF168F"/>
    <w:rsid w:val="00BF1D06"/>
    <w:rsid w:val="00BF2D8D"/>
    <w:rsid w:val="00BF43D9"/>
    <w:rsid w:val="00BF5388"/>
    <w:rsid w:val="00C01885"/>
    <w:rsid w:val="00C01BF4"/>
    <w:rsid w:val="00C02B3F"/>
    <w:rsid w:val="00C07917"/>
    <w:rsid w:val="00C12F96"/>
    <w:rsid w:val="00C154A1"/>
    <w:rsid w:val="00C20604"/>
    <w:rsid w:val="00C221CD"/>
    <w:rsid w:val="00C2365E"/>
    <w:rsid w:val="00C270A1"/>
    <w:rsid w:val="00C31651"/>
    <w:rsid w:val="00C32715"/>
    <w:rsid w:val="00C33A72"/>
    <w:rsid w:val="00C37874"/>
    <w:rsid w:val="00C467A8"/>
    <w:rsid w:val="00C52062"/>
    <w:rsid w:val="00C56FE0"/>
    <w:rsid w:val="00C577C9"/>
    <w:rsid w:val="00C6487F"/>
    <w:rsid w:val="00C71AB0"/>
    <w:rsid w:val="00C72F1D"/>
    <w:rsid w:val="00C73623"/>
    <w:rsid w:val="00C81F76"/>
    <w:rsid w:val="00C9214B"/>
    <w:rsid w:val="00C93105"/>
    <w:rsid w:val="00C935A4"/>
    <w:rsid w:val="00C97512"/>
    <w:rsid w:val="00CB1A52"/>
    <w:rsid w:val="00CB4D5C"/>
    <w:rsid w:val="00CB55E5"/>
    <w:rsid w:val="00CB7D9D"/>
    <w:rsid w:val="00CD18D5"/>
    <w:rsid w:val="00CD1EFC"/>
    <w:rsid w:val="00CD47B2"/>
    <w:rsid w:val="00CD5308"/>
    <w:rsid w:val="00CE48A1"/>
    <w:rsid w:val="00D00F5F"/>
    <w:rsid w:val="00D02E69"/>
    <w:rsid w:val="00D0464A"/>
    <w:rsid w:val="00D059A3"/>
    <w:rsid w:val="00D102C9"/>
    <w:rsid w:val="00D11CAF"/>
    <w:rsid w:val="00D13330"/>
    <w:rsid w:val="00D20905"/>
    <w:rsid w:val="00D25B28"/>
    <w:rsid w:val="00D33451"/>
    <w:rsid w:val="00D36E2A"/>
    <w:rsid w:val="00D4028E"/>
    <w:rsid w:val="00D504C9"/>
    <w:rsid w:val="00D51719"/>
    <w:rsid w:val="00D561A0"/>
    <w:rsid w:val="00D57B6A"/>
    <w:rsid w:val="00D61029"/>
    <w:rsid w:val="00D62ED6"/>
    <w:rsid w:val="00D7062D"/>
    <w:rsid w:val="00D75ADB"/>
    <w:rsid w:val="00D83BA9"/>
    <w:rsid w:val="00D92C8B"/>
    <w:rsid w:val="00D93B51"/>
    <w:rsid w:val="00D97A59"/>
    <w:rsid w:val="00DA1098"/>
    <w:rsid w:val="00DA5D75"/>
    <w:rsid w:val="00DB7EAA"/>
    <w:rsid w:val="00DC4952"/>
    <w:rsid w:val="00DC52B0"/>
    <w:rsid w:val="00DD7A31"/>
    <w:rsid w:val="00DE2A30"/>
    <w:rsid w:val="00E27351"/>
    <w:rsid w:val="00E404EF"/>
    <w:rsid w:val="00E46384"/>
    <w:rsid w:val="00E46949"/>
    <w:rsid w:val="00E53A5D"/>
    <w:rsid w:val="00E578CA"/>
    <w:rsid w:val="00E637AA"/>
    <w:rsid w:val="00E66FEA"/>
    <w:rsid w:val="00E81755"/>
    <w:rsid w:val="00E820AD"/>
    <w:rsid w:val="00E846D2"/>
    <w:rsid w:val="00E8494C"/>
    <w:rsid w:val="00E90145"/>
    <w:rsid w:val="00E94CF8"/>
    <w:rsid w:val="00EA3020"/>
    <w:rsid w:val="00EA554F"/>
    <w:rsid w:val="00EB0850"/>
    <w:rsid w:val="00EB31B8"/>
    <w:rsid w:val="00EB47F3"/>
    <w:rsid w:val="00EC0748"/>
    <w:rsid w:val="00EC7199"/>
    <w:rsid w:val="00EC720B"/>
    <w:rsid w:val="00EE615D"/>
    <w:rsid w:val="00EE7053"/>
    <w:rsid w:val="00EF1E9A"/>
    <w:rsid w:val="00EF61A3"/>
    <w:rsid w:val="00EF6F04"/>
    <w:rsid w:val="00F00A80"/>
    <w:rsid w:val="00F016E2"/>
    <w:rsid w:val="00F039A7"/>
    <w:rsid w:val="00F079EF"/>
    <w:rsid w:val="00F10E72"/>
    <w:rsid w:val="00F14737"/>
    <w:rsid w:val="00F1743F"/>
    <w:rsid w:val="00F20B69"/>
    <w:rsid w:val="00F24711"/>
    <w:rsid w:val="00F265E9"/>
    <w:rsid w:val="00F31FE4"/>
    <w:rsid w:val="00F52D1D"/>
    <w:rsid w:val="00F5317C"/>
    <w:rsid w:val="00F53FC9"/>
    <w:rsid w:val="00F64D38"/>
    <w:rsid w:val="00F71587"/>
    <w:rsid w:val="00F750DF"/>
    <w:rsid w:val="00F76D02"/>
    <w:rsid w:val="00F80CB0"/>
    <w:rsid w:val="00F81410"/>
    <w:rsid w:val="00F827C5"/>
    <w:rsid w:val="00F82BBF"/>
    <w:rsid w:val="00F904EF"/>
    <w:rsid w:val="00F91753"/>
    <w:rsid w:val="00F92874"/>
    <w:rsid w:val="00F953D1"/>
    <w:rsid w:val="00F96675"/>
    <w:rsid w:val="00FA34F1"/>
    <w:rsid w:val="00FC1817"/>
    <w:rsid w:val="00FC4CBF"/>
    <w:rsid w:val="00FC6997"/>
    <w:rsid w:val="00FD10BC"/>
    <w:rsid w:val="00FE0960"/>
    <w:rsid w:val="00FF7D6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D4A5"/>
  <w15:docId w15:val="{40B1D7B7-B8B7-488A-A3BD-5E456447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AF"/>
    <w:pPr>
      <w:jc w:val="both"/>
    </w:pPr>
    <w:rPr>
      <w:rFonts w:ascii="Book Antiqua" w:eastAsia="Times New Roman" w:hAnsi="Book Antiqua"/>
      <w:sz w:val="22"/>
      <w:szCs w:val="24"/>
      <w:lang w:eastAsia="fr-FR"/>
    </w:rPr>
  </w:style>
  <w:style w:type="paragraph" w:styleId="Titre1">
    <w:name w:val="heading 1"/>
    <w:aliases w:val="PARTIE"/>
    <w:next w:val="Normal"/>
    <w:link w:val="Titre1Car"/>
    <w:autoRedefine/>
    <w:qFormat/>
    <w:rsid w:val="007E3A8F"/>
    <w:pPr>
      <w:keepNext/>
      <w:numPr>
        <w:numId w:val="5"/>
      </w:numPr>
      <w:spacing w:before="240" w:after="120"/>
      <w:jc w:val="both"/>
      <w:outlineLvl w:val="0"/>
    </w:pPr>
    <w:rPr>
      <w:rFonts w:ascii="Book Antiqua" w:eastAsiaTheme="majorEastAsia" w:hAnsi="Book Antiqua" w:cstheme="majorBidi"/>
      <w:b/>
      <w:bCs/>
      <w:sz w:val="32"/>
      <w:szCs w:val="22"/>
    </w:rPr>
  </w:style>
  <w:style w:type="paragraph" w:styleId="Titre2">
    <w:name w:val="heading 2"/>
    <w:aliases w:val="Sous partie 14"/>
    <w:next w:val="Normal"/>
    <w:link w:val="Titre2Car"/>
    <w:autoRedefine/>
    <w:uiPriority w:val="9"/>
    <w:unhideWhenUsed/>
    <w:qFormat/>
    <w:rsid w:val="009E40BA"/>
    <w:pPr>
      <w:keepNext/>
      <w:keepLines/>
      <w:numPr>
        <w:ilvl w:val="1"/>
        <w:numId w:val="5"/>
      </w:numPr>
      <w:spacing w:before="200"/>
      <w:outlineLvl w:val="1"/>
    </w:pPr>
    <w:rPr>
      <w:rFonts w:ascii="Book Antiqua" w:eastAsiaTheme="majorEastAsia" w:hAnsi="Book Antiqua" w:cstheme="majorBidi"/>
      <w:b/>
      <w:bCs/>
      <w:noProof/>
      <w:sz w:val="28"/>
      <w:szCs w:val="28"/>
    </w:rPr>
  </w:style>
  <w:style w:type="paragraph" w:styleId="Titre3">
    <w:name w:val="heading 3"/>
    <w:basedOn w:val="Normal"/>
    <w:next w:val="Normal"/>
    <w:link w:val="Titre3Car"/>
    <w:uiPriority w:val="9"/>
    <w:unhideWhenUsed/>
    <w:qFormat/>
    <w:rsid w:val="00905516"/>
    <w:pPr>
      <w:keepNext/>
      <w:keepLines/>
      <w:spacing w:before="200" w:after="120" w:line="276" w:lineRule="auto"/>
      <w:ind w:left="720" w:hanging="720"/>
      <w:jc w:val="left"/>
      <w:outlineLvl w:val="2"/>
    </w:pPr>
    <w:rPr>
      <w:rFonts w:asciiTheme="majorHAnsi" w:eastAsiaTheme="majorEastAsia" w:hAnsiTheme="majorHAnsi" w:cstheme="majorBidi"/>
      <w:b/>
      <w:bCs/>
      <w:color w:val="4F81BD" w:themeColor="accent1"/>
      <w:szCs w:val="22"/>
      <w:lang w:eastAsia="en-US"/>
    </w:rPr>
  </w:style>
  <w:style w:type="paragraph" w:styleId="Titre4">
    <w:name w:val="heading 4"/>
    <w:basedOn w:val="Normal"/>
    <w:next w:val="Normal"/>
    <w:link w:val="Titre4Car"/>
    <w:uiPriority w:val="9"/>
    <w:semiHidden/>
    <w:unhideWhenUsed/>
    <w:qFormat/>
    <w:rsid w:val="00905516"/>
    <w:pPr>
      <w:keepNext/>
      <w:keepLines/>
      <w:spacing w:before="200" w:line="276" w:lineRule="auto"/>
      <w:ind w:left="864" w:hanging="864"/>
      <w:jc w:val="left"/>
      <w:outlineLvl w:val="3"/>
    </w:pPr>
    <w:rPr>
      <w:rFonts w:asciiTheme="majorHAnsi" w:eastAsiaTheme="majorEastAsia" w:hAnsiTheme="majorHAnsi" w:cstheme="majorBidi"/>
      <w:b/>
      <w:bCs/>
      <w:i/>
      <w:iCs/>
      <w:color w:val="4F81BD" w:themeColor="accent1"/>
      <w:szCs w:val="22"/>
      <w:lang w:eastAsia="en-US"/>
    </w:rPr>
  </w:style>
  <w:style w:type="paragraph" w:styleId="Titre5">
    <w:name w:val="heading 5"/>
    <w:basedOn w:val="Normal"/>
    <w:next w:val="Normal"/>
    <w:link w:val="Titre5Car"/>
    <w:uiPriority w:val="9"/>
    <w:semiHidden/>
    <w:unhideWhenUsed/>
    <w:qFormat/>
    <w:rsid w:val="00905516"/>
    <w:pPr>
      <w:keepNext/>
      <w:keepLines/>
      <w:spacing w:before="200" w:line="276" w:lineRule="auto"/>
      <w:ind w:left="1008" w:hanging="1008"/>
      <w:jc w:val="left"/>
      <w:outlineLvl w:val="4"/>
    </w:pPr>
    <w:rPr>
      <w:rFonts w:asciiTheme="majorHAnsi" w:eastAsiaTheme="majorEastAsia" w:hAnsiTheme="majorHAnsi" w:cstheme="majorBidi"/>
      <w:color w:val="243F60" w:themeColor="accent1" w:themeShade="7F"/>
      <w:szCs w:val="22"/>
      <w:lang w:eastAsia="en-US"/>
    </w:rPr>
  </w:style>
  <w:style w:type="paragraph" w:styleId="Titre6">
    <w:name w:val="heading 6"/>
    <w:basedOn w:val="Normal"/>
    <w:next w:val="Normal"/>
    <w:link w:val="Titre6Car"/>
    <w:uiPriority w:val="9"/>
    <w:semiHidden/>
    <w:unhideWhenUsed/>
    <w:qFormat/>
    <w:rsid w:val="00905516"/>
    <w:pPr>
      <w:keepNext/>
      <w:keepLines/>
      <w:spacing w:before="200" w:line="276" w:lineRule="auto"/>
      <w:ind w:left="1152" w:hanging="1152"/>
      <w:jc w:val="left"/>
      <w:outlineLvl w:val="5"/>
    </w:pPr>
    <w:rPr>
      <w:rFonts w:asciiTheme="majorHAnsi" w:eastAsiaTheme="majorEastAsia" w:hAnsiTheme="majorHAnsi" w:cstheme="majorBidi"/>
      <w:i/>
      <w:iCs/>
      <w:color w:val="243F60" w:themeColor="accent1" w:themeShade="7F"/>
      <w:szCs w:val="22"/>
      <w:lang w:eastAsia="en-US"/>
    </w:rPr>
  </w:style>
  <w:style w:type="paragraph" w:styleId="Titre7">
    <w:name w:val="heading 7"/>
    <w:basedOn w:val="Normal"/>
    <w:next w:val="Normal"/>
    <w:link w:val="Titre7Car"/>
    <w:uiPriority w:val="9"/>
    <w:semiHidden/>
    <w:unhideWhenUsed/>
    <w:qFormat/>
    <w:rsid w:val="00905516"/>
    <w:pPr>
      <w:keepNext/>
      <w:keepLines/>
      <w:spacing w:before="200" w:line="276" w:lineRule="auto"/>
      <w:ind w:left="1296" w:hanging="1296"/>
      <w:jc w:val="left"/>
      <w:outlineLvl w:val="6"/>
    </w:pPr>
    <w:rPr>
      <w:rFonts w:asciiTheme="majorHAnsi" w:eastAsiaTheme="majorEastAsia" w:hAnsiTheme="majorHAnsi" w:cstheme="majorBidi"/>
      <w:i/>
      <w:iCs/>
      <w:color w:val="404040" w:themeColor="text1" w:themeTint="BF"/>
      <w:szCs w:val="22"/>
      <w:lang w:eastAsia="en-US"/>
    </w:rPr>
  </w:style>
  <w:style w:type="paragraph" w:styleId="Titre8">
    <w:name w:val="heading 8"/>
    <w:basedOn w:val="Normal"/>
    <w:next w:val="Normal"/>
    <w:link w:val="Titre8Car"/>
    <w:uiPriority w:val="9"/>
    <w:semiHidden/>
    <w:unhideWhenUsed/>
    <w:qFormat/>
    <w:rsid w:val="00905516"/>
    <w:pPr>
      <w:keepNext/>
      <w:keepLines/>
      <w:spacing w:before="200" w:line="276" w:lineRule="auto"/>
      <w:ind w:left="1440" w:hanging="1440"/>
      <w:jc w:val="left"/>
      <w:outlineLvl w:val="7"/>
    </w:pPr>
    <w:rPr>
      <w:rFonts w:asciiTheme="majorHAnsi" w:eastAsiaTheme="majorEastAsia" w:hAnsiTheme="majorHAnsi" w:cstheme="majorBidi"/>
      <w:color w:val="404040" w:themeColor="text1" w:themeTint="BF"/>
      <w:sz w:val="20"/>
      <w:szCs w:val="20"/>
      <w:lang w:eastAsia="en-US"/>
    </w:rPr>
  </w:style>
  <w:style w:type="paragraph" w:styleId="Titre9">
    <w:name w:val="heading 9"/>
    <w:basedOn w:val="Normal"/>
    <w:next w:val="Normal"/>
    <w:link w:val="Titre9Car"/>
    <w:uiPriority w:val="9"/>
    <w:semiHidden/>
    <w:unhideWhenUsed/>
    <w:qFormat/>
    <w:rsid w:val="00905516"/>
    <w:pPr>
      <w:keepNext/>
      <w:keepLines/>
      <w:spacing w:before="200" w:line="276" w:lineRule="auto"/>
      <w:ind w:left="1584" w:hanging="1584"/>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PARTIE Car"/>
    <w:basedOn w:val="Policepardfaut"/>
    <w:link w:val="Titre1"/>
    <w:rsid w:val="007E3A8F"/>
    <w:rPr>
      <w:rFonts w:ascii="Book Antiqua" w:eastAsiaTheme="majorEastAsia" w:hAnsi="Book Antiqua" w:cstheme="majorBidi"/>
      <w:b/>
      <w:bCs/>
      <w:sz w:val="32"/>
      <w:szCs w:val="22"/>
    </w:rPr>
  </w:style>
  <w:style w:type="character" w:customStyle="1" w:styleId="Titre2Car">
    <w:name w:val="Titre 2 Car"/>
    <w:aliases w:val="Sous partie 14 Car"/>
    <w:basedOn w:val="Policepardfaut"/>
    <w:link w:val="Titre2"/>
    <w:rsid w:val="009E40BA"/>
    <w:rPr>
      <w:rFonts w:ascii="Book Antiqua" w:eastAsiaTheme="majorEastAsia" w:hAnsi="Book Antiqua" w:cstheme="majorBidi"/>
      <w:b/>
      <w:bCs/>
      <w:noProof/>
      <w:sz w:val="28"/>
      <w:szCs w:val="28"/>
    </w:rPr>
  </w:style>
  <w:style w:type="paragraph" w:styleId="Titre">
    <w:name w:val="Title"/>
    <w:next w:val="Normal"/>
    <w:link w:val="TitreCar"/>
    <w:autoRedefine/>
    <w:qFormat/>
    <w:rsid w:val="005D69E3"/>
    <w:pPr>
      <w:spacing w:before="120" w:after="120"/>
      <w:contextualSpacing/>
      <w:jc w:val="center"/>
    </w:pPr>
    <w:rPr>
      <w:rFonts w:ascii="Book Antiqua" w:eastAsiaTheme="majorEastAsia" w:hAnsi="Book Antiqua" w:cstheme="majorBidi"/>
      <w:b/>
      <w:spacing w:val="5"/>
      <w:kern w:val="28"/>
      <w:sz w:val="52"/>
      <w:szCs w:val="52"/>
    </w:rPr>
  </w:style>
  <w:style w:type="character" w:customStyle="1" w:styleId="TitreCar">
    <w:name w:val="Titre Car"/>
    <w:basedOn w:val="Policepardfaut"/>
    <w:link w:val="Titre"/>
    <w:rsid w:val="005D69E3"/>
    <w:rPr>
      <w:rFonts w:ascii="Book Antiqua" w:eastAsiaTheme="majorEastAsia" w:hAnsi="Book Antiqua" w:cstheme="majorBidi"/>
      <w:b/>
      <w:spacing w:val="5"/>
      <w:kern w:val="28"/>
      <w:sz w:val="52"/>
      <w:szCs w:val="52"/>
    </w:rPr>
  </w:style>
  <w:style w:type="paragraph" w:styleId="Sous-titre">
    <w:name w:val="Subtitle"/>
    <w:aliases w:val="Sous partie 12"/>
    <w:next w:val="Normal"/>
    <w:link w:val="Sous-titreCar"/>
    <w:autoRedefine/>
    <w:uiPriority w:val="11"/>
    <w:qFormat/>
    <w:rsid w:val="00161AF7"/>
    <w:pPr>
      <w:numPr>
        <w:ilvl w:val="2"/>
        <w:numId w:val="5"/>
      </w:numPr>
    </w:pPr>
    <w:rPr>
      <w:rFonts w:ascii="Book Antiqua" w:eastAsiaTheme="majorEastAsia" w:hAnsi="Book Antiqua" w:cstheme="majorBidi"/>
      <w:b/>
      <w:bCs/>
      <w:iCs/>
      <w:spacing w:val="15"/>
      <w:sz w:val="24"/>
      <w:szCs w:val="22"/>
    </w:rPr>
  </w:style>
  <w:style w:type="character" w:customStyle="1" w:styleId="Sous-titreCar">
    <w:name w:val="Sous-titre Car"/>
    <w:aliases w:val="Sous partie 12 Car"/>
    <w:basedOn w:val="Policepardfaut"/>
    <w:link w:val="Sous-titre"/>
    <w:uiPriority w:val="11"/>
    <w:rsid w:val="00161AF7"/>
    <w:rPr>
      <w:rFonts w:ascii="Book Antiqua" w:eastAsiaTheme="majorEastAsia" w:hAnsi="Book Antiqua" w:cstheme="majorBidi"/>
      <w:b/>
      <w:bCs/>
      <w:iCs/>
      <w:spacing w:val="15"/>
      <w:sz w:val="24"/>
      <w:szCs w:val="22"/>
    </w:rPr>
  </w:style>
  <w:style w:type="paragraph" w:styleId="Citation">
    <w:name w:val="Quote"/>
    <w:aliases w:val="Sous partie 11"/>
    <w:next w:val="Normal"/>
    <w:link w:val="CitationCar"/>
    <w:autoRedefine/>
    <w:uiPriority w:val="29"/>
    <w:qFormat/>
    <w:rsid w:val="00637037"/>
    <w:pPr>
      <w:numPr>
        <w:numId w:val="30"/>
      </w:numPr>
    </w:pPr>
    <w:rPr>
      <w:rFonts w:ascii="Book Antiqua" w:hAnsi="Book Antiqua"/>
      <w:b/>
      <w:iCs/>
      <w:color w:val="000000" w:themeColor="text1"/>
      <w:sz w:val="22"/>
    </w:rPr>
  </w:style>
  <w:style w:type="character" w:customStyle="1" w:styleId="CitationCar">
    <w:name w:val="Citation Car"/>
    <w:aliases w:val="Sous partie 11 Car"/>
    <w:basedOn w:val="Policepardfaut"/>
    <w:link w:val="Citation"/>
    <w:uiPriority w:val="29"/>
    <w:rsid w:val="00637037"/>
    <w:rPr>
      <w:rFonts w:ascii="Book Antiqua" w:hAnsi="Book Antiqua"/>
      <w:b/>
      <w:iCs/>
      <w:color w:val="000000" w:themeColor="text1"/>
      <w:sz w:val="22"/>
    </w:rPr>
  </w:style>
  <w:style w:type="paragraph" w:styleId="Citationintense">
    <w:name w:val="Intense Quote"/>
    <w:aliases w:val="Citation intense sous sous partie 11"/>
    <w:basedOn w:val="Normal"/>
    <w:next w:val="Normal"/>
    <w:link w:val="CitationintenseCar"/>
    <w:autoRedefine/>
    <w:uiPriority w:val="30"/>
    <w:qFormat/>
    <w:rsid w:val="00C270A1"/>
    <w:pPr>
      <w:numPr>
        <w:numId w:val="4"/>
      </w:numPr>
      <w:ind w:right="936"/>
    </w:pPr>
    <w:rPr>
      <w:b/>
      <w:bCs/>
      <w:iCs/>
      <w:u w:val="single"/>
      <w:lang w:eastAsia="en-US"/>
    </w:rPr>
  </w:style>
  <w:style w:type="character" w:customStyle="1" w:styleId="CitationintenseCar">
    <w:name w:val="Citation intense Car"/>
    <w:aliases w:val="Citation intense sous sous partie 11 Car"/>
    <w:basedOn w:val="Policepardfaut"/>
    <w:link w:val="Citationintense"/>
    <w:uiPriority w:val="30"/>
    <w:rsid w:val="00C270A1"/>
    <w:rPr>
      <w:rFonts w:ascii="Book Antiqua" w:eastAsia="Times New Roman" w:hAnsi="Book Antiqua"/>
      <w:b/>
      <w:bCs/>
      <w:iCs/>
      <w:sz w:val="22"/>
      <w:szCs w:val="24"/>
      <w:u w:val="single"/>
    </w:rPr>
  </w:style>
  <w:style w:type="paragraph" w:styleId="En-tte">
    <w:name w:val="header"/>
    <w:basedOn w:val="Normal"/>
    <w:link w:val="En-tteCar"/>
    <w:autoRedefine/>
    <w:uiPriority w:val="99"/>
    <w:rsid w:val="00D20905"/>
    <w:pPr>
      <w:jc w:val="right"/>
    </w:pPr>
    <w:rPr>
      <w:rFonts w:ascii="Albertus Medium" w:hAnsi="Albertus Medium"/>
      <w:sz w:val="16"/>
      <w:szCs w:val="16"/>
    </w:rPr>
  </w:style>
  <w:style w:type="character" w:customStyle="1" w:styleId="En-tteCar">
    <w:name w:val="En-tête Car"/>
    <w:basedOn w:val="Policepardfaut"/>
    <w:link w:val="En-tte"/>
    <w:uiPriority w:val="99"/>
    <w:rsid w:val="00D20905"/>
    <w:rPr>
      <w:rFonts w:ascii="Albertus Medium" w:eastAsia="Times New Roman" w:hAnsi="Albertus Medium"/>
      <w:sz w:val="16"/>
      <w:szCs w:val="16"/>
      <w:lang w:eastAsia="fr-FR"/>
    </w:rPr>
  </w:style>
  <w:style w:type="paragraph" w:styleId="Pieddepage">
    <w:name w:val="footer"/>
    <w:basedOn w:val="Normal"/>
    <w:link w:val="PieddepageCar"/>
    <w:uiPriority w:val="99"/>
    <w:rsid w:val="00A0456C"/>
    <w:pPr>
      <w:tabs>
        <w:tab w:val="center" w:pos="4536"/>
        <w:tab w:val="right" w:pos="9072"/>
      </w:tabs>
    </w:pPr>
  </w:style>
  <w:style w:type="character" w:customStyle="1" w:styleId="PieddepageCar">
    <w:name w:val="Pied de page Car"/>
    <w:basedOn w:val="Policepardfaut"/>
    <w:link w:val="Pieddepage"/>
    <w:uiPriority w:val="99"/>
    <w:rsid w:val="00A0456C"/>
    <w:rPr>
      <w:rFonts w:ascii="Arial" w:eastAsia="Times New Roman" w:hAnsi="Arial"/>
      <w:szCs w:val="24"/>
      <w:lang w:eastAsia="fr-FR"/>
    </w:rPr>
  </w:style>
  <w:style w:type="paragraph" w:customStyle="1" w:styleId="Question0">
    <w:name w:val="Question"/>
    <w:basedOn w:val="Normal"/>
    <w:autoRedefine/>
    <w:rsid w:val="00943F97"/>
    <w:pPr>
      <w:numPr>
        <w:numId w:val="15"/>
      </w:numPr>
      <w:jc w:val="left"/>
    </w:pPr>
  </w:style>
  <w:style w:type="paragraph" w:customStyle="1" w:styleId="question">
    <w:name w:val="question"/>
    <w:basedOn w:val="Normal"/>
    <w:link w:val="questionCar"/>
    <w:rsid w:val="00A0456C"/>
    <w:pPr>
      <w:numPr>
        <w:numId w:val="1"/>
      </w:numPr>
      <w:jc w:val="left"/>
    </w:pPr>
    <w:rPr>
      <w:i/>
      <w:iCs/>
    </w:rPr>
  </w:style>
  <w:style w:type="character" w:customStyle="1" w:styleId="questionCar">
    <w:name w:val="question Car"/>
    <w:basedOn w:val="Policepardfaut"/>
    <w:link w:val="question"/>
    <w:rsid w:val="00A0456C"/>
    <w:rPr>
      <w:rFonts w:ascii="Book Antiqua" w:eastAsia="Times New Roman" w:hAnsi="Book Antiqua"/>
      <w:i/>
      <w:iCs/>
      <w:sz w:val="22"/>
      <w:szCs w:val="24"/>
      <w:lang w:eastAsia="fr-FR"/>
    </w:rPr>
  </w:style>
  <w:style w:type="paragraph" w:customStyle="1" w:styleId="signet">
    <w:name w:val="signet"/>
    <w:basedOn w:val="Normal"/>
    <w:rsid w:val="00A0456C"/>
    <w:pPr>
      <w:numPr>
        <w:numId w:val="2"/>
      </w:numPr>
    </w:pPr>
  </w:style>
  <w:style w:type="paragraph" w:styleId="Paragraphedeliste">
    <w:name w:val="List Paragraph"/>
    <w:basedOn w:val="Normal"/>
    <w:link w:val="ParagraphedelisteCar"/>
    <w:uiPriority w:val="34"/>
    <w:qFormat/>
    <w:rsid w:val="00A0456C"/>
    <w:pPr>
      <w:ind w:left="720"/>
      <w:contextualSpacing/>
    </w:pPr>
  </w:style>
  <w:style w:type="paragraph" w:styleId="Textedebulles">
    <w:name w:val="Balloon Text"/>
    <w:basedOn w:val="Normal"/>
    <w:link w:val="TextedebullesCar"/>
    <w:uiPriority w:val="99"/>
    <w:semiHidden/>
    <w:unhideWhenUsed/>
    <w:rsid w:val="00A0456C"/>
    <w:rPr>
      <w:rFonts w:ascii="Tahoma" w:hAnsi="Tahoma" w:cs="Tahoma"/>
      <w:sz w:val="16"/>
      <w:szCs w:val="16"/>
    </w:rPr>
  </w:style>
  <w:style w:type="character" w:customStyle="1" w:styleId="TextedebullesCar">
    <w:name w:val="Texte de bulles Car"/>
    <w:basedOn w:val="Policepardfaut"/>
    <w:link w:val="Textedebulles"/>
    <w:uiPriority w:val="99"/>
    <w:semiHidden/>
    <w:rsid w:val="00A0456C"/>
    <w:rPr>
      <w:rFonts w:ascii="Tahoma" w:eastAsia="Times New Roman" w:hAnsi="Tahoma" w:cs="Tahoma"/>
      <w:sz w:val="16"/>
      <w:szCs w:val="16"/>
      <w:lang w:eastAsia="fr-FR"/>
    </w:rPr>
  </w:style>
  <w:style w:type="paragraph" w:customStyle="1" w:styleId="Remarque">
    <w:name w:val="Remarque"/>
    <w:basedOn w:val="Normal"/>
    <w:next w:val="Normal"/>
    <w:autoRedefine/>
    <w:rsid w:val="00A0456C"/>
    <w:pPr>
      <w:spacing w:before="60" w:after="60"/>
      <w:ind w:left="284"/>
    </w:pPr>
    <w:rPr>
      <w:i/>
      <w:color w:val="333333"/>
      <w:spacing w:val="20"/>
      <w:szCs w:val="22"/>
    </w:rPr>
  </w:style>
  <w:style w:type="paragraph" w:customStyle="1" w:styleId="Exemple">
    <w:name w:val="Exemple"/>
    <w:basedOn w:val="Normal"/>
    <w:next w:val="Normal"/>
    <w:rsid w:val="00A0456C"/>
    <w:pPr>
      <w:numPr>
        <w:numId w:val="3"/>
      </w:numPr>
      <w:spacing w:before="100" w:beforeAutospacing="1" w:after="100" w:afterAutospacing="1"/>
      <w:jc w:val="left"/>
    </w:pPr>
    <w:rPr>
      <w:i/>
      <w:color w:val="333333"/>
      <w:spacing w:val="10"/>
    </w:rPr>
  </w:style>
  <w:style w:type="table" w:styleId="Grilledutableau">
    <w:name w:val="Table Grid"/>
    <w:basedOn w:val="TableauNormal"/>
    <w:uiPriority w:val="59"/>
    <w:rsid w:val="007436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2762F7"/>
    <w:pPr>
      <w:spacing w:before="100" w:beforeAutospacing="1" w:after="100" w:afterAutospacing="1"/>
      <w:jc w:val="left"/>
    </w:pPr>
    <w:rPr>
      <w:rFonts w:ascii="Times New Roman" w:hAnsi="Times New Roman"/>
      <w:sz w:val="24"/>
    </w:rPr>
  </w:style>
  <w:style w:type="character" w:styleId="lev">
    <w:name w:val="Strong"/>
    <w:basedOn w:val="Policepardfaut"/>
    <w:uiPriority w:val="22"/>
    <w:qFormat/>
    <w:rsid w:val="002762F7"/>
    <w:rPr>
      <w:b/>
      <w:bCs/>
    </w:rPr>
  </w:style>
  <w:style w:type="character" w:styleId="Lienhypertexte">
    <w:name w:val="Hyperlink"/>
    <w:basedOn w:val="Policepardfaut"/>
    <w:uiPriority w:val="99"/>
    <w:unhideWhenUsed/>
    <w:rsid w:val="00125610"/>
    <w:rPr>
      <w:color w:val="0000FF"/>
      <w:u w:val="single"/>
    </w:rPr>
  </w:style>
  <w:style w:type="paragraph" w:styleId="En-ttedetabledesmatires">
    <w:name w:val="TOC Heading"/>
    <w:basedOn w:val="Titre1"/>
    <w:next w:val="Normal"/>
    <w:uiPriority w:val="39"/>
    <w:unhideWhenUsed/>
    <w:qFormat/>
    <w:rsid w:val="00625ABC"/>
    <w:pPr>
      <w:keepLines/>
      <w:numPr>
        <w:numId w:val="0"/>
      </w:numPr>
      <w:spacing w:before="480" w:after="0" w:line="276" w:lineRule="auto"/>
      <w:jc w:val="left"/>
      <w:outlineLvl w:val="9"/>
    </w:pPr>
    <w:rPr>
      <w:rFonts w:asciiTheme="majorHAnsi" w:hAnsiTheme="majorHAnsi"/>
      <w:color w:val="365F91" w:themeColor="accent1" w:themeShade="BF"/>
      <w:sz w:val="28"/>
      <w:szCs w:val="28"/>
    </w:rPr>
  </w:style>
  <w:style w:type="paragraph" w:styleId="TM1">
    <w:name w:val="toc 1"/>
    <w:basedOn w:val="Normal"/>
    <w:next w:val="Normal"/>
    <w:autoRedefine/>
    <w:uiPriority w:val="39"/>
    <w:unhideWhenUsed/>
    <w:rsid w:val="00066A16"/>
    <w:pPr>
      <w:tabs>
        <w:tab w:val="left" w:pos="440"/>
        <w:tab w:val="right" w:leader="dot" w:pos="10456"/>
      </w:tabs>
      <w:spacing w:after="100"/>
    </w:pPr>
    <w:rPr>
      <w:b/>
      <w:noProof/>
      <w:sz w:val="24"/>
    </w:rPr>
  </w:style>
  <w:style w:type="paragraph" w:styleId="TM2">
    <w:name w:val="toc 2"/>
    <w:basedOn w:val="Normal"/>
    <w:next w:val="Normal"/>
    <w:autoRedefine/>
    <w:uiPriority w:val="39"/>
    <w:unhideWhenUsed/>
    <w:rsid w:val="00625ABC"/>
    <w:pPr>
      <w:spacing w:after="100"/>
      <w:ind w:left="220"/>
    </w:pPr>
  </w:style>
  <w:style w:type="paragraph" w:styleId="TM3">
    <w:name w:val="toc 3"/>
    <w:basedOn w:val="Normal"/>
    <w:next w:val="Normal"/>
    <w:autoRedefine/>
    <w:uiPriority w:val="39"/>
    <w:unhideWhenUsed/>
    <w:rsid w:val="00625ABC"/>
    <w:pPr>
      <w:spacing w:after="100"/>
      <w:ind w:left="440"/>
    </w:pPr>
  </w:style>
  <w:style w:type="character" w:customStyle="1" w:styleId="ParagraphedelisteCar">
    <w:name w:val="Paragraphe de liste Car"/>
    <w:basedOn w:val="Policepardfaut"/>
    <w:link w:val="Paragraphedeliste"/>
    <w:uiPriority w:val="34"/>
    <w:rsid w:val="00EE7053"/>
    <w:rPr>
      <w:rFonts w:ascii="Book Antiqua" w:eastAsia="Times New Roman" w:hAnsi="Book Antiqua"/>
      <w:sz w:val="22"/>
      <w:szCs w:val="24"/>
      <w:lang w:eastAsia="fr-FR"/>
    </w:rPr>
  </w:style>
  <w:style w:type="character" w:customStyle="1" w:styleId="Titre3Car">
    <w:name w:val="Titre 3 Car"/>
    <w:basedOn w:val="Policepardfaut"/>
    <w:link w:val="Titre3"/>
    <w:uiPriority w:val="9"/>
    <w:semiHidden/>
    <w:rsid w:val="00905516"/>
    <w:rPr>
      <w:rFonts w:asciiTheme="majorHAnsi" w:eastAsiaTheme="majorEastAsia" w:hAnsiTheme="majorHAnsi" w:cstheme="majorBidi"/>
      <w:b/>
      <w:bCs/>
      <w:color w:val="4F81BD" w:themeColor="accent1"/>
      <w:sz w:val="22"/>
      <w:szCs w:val="22"/>
    </w:rPr>
  </w:style>
  <w:style w:type="character" w:customStyle="1" w:styleId="Titre4Car">
    <w:name w:val="Titre 4 Car"/>
    <w:basedOn w:val="Policepardfaut"/>
    <w:link w:val="Titre4"/>
    <w:uiPriority w:val="9"/>
    <w:semiHidden/>
    <w:rsid w:val="00905516"/>
    <w:rPr>
      <w:rFonts w:asciiTheme="majorHAnsi" w:eastAsiaTheme="majorEastAsia" w:hAnsiTheme="majorHAnsi" w:cstheme="majorBidi"/>
      <w:b/>
      <w:bCs/>
      <w:i/>
      <w:iCs/>
      <w:color w:val="4F81BD" w:themeColor="accent1"/>
      <w:sz w:val="22"/>
      <w:szCs w:val="22"/>
    </w:rPr>
  </w:style>
  <w:style w:type="character" w:customStyle="1" w:styleId="Titre5Car">
    <w:name w:val="Titre 5 Car"/>
    <w:basedOn w:val="Policepardfaut"/>
    <w:link w:val="Titre5"/>
    <w:uiPriority w:val="9"/>
    <w:semiHidden/>
    <w:rsid w:val="00905516"/>
    <w:rPr>
      <w:rFonts w:asciiTheme="majorHAnsi" w:eastAsiaTheme="majorEastAsia" w:hAnsiTheme="majorHAnsi" w:cstheme="majorBidi"/>
      <w:color w:val="243F60" w:themeColor="accent1" w:themeShade="7F"/>
      <w:sz w:val="22"/>
      <w:szCs w:val="22"/>
    </w:rPr>
  </w:style>
  <w:style w:type="character" w:customStyle="1" w:styleId="Titre6Car">
    <w:name w:val="Titre 6 Car"/>
    <w:basedOn w:val="Policepardfaut"/>
    <w:link w:val="Titre6"/>
    <w:uiPriority w:val="9"/>
    <w:semiHidden/>
    <w:rsid w:val="00905516"/>
    <w:rPr>
      <w:rFonts w:asciiTheme="majorHAnsi" w:eastAsiaTheme="majorEastAsia" w:hAnsiTheme="majorHAnsi" w:cstheme="majorBidi"/>
      <w:i/>
      <w:iCs/>
      <w:color w:val="243F60" w:themeColor="accent1" w:themeShade="7F"/>
      <w:sz w:val="22"/>
      <w:szCs w:val="22"/>
    </w:rPr>
  </w:style>
  <w:style w:type="character" w:customStyle="1" w:styleId="Titre7Car">
    <w:name w:val="Titre 7 Car"/>
    <w:basedOn w:val="Policepardfaut"/>
    <w:link w:val="Titre7"/>
    <w:uiPriority w:val="9"/>
    <w:semiHidden/>
    <w:rsid w:val="00905516"/>
    <w:rPr>
      <w:rFonts w:asciiTheme="majorHAnsi" w:eastAsiaTheme="majorEastAsia" w:hAnsiTheme="majorHAnsi" w:cstheme="majorBidi"/>
      <w:i/>
      <w:iCs/>
      <w:color w:val="404040" w:themeColor="text1" w:themeTint="BF"/>
      <w:sz w:val="22"/>
      <w:szCs w:val="22"/>
    </w:rPr>
  </w:style>
  <w:style w:type="character" w:customStyle="1" w:styleId="Titre8Car">
    <w:name w:val="Titre 8 Car"/>
    <w:basedOn w:val="Policepardfaut"/>
    <w:link w:val="Titre8"/>
    <w:uiPriority w:val="9"/>
    <w:semiHidden/>
    <w:rsid w:val="00905516"/>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905516"/>
    <w:rPr>
      <w:rFonts w:asciiTheme="majorHAnsi" w:eastAsiaTheme="majorEastAsia" w:hAnsiTheme="majorHAnsi" w:cstheme="majorBidi"/>
      <w:i/>
      <w:iCs/>
      <w:color w:val="404040" w:themeColor="text1" w:themeTint="BF"/>
    </w:rPr>
  </w:style>
  <w:style w:type="paragraph" w:customStyle="1" w:styleId="Default">
    <w:name w:val="Default"/>
    <w:rsid w:val="00905516"/>
    <w:pPr>
      <w:autoSpaceDE w:val="0"/>
      <w:autoSpaceDN w:val="0"/>
      <w:adjustRightInd w:val="0"/>
    </w:pPr>
    <w:rPr>
      <w:rFonts w:ascii="Arial" w:hAnsi="Arial" w:cs="Arial"/>
      <w:color w:val="000000"/>
      <w:sz w:val="24"/>
      <w:szCs w:val="24"/>
    </w:rPr>
  </w:style>
  <w:style w:type="character" w:customStyle="1" w:styleId="mw-headline">
    <w:name w:val="mw-headline"/>
    <w:basedOn w:val="Policepardfaut"/>
    <w:rsid w:val="0072467D"/>
  </w:style>
  <w:style w:type="paragraph" w:customStyle="1" w:styleId="Dfinition">
    <w:name w:val="Définition"/>
    <w:basedOn w:val="Normal"/>
    <w:next w:val="Normal"/>
    <w:rsid w:val="00F953D1"/>
    <w:pPr>
      <w:spacing w:after="60"/>
    </w:pPr>
    <w:rPr>
      <w:color w:val="0000FF"/>
      <w:szCs w:val="20"/>
    </w:rPr>
  </w:style>
  <w:style w:type="character" w:customStyle="1" w:styleId="Termedfini">
    <w:name w:val="Terme défini"/>
    <w:basedOn w:val="Policepardfaut"/>
    <w:rsid w:val="00DA5D75"/>
    <w:rPr>
      <w:rFonts w:ascii="Arial" w:hAnsi="Arial" w:cs="TimesNewRoman"/>
      <w:b/>
      <w:i/>
      <w:color w:val="0000F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6847">
      <w:bodyDiv w:val="1"/>
      <w:marLeft w:val="0"/>
      <w:marRight w:val="0"/>
      <w:marTop w:val="0"/>
      <w:marBottom w:val="0"/>
      <w:divBdr>
        <w:top w:val="none" w:sz="0" w:space="0" w:color="auto"/>
        <w:left w:val="none" w:sz="0" w:space="0" w:color="auto"/>
        <w:bottom w:val="none" w:sz="0" w:space="0" w:color="auto"/>
        <w:right w:val="none" w:sz="0" w:space="0" w:color="auto"/>
      </w:divBdr>
    </w:div>
    <w:div w:id="238294166">
      <w:bodyDiv w:val="1"/>
      <w:marLeft w:val="0"/>
      <w:marRight w:val="0"/>
      <w:marTop w:val="0"/>
      <w:marBottom w:val="0"/>
      <w:divBdr>
        <w:top w:val="none" w:sz="0" w:space="0" w:color="auto"/>
        <w:left w:val="none" w:sz="0" w:space="0" w:color="auto"/>
        <w:bottom w:val="none" w:sz="0" w:space="0" w:color="auto"/>
        <w:right w:val="none" w:sz="0" w:space="0" w:color="auto"/>
      </w:divBdr>
    </w:div>
    <w:div w:id="322592085">
      <w:bodyDiv w:val="1"/>
      <w:marLeft w:val="0"/>
      <w:marRight w:val="0"/>
      <w:marTop w:val="0"/>
      <w:marBottom w:val="0"/>
      <w:divBdr>
        <w:top w:val="none" w:sz="0" w:space="0" w:color="auto"/>
        <w:left w:val="none" w:sz="0" w:space="0" w:color="auto"/>
        <w:bottom w:val="none" w:sz="0" w:space="0" w:color="auto"/>
        <w:right w:val="none" w:sz="0" w:space="0" w:color="auto"/>
      </w:divBdr>
    </w:div>
    <w:div w:id="663630028">
      <w:bodyDiv w:val="1"/>
      <w:marLeft w:val="0"/>
      <w:marRight w:val="0"/>
      <w:marTop w:val="0"/>
      <w:marBottom w:val="0"/>
      <w:divBdr>
        <w:top w:val="none" w:sz="0" w:space="0" w:color="auto"/>
        <w:left w:val="none" w:sz="0" w:space="0" w:color="auto"/>
        <w:bottom w:val="none" w:sz="0" w:space="0" w:color="auto"/>
        <w:right w:val="none" w:sz="0" w:space="0" w:color="auto"/>
      </w:divBdr>
    </w:div>
    <w:div w:id="907036810">
      <w:bodyDiv w:val="1"/>
      <w:marLeft w:val="0"/>
      <w:marRight w:val="0"/>
      <w:marTop w:val="0"/>
      <w:marBottom w:val="0"/>
      <w:divBdr>
        <w:top w:val="none" w:sz="0" w:space="0" w:color="auto"/>
        <w:left w:val="none" w:sz="0" w:space="0" w:color="auto"/>
        <w:bottom w:val="none" w:sz="0" w:space="0" w:color="auto"/>
        <w:right w:val="none" w:sz="0" w:space="0" w:color="auto"/>
      </w:divBdr>
    </w:div>
    <w:div w:id="951134776">
      <w:bodyDiv w:val="1"/>
      <w:marLeft w:val="0"/>
      <w:marRight w:val="0"/>
      <w:marTop w:val="0"/>
      <w:marBottom w:val="0"/>
      <w:divBdr>
        <w:top w:val="none" w:sz="0" w:space="0" w:color="auto"/>
        <w:left w:val="none" w:sz="0" w:space="0" w:color="auto"/>
        <w:bottom w:val="none" w:sz="0" w:space="0" w:color="auto"/>
        <w:right w:val="none" w:sz="0" w:space="0" w:color="auto"/>
      </w:divBdr>
    </w:div>
    <w:div w:id="1076322570">
      <w:bodyDiv w:val="1"/>
      <w:marLeft w:val="0"/>
      <w:marRight w:val="0"/>
      <w:marTop w:val="0"/>
      <w:marBottom w:val="0"/>
      <w:divBdr>
        <w:top w:val="none" w:sz="0" w:space="0" w:color="auto"/>
        <w:left w:val="none" w:sz="0" w:space="0" w:color="auto"/>
        <w:bottom w:val="none" w:sz="0" w:space="0" w:color="auto"/>
        <w:right w:val="none" w:sz="0" w:space="0" w:color="auto"/>
      </w:divBdr>
    </w:div>
    <w:div w:id="1150443356">
      <w:bodyDiv w:val="1"/>
      <w:marLeft w:val="0"/>
      <w:marRight w:val="0"/>
      <w:marTop w:val="0"/>
      <w:marBottom w:val="0"/>
      <w:divBdr>
        <w:top w:val="none" w:sz="0" w:space="0" w:color="auto"/>
        <w:left w:val="none" w:sz="0" w:space="0" w:color="auto"/>
        <w:bottom w:val="none" w:sz="0" w:space="0" w:color="auto"/>
        <w:right w:val="none" w:sz="0" w:space="0" w:color="auto"/>
      </w:divBdr>
    </w:div>
    <w:div w:id="1392582095">
      <w:bodyDiv w:val="1"/>
      <w:marLeft w:val="0"/>
      <w:marRight w:val="0"/>
      <w:marTop w:val="0"/>
      <w:marBottom w:val="0"/>
      <w:divBdr>
        <w:top w:val="none" w:sz="0" w:space="0" w:color="auto"/>
        <w:left w:val="none" w:sz="0" w:space="0" w:color="auto"/>
        <w:bottom w:val="none" w:sz="0" w:space="0" w:color="auto"/>
        <w:right w:val="none" w:sz="0" w:space="0" w:color="auto"/>
      </w:divBdr>
    </w:div>
    <w:div w:id="1417558910">
      <w:bodyDiv w:val="1"/>
      <w:marLeft w:val="0"/>
      <w:marRight w:val="0"/>
      <w:marTop w:val="0"/>
      <w:marBottom w:val="0"/>
      <w:divBdr>
        <w:top w:val="none" w:sz="0" w:space="0" w:color="auto"/>
        <w:left w:val="none" w:sz="0" w:space="0" w:color="auto"/>
        <w:bottom w:val="none" w:sz="0" w:space="0" w:color="auto"/>
        <w:right w:val="none" w:sz="0" w:space="0" w:color="auto"/>
      </w:divBdr>
    </w:div>
    <w:div w:id="1617518656">
      <w:bodyDiv w:val="1"/>
      <w:marLeft w:val="0"/>
      <w:marRight w:val="0"/>
      <w:marTop w:val="0"/>
      <w:marBottom w:val="0"/>
      <w:divBdr>
        <w:top w:val="none" w:sz="0" w:space="0" w:color="auto"/>
        <w:left w:val="none" w:sz="0" w:space="0" w:color="auto"/>
        <w:bottom w:val="none" w:sz="0" w:space="0" w:color="auto"/>
        <w:right w:val="none" w:sz="0" w:space="0" w:color="auto"/>
      </w:divBdr>
    </w:div>
    <w:div w:id="1764452598">
      <w:bodyDiv w:val="1"/>
      <w:marLeft w:val="0"/>
      <w:marRight w:val="0"/>
      <w:marTop w:val="0"/>
      <w:marBottom w:val="0"/>
      <w:divBdr>
        <w:top w:val="none" w:sz="0" w:space="0" w:color="auto"/>
        <w:left w:val="none" w:sz="0" w:space="0" w:color="auto"/>
        <w:bottom w:val="none" w:sz="0" w:space="0" w:color="auto"/>
        <w:right w:val="none" w:sz="0" w:space="0" w:color="auto"/>
      </w:divBdr>
    </w:div>
    <w:div w:id="1777672002">
      <w:bodyDiv w:val="1"/>
      <w:marLeft w:val="0"/>
      <w:marRight w:val="0"/>
      <w:marTop w:val="0"/>
      <w:marBottom w:val="0"/>
      <w:divBdr>
        <w:top w:val="none" w:sz="0" w:space="0" w:color="auto"/>
        <w:left w:val="none" w:sz="0" w:space="0" w:color="auto"/>
        <w:bottom w:val="none" w:sz="0" w:space="0" w:color="auto"/>
        <w:right w:val="none" w:sz="0" w:space="0" w:color="auto"/>
      </w:divBdr>
    </w:div>
    <w:div w:id="197552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1.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7.emf"/><Relationship Id="rId40" Type="http://schemas.openxmlformats.org/officeDocument/2006/relationships/image" Target="media/image20.wmf"/><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8B415-65EA-4AD5-8039-95329001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834</Words>
  <Characters>4587</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portable famille</cp:lastModifiedBy>
  <cp:revision>2</cp:revision>
  <cp:lastPrinted>2018-04-27T13:26:00Z</cp:lastPrinted>
  <dcterms:created xsi:type="dcterms:W3CDTF">2022-05-27T07:48:00Z</dcterms:created>
  <dcterms:modified xsi:type="dcterms:W3CDTF">2022-05-27T07:48:00Z</dcterms:modified>
</cp:coreProperties>
</file>