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horzAnchor="margin" w:tblpY="201"/>
        <w:tblW w:w="9067" w:type="dxa"/>
        <w:tblLook w:val="04A0" w:firstRow="1" w:lastRow="0" w:firstColumn="1" w:lastColumn="0" w:noHBand="0" w:noVBand="1"/>
      </w:tblPr>
      <w:tblGrid>
        <w:gridCol w:w="2405"/>
        <w:gridCol w:w="5103"/>
        <w:gridCol w:w="1559"/>
      </w:tblGrid>
      <w:tr w:rsidR="00153A56" w14:paraId="5D9A47BA" w14:textId="77777777" w:rsidTr="00DE0C99">
        <w:tc>
          <w:tcPr>
            <w:tcW w:w="2405" w:type="dxa"/>
          </w:tcPr>
          <w:p w14:paraId="3E458303" w14:textId="77777777" w:rsidR="00153A56" w:rsidRPr="00153A56" w:rsidRDefault="00153A56" w:rsidP="00DE0C99">
            <w:pPr>
              <w:rPr>
                <w:rFonts w:ascii="OpenDyslexic" w:hAnsi="OpenDyslexic"/>
                <w:sz w:val="24"/>
                <w:szCs w:val="24"/>
              </w:rPr>
            </w:pPr>
            <w:r w:rsidRPr="00153A56">
              <w:rPr>
                <w:rFonts w:ascii="OpenDyslexic" w:hAnsi="OpenDyslexic"/>
                <w:sz w:val="24"/>
                <w:szCs w:val="24"/>
              </w:rPr>
              <w:t>Nom :</w:t>
            </w:r>
          </w:p>
          <w:p w14:paraId="047CF012" w14:textId="2FFA7DFB" w:rsidR="00153A56" w:rsidRPr="00153A56" w:rsidRDefault="00153A56" w:rsidP="00DE0C99">
            <w:pPr>
              <w:rPr>
                <w:rFonts w:ascii="OpenDyslexic" w:hAnsi="OpenDyslexic"/>
                <w:sz w:val="24"/>
                <w:szCs w:val="24"/>
              </w:rPr>
            </w:pPr>
            <w:r w:rsidRPr="00153A56">
              <w:rPr>
                <w:rFonts w:ascii="OpenDyslexic" w:hAnsi="OpenDyslexic"/>
                <w:sz w:val="24"/>
                <w:szCs w:val="24"/>
              </w:rPr>
              <w:t>Prénom :</w:t>
            </w:r>
          </w:p>
        </w:tc>
        <w:tc>
          <w:tcPr>
            <w:tcW w:w="5103" w:type="dxa"/>
          </w:tcPr>
          <w:p w14:paraId="481289E0" w14:textId="3AD1CAC5" w:rsidR="00153A56" w:rsidRPr="00153A56" w:rsidRDefault="006B2894" w:rsidP="00DE0C99">
            <w:pPr>
              <w:rPr>
                <w:rFonts w:ascii="OpenDyslexic" w:hAnsi="OpenDyslexic"/>
                <w:b/>
                <w:bCs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OpenDyslexic" w:hAnsi="OpenDyslexic"/>
                <w:b/>
                <w:bCs/>
                <w:i/>
                <w:iCs/>
                <w:sz w:val="24"/>
                <w:szCs w:val="24"/>
                <w:u w:val="single"/>
              </w:rPr>
              <w:t>Lycée Schuman-Perret</w:t>
            </w:r>
          </w:p>
        </w:tc>
        <w:tc>
          <w:tcPr>
            <w:tcW w:w="1559" w:type="dxa"/>
          </w:tcPr>
          <w:p w14:paraId="0A403E14" w14:textId="74646FBE" w:rsidR="00153A56" w:rsidRPr="00153A56" w:rsidRDefault="00153A56" w:rsidP="00DE0C99">
            <w:pPr>
              <w:rPr>
                <w:rFonts w:ascii="OpenDyslexic" w:hAnsi="OpenDyslexic"/>
                <w:sz w:val="24"/>
                <w:szCs w:val="24"/>
              </w:rPr>
            </w:pPr>
            <w:r w:rsidRPr="00153A56">
              <w:rPr>
                <w:rFonts w:ascii="OpenDyslexic" w:hAnsi="OpenDyslexic"/>
                <w:sz w:val="24"/>
                <w:szCs w:val="24"/>
              </w:rPr>
              <w:t>Date</w:t>
            </w:r>
            <w:r>
              <w:rPr>
                <w:rFonts w:ascii="OpenDyslexic" w:hAnsi="OpenDyslexic"/>
                <w:sz w:val="24"/>
                <w:szCs w:val="24"/>
              </w:rPr>
              <w:t> :</w:t>
            </w:r>
          </w:p>
        </w:tc>
      </w:tr>
      <w:tr w:rsidR="00153A56" w14:paraId="0C796C9F" w14:textId="77777777" w:rsidTr="00DE0C99">
        <w:trPr>
          <w:trHeight w:val="1057"/>
        </w:trPr>
        <w:tc>
          <w:tcPr>
            <w:tcW w:w="2405" w:type="dxa"/>
          </w:tcPr>
          <w:p w14:paraId="61FC4F93" w14:textId="017DF8C8" w:rsidR="00902A01" w:rsidRDefault="00902A01" w:rsidP="00DE0C99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1C187989" wp14:editId="4F442ABC">
                  <wp:simplePos x="0" y="0"/>
                  <wp:positionH relativeFrom="column">
                    <wp:posOffset>416560</wp:posOffset>
                  </wp:positionH>
                  <wp:positionV relativeFrom="paragraph">
                    <wp:posOffset>55457</wp:posOffset>
                  </wp:positionV>
                  <wp:extent cx="549910" cy="549910"/>
                  <wp:effectExtent l="0" t="0" r="0" b="0"/>
                  <wp:wrapTight wrapText="bothSides">
                    <wp:wrapPolygon edited="0">
                      <wp:start x="0" y="0"/>
                      <wp:lineTo x="0" y="20952"/>
                      <wp:lineTo x="20952" y="20952"/>
                      <wp:lineTo x="20952" y="0"/>
                      <wp:lineTo x="0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549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2BE88D6" w14:textId="0A548174" w:rsidR="00153A56" w:rsidRDefault="00153A56" w:rsidP="00DE0C99">
            <w:pPr>
              <w:jc w:val="center"/>
            </w:pPr>
          </w:p>
        </w:tc>
        <w:tc>
          <w:tcPr>
            <w:tcW w:w="5103" w:type="dxa"/>
          </w:tcPr>
          <w:p w14:paraId="6E10ED28" w14:textId="08DB4FBE" w:rsidR="00153A56" w:rsidRDefault="00A72941" w:rsidP="00DE0C99">
            <w:pPr>
              <w:rPr>
                <w:rFonts w:ascii="OpenDyslexic" w:hAnsi="OpenDyslexic"/>
                <w:sz w:val="24"/>
                <w:szCs w:val="24"/>
              </w:rPr>
            </w:pPr>
            <w:r>
              <w:rPr>
                <w:rFonts w:ascii="OpenDyslexic" w:hAnsi="OpenDyslexic"/>
                <w:sz w:val="24"/>
                <w:szCs w:val="24"/>
              </w:rPr>
              <w:t>T</w:t>
            </w:r>
            <w:r w:rsidR="00F57B8E">
              <w:rPr>
                <w:rFonts w:ascii="OpenDyslexic" w:hAnsi="OpenDyslexic"/>
                <w:sz w:val="24"/>
                <w:szCs w:val="24"/>
              </w:rPr>
              <w:t>itre</w:t>
            </w:r>
            <w:r>
              <w:rPr>
                <w:rFonts w:ascii="OpenDyslexic" w:hAnsi="OpenDyslexic"/>
                <w:sz w:val="24"/>
                <w:szCs w:val="24"/>
              </w:rPr>
              <w:t> :</w:t>
            </w:r>
            <w:r w:rsidR="005E3BDB">
              <w:rPr>
                <w:rFonts w:ascii="OpenDyslexic" w:hAnsi="OpenDyslexic"/>
                <w:sz w:val="24"/>
                <w:szCs w:val="24"/>
              </w:rPr>
              <w:t xml:space="preserve">  Les Coffrages.</w:t>
            </w:r>
          </w:p>
          <w:p w14:paraId="62941A2F" w14:textId="7CF5D2AD" w:rsidR="00A72941" w:rsidRPr="00153A56" w:rsidRDefault="00A72941" w:rsidP="00DE0C99">
            <w:pPr>
              <w:rPr>
                <w:rFonts w:ascii="OpenDyslexic" w:hAnsi="OpenDyslexic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89FE2C" w14:textId="77777777" w:rsidR="00153A56" w:rsidRDefault="005E3BDB" w:rsidP="00DE0C99">
            <w:pPr>
              <w:rPr>
                <w:rFonts w:ascii="OpenDyslexic" w:hAnsi="OpenDyslexic"/>
                <w:sz w:val="24"/>
                <w:szCs w:val="24"/>
              </w:rPr>
            </w:pPr>
            <w:r>
              <w:rPr>
                <w:rFonts w:ascii="OpenDyslexic" w:hAnsi="OpenDyslexic"/>
                <w:sz w:val="24"/>
                <w:szCs w:val="24"/>
              </w:rPr>
              <w:t xml:space="preserve">Nb </w:t>
            </w:r>
            <w:r w:rsidR="00153A56" w:rsidRPr="00153A56">
              <w:rPr>
                <w:rFonts w:ascii="OpenDyslexic" w:hAnsi="OpenDyslexic"/>
                <w:sz w:val="24"/>
                <w:szCs w:val="24"/>
              </w:rPr>
              <w:t>Page</w:t>
            </w:r>
            <w:r>
              <w:rPr>
                <w:rFonts w:ascii="OpenDyslexic" w:hAnsi="OpenDyslexic"/>
                <w:sz w:val="24"/>
                <w:szCs w:val="24"/>
              </w:rPr>
              <w:t>s</w:t>
            </w:r>
            <w:r w:rsidR="00153A56">
              <w:rPr>
                <w:rFonts w:ascii="OpenDyslexic" w:hAnsi="OpenDyslexic"/>
                <w:sz w:val="24"/>
                <w:szCs w:val="24"/>
              </w:rPr>
              <w:t> :</w:t>
            </w:r>
          </w:p>
          <w:p w14:paraId="66BD6FDD" w14:textId="54BC03B4" w:rsidR="00294889" w:rsidRPr="00153A56" w:rsidRDefault="00294889" w:rsidP="00DE0C99">
            <w:pPr>
              <w:rPr>
                <w:rFonts w:ascii="OpenDyslexic" w:hAnsi="OpenDyslexic"/>
                <w:sz w:val="24"/>
                <w:szCs w:val="24"/>
              </w:rPr>
            </w:pPr>
            <w:r>
              <w:rPr>
                <w:rFonts w:ascii="OpenDyslexic" w:hAnsi="OpenDyslexic"/>
                <w:sz w:val="24"/>
                <w:szCs w:val="24"/>
              </w:rPr>
              <w:t xml:space="preserve">      </w:t>
            </w:r>
            <w:r w:rsidR="00ED427C">
              <w:rPr>
                <w:rFonts w:ascii="OpenDyslexic" w:hAnsi="OpenDyslexic"/>
                <w:sz w:val="24"/>
                <w:szCs w:val="24"/>
              </w:rPr>
              <w:t>4</w:t>
            </w:r>
          </w:p>
        </w:tc>
      </w:tr>
      <w:tr w:rsidR="00F57B8E" w14:paraId="49F41908" w14:textId="77777777" w:rsidTr="00DE0C99">
        <w:trPr>
          <w:trHeight w:val="634"/>
        </w:trPr>
        <w:tc>
          <w:tcPr>
            <w:tcW w:w="9067" w:type="dxa"/>
            <w:gridSpan w:val="3"/>
          </w:tcPr>
          <w:p w14:paraId="7FD92F2F" w14:textId="0A326717" w:rsidR="00F57B8E" w:rsidRPr="00153A56" w:rsidRDefault="00F57B8E" w:rsidP="00DE0C99">
            <w:pPr>
              <w:rPr>
                <w:rFonts w:ascii="OpenDyslexic" w:hAnsi="OpenDyslexic"/>
                <w:sz w:val="24"/>
                <w:szCs w:val="24"/>
              </w:rPr>
            </w:pPr>
            <w:r>
              <w:rPr>
                <w:rFonts w:ascii="OpenDyslexic" w:hAnsi="OpenDyslexic"/>
                <w:sz w:val="24"/>
                <w:szCs w:val="24"/>
              </w:rPr>
              <w:t>Compétence trava</w:t>
            </w:r>
            <w:r w:rsidR="00A72941">
              <w:rPr>
                <w:rFonts w:ascii="OpenDyslexic" w:hAnsi="OpenDyslexic"/>
                <w:sz w:val="24"/>
                <w:szCs w:val="24"/>
              </w:rPr>
              <w:t>i</w:t>
            </w:r>
            <w:r>
              <w:rPr>
                <w:rFonts w:ascii="OpenDyslexic" w:hAnsi="OpenDyslexic"/>
                <w:sz w:val="24"/>
                <w:szCs w:val="24"/>
              </w:rPr>
              <w:t>llée :</w:t>
            </w:r>
            <w:r w:rsidR="00753642">
              <w:rPr>
                <w:rFonts w:ascii="OpenDyslexic" w:hAnsi="OpenDyslexic"/>
                <w:sz w:val="24"/>
                <w:szCs w:val="24"/>
              </w:rPr>
              <w:t xml:space="preserve"> </w:t>
            </w:r>
            <w:r w:rsidR="004C6362">
              <w:rPr>
                <w:rFonts w:ascii="OpenDyslexic" w:hAnsi="OpenDyslexic"/>
                <w:sz w:val="24"/>
                <w:szCs w:val="24"/>
              </w:rPr>
              <w:t xml:space="preserve">Comprendre des textes, des documents et des images </w:t>
            </w:r>
            <w:r w:rsidR="00A62344">
              <w:rPr>
                <w:rFonts w:ascii="OpenDyslexic" w:hAnsi="OpenDyslexic"/>
                <w:sz w:val="24"/>
                <w:szCs w:val="24"/>
              </w:rPr>
              <w:t xml:space="preserve">et les </w:t>
            </w:r>
            <w:r w:rsidR="004C6362">
              <w:rPr>
                <w:rFonts w:ascii="OpenDyslexic" w:hAnsi="OpenDyslexic"/>
                <w:sz w:val="24"/>
                <w:szCs w:val="24"/>
              </w:rPr>
              <w:t>interprét</w:t>
            </w:r>
            <w:r w:rsidR="00A62344">
              <w:rPr>
                <w:rFonts w:ascii="OpenDyslexic" w:hAnsi="OpenDyslexic"/>
                <w:sz w:val="24"/>
                <w:szCs w:val="24"/>
              </w:rPr>
              <w:t>er</w:t>
            </w:r>
            <w:r w:rsidR="004C6362">
              <w:rPr>
                <w:rFonts w:ascii="OpenDyslexic" w:hAnsi="OpenDyslexic"/>
                <w:sz w:val="24"/>
                <w:szCs w:val="24"/>
              </w:rPr>
              <w:t>.</w:t>
            </w:r>
          </w:p>
        </w:tc>
      </w:tr>
    </w:tbl>
    <w:p w14:paraId="2140F3ED" w14:textId="77777777" w:rsidR="00902A01" w:rsidRDefault="00902A01" w:rsidP="00977FA0"/>
    <w:p w14:paraId="07AACA29" w14:textId="758F9B2D" w:rsidR="00504748" w:rsidRDefault="00902A01" w:rsidP="00485BC6">
      <w:pPr>
        <w:jc w:val="center"/>
      </w:pPr>
      <w:r>
        <w:rPr>
          <w:noProof/>
        </w:rPr>
        <w:drawing>
          <wp:inline distT="0" distB="0" distL="0" distR="0" wp14:anchorId="6D746DA9" wp14:editId="7E2BE8D1">
            <wp:extent cx="2849008" cy="1540894"/>
            <wp:effectExtent l="0" t="0" r="8890" b="2540"/>
            <wp:docPr id="1" name="Image 1" descr="Le coffrage de poteau - Travaux bé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 coffrage de poteau - Travaux bét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008" cy="1540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61385" w14:textId="62DE9B97" w:rsidR="005E3BDB" w:rsidRPr="005742DB" w:rsidRDefault="000E0022" w:rsidP="005742DB">
      <w:pPr>
        <w:spacing w:after="0" w:line="240" w:lineRule="auto"/>
        <w:rPr>
          <w:rFonts w:ascii="OpenDyslexic" w:hAnsi="OpenDyslexic"/>
          <w:b/>
          <w:bCs/>
          <w:i/>
          <w:iCs/>
          <w:sz w:val="28"/>
          <w:szCs w:val="28"/>
          <w:u w:val="single"/>
        </w:rPr>
      </w:pPr>
      <w:r w:rsidRPr="005742DB">
        <w:rPr>
          <w:rFonts w:ascii="OpenDyslexic" w:hAnsi="OpenDyslexic"/>
          <w:b/>
          <w:bCs/>
          <w:i/>
          <w:iCs/>
          <w:sz w:val="28"/>
          <w:szCs w:val="28"/>
          <w:u w:val="single"/>
        </w:rPr>
        <w:t>Qu’est-ce qu’un coffrage ?</w:t>
      </w:r>
    </w:p>
    <w:p w14:paraId="524FBDB2" w14:textId="157A80A1" w:rsidR="000E0022" w:rsidRDefault="000E0022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Un Coffrage est un moul</w:t>
      </w:r>
      <w:r w:rsidR="000716D0">
        <w:rPr>
          <w:rFonts w:ascii="OpenDyslexic" w:hAnsi="OpenDyslexic"/>
          <w:sz w:val="24"/>
          <w:szCs w:val="24"/>
        </w:rPr>
        <w:t>e</w:t>
      </w:r>
      <w:r>
        <w:rPr>
          <w:rFonts w:ascii="OpenDyslexic" w:hAnsi="OpenDyslexic"/>
          <w:sz w:val="24"/>
          <w:szCs w:val="24"/>
        </w:rPr>
        <w:t xml:space="preserve"> </w:t>
      </w:r>
      <w:r w:rsidR="000716D0">
        <w:rPr>
          <w:rFonts w:ascii="OpenDyslexic" w:hAnsi="OpenDyslexic"/>
          <w:sz w:val="24"/>
          <w:szCs w:val="24"/>
        </w:rPr>
        <w:t>d</w:t>
      </w:r>
      <w:r>
        <w:rPr>
          <w:rFonts w:ascii="OpenDyslexic" w:hAnsi="OpenDyslexic"/>
          <w:sz w:val="24"/>
          <w:szCs w:val="24"/>
        </w:rPr>
        <w:t>ans lequel on vient couler du b</w:t>
      </w:r>
      <w:r w:rsidR="00383445">
        <w:rPr>
          <w:rFonts w:ascii="OpenDyslexic" w:hAnsi="OpenDyslexic"/>
          <w:sz w:val="24"/>
          <w:szCs w:val="24"/>
        </w:rPr>
        <w:t>é</w:t>
      </w:r>
      <w:r>
        <w:rPr>
          <w:rFonts w:ascii="OpenDyslexic" w:hAnsi="OpenDyslexic"/>
          <w:sz w:val="24"/>
          <w:szCs w:val="24"/>
        </w:rPr>
        <w:t>ton afin de lui donner une forme qu’il gardera après le séchage.</w:t>
      </w:r>
    </w:p>
    <w:p w14:paraId="3D73B668" w14:textId="6B22EF56" w:rsidR="000E0022" w:rsidRDefault="000E0022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  <w:u w:val="single"/>
        </w:rPr>
        <w:t>Rappel :</w:t>
      </w:r>
    </w:p>
    <w:p w14:paraId="5DE77EC0" w14:textId="3FFCD516" w:rsidR="000E0022" w:rsidRDefault="000E0022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Donne la composition du b</w:t>
      </w:r>
      <w:r w:rsidR="00383445">
        <w:rPr>
          <w:rFonts w:ascii="OpenDyslexic" w:hAnsi="OpenDyslexic"/>
          <w:sz w:val="24"/>
          <w:szCs w:val="24"/>
        </w:rPr>
        <w:t>é</w:t>
      </w:r>
      <w:r>
        <w:rPr>
          <w:rFonts w:ascii="OpenDyslexic" w:hAnsi="OpenDyslexic"/>
          <w:sz w:val="24"/>
          <w:szCs w:val="24"/>
        </w:rPr>
        <w:t>ton armé</w:t>
      </w:r>
      <w:r w:rsidR="0065705C">
        <w:rPr>
          <w:rFonts w:ascii="OpenDyslexic" w:hAnsi="OpenDyslexic"/>
          <w:sz w:val="24"/>
          <w:szCs w:val="24"/>
        </w:rPr>
        <w:t> :</w:t>
      </w:r>
    </w:p>
    <w:p w14:paraId="00B22A5F" w14:textId="4F9FF9C1" w:rsidR="00DE0C99" w:rsidRPr="0065705C" w:rsidRDefault="0065705C" w:rsidP="005742DB">
      <w:pPr>
        <w:spacing w:after="0" w:line="240" w:lineRule="auto"/>
        <w:rPr>
          <w:rFonts w:ascii="OpenDyslexic" w:hAnsi="OpenDyslexic"/>
          <w:color w:val="FF0000"/>
          <w:sz w:val="24"/>
          <w:szCs w:val="24"/>
        </w:rPr>
      </w:pPr>
      <w:r w:rsidRPr="0065705C">
        <w:rPr>
          <w:rFonts w:ascii="OpenDyslexic" w:hAnsi="OpenDyslexic"/>
          <w:color w:val="FF0000"/>
          <w:sz w:val="24"/>
          <w:szCs w:val="24"/>
        </w:rPr>
        <w:t>Sable + gravier + ciment + eau / armature ou ferraillage</w:t>
      </w:r>
      <w:r w:rsidR="00486D53">
        <w:rPr>
          <w:rFonts w:ascii="OpenDyslexic" w:hAnsi="OpenDyslexic"/>
          <w:color w:val="FF0000"/>
          <w:sz w:val="24"/>
          <w:szCs w:val="24"/>
        </w:rPr>
        <w:t xml:space="preserve"> (Voir annex</w:t>
      </w:r>
      <w:r w:rsidR="00BF5BC3">
        <w:rPr>
          <w:rFonts w:ascii="OpenDyslexic" w:hAnsi="OpenDyslexic"/>
          <w:color w:val="FF0000"/>
          <w:sz w:val="24"/>
          <w:szCs w:val="24"/>
        </w:rPr>
        <w:t>e p.</w:t>
      </w:r>
      <w:r w:rsidR="00486D53">
        <w:rPr>
          <w:rFonts w:ascii="OpenDyslexic" w:hAnsi="OpenDyslexic"/>
          <w:color w:val="FF0000"/>
          <w:sz w:val="24"/>
          <w:szCs w:val="24"/>
        </w:rPr>
        <w:t>4- Dosage Béton)</w:t>
      </w:r>
    </w:p>
    <w:p w14:paraId="4FD52448" w14:textId="4E146D4E" w:rsidR="005742DB" w:rsidRPr="005742DB" w:rsidRDefault="005742DB" w:rsidP="005742DB">
      <w:pPr>
        <w:spacing w:after="0" w:line="240" w:lineRule="auto"/>
        <w:rPr>
          <w:rFonts w:ascii="OpenDyslexic" w:hAnsi="OpenDyslexic"/>
          <w:b/>
          <w:bCs/>
          <w:i/>
          <w:iCs/>
          <w:sz w:val="28"/>
          <w:szCs w:val="28"/>
          <w:u w:val="single"/>
        </w:rPr>
      </w:pPr>
      <w:r w:rsidRPr="005742DB">
        <w:rPr>
          <w:rFonts w:ascii="OpenDyslexic" w:hAnsi="OpenDyslexic"/>
          <w:b/>
          <w:bCs/>
          <w:i/>
          <w:iCs/>
          <w:sz w:val="28"/>
          <w:szCs w:val="28"/>
          <w:u w:val="single"/>
        </w:rPr>
        <w:t>Les types de coffrage</w:t>
      </w:r>
    </w:p>
    <w:p w14:paraId="7227E8BB" w14:textId="25FE63C7" w:rsidR="005742DB" w:rsidRDefault="005742D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Il existe différents types de coffrage</w:t>
      </w:r>
      <w:r w:rsidR="000716D0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 xml:space="preserve"> selon l’emploi.</w:t>
      </w:r>
    </w:p>
    <w:p w14:paraId="40C8E7D2" w14:textId="3891F25A" w:rsidR="005742DB" w:rsidRDefault="005742DB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Découpe les photos de l’annexe et place les en dessous de chaque description.</w:t>
      </w:r>
    </w:p>
    <w:p w14:paraId="0C442761" w14:textId="77777777" w:rsidR="005742DB" w:rsidRDefault="005742DB" w:rsidP="005742DB">
      <w:pPr>
        <w:pStyle w:val="Paragraphedeliste"/>
        <w:numPr>
          <w:ilvl w:val="0"/>
          <w:numId w:val="1"/>
        </w:numPr>
        <w:spacing w:after="0" w:line="240" w:lineRule="auto"/>
        <w:rPr>
          <w:rFonts w:ascii="OpenDyslexic" w:hAnsi="OpenDyslexic"/>
          <w:sz w:val="24"/>
          <w:szCs w:val="24"/>
          <w:u w:val="single"/>
        </w:rPr>
      </w:pPr>
      <w:r w:rsidRPr="005742DB">
        <w:rPr>
          <w:rFonts w:ascii="OpenDyslexic" w:hAnsi="OpenDyslexic"/>
          <w:sz w:val="24"/>
          <w:szCs w:val="24"/>
          <w:u w:val="single"/>
        </w:rPr>
        <w:t>Les coffrage</w:t>
      </w:r>
      <w:r>
        <w:rPr>
          <w:rFonts w:ascii="OpenDyslexic" w:hAnsi="OpenDyslexic"/>
          <w:sz w:val="24"/>
          <w:szCs w:val="24"/>
          <w:u w:val="single"/>
        </w:rPr>
        <w:t>s</w:t>
      </w:r>
      <w:r w:rsidRPr="005742DB">
        <w:rPr>
          <w:rFonts w:ascii="OpenDyslexic" w:hAnsi="OpenDyslexic"/>
          <w:sz w:val="24"/>
          <w:szCs w:val="24"/>
          <w:u w:val="single"/>
        </w:rPr>
        <w:t xml:space="preserve"> traditionnels</w:t>
      </w:r>
    </w:p>
    <w:p w14:paraId="638A597D" w14:textId="1EB3CD39" w:rsidR="0020284D" w:rsidRDefault="00C753D8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Ce sont des coffrages en planches de bois. Les planches sont généralement découpées à la mesure voulue. Il peut resservir plusieurs fois si la pièce à couler est de la m</w:t>
      </w:r>
      <w:r w:rsidR="0020284D">
        <w:rPr>
          <w:rFonts w:ascii="OpenDyslexic" w:hAnsi="OpenDyslexic"/>
          <w:sz w:val="24"/>
          <w:szCs w:val="24"/>
        </w:rPr>
        <w:t>ê</w:t>
      </w:r>
      <w:r>
        <w:rPr>
          <w:rFonts w:ascii="OpenDyslexic" w:hAnsi="OpenDyslexic"/>
          <w:sz w:val="24"/>
          <w:szCs w:val="24"/>
        </w:rPr>
        <w:t>me</w:t>
      </w:r>
      <w:r w:rsidR="0020284D">
        <w:rPr>
          <w:rFonts w:ascii="OpenDyslexic" w:hAnsi="OpenDyslexic"/>
          <w:sz w:val="24"/>
          <w:szCs w:val="24"/>
        </w:rPr>
        <w:t xml:space="preserve"> dimension. On s’en sert généralement pour les poteaux, les poutres ou</w:t>
      </w:r>
      <w:r w:rsidR="000716D0">
        <w:rPr>
          <w:rFonts w:ascii="OpenDyslexic" w:hAnsi="OpenDyslexic"/>
          <w:sz w:val="24"/>
          <w:szCs w:val="24"/>
        </w:rPr>
        <w:t xml:space="preserve"> </w:t>
      </w:r>
      <w:r w:rsidR="0020284D">
        <w:rPr>
          <w:rFonts w:ascii="OpenDyslexic" w:hAnsi="OpenDyslexic"/>
          <w:sz w:val="24"/>
          <w:szCs w:val="24"/>
        </w:rPr>
        <w:t>les appuis de fenêtre.</w:t>
      </w:r>
    </w:p>
    <w:p w14:paraId="39583059" w14:textId="77777777" w:rsidR="00977FA0" w:rsidRDefault="00977FA0" w:rsidP="00977FA0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0F8391F4" w14:textId="294AE5A2" w:rsidR="00977FA0" w:rsidRDefault="00977FA0" w:rsidP="00977FA0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  <w:r>
        <w:rPr>
          <w:noProof/>
        </w:rPr>
        <w:drawing>
          <wp:inline distT="0" distB="0" distL="0" distR="0" wp14:anchorId="32F32A1C" wp14:editId="35A33E6D">
            <wp:extent cx="1637030" cy="1488558"/>
            <wp:effectExtent l="0" t="0" r="1270" b="0"/>
            <wp:docPr id="7" name="Image 7" descr="Etude d un bâtiment (R+7) à usage d habitation contreventement mixte  (Portique + Voile) + suivi d un chantier - PDF Téléchargement Gratu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tude d un bâtiment (R+7) à usage d habitation contreventement mixte  (Portique + Voile) + suivi d un chantier - PDF Téléchargement Gratui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468" cy="154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519B6" w14:textId="77777777" w:rsidR="00DE0C99" w:rsidRDefault="00DE0C99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5B890250" w14:textId="222275F5" w:rsidR="0020284D" w:rsidRDefault="0020284D" w:rsidP="0020284D">
      <w:pPr>
        <w:pStyle w:val="Paragraphedeliste"/>
        <w:numPr>
          <w:ilvl w:val="0"/>
          <w:numId w:val="1"/>
        </w:numPr>
        <w:spacing w:after="0" w:line="240" w:lineRule="auto"/>
        <w:rPr>
          <w:rFonts w:ascii="OpenDyslexic" w:hAnsi="OpenDyslexic"/>
          <w:sz w:val="24"/>
          <w:szCs w:val="24"/>
          <w:u w:val="single"/>
        </w:rPr>
      </w:pPr>
      <w:r w:rsidRPr="0020284D">
        <w:rPr>
          <w:rFonts w:ascii="OpenDyslexic" w:hAnsi="OpenDyslexic"/>
          <w:sz w:val="24"/>
          <w:szCs w:val="24"/>
          <w:u w:val="single"/>
        </w:rPr>
        <w:t>Les coffrages jetables.</w:t>
      </w:r>
    </w:p>
    <w:p w14:paraId="6DA3C5CC" w14:textId="12DDEEA0" w:rsidR="00EF7C86" w:rsidRDefault="0020284D" w:rsidP="00977FA0">
      <w:pPr>
        <w:spacing w:after="0" w:line="240" w:lineRule="auto"/>
        <w:ind w:left="360"/>
        <w:rPr>
          <w:rFonts w:ascii="OpenDyslexic" w:hAnsi="OpenDyslexic"/>
          <w:sz w:val="24"/>
          <w:szCs w:val="24"/>
        </w:rPr>
      </w:pPr>
      <w:r w:rsidRPr="0020284D">
        <w:rPr>
          <w:rFonts w:ascii="OpenDyslexic" w:hAnsi="OpenDyslexic"/>
          <w:sz w:val="24"/>
          <w:szCs w:val="24"/>
        </w:rPr>
        <w:t>Ce sont des coffrage</w:t>
      </w:r>
      <w:r>
        <w:rPr>
          <w:rFonts w:ascii="OpenDyslexic" w:hAnsi="OpenDyslexic"/>
          <w:sz w:val="24"/>
          <w:szCs w:val="24"/>
        </w:rPr>
        <w:t>s</w:t>
      </w:r>
      <w:r w:rsidRPr="0020284D">
        <w:rPr>
          <w:rFonts w:ascii="OpenDyslexic" w:hAnsi="OpenDyslexic"/>
          <w:sz w:val="24"/>
          <w:szCs w:val="24"/>
        </w:rPr>
        <w:t xml:space="preserve"> généralement en carton qui ne servent qu’un</w:t>
      </w:r>
      <w:r w:rsidR="000716D0">
        <w:rPr>
          <w:rFonts w:ascii="OpenDyslexic" w:hAnsi="OpenDyslexic"/>
          <w:sz w:val="24"/>
          <w:szCs w:val="24"/>
        </w:rPr>
        <w:t>e</w:t>
      </w:r>
      <w:r w:rsidRPr="0020284D">
        <w:rPr>
          <w:rFonts w:ascii="OpenDyslexic" w:hAnsi="OpenDyslexic"/>
          <w:sz w:val="24"/>
          <w:szCs w:val="24"/>
        </w:rPr>
        <w:t xml:space="preserve"> fois et sont ensuite jeté</w:t>
      </w:r>
      <w:r w:rsidR="00A62344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>.  Ils sont généralement utilisé</w:t>
      </w:r>
      <w:r w:rsidR="00747FB6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 xml:space="preserve"> pour des pièces </w:t>
      </w:r>
      <w:r w:rsidR="000716D0">
        <w:rPr>
          <w:rFonts w:ascii="OpenDyslexic" w:hAnsi="OpenDyslexic"/>
          <w:sz w:val="24"/>
          <w:szCs w:val="24"/>
        </w:rPr>
        <w:t>compactes</w:t>
      </w:r>
      <w:r>
        <w:rPr>
          <w:rFonts w:ascii="OpenDyslexic" w:hAnsi="OpenDyslexic"/>
          <w:sz w:val="24"/>
          <w:szCs w:val="24"/>
        </w:rPr>
        <w:t xml:space="preserve"> tel que les poteaux</w:t>
      </w:r>
      <w:r w:rsidR="00977FA0">
        <w:rPr>
          <w:rFonts w:ascii="OpenDyslexic" w:hAnsi="OpenDyslexic"/>
          <w:sz w:val="24"/>
          <w:szCs w:val="24"/>
        </w:rPr>
        <w:t>.</w:t>
      </w:r>
    </w:p>
    <w:p w14:paraId="69E1CE58" w14:textId="07439E87" w:rsidR="00EF7C86" w:rsidRDefault="00977FA0" w:rsidP="00977FA0">
      <w:pPr>
        <w:spacing w:after="0" w:line="240" w:lineRule="auto"/>
        <w:ind w:left="360"/>
        <w:jc w:val="center"/>
        <w:rPr>
          <w:rFonts w:ascii="OpenDyslexic" w:hAnsi="OpenDyslexic"/>
          <w:sz w:val="24"/>
          <w:szCs w:val="24"/>
        </w:rPr>
      </w:pPr>
      <w:r>
        <w:rPr>
          <w:noProof/>
        </w:rPr>
        <w:drawing>
          <wp:inline distT="0" distB="0" distL="0" distR="0" wp14:anchorId="03D841D7" wp14:editId="1A6290D3">
            <wp:extent cx="2305050" cy="1456661"/>
            <wp:effectExtent l="0" t="0" r="0" b="0"/>
            <wp:docPr id="9" name="Image 9" descr="tube de coffrage carton rond finition lisse monCoffr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ube de coffrage carton rond finition lisse monCoffr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770" cy="1479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14128" w14:textId="325F854D" w:rsidR="00EF7C86" w:rsidRDefault="00EF7C86" w:rsidP="00EF7C86">
      <w:pPr>
        <w:spacing w:after="0" w:line="240" w:lineRule="auto"/>
        <w:ind w:left="360"/>
        <w:rPr>
          <w:rFonts w:ascii="OpenDyslexic" w:hAnsi="OpenDyslexic"/>
          <w:sz w:val="24"/>
          <w:szCs w:val="24"/>
        </w:rPr>
      </w:pPr>
    </w:p>
    <w:p w14:paraId="1589A54E" w14:textId="5C975C01" w:rsidR="00977FA0" w:rsidRDefault="00977FA0" w:rsidP="00EF7C86">
      <w:pPr>
        <w:spacing w:after="0" w:line="240" w:lineRule="auto"/>
        <w:ind w:left="360"/>
        <w:rPr>
          <w:rFonts w:ascii="OpenDyslexic" w:hAnsi="OpenDyslexic"/>
          <w:sz w:val="24"/>
          <w:szCs w:val="24"/>
        </w:rPr>
      </w:pPr>
    </w:p>
    <w:p w14:paraId="35B174D2" w14:textId="77777777" w:rsidR="00977FA0" w:rsidRDefault="00977FA0" w:rsidP="00EF7C86">
      <w:pPr>
        <w:spacing w:after="0" w:line="240" w:lineRule="auto"/>
        <w:ind w:left="360"/>
        <w:rPr>
          <w:rFonts w:ascii="OpenDyslexic" w:hAnsi="OpenDyslexic"/>
          <w:sz w:val="24"/>
          <w:szCs w:val="24"/>
        </w:rPr>
      </w:pPr>
    </w:p>
    <w:p w14:paraId="07230F2F" w14:textId="274B3F02" w:rsidR="0020284D" w:rsidRPr="0020284D" w:rsidRDefault="0020284D" w:rsidP="0020284D">
      <w:pPr>
        <w:spacing w:after="0" w:line="240" w:lineRule="auto"/>
        <w:ind w:left="360"/>
        <w:rPr>
          <w:rFonts w:ascii="OpenDyslexic" w:hAnsi="OpenDyslexic"/>
          <w:sz w:val="24"/>
          <w:szCs w:val="24"/>
          <w:u w:val="single"/>
        </w:rPr>
      </w:pPr>
      <w:r>
        <w:rPr>
          <w:rFonts w:ascii="OpenDyslexic" w:hAnsi="OpenDyslexic"/>
          <w:sz w:val="24"/>
          <w:szCs w:val="24"/>
        </w:rPr>
        <w:t>c</w:t>
      </w:r>
      <w:r w:rsidRPr="0020284D">
        <w:rPr>
          <w:rFonts w:ascii="OpenDyslexic" w:hAnsi="OpenDyslexic"/>
          <w:sz w:val="24"/>
          <w:szCs w:val="24"/>
          <w:u w:val="single"/>
        </w:rPr>
        <w:t>)Les coffrages perdus.</w:t>
      </w:r>
    </w:p>
    <w:p w14:paraId="5F07B4BA" w14:textId="423AB2C3" w:rsidR="0020284D" w:rsidRDefault="0020284D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Ce sont des coffrages qui ne pourront pas être enlevé</w:t>
      </w:r>
      <w:r w:rsidR="00747FB6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>, car placés dans des endroits inaccessibles tel que des vides sanitaires ou planchers bas. Le bois</w:t>
      </w:r>
      <w:r w:rsidR="00EF7C86">
        <w:rPr>
          <w:rFonts w:ascii="OpenDyslexic" w:hAnsi="OpenDyslexic"/>
          <w:sz w:val="24"/>
          <w:szCs w:val="24"/>
        </w:rPr>
        <w:t>, le polystyrène</w:t>
      </w:r>
      <w:r>
        <w:rPr>
          <w:rFonts w:ascii="OpenDyslexic" w:hAnsi="OpenDyslexic"/>
          <w:sz w:val="24"/>
          <w:szCs w:val="24"/>
        </w:rPr>
        <w:t xml:space="preserve"> </w:t>
      </w:r>
      <w:r w:rsidR="00EF7C86">
        <w:rPr>
          <w:rFonts w:ascii="OpenDyslexic" w:hAnsi="OpenDyslexic"/>
          <w:sz w:val="24"/>
          <w:szCs w:val="24"/>
        </w:rPr>
        <w:t xml:space="preserve">ou </w:t>
      </w:r>
      <w:r w:rsidR="000716D0">
        <w:rPr>
          <w:rFonts w:ascii="OpenDyslexic" w:hAnsi="OpenDyslexic"/>
          <w:sz w:val="24"/>
          <w:szCs w:val="24"/>
        </w:rPr>
        <w:t>d</w:t>
      </w:r>
      <w:r w:rsidR="00EF7C86">
        <w:rPr>
          <w:rFonts w:ascii="OpenDyslexic" w:hAnsi="OpenDyslexic"/>
          <w:sz w:val="24"/>
          <w:szCs w:val="24"/>
        </w:rPr>
        <w:t>es blocs de bêton compressé sont</w:t>
      </w:r>
      <w:r>
        <w:rPr>
          <w:rFonts w:ascii="OpenDyslexic" w:hAnsi="OpenDyslexic"/>
          <w:sz w:val="24"/>
          <w:szCs w:val="24"/>
        </w:rPr>
        <w:t xml:space="preserve"> généralement utilisé</w:t>
      </w:r>
      <w:r w:rsidR="00A62344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>.</w:t>
      </w:r>
    </w:p>
    <w:p w14:paraId="21F8ED9B" w14:textId="73DB69B0" w:rsidR="00977FA0" w:rsidRDefault="00977FA0" w:rsidP="00977FA0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43727721" w14:textId="77777777" w:rsidR="00977FA0" w:rsidRDefault="00977FA0" w:rsidP="00977FA0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1FF215E6" w14:textId="404E96B8" w:rsidR="00EF7C86" w:rsidRDefault="00977FA0" w:rsidP="00977FA0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  <w:r>
        <w:rPr>
          <w:noProof/>
        </w:rPr>
        <w:drawing>
          <wp:inline distT="0" distB="0" distL="0" distR="0" wp14:anchorId="7F9108B4" wp14:editId="7A07E08A">
            <wp:extent cx="1733107" cy="1299496"/>
            <wp:effectExtent l="0" t="0" r="635" b="0"/>
            <wp:docPr id="10" name="Image 10" descr="Offre Isolation vide sanitaire robot avis - IKA ISOL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ffre Isolation vide sanitaire robot avis - IKA ISOLATI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823" cy="1313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CE37A" w14:textId="6504FA02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0AF81AF6" w14:textId="77777777" w:rsidR="00977FA0" w:rsidRDefault="00977FA0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743364A4" w14:textId="735BC639" w:rsidR="00747FB6" w:rsidRDefault="00747FB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d)</w:t>
      </w:r>
      <w:r>
        <w:rPr>
          <w:rFonts w:ascii="OpenDyslexic" w:hAnsi="OpenDyslexic"/>
          <w:sz w:val="24"/>
          <w:szCs w:val="24"/>
          <w:u w:val="single"/>
        </w:rPr>
        <w:t>les coffrages réutilisables et industriels</w:t>
      </w:r>
    </w:p>
    <w:p w14:paraId="22D0777D" w14:textId="169EC6DC" w:rsidR="00747FB6" w:rsidRDefault="00747FB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Ce sont des coffrages qui sont réutilisables à l’infini</w:t>
      </w:r>
      <w:r w:rsidR="000716D0">
        <w:rPr>
          <w:rFonts w:ascii="OpenDyslexic" w:hAnsi="OpenDyslexic"/>
          <w:sz w:val="24"/>
          <w:szCs w:val="24"/>
        </w:rPr>
        <w:t>.</w:t>
      </w:r>
      <w:r>
        <w:rPr>
          <w:rFonts w:ascii="OpenDyslexic" w:hAnsi="OpenDyslexic"/>
          <w:sz w:val="24"/>
          <w:szCs w:val="24"/>
        </w:rPr>
        <w:t xml:space="preserve"> Ils sont la plupart du temps en métal et de grande taille avec de</w:t>
      </w:r>
      <w:r w:rsidR="000716D0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 xml:space="preserve"> éléments de réglage intégrés. Ils peuvent être couplé</w:t>
      </w:r>
      <w:r w:rsidR="00A62344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 xml:space="preserve"> en grands nombres et on peut réaliser des pièces de formes et taille</w:t>
      </w:r>
      <w:r w:rsidR="000716D0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 xml:space="preserve"> différentes dans un même élément. Les plus connu</w:t>
      </w:r>
      <w:r w:rsidR="00A62344">
        <w:rPr>
          <w:rFonts w:ascii="OpenDyslexic" w:hAnsi="OpenDyslexic"/>
          <w:sz w:val="24"/>
          <w:szCs w:val="24"/>
        </w:rPr>
        <w:t>s</w:t>
      </w:r>
      <w:r>
        <w:rPr>
          <w:rFonts w:ascii="OpenDyslexic" w:hAnsi="OpenDyslexic"/>
          <w:sz w:val="24"/>
          <w:szCs w:val="24"/>
        </w:rPr>
        <w:t xml:space="preserve"> d’entre eux servent à construire des murs, on les appels des banches.</w:t>
      </w:r>
    </w:p>
    <w:p w14:paraId="06789F8A" w14:textId="77777777" w:rsidR="00977FA0" w:rsidRDefault="00977FA0" w:rsidP="00977FA0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1077F588" w14:textId="6B2F08FC" w:rsidR="00EF7C86" w:rsidRDefault="00977FA0" w:rsidP="00977FA0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noProof/>
        </w:rPr>
        <w:drawing>
          <wp:inline distT="0" distB="0" distL="0" distR="0" wp14:anchorId="41AAC6C3" wp14:editId="4F980699">
            <wp:extent cx="1646122" cy="1265290"/>
            <wp:effectExtent l="0" t="0" r="0" b="0"/>
            <wp:docPr id="6" name="Image 6" descr="Une image contenant extérieur, rouge, objet d’extérieur, cage à pou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Une image contenant extérieur, rouge, objet d’extérieur, cage à pou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658" cy="1278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8EC7C" w14:textId="1950FFF0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53775096" w14:textId="77777777" w:rsidR="00977FA0" w:rsidRDefault="00977FA0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2289FEB7" w14:textId="03FF664D" w:rsidR="007A6627" w:rsidRDefault="007A6627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 xml:space="preserve">e) </w:t>
      </w:r>
      <w:r>
        <w:rPr>
          <w:rFonts w:ascii="OpenDyslexic" w:hAnsi="OpenDyslexic"/>
          <w:i/>
          <w:iCs/>
          <w:sz w:val="24"/>
          <w:szCs w:val="24"/>
          <w:u w:val="single"/>
        </w:rPr>
        <w:t>les coffrages de jonction</w:t>
      </w:r>
    </w:p>
    <w:p w14:paraId="37C11DD2" w14:textId="478C6259" w:rsidR="007A6627" w:rsidRDefault="007A6627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Ces coffrages servent à lier des éléments en béton entre eux, on appelle ce lien « un nœud ».  Le plus souvent on utilise des panneaux de bois réutilisables.</w:t>
      </w:r>
    </w:p>
    <w:p w14:paraId="6FA5CD51" w14:textId="46C28639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2ECABA72" w14:textId="77777777" w:rsidR="00977FA0" w:rsidRDefault="00977FA0" w:rsidP="00977FA0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2FA424D4" w14:textId="77777777" w:rsidR="00EF7C86" w:rsidRDefault="00977FA0" w:rsidP="00977FA0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  <w:r>
        <w:rPr>
          <w:noProof/>
        </w:rPr>
        <w:drawing>
          <wp:inline distT="0" distB="0" distL="0" distR="0" wp14:anchorId="633AC601" wp14:editId="60CAF6BE">
            <wp:extent cx="1648046" cy="1488212"/>
            <wp:effectExtent l="0" t="0" r="0" b="0"/>
            <wp:docPr id="5" name="Image 5" descr="Mode opératoire longrines Pavillon Breton Etude des fond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ode opératoire longrines Pavillon Breton Etude des fondation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387" cy="1523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9661F" w14:textId="70FF69CF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24709D7A" w14:textId="5FB629FA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6A75574D" w14:textId="32A30C00" w:rsidR="00977FA0" w:rsidRDefault="00977FA0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34102C79" w14:textId="6B86FAF1" w:rsidR="00977FA0" w:rsidRDefault="00977FA0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3455D95A" w14:textId="5C801774" w:rsidR="00977FA0" w:rsidRDefault="00977FA0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39109B1A" w14:textId="4D1B05BE" w:rsidR="00977FA0" w:rsidRDefault="00977FA0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3A157A63" w14:textId="77777777" w:rsidR="00977FA0" w:rsidRDefault="00977FA0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7663E557" w14:textId="77777777" w:rsidR="00EF7C86" w:rsidRDefault="00EF7C86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</w:p>
    <w:p w14:paraId="105CEED6" w14:textId="06E15C93" w:rsidR="00485BC6" w:rsidRDefault="00186879" w:rsidP="005742DB">
      <w:pPr>
        <w:spacing w:after="0" w:line="240" w:lineRule="auto"/>
        <w:rPr>
          <w:rFonts w:ascii="OpenDyslexic" w:hAnsi="OpenDyslexic"/>
          <w:b/>
          <w:bCs/>
          <w:i/>
          <w:iCs/>
          <w:sz w:val="28"/>
          <w:szCs w:val="28"/>
          <w:u w:val="single"/>
        </w:rPr>
      </w:pPr>
      <w:r>
        <w:rPr>
          <w:rFonts w:ascii="OpenDyslexic" w:hAnsi="OpenDyslexic"/>
          <w:b/>
          <w:bCs/>
          <w:i/>
          <w:iCs/>
          <w:sz w:val="28"/>
          <w:szCs w:val="28"/>
          <w:u w:val="single"/>
        </w:rPr>
        <w:t>Le coffrage en détail</w:t>
      </w:r>
    </w:p>
    <w:p w14:paraId="0EA93831" w14:textId="41C75986" w:rsidR="00186879" w:rsidRDefault="00186879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Voici un texte détaillant le principe du coulage et du coffrage.</w:t>
      </w:r>
    </w:p>
    <w:p w14:paraId="73AB3DDA" w14:textId="1B12ABFF" w:rsidR="00186879" w:rsidRDefault="00186879" w:rsidP="005742DB">
      <w:pPr>
        <w:spacing w:after="0" w:line="240" w:lineRule="auto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sz w:val="24"/>
          <w:szCs w:val="24"/>
        </w:rPr>
        <w:t>Replace les mots soulignés sur le schéma.</w:t>
      </w:r>
    </w:p>
    <w:p w14:paraId="3614A898" w14:textId="1B04B344" w:rsidR="00186879" w:rsidRPr="00186879" w:rsidRDefault="00186879" w:rsidP="00186879">
      <w:pPr>
        <w:spacing w:after="0" w:line="240" w:lineRule="auto"/>
        <w:rPr>
          <w:rFonts w:ascii="OpenDyslexic" w:hAnsi="OpenDyslexic"/>
          <w:i/>
          <w:iCs/>
          <w:sz w:val="24"/>
          <w:szCs w:val="24"/>
        </w:rPr>
      </w:pPr>
      <w:r>
        <w:rPr>
          <w:rFonts w:ascii="OpenDyslexic" w:hAnsi="OpenDyslexic"/>
          <w:i/>
          <w:iCs/>
          <w:sz w:val="24"/>
          <w:szCs w:val="24"/>
        </w:rPr>
        <w:t xml:space="preserve">« Pour obtenir </w:t>
      </w:r>
      <w:r w:rsidR="000716D0">
        <w:rPr>
          <w:rFonts w:ascii="OpenDyslexic" w:hAnsi="OpenDyslexic"/>
          <w:i/>
          <w:iCs/>
          <w:sz w:val="24"/>
          <w:szCs w:val="24"/>
        </w:rPr>
        <w:t>le</w:t>
      </w:r>
      <w:r>
        <w:rPr>
          <w:rFonts w:ascii="OpenDyslexic" w:hAnsi="OpenDyslexic"/>
          <w:i/>
          <w:iCs/>
          <w:sz w:val="24"/>
          <w:szCs w:val="24"/>
        </w:rPr>
        <w:t xml:space="preserve"> coulage compact et uniforme d’un poteau en </w:t>
      </w:r>
      <w:r w:rsidRPr="00A62344">
        <w:rPr>
          <w:rFonts w:ascii="OpenDyslexic" w:hAnsi="OpenDyslexic"/>
          <w:i/>
          <w:iCs/>
          <w:sz w:val="24"/>
          <w:szCs w:val="24"/>
        </w:rPr>
        <w:t>béton</w:t>
      </w:r>
      <w:r w:rsidRPr="004E26D3">
        <w:rPr>
          <w:rFonts w:ascii="OpenDyslexic" w:hAnsi="OpenDyslexic"/>
          <w:i/>
          <w:iCs/>
          <w:sz w:val="24"/>
          <w:szCs w:val="24"/>
          <w:u w:val="single"/>
        </w:rPr>
        <w:t xml:space="preserve"> </w:t>
      </w:r>
      <w:r>
        <w:rPr>
          <w:rFonts w:ascii="OpenDyslexic" w:hAnsi="OpenDyslexic"/>
          <w:i/>
          <w:iCs/>
          <w:sz w:val="24"/>
          <w:szCs w:val="24"/>
        </w:rPr>
        <w:t>il faut valider certaines règles. La base du coffrage doit être correctement maintenu</w:t>
      </w:r>
      <w:r w:rsidR="00A62344">
        <w:rPr>
          <w:rFonts w:ascii="OpenDyslexic" w:hAnsi="OpenDyslexic"/>
          <w:i/>
          <w:iCs/>
          <w:sz w:val="24"/>
          <w:szCs w:val="24"/>
        </w:rPr>
        <w:t>e</w:t>
      </w:r>
      <w:r>
        <w:rPr>
          <w:rFonts w:ascii="OpenDyslexic" w:hAnsi="OpenDyslexic"/>
          <w:i/>
          <w:iCs/>
          <w:sz w:val="24"/>
          <w:szCs w:val="24"/>
        </w:rPr>
        <w:t xml:space="preserve"> au </w:t>
      </w:r>
      <w:r w:rsidRPr="004E26D3">
        <w:rPr>
          <w:rFonts w:ascii="OpenDyslexic" w:hAnsi="OpenDyslexic"/>
          <w:sz w:val="24"/>
          <w:szCs w:val="24"/>
          <w:u w:val="single"/>
        </w:rPr>
        <w:t>sol</w:t>
      </w:r>
      <w:r>
        <w:rPr>
          <w:rFonts w:ascii="OpenDyslexic" w:hAnsi="OpenDyslexic"/>
          <w:i/>
          <w:iCs/>
          <w:sz w:val="24"/>
          <w:szCs w:val="24"/>
        </w:rPr>
        <w:t xml:space="preserve"> par des </w:t>
      </w:r>
      <w:r w:rsidRPr="004E26D3">
        <w:rPr>
          <w:rFonts w:ascii="OpenDyslexic" w:hAnsi="OpenDyslexic"/>
          <w:i/>
          <w:iCs/>
          <w:sz w:val="24"/>
          <w:szCs w:val="24"/>
          <w:u w:val="single"/>
        </w:rPr>
        <w:t>arrêts de semelle</w:t>
      </w:r>
      <w:r>
        <w:rPr>
          <w:rFonts w:ascii="OpenDyslexic" w:hAnsi="OpenDyslexic"/>
          <w:i/>
          <w:iCs/>
          <w:sz w:val="24"/>
          <w:szCs w:val="24"/>
        </w:rPr>
        <w:t xml:space="preserve">, ce qui lui permet de ne pas s’ouvrir avec la pression du </w:t>
      </w:r>
      <w:r w:rsidRPr="004E26D3">
        <w:rPr>
          <w:rFonts w:ascii="OpenDyslexic" w:hAnsi="OpenDyslexic"/>
          <w:i/>
          <w:iCs/>
          <w:sz w:val="24"/>
          <w:szCs w:val="24"/>
          <w:u w:val="single"/>
        </w:rPr>
        <w:t>b</w:t>
      </w:r>
      <w:r w:rsidR="007E5BF3">
        <w:rPr>
          <w:rFonts w:ascii="OpenDyslexic" w:hAnsi="OpenDyslexic"/>
          <w:i/>
          <w:iCs/>
          <w:sz w:val="24"/>
          <w:szCs w:val="24"/>
          <w:u w:val="single"/>
        </w:rPr>
        <w:t>é</w:t>
      </w:r>
      <w:r w:rsidRPr="004E26D3">
        <w:rPr>
          <w:rFonts w:ascii="OpenDyslexic" w:hAnsi="OpenDyslexic"/>
          <w:i/>
          <w:iCs/>
          <w:sz w:val="24"/>
          <w:szCs w:val="24"/>
          <w:u w:val="single"/>
        </w:rPr>
        <w:t>ton</w:t>
      </w:r>
      <w:r>
        <w:rPr>
          <w:rFonts w:ascii="OpenDyslexic" w:hAnsi="OpenDyslexic"/>
          <w:i/>
          <w:iCs/>
          <w:sz w:val="24"/>
          <w:szCs w:val="24"/>
        </w:rPr>
        <w:t xml:space="preserve">. Des </w:t>
      </w:r>
      <w:r w:rsidRPr="004E26D3">
        <w:rPr>
          <w:rFonts w:ascii="OpenDyslexic" w:hAnsi="OpenDyslexic"/>
          <w:i/>
          <w:iCs/>
          <w:sz w:val="24"/>
          <w:szCs w:val="24"/>
          <w:u w:val="single"/>
        </w:rPr>
        <w:t>contrefiches</w:t>
      </w:r>
      <w:r>
        <w:rPr>
          <w:rFonts w:ascii="OpenDyslexic" w:hAnsi="OpenDyslexic"/>
          <w:i/>
          <w:iCs/>
          <w:sz w:val="24"/>
          <w:szCs w:val="24"/>
        </w:rPr>
        <w:t xml:space="preserve"> doivent être installées en tête de chaque coté afin de maintenir l’aplomb et la solidité de l’ensemble. Afin d’assurer </w:t>
      </w:r>
      <w:r w:rsidR="004E26D3">
        <w:rPr>
          <w:rFonts w:ascii="OpenDyslexic" w:hAnsi="OpenDyslexic"/>
          <w:i/>
          <w:iCs/>
          <w:sz w:val="24"/>
          <w:szCs w:val="24"/>
        </w:rPr>
        <w:t>la forme voulue et un bel aspect</w:t>
      </w:r>
      <w:r w:rsidR="007E5BF3">
        <w:rPr>
          <w:rFonts w:ascii="OpenDyslexic" w:hAnsi="OpenDyslexic"/>
          <w:i/>
          <w:iCs/>
          <w:sz w:val="24"/>
          <w:szCs w:val="24"/>
        </w:rPr>
        <w:t>,</w:t>
      </w:r>
      <w:r w:rsidR="004E26D3">
        <w:rPr>
          <w:rFonts w:ascii="OpenDyslexic" w:hAnsi="OpenDyslexic"/>
          <w:i/>
          <w:iCs/>
          <w:sz w:val="24"/>
          <w:szCs w:val="24"/>
        </w:rPr>
        <w:t xml:space="preserve"> les </w:t>
      </w:r>
      <w:r w:rsidR="004E26D3" w:rsidRPr="004E26D3">
        <w:rPr>
          <w:rFonts w:ascii="OpenDyslexic" w:hAnsi="OpenDyslexic"/>
          <w:i/>
          <w:iCs/>
          <w:sz w:val="24"/>
          <w:szCs w:val="24"/>
          <w:u w:val="single"/>
        </w:rPr>
        <w:t>joues</w:t>
      </w:r>
      <w:r w:rsidR="007E5BF3">
        <w:rPr>
          <w:rFonts w:ascii="OpenDyslexic" w:hAnsi="OpenDyslexic"/>
          <w:i/>
          <w:iCs/>
          <w:sz w:val="24"/>
          <w:szCs w:val="24"/>
          <w:u w:val="single"/>
        </w:rPr>
        <w:t xml:space="preserve"> ou peau de coffrage</w:t>
      </w:r>
      <w:r w:rsidR="004E26D3">
        <w:rPr>
          <w:rFonts w:ascii="OpenDyslexic" w:hAnsi="OpenDyslexic"/>
          <w:i/>
          <w:iCs/>
          <w:sz w:val="24"/>
          <w:szCs w:val="24"/>
        </w:rPr>
        <w:t xml:space="preserve"> doivent être planes et lisses sur toute leur longueur. </w:t>
      </w:r>
      <w:r w:rsidR="004E26D3" w:rsidRPr="007E5BF3">
        <w:rPr>
          <w:rFonts w:ascii="OpenDyslexic" w:hAnsi="OpenDyslexic"/>
          <w:i/>
          <w:iCs/>
          <w:sz w:val="24"/>
          <w:szCs w:val="24"/>
          <w:u w:val="single"/>
        </w:rPr>
        <w:t>L</w:t>
      </w:r>
      <w:r w:rsidR="00423055" w:rsidRPr="007E5BF3">
        <w:rPr>
          <w:rFonts w:ascii="OpenDyslexic" w:hAnsi="OpenDyslexic"/>
          <w:i/>
          <w:iCs/>
          <w:sz w:val="24"/>
          <w:szCs w:val="24"/>
          <w:u w:val="single"/>
        </w:rPr>
        <w:t>’armature ou ferraillage</w:t>
      </w:r>
      <w:r w:rsidR="004E26D3">
        <w:rPr>
          <w:rFonts w:ascii="OpenDyslexic" w:hAnsi="OpenDyslexic"/>
          <w:i/>
          <w:iCs/>
          <w:sz w:val="24"/>
          <w:szCs w:val="24"/>
        </w:rPr>
        <w:t xml:space="preserve"> et le vibrage du poteau assureront sa solidité. Il est impératif de passer </w:t>
      </w:r>
      <w:r w:rsidR="004E26D3" w:rsidRPr="004E26D3">
        <w:rPr>
          <w:rFonts w:ascii="OpenDyslexic" w:hAnsi="OpenDyslexic"/>
          <w:i/>
          <w:iCs/>
          <w:sz w:val="24"/>
          <w:szCs w:val="24"/>
          <w:u w:val="single"/>
        </w:rPr>
        <w:t>l’aiguille vibrante</w:t>
      </w:r>
      <w:r w:rsidR="004E26D3">
        <w:rPr>
          <w:rFonts w:ascii="OpenDyslexic" w:hAnsi="OpenDyslexic"/>
          <w:i/>
          <w:iCs/>
          <w:sz w:val="24"/>
          <w:szCs w:val="24"/>
        </w:rPr>
        <w:t xml:space="preserve"> sur toute la profondeur du poteau afin de ne pas laisser de trous dans le bêton. »</w:t>
      </w:r>
    </w:p>
    <w:p w14:paraId="2410C033" w14:textId="2C1E891D" w:rsidR="00186879" w:rsidRDefault="00186879" w:rsidP="0064784C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2A7EEB03" w14:textId="620AA4E2" w:rsidR="00977FA0" w:rsidRDefault="00977FA0" w:rsidP="0064784C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4D64674A" w14:textId="1FDB5F05" w:rsidR="00977FA0" w:rsidRDefault="00977FA0" w:rsidP="0064784C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3DD91430" w14:textId="77777777" w:rsidR="00977FA0" w:rsidRDefault="00977FA0" w:rsidP="0064784C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650F9870" w14:textId="33E1FB17" w:rsidR="005E3BDB" w:rsidRDefault="00423055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  <w:r>
        <w:rPr>
          <w:rFonts w:ascii="OpenDyslexic" w:hAnsi="OpenDyslex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6A8395" wp14:editId="2271D5BB">
                <wp:simplePos x="0" y="0"/>
                <wp:positionH relativeFrom="column">
                  <wp:posOffset>632248</wp:posOffset>
                </wp:positionH>
                <wp:positionV relativeFrom="paragraph">
                  <wp:posOffset>133985</wp:posOffset>
                </wp:positionV>
                <wp:extent cx="728134" cy="270933"/>
                <wp:effectExtent l="0" t="0" r="8890" b="889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134" cy="270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1F8A07" w14:textId="77C84BDE" w:rsidR="00423055" w:rsidRPr="0065705C" w:rsidRDefault="00423055">
                            <w:pPr>
                              <w:rPr>
                                <w:color w:val="FF0000"/>
                              </w:rPr>
                            </w:pPr>
                            <w:r w:rsidRPr="0065705C">
                              <w:rPr>
                                <w:color w:val="FF0000"/>
                              </w:rPr>
                              <w:t>Le béton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6A8395" id="_x0000_t202" coordsize="21600,21600" o:spt="202" path="m,l,21600r21600,l21600,xe">
                <v:stroke joinstyle="miter"/>
                <v:path gradientshapeok="t" o:connecttype="rect"/>
              </v:shapetype>
              <v:shape id="Zone de texte 17" o:spid="_x0000_s1026" type="#_x0000_t202" style="position:absolute;left:0;text-align:left;margin-left:49.8pt;margin-top:10.55pt;width:57.35pt;height:21.3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" fillcolor="white [3201]" strokeweight=".5pt">
                <v:textbox>
                  <w:txbxContent>
                    <w:p w14:paraId="571F8A07" w14:textId="77C84BDE" w:rsidR="00423055" w:rsidRPr="0065705C" w:rsidRDefault="00423055">
                      <w:pPr>
                        <w:rPr>
                          <w:color w:val="FF0000"/>
                        </w:rPr>
                      </w:pPr>
                      <w:r w:rsidRPr="0065705C">
                        <w:rPr>
                          <w:color w:val="FF0000"/>
                        </w:rPr>
                        <w:t>Le béton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hAnsi="OpenDyslex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F8201A" wp14:editId="29172F89">
                <wp:simplePos x="0" y="0"/>
                <wp:positionH relativeFrom="column">
                  <wp:posOffset>4645872</wp:posOffset>
                </wp:positionH>
                <wp:positionV relativeFrom="paragraph">
                  <wp:posOffset>1125008</wp:posOffset>
                </wp:positionV>
                <wp:extent cx="1608666" cy="270510"/>
                <wp:effectExtent l="0" t="0" r="17145" b="889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666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7FFB26" w14:textId="4FFC3EA8" w:rsidR="00423055" w:rsidRPr="0065705C" w:rsidRDefault="00423055">
                            <w:pPr>
                              <w:rPr>
                                <w:color w:val="FF0000"/>
                              </w:rPr>
                            </w:pPr>
                            <w:r w:rsidRPr="0065705C">
                              <w:rPr>
                                <w:color w:val="FF0000"/>
                              </w:rPr>
                              <w:t>L’armature ou ferraillage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8201A" id="Zone de texte 12" o:spid="_x0000_s1027" type="#_x0000_t202" style="position:absolute;left:0;text-align:left;margin-left:365.8pt;margin-top:88.6pt;width:126.65pt;height: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" fillcolor="white [3201]" strokeweight=".5pt">
                <v:textbox>
                  <w:txbxContent>
                    <w:p w14:paraId="647FFB26" w14:textId="4FFC3EA8" w:rsidR="00423055" w:rsidRPr="0065705C" w:rsidRDefault="00423055">
                      <w:pPr>
                        <w:rPr>
                          <w:color w:val="FF0000"/>
                        </w:rPr>
                      </w:pPr>
                      <w:r w:rsidRPr="0065705C">
                        <w:rPr>
                          <w:color w:val="FF0000"/>
                        </w:rPr>
                        <w:t>L’armature ou ferraillage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hAnsi="OpenDyslex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E68ACF" wp14:editId="3288C4BD">
                <wp:simplePos x="0" y="0"/>
                <wp:positionH relativeFrom="column">
                  <wp:posOffset>-213994</wp:posOffset>
                </wp:positionH>
                <wp:positionV relativeFrom="paragraph">
                  <wp:posOffset>1395942</wp:posOffset>
                </wp:positionV>
                <wp:extent cx="1108922" cy="245110"/>
                <wp:effectExtent l="0" t="0" r="8890" b="889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8922" cy="245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30AA69" w14:textId="4BE9319A" w:rsidR="00423055" w:rsidRPr="0065705C" w:rsidRDefault="00423055">
                            <w:pPr>
                              <w:rPr>
                                <w:color w:val="FF0000"/>
                              </w:rPr>
                            </w:pPr>
                            <w:r w:rsidRPr="0065705C">
                              <w:rPr>
                                <w:color w:val="FF0000"/>
                              </w:rPr>
                              <w:t>Les contrefiches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68ACF" id="Zone de texte 15" o:spid="_x0000_s1028" type="#_x0000_t202" style="position:absolute;left:0;text-align:left;margin-left:-16.85pt;margin-top:109.9pt;width:87.3pt;height:1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" fillcolor="white [3201]" strokeweight=".5pt">
                <v:textbox>
                  <w:txbxContent>
                    <w:p w14:paraId="2330AA69" w14:textId="4BE9319A" w:rsidR="00423055" w:rsidRPr="0065705C" w:rsidRDefault="00423055">
                      <w:pPr>
                        <w:rPr>
                          <w:color w:val="FF0000"/>
                        </w:rPr>
                      </w:pPr>
                      <w:r w:rsidRPr="0065705C">
                        <w:rPr>
                          <w:color w:val="FF0000"/>
                        </w:rPr>
                        <w:t>Les contrefiches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hAnsi="OpenDyslex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1F8630" wp14:editId="0AD0C0C7">
                <wp:simplePos x="0" y="0"/>
                <wp:positionH relativeFrom="column">
                  <wp:posOffset>-28151</wp:posOffset>
                </wp:positionH>
                <wp:positionV relativeFrom="paragraph">
                  <wp:posOffset>684318</wp:posOffset>
                </wp:positionV>
                <wp:extent cx="1184699" cy="474133"/>
                <wp:effectExtent l="0" t="0" r="9525" b="889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699" cy="4741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1E5706" w14:textId="652348B1" w:rsidR="00423055" w:rsidRPr="0065705C" w:rsidRDefault="00423055">
                            <w:pPr>
                              <w:rPr>
                                <w:color w:val="FF0000"/>
                              </w:rPr>
                            </w:pPr>
                            <w:r w:rsidRPr="0065705C">
                              <w:rPr>
                                <w:color w:val="FF0000"/>
                              </w:rPr>
                              <w:t>Les joues ou peau de coffrage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F8630" id="Zone de texte 16" o:spid="_x0000_s1029" type="#_x0000_t202" style="position:absolute;left:0;text-align:left;margin-left:-2.2pt;margin-top:53.9pt;width:93.3pt;height:37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" fillcolor="white [3201]" strokeweight=".5pt">
                <v:textbox>
                  <w:txbxContent>
                    <w:p w14:paraId="7A1E5706" w14:textId="652348B1" w:rsidR="00423055" w:rsidRPr="0065705C" w:rsidRDefault="00423055">
                      <w:pPr>
                        <w:rPr>
                          <w:color w:val="FF0000"/>
                        </w:rPr>
                      </w:pPr>
                      <w:r w:rsidRPr="0065705C">
                        <w:rPr>
                          <w:color w:val="FF0000"/>
                        </w:rPr>
                        <w:t>Les joues ou peau de coffrage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hAnsi="OpenDyslex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E6DA19" wp14:editId="05E21CAA">
                <wp:simplePos x="0" y="0"/>
                <wp:positionH relativeFrom="column">
                  <wp:posOffset>4806738</wp:posOffset>
                </wp:positionH>
                <wp:positionV relativeFrom="paragraph">
                  <wp:posOffset>1692275</wp:posOffset>
                </wp:positionV>
                <wp:extent cx="1193800" cy="254000"/>
                <wp:effectExtent l="0" t="0" r="12700" b="1270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6BFA7D" w14:textId="42F65801" w:rsidR="00423055" w:rsidRPr="0065705C" w:rsidRDefault="00423055">
                            <w:pPr>
                              <w:rPr>
                                <w:color w:val="FF0000"/>
                              </w:rPr>
                            </w:pPr>
                            <w:r w:rsidRPr="0065705C">
                              <w:rPr>
                                <w:color w:val="FF0000"/>
                              </w:rPr>
                              <w:t>Arrêts de semelle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6DA19" id="Zone de texte 14" o:spid="_x0000_s1030" type="#_x0000_t202" style="position:absolute;left:0;text-align:left;margin-left:378.5pt;margin-top:133.25pt;width:94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" fillcolor="white [3201]" strokeweight=".5pt">
                <v:textbox>
                  <w:txbxContent>
                    <w:p w14:paraId="4B6BFA7D" w14:textId="42F65801" w:rsidR="00423055" w:rsidRPr="0065705C" w:rsidRDefault="00423055">
                      <w:pPr>
                        <w:rPr>
                          <w:color w:val="FF0000"/>
                        </w:rPr>
                      </w:pPr>
                      <w:r w:rsidRPr="0065705C">
                        <w:rPr>
                          <w:color w:val="FF0000"/>
                        </w:rPr>
                        <w:t>Arrêts de semelle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penDyslexic" w:hAnsi="OpenDyslex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FC150" wp14:editId="056EBF00">
                <wp:simplePos x="0" y="0"/>
                <wp:positionH relativeFrom="column">
                  <wp:posOffset>589915</wp:posOffset>
                </wp:positionH>
                <wp:positionV relativeFrom="paragraph">
                  <wp:posOffset>2276475</wp:posOffset>
                </wp:positionV>
                <wp:extent cx="524934" cy="254000"/>
                <wp:effectExtent l="0" t="0" r="8890" b="1270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934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3F080A" w14:textId="3EF5BEE8" w:rsidR="00423055" w:rsidRPr="0065705C" w:rsidRDefault="00423055">
                            <w:pPr>
                              <w:rPr>
                                <w:color w:val="FF0000"/>
                              </w:rPr>
                            </w:pPr>
                            <w:r w:rsidRPr="0065705C">
                              <w:rPr>
                                <w:color w:val="FF0000"/>
                              </w:rPr>
                              <w:t>Le sol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FC150" id="Zone de texte 13" o:spid="_x0000_s1031" type="#_x0000_t202" style="position:absolute;left:0;text-align:left;margin-left:46.45pt;margin-top:179.25pt;width:41.35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" fillcolor="white [3201]" strokeweight=".5pt">
                <v:textbox>
                  <w:txbxContent>
                    <w:p w14:paraId="6F3F080A" w14:textId="3EF5BEE8" w:rsidR="00423055" w:rsidRPr="0065705C" w:rsidRDefault="00423055">
                      <w:pPr>
                        <w:rPr>
                          <w:color w:val="FF0000"/>
                        </w:rPr>
                      </w:pPr>
                      <w:r w:rsidRPr="0065705C">
                        <w:rPr>
                          <w:color w:val="FF0000"/>
                        </w:rPr>
                        <w:t>Le sol</w:t>
                      </w:r>
                    </w:p>
                  </w:txbxContent>
                </v:textbox>
              </v:shape>
            </w:pict>
          </mc:Fallback>
        </mc:AlternateContent>
      </w:r>
      <w:r w:rsidR="00977FA0">
        <w:rPr>
          <w:rFonts w:ascii="OpenDyslexic" w:hAnsi="OpenDyslex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BD640" wp14:editId="07BA39F5">
                <wp:simplePos x="0" y="0"/>
                <wp:positionH relativeFrom="column">
                  <wp:posOffset>4645448</wp:posOffset>
                </wp:positionH>
                <wp:positionV relativeFrom="paragraph">
                  <wp:posOffset>388408</wp:posOffset>
                </wp:positionV>
                <wp:extent cx="1227667" cy="287867"/>
                <wp:effectExtent l="0" t="0" r="17145" b="1714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7667" cy="287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8C3F57" w14:textId="35FF7048" w:rsidR="00977FA0" w:rsidRPr="0065705C" w:rsidRDefault="00977FA0">
                            <w:pPr>
                              <w:rPr>
                                <w:color w:val="FF0000"/>
                              </w:rPr>
                            </w:pPr>
                            <w:r w:rsidRPr="0065705C">
                              <w:rPr>
                                <w:color w:val="FF0000"/>
                              </w:rPr>
                              <w:t>L’aiguille Vibrante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BD640" id="Zone de texte 11" o:spid="_x0000_s1032" type="#_x0000_t202" style="position:absolute;left:0;text-align:left;margin-left:365.8pt;margin-top:30.6pt;width:96.65pt;height:2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" fillcolor="white [3201]" strokeweight=".5pt">
                <v:textbox>
                  <w:txbxContent>
                    <w:p w14:paraId="718C3F57" w14:textId="35FF7048" w:rsidR="00977FA0" w:rsidRPr="0065705C" w:rsidRDefault="00977FA0">
                      <w:pPr>
                        <w:rPr>
                          <w:color w:val="FF0000"/>
                        </w:rPr>
                      </w:pPr>
                      <w:r w:rsidRPr="0065705C">
                        <w:rPr>
                          <w:color w:val="FF0000"/>
                        </w:rPr>
                        <w:t>L’aiguille Vibrante</w:t>
                      </w:r>
                    </w:p>
                  </w:txbxContent>
                </v:textbox>
              </v:shape>
            </w:pict>
          </mc:Fallback>
        </mc:AlternateContent>
      </w:r>
      <w:r w:rsidR="00F7393D">
        <w:rPr>
          <w:rFonts w:ascii="OpenDyslexic" w:hAnsi="OpenDyslexic"/>
          <w:noProof/>
          <w:sz w:val="24"/>
          <w:szCs w:val="24"/>
        </w:rPr>
        <w:drawing>
          <wp:inline distT="0" distB="0" distL="0" distR="0" wp14:anchorId="6CF05FAD" wp14:editId="33683C51">
            <wp:extent cx="3848341" cy="278573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2135" cy="2802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5E3C0" w14:textId="49C1F092" w:rsidR="00EF7C86" w:rsidRDefault="00EF7C86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692DDC92" w14:textId="1D50B52A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3C42DB15" w14:textId="77777777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6B4C7078" w14:textId="2BC09ACF" w:rsidR="00EF7C86" w:rsidRDefault="00EF7C86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1771F38E" w14:textId="099949A2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58AA846C" w14:textId="16ABEE5F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4213AA64" w14:textId="077CA608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53FA435E" w14:textId="5AB7E0E3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3FA0C63E" w14:textId="57F2BE9F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1687D04D" w14:textId="26F111D7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62E92B34" w14:textId="6F2BB5A4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7AE45141" w14:textId="11C57C85" w:rsidR="007359F7" w:rsidRDefault="007359F7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6046C6F7" w14:textId="164BEAF8" w:rsidR="00486D53" w:rsidRDefault="00486D53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7981DB85" w14:textId="05CF7CB3" w:rsidR="00486D53" w:rsidRDefault="00486D53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03EF8A6A" w14:textId="179DBE81" w:rsidR="00486D53" w:rsidRDefault="00486D53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19A224F8" w14:textId="7C710A38" w:rsidR="00486D53" w:rsidRDefault="00486D53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17A1F52A" w14:textId="3B47189C" w:rsidR="00486D53" w:rsidRDefault="00486D53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3187F609" w14:textId="47F6772F" w:rsidR="00486D53" w:rsidRDefault="00486D53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55471D97" w14:textId="244709B1" w:rsidR="00486D53" w:rsidRDefault="00486D53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544B8AFD" w14:textId="711FF4E2" w:rsidR="00486D53" w:rsidRDefault="00486D53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72026E4C" w14:textId="624E3E89" w:rsidR="00486D53" w:rsidRDefault="00486D53" w:rsidP="00EF7C86">
      <w:pPr>
        <w:spacing w:after="0" w:line="240" w:lineRule="auto"/>
        <w:jc w:val="center"/>
        <w:rPr>
          <w:rFonts w:ascii="OpenDyslexic" w:hAnsi="OpenDyslexic"/>
          <w:sz w:val="24"/>
          <w:szCs w:val="24"/>
        </w:rPr>
      </w:pPr>
    </w:p>
    <w:p w14:paraId="6EC20162" w14:textId="49CB5A27" w:rsidR="00486D53" w:rsidRPr="00486D53" w:rsidRDefault="00486D53" w:rsidP="0048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86D53">
        <w:rPr>
          <w:rFonts w:ascii="Times New Roman" w:eastAsia="Times New Roman" w:hAnsi="Times New Roman" w:cs="Times New Roman"/>
          <w:sz w:val="24"/>
          <w:szCs w:val="24"/>
          <w:lang w:eastAsia="fr-FR"/>
        </w:rPr>
        <w:fldChar w:fldCharType="begin"/>
      </w:r>
      <w:r w:rsidRPr="00486D53">
        <w:rPr>
          <w:rFonts w:ascii="Times New Roman" w:eastAsia="Times New Roman" w:hAnsi="Times New Roman" w:cs="Times New Roman"/>
          <w:sz w:val="24"/>
          <w:szCs w:val="24"/>
          <w:lang w:eastAsia="fr-FR"/>
        </w:rPr>
        <w:instrText xml:space="preserve"> INCLUDEPICTURE "https://pavebeton.fr/wp-content/uploads/2020/01/dosage-beton-1m3-585x1024.jpg" \* MERGEFORMATINET </w:instrText>
      </w:r>
      <w:r w:rsidRPr="00486D53">
        <w:rPr>
          <w:rFonts w:ascii="Times New Roman" w:eastAsia="Times New Roman" w:hAnsi="Times New Roman" w:cs="Times New Roman"/>
          <w:sz w:val="24"/>
          <w:szCs w:val="24"/>
          <w:lang w:eastAsia="fr-FR"/>
        </w:rPr>
        <w:fldChar w:fldCharType="separate"/>
      </w:r>
      <w:r w:rsidRPr="00486D53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04C6D4F9" wp14:editId="239943D0">
            <wp:extent cx="5760720" cy="10085705"/>
            <wp:effectExtent l="0" t="0" r="508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08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6D53">
        <w:rPr>
          <w:rFonts w:ascii="Times New Roman" w:eastAsia="Times New Roman" w:hAnsi="Times New Roman" w:cs="Times New Roman"/>
          <w:sz w:val="24"/>
          <w:szCs w:val="24"/>
          <w:lang w:eastAsia="fr-FR"/>
        </w:rPr>
        <w:fldChar w:fldCharType="end"/>
      </w:r>
    </w:p>
    <w:sectPr w:rsidR="00486D53" w:rsidRPr="00486D53" w:rsidSect="00977FA0">
      <w:footerReference w:type="default" r:id="rId17"/>
      <w:pgSz w:w="11906" w:h="16838"/>
      <w:pgMar w:top="426" w:right="1417" w:bottom="466" w:left="1417" w:header="708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3D8A6" w14:textId="77777777" w:rsidR="00277C8B" w:rsidRDefault="00277C8B" w:rsidP="002572F1">
      <w:pPr>
        <w:spacing w:after="0" w:line="240" w:lineRule="auto"/>
      </w:pPr>
      <w:r>
        <w:separator/>
      </w:r>
    </w:p>
  </w:endnote>
  <w:endnote w:type="continuationSeparator" w:id="0">
    <w:p w14:paraId="43E9C31F" w14:textId="77777777" w:rsidR="00277C8B" w:rsidRDefault="00277C8B" w:rsidP="00257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Dyslexic">
    <w:altName w:val="Calibri"/>
    <w:panose1 w:val="020B0604020202020204"/>
    <w:charset w:val="00"/>
    <w:family w:val="modern"/>
    <w:notTrueType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B2CB5" w14:textId="7FC75C05" w:rsidR="00126385" w:rsidRDefault="00126385">
    <w:pPr>
      <w:pStyle w:val="Pieddepage"/>
      <w:jc w:val="right"/>
    </w:pPr>
  </w:p>
  <w:sdt>
    <w:sdtPr>
      <w:id w:val="1355695963"/>
      <w:docPartObj>
        <w:docPartGallery w:val="Page Numbers (Bottom of Page)"/>
        <w:docPartUnique/>
      </w:docPartObj>
    </w:sdtPr>
    <w:sdtEndPr/>
    <w:sdtContent>
      <w:p w14:paraId="04243049" w14:textId="77777777" w:rsidR="00977FA0" w:rsidRDefault="00977FA0" w:rsidP="00977FA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0602E" w14:textId="77777777" w:rsidR="00126385" w:rsidRDefault="0012638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C9108" w14:textId="77777777" w:rsidR="00277C8B" w:rsidRDefault="00277C8B" w:rsidP="002572F1">
      <w:pPr>
        <w:spacing w:after="0" w:line="240" w:lineRule="auto"/>
      </w:pPr>
      <w:r>
        <w:separator/>
      </w:r>
    </w:p>
  </w:footnote>
  <w:footnote w:type="continuationSeparator" w:id="0">
    <w:p w14:paraId="759F2AB6" w14:textId="77777777" w:rsidR="00277C8B" w:rsidRDefault="00277C8B" w:rsidP="00257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C726E"/>
    <w:multiLevelType w:val="hybridMultilevel"/>
    <w:tmpl w:val="BF8A83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543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A56"/>
    <w:rsid w:val="000716D0"/>
    <w:rsid w:val="000E0022"/>
    <w:rsid w:val="00126385"/>
    <w:rsid w:val="00153A56"/>
    <w:rsid w:val="00184184"/>
    <w:rsid w:val="00186879"/>
    <w:rsid w:val="001B0215"/>
    <w:rsid w:val="0020284D"/>
    <w:rsid w:val="002572F1"/>
    <w:rsid w:val="00277C8B"/>
    <w:rsid w:val="00294889"/>
    <w:rsid w:val="00383445"/>
    <w:rsid w:val="00423055"/>
    <w:rsid w:val="00485BC6"/>
    <w:rsid w:val="00486D53"/>
    <w:rsid w:val="004C6362"/>
    <w:rsid w:val="004E26D3"/>
    <w:rsid w:val="00504748"/>
    <w:rsid w:val="005742DB"/>
    <w:rsid w:val="005E3BDB"/>
    <w:rsid w:val="0062071E"/>
    <w:rsid w:val="0064784C"/>
    <w:rsid w:val="0065705C"/>
    <w:rsid w:val="006A7791"/>
    <w:rsid w:val="006B2894"/>
    <w:rsid w:val="007359F7"/>
    <w:rsid w:val="00747FB6"/>
    <w:rsid w:val="00753642"/>
    <w:rsid w:val="007A6627"/>
    <w:rsid w:val="007E5BF3"/>
    <w:rsid w:val="008B04ED"/>
    <w:rsid w:val="00900C0F"/>
    <w:rsid w:val="00902A01"/>
    <w:rsid w:val="00977FA0"/>
    <w:rsid w:val="00A62344"/>
    <w:rsid w:val="00A72941"/>
    <w:rsid w:val="00BB691A"/>
    <w:rsid w:val="00BC60DC"/>
    <w:rsid w:val="00BF5BC3"/>
    <w:rsid w:val="00C753D8"/>
    <w:rsid w:val="00C80CFC"/>
    <w:rsid w:val="00DE0C99"/>
    <w:rsid w:val="00DE42A6"/>
    <w:rsid w:val="00ED427C"/>
    <w:rsid w:val="00EF7C86"/>
    <w:rsid w:val="00F561D8"/>
    <w:rsid w:val="00F57B8E"/>
    <w:rsid w:val="00F7393D"/>
    <w:rsid w:val="00F9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2964D"/>
  <w15:chartTrackingRefBased/>
  <w15:docId w15:val="{22341622-03F5-4784-8C5C-95DCD0D44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53A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742D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57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72F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257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72F1"/>
  </w:style>
  <w:style w:type="paragraph" w:styleId="Pieddepage">
    <w:name w:val="footer"/>
    <w:basedOn w:val="Normal"/>
    <w:link w:val="PieddepageCar"/>
    <w:uiPriority w:val="99"/>
    <w:unhideWhenUsed/>
    <w:rsid w:val="00257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7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D5076-8A86-40E8-8E9B-F3EBE9D9B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willy</dc:creator>
  <cp:keywords/>
  <dc:description/>
  <cp:lastModifiedBy>MOROY Jérémie</cp:lastModifiedBy>
  <cp:revision>7</cp:revision>
  <cp:lastPrinted>2022-01-19T19:23:00Z</cp:lastPrinted>
  <dcterms:created xsi:type="dcterms:W3CDTF">2022-01-19T19:18:00Z</dcterms:created>
  <dcterms:modified xsi:type="dcterms:W3CDTF">2022-05-29T20:55:00Z</dcterms:modified>
</cp:coreProperties>
</file>