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XSpec="center" w:tblpY="178"/>
        <w:tblW w:w="10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70"/>
        <w:gridCol w:w="1426"/>
        <w:gridCol w:w="1468"/>
        <w:gridCol w:w="692"/>
        <w:gridCol w:w="516"/>
        <w:gridCol w:w="557"/>
        <w:gridCol w:w="1467"/>
      </w:tblGrid>
      <w:tr w:rsidR="00B06A6D" w:rsidTr="003D595D">
        <w:trPr>
          <w:trHeight w:val="846"/>
        </w:trPr>
        <w:tc>
          <w:tcPr>
            <w:tcW w:w="8672" w:type="dxa"/>
            <w:gridSpan w:val="5"/>
          </w:tcPr>
          <w:p w:rsidR="00B06A6D" w:rsidRDefault="00B06A6D" w:rsidP="008C7ED5">
            <w:pPr>
              <w:spacing w:after="0"/>
            </w:pPr>
            <w:r>
              <w:t>Séquence</w:t>
            </w:r>
            <w:r w:rsidR="00991698">
              <w:t xml:space="preserve"> </w:t>
            </w:r>
            <w:r>
              <w:t xml:space="preserve"> </w:t>
            </w:r>
            <w:r w:rsidR="008C7ED5">
              <w:t xml:space="preserve">    </w:t>
            </w:r>
            <w:r w:rsidR="008524E5">
              <w:t xml:space="preserve">          </w:t>
            </w:r>
            <w:r w:rsidR="00D23EB2">
              <w:t xml:space="preserve">                          </w:t>
            </w:r>
            <w:r w:rsidR="008524E5">
              <w:t xml:space="preserve">   </w:t>
            </w:r>
            <w:r w:rsidR="008C7ED5">
              <w:t xml:space="preserve"> </w:t>
            </w:r>
            <w:r w:rsidR="00D23EB2">
              <w:rPr>
                <w:b/>
              </w:rPr>
              <w:t>Design innovation et créativité</w:t>
            </w:r>
          </w:p>
          <w:p w:rsidR="00C730B7" w:rsidRPr="00C730B7" w:rsidRDefault="008C7ED5" w:rsidP="00D23EB2">
            <w:pPr>
              <w:spacing w:after="0"/>
              <w:rPr>
                <w:b/>
                <w:color w:val="4BACC6" w:themeColor="accent5"/>
              </w:rPr>
            </w:pPr>
            <w:r>
              <w:t xml:space="preserve">Projet </w:t>
            </w:r>
            <w:r w:rsidR="000922B9">
              <w:t>construis toi un pont</w:t>
            </w:r>
            <w:r w:rsidR="00991698">
              <w:t xml:space="preserve">      </w:t>
            </w:r>
            <w:r>
              <w:t xml:space="preserve"> </w:t>
            </w:r>
            <w:r w:rsidR="00D23EB2">
              <w:t xml:space="preserve">           </w:t>
            </w:r>
            <w:r w:rsidR="00D23EB2">
              <w:rPr>
                <w:b/>
                <w:color w:val="4BACC6" w:themeColor="accent5"/>
              </w:rPr>
              <w:t>Découverte du règlement</w:t>
            </w:r>
          </w:p>
        </w:tc>
        <w:tc>
          <w:tcPr>
            <w:tcW w:w="2024" w:type="dxa"/>
            <w:gridSpan w:val="2"/>
          </w:tcPr>
          <w:p w:rsidR="00B06A6D" w:rsidRDefault="00B06A6D" w:rsidP="009A054A">
            <w:pPr>
              <w:spacing w:after="0"/>
            </w:pPr>
            <w:r>
              <w:t>CYCLE</w:t>
            </w:r>
            <w:r w:rsidR="000922B9">
              <w:t xml:space="preserve"> 4</w:t>
            </w:r>
          </w:p>
          <w:p w:rsidR="00B06A6D" w:rsidRDefault="00B06A6D" w:rsidP="009A054A">
            <w:pPr>
              <w:spacing w:after="0"/>
            </w:pPr>
            <w:r>
              <w:t>Niveau</w:t>
            </w:r>
            <w:r w:rsidR="000922B9">
              <w:t xml:space="preserve"> 5</w:t>
            </w:r>
            <w:r w:rsidR="00C730B7">
              <w:t>ème</w:t>
            </w:r>
          </w:p>
        </w:tc>
      </w:tr>
      <w:tr w:rsidR="00B06A6D" w:rsidTr="003D595D">
        <w:trPr>
          <w:trHeight w:val="977"/>
        </w:trPr>
        <w:tc>
          <w:tcPr>
            <w:tcW w:w="9229" w:type="dxa"/>
            <w:gridSpan w:val="6"/>
          </w:tcPr>
          <w:p w:rsidR="00B06A6D" w:rsidRDefault="00B06A6D" w:rsidP="009A054A">
            <w:pPr>
              <w:spacing w:after="0"/>
            </w:pPr>
            <w:r>
              <w:t xml:space="preserve">Problématiques abordées </w:t>
            </w:r>
          </w:p>
          <w:p w:rsidR="004C7425" w:rsidRDefault="004C7425" w:rsidP="0095100F">
            <w:pPr>
              <w:spacing w:after="0"/>
              <w:rPr>
                <w:b/>
                <w:color w:val="4BACC6" w:themeColor="accent5"/>
              </w:rPr>
            </w:pPr>
            <w:r>
              <w:rPr>
                <w:b/>
                <w:color w:val="4BACC6" w:themeColor="accent5"/>
              </w:rPr>
              <w:t xml:space="preserve">Comment </w:t>
            </w:r>
            <w:r w:rsidR="00D23EB2">
              <w:rPr>
                <w:b/>
                <w:color w:val="4BACC6" w:themeColor="accent5"/>
              </w:rPr>
              <w:t>préparer le défi final</w:t>
            </w:r>
            <w:r>
              <w:rPr>
                <w:b/>
                <w:color w:val="4BACC6" w:themeColor="accent5"/>
              </w:rPr>
              <w:t> ?</w:t>
            </w:r>
          </w:p>
          <w:p w:rsidR="0095100F" w:rsidRPr="00C730B7" w:rsidRDefault="0095100F" w:rsidP="003F0F12">
            <w:pPr>
              <w:spacing w:after="0"/>
              <w:rPr>
                <w:b/>
                <w:color w:val="4BACC6" w:themeColor="accent5"/>
              </w:rPr>
            </w:pPr>
          </w:p>
        </w:tc>
        <w:tc>
          <w:tcPr>
            <w:tcW w:w="1467" w:type="dxa"/>
          </w:tcPr>
          <w:p w:rsidR="00B06A6D" w:rsidRDefault="00A245D8" w:rsidP="00991698">
            <w:r>
              <w:t>Durée nb de séance</w:t>
            </w:r>
            <w:r w:rsidR="00B06A6D">
              <w:t> :</w:t>
            </w:r>
            <w:r w:rsidR="003F0F12">
              <w:t xml:space="preserve"> </w:t>
            </w:r>
            <w:r w:rsidR="00991698">
              <w:t>1</w:t>
            </w:r>
          </w:p>
        </w:tc>
      </w:tr>
      <w:tr w:rsidR="00B06A6D" w:rsidTr="003D595D">
        <w:trPr>
          <w:trHeight w:val="1626"/>
        </w:trPr>
        <w:tc>
          <w:tcPr>
            <w:tcW w:w="5996" w:type="dxa"/>
            <w:gridSpan w:val="2"/>
          </w:tcPr>
          <w:p w:rsidR="00B06A6D" w:rsidRDefault="00B06A6D" w:rsidP="009A054A">
            <w:pPr>
              <w:spacing w:after="0"/>
            </w:pPr>
            <w:r>
              <w:t>Compétence</w:t>
            </w:r>
            <w:r w:rsidR="00270EA7">
              <w:t>s</w:t>
            </w:r>
            <w:r>
              <w:t xml:space="preserve"> Disciplinaire</w:t>
            </w:r>
          </w:p>
          <w:p w:rsidR="00626314" w:rsidRDefault="00626314" w:rsidP="009A054A">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w:t>
            </w:r>
            <w:r w:rsidR="00D23EB2">
              <w:rPr>
                <w:rFonts w:eastAsia="Microsoft YaHei" w:cstheme="minorHAnsi"/>
                <w:b/>
                <w:color w:val="4F81BD" w:themeColor="accent1"/>
              </w:rPr>
              <w:t>Imaginer des solutions pour produire un OT en réponse à un besoin</w:t>
            </w:r>
          </w:p>
          <w:p w:rsidR="00626314" w:rsidRDefault="00626314" w:rsidP="009A054A">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w:t>
            </w:r>
            <w:r w:rsidR="00D23EB2">
              <w:rPr>
                <w:rFonts w:eastAsia="Microsoft YaHei" w:cstheme="minorHAnsi"/>
                <w:b/>
                <w:color w:val="4F81BD" w:themeColor="accent1"/>
              </w:rPr>
              <w:t>identifier un besoin ; identifier les conditions et les contraintes (normes et règlements)</w:t>
            </w:r>
          </w:p>
          <w:p w:rsidR="00626314" w:rsidRDefault="00626314" w:rsidP="009A054A">
            <w:pPr>
              <w:autoSpaceDE w:val="0"/>
              <w:autoSpaceDN w:val="0"/>
              <w:adjustRightInd w:val="0"/>
              <w:spacing w:after="0" w:line="240" w:lineRule="auto"/>
              <w:rPr>
                <w:rFonts w:eastAsia="Microsoft YaHei" w:cstheme="minorHAnsi"/>
                <w:b/>
                <w:color w:val="4F81BD" w:themeColor="accent1"/>
              </w:rPr>
            </w:pPr>
          </w:p>
          <w:p w:rsidR="00C730B7" w:rsidRDefault="00C730B7" w:rsidP="00D23EB2">
            <w:pPr>
              <w:autoSpaceDE w:val="0"/>
              <w:autoSpaceDN w:val="0"/>
              <w:adjustRightInd w:val="0"/>
              <w:spacing w:after="0" w:line="240" w:lineRule="auto"/>
            </w:pPr>
          </w:p>
        </w:tc>
        <w:tc>
          <w:tcPr>
            <w:tcW w:w="4700" w:type="dxa"/>
            <w:gridSpan w:val="5"/>
          </w:tcPr>
          <w:p w:rsidR="00B06A6D" w:rsidRDefault="00B06A6D" w:rsidP="009A054A">
            <w:pPr>
              <w:spacing w:after="0"/>
            </w:pPr>
            <w:r>
              <w:t>Socle commun</w:t>
            </w:r>
          </w:p>
          <w:p w:rsidR="00E90BE3" w:rsidRDefault="00B54D40" w:rsidP="00D120BB">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D1.6 Produire un dessin de solution</w:t>
            </w:r>
          </w:p>
          <w:p w:rsidR="00B54D40" w:rsidRDefault="00B54D40" w:rsidP="00D120BB">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D2.2 Rechercher, extraire et organiser l’information utile</w:t>
            </w:r>
          </w:p>
          <w:p w:rsidR="00D120BB" w:rsidRDefault="00626314" w:rsidP="00D120BB">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D4.</w:t>
            </w:r>
            <w:r w:rsidR="00D23EB2">
              <w:rPr>
                <w:rFonts w:eastAsia="Microsoft YaHei" w:cstheme="minorHAnsi"/>
                <w:b/>
                <w:color w:val="4F81BD" w:themeColor="accent1"/>
              </w:rPr>
              <w:t>4</w:t>
            </w:r>
            <w:r w:rsidR="00D120BB">
              <w:rPr>
                <w:rFonts w:eastAsia="Microsoft YaHei" w:cstheme="minorHAnsi"/>
                <w:b/>
                <w:color w:val="4F81BD" w:themeColor="accent1"/>
              </w:rPr>
              <w:t xml:space="preserve"> </w:t>
            </w:r>
            <w:r w:rsidR="00D23EB2">
              <w:rPr>
                <w:rFonts w:eastAsia="Microsoft YaHei" w:cstheme="minorHAnsi"/>
                <w:b/>
                <w:color w:val="4F81BD" w:themeColor="accent1"/>
              </w:rPr>
              <w:t>Concevoir, créer, réaliser</w:t>
            </w:r>
          </w:p>
          <w:p w:rsidR="00B54D40" w:rsidRDefault="00B54D40" w:rsidP="00D120BB">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D4.6 Restituer et ou utiliser ses connaissances</w:t>
            </w:r>
          </w:p>
          <w:p w:rsidR="00B54D40" w:rsidRDefault="00B54D40" w:rsidP="00D120BB">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Matériaux et objets techniques</w:t>
            </w:r>
          </w:p>
          <w:p w:rsidR="00D120BB" w:rsidRPr="00004FC9" w:rsidRDefault="00D120BB" w:rsidP="00D120BB">
            <w:pPr>
              <w:autoSpaceDE w:val="0"/>
              <w:autoSpaceDN w:val="0"/>
              <w:adjustRightInd w:val="0"/>
              <w:spacing w:after="0" w:line="240" w:lineRule="auto"/>
              <w:rPr>
                <w:rFonts w:eastAsia="Microsoft YaHei" w:cstheme="minorHAnsi"/>
                <w:b/>
                <w:color w:val="4F81BD" w:themeColor="accent1"/>
              </w:rPr>
            </w:pPr>
          </w:p>
          <w:p w:rsidR="00004FC9" w:rsidRPr="00004FC9" w:rsidRDefault="00004FC9" w:rsidP="009A054A">
            <w:pPr>
              <w:autoSpaceDE w:val="0"/>
              <w:autoSpaceDN w:val="0"/>
              <w:adjustRightInd w:val="0"/>
              <w:spacing w:after="0" w:line="240" w:lineRule="auto"/>
              <w:rPr>
                <w:rFonts w:eastAsia="Microsoft YaHei" w:cstheme="minorHAnsi"/>
                <w:b/>
                <w:color w:val="4F81BD" w:themeColor="accent1"/>
              </w:rPr>
            </w:pPr>
          </w:p>
          <w:p w:rsidR="00C730B7" w:rsidRDefault="00C730B7" w:rsidP="00ED49D4">
            <w:pPr>
              <w:autoSpaceDE w:val="0"/>
              <w:autoSpaceDN w:val="0"/>
              <w:adjustRightInd w:val="0"/>
              <w:spacing w:after="0" w:line="240" w:lineRule="auto"/>
            </w:pPr>
          </w:p>
        </w:tc>
      </w:tr>
      <w:tr w:rsidR="007D3CB4" w:rsidTr="003D595D">
        <w:trPr>
          <w:trHeight w:val="1047"/>
        </w:trPr>
        <w:tc>
          <w:tcPr>
            <w:tcW w:w="5996" w:type="dxa"/>
            <w:gridSpan w:val="2"/>
          </w:tcPr>
          <w:p w:rsidR="007D3CB4" w:rsidRDefault="007D3CB4" w:rsidP="009A054A">
            <w:pPr>
              <w:spacing w:after="0"/>
            </w:pPr>
            <w:r>
              <w:t>Apport de Connaissances / Savoir Faire</w:t>
            </w:r>
          </w:p>
          <w:p w:rsidR="00626314" w:rsidRPr="004E414C" w:rsidRDefault="00626314" w:rsidP="0095100F">
            <w:pPr>
              <w:spacing w:after="0"/>
              <w:rPr>
                <w:b/>
                <w:color w:val="4BACC6" w:themeColor="accent5"/>
              </w:rPr>
            </w:pPr>
          </w:p>
        </w:tc>
        <w:tc>
          <w:tcPr>
            <w:tcW w:w="4700" w:type="dxa"/>
            <w:gridSpan w:val="5"/>
          </w:tcPr>
          <w:p w:rsidR="004C7425" w:rsidRDefault="007D3CB4" w:rsidP="00253D89">
            <w:pPr>
              <w:spacing w:after="0"/>
            </w:pPr>
            <w:r>
              <w:t>Pré requis :</w:t>
            </w:r>
            <w:r w:rsidR="003D595D">
              <w:t xml:space="preserve"> les élèves </w:t>
            </w:r>
            <w:r w:rsidR="00D94092">
              <w:t xml:space="preserve">ont </w:t>
            </w:r>
            <w:r w:rsidR="00D23EB2">
              <w:t>déjà participé à des défis technologiques en classe de 6</w:t>
            </w:r>
            <w:r w:rsidR="00D23EB2" w:rsidRPr="00C31162">
              <w:rPr>
                <w:vertAlign w:val="superscript"/>
              </w:rPr>
              <w:t>ème</w:t>
            </w:r>
            <w:r w:rsidR="00253D89">
              <w:t xml:space="preserve">. Ils ont déjà étudiés </w:t>
            </w:r>
            <w:r w:rsidR="00C31162">
              <w:t>des règlements</w:t>
            </w:r>
            <w:r w:rsidR="00253D89">
              <w:t>. Ils ont déjà eu l’occasion de travaillé sur les attendus d’un dessin de solution</w:t>
            </w:r>
          </w:p>
        </w:tc>
      </w:tr>
      <w:tr w:rsidR="00B06A6D" w:rsidTr="00EA5765">
        <w:trPr>
          <w:trHeight w:val="2363"/>
        </w:trPr>
        <w:tc>
          <w:tcPr>
            <w:tcW w:w="4570" w:type="dxa"/>
          </w:tcPr>
          <w:p w:rsidR="00B06A6D" w:rsidRDefault="00B06A6D" w:rsidP="009A054A">
            <w:pPr>
              <w:spacing w:after="0"/>
            </w:pPr>
            <w:r>
              <w:t>Matériels</w:t>
            </w:r>
            <w:r w:rsidR="005F456E">
              <w:t xml:space="preserve"> Supports</w:t>
            </w:r>
          </w:p>
          <w:p w:rsidR="00A12600" w:rsidRDefault="00B5177E" w:rsidP="00A12600">
            <w:pPr>
              <w:spacing w:after="0"/>
            </w:pPr>
            <w:r>
              <w:t>Fiche règlement défi</w:t>
            </w:r>
          </w:p>
          <w:p w:rsidR="00B5177E" w:rsidRDefault="00B5177E" w:rsidP="00A12600">
            <w:pPr>
              <w:spacing w:after="0"/>
            </w:pPr>
            <w:r>
              <w:t>Feuille blanche pour dessin de solution</w:t>
            </w:r>
          </w:p>
          <w:p w:rsidR="00B669EB" w:rsidRDefault="00B669EB" w:rsidP="00EA5765">
            <w:pPr>
              <w:spacing w:after="0"/>
            </w:pPr>
          </w:p>
        </w:tc>
        <w:tc>
          <w:tcPr>
            <w:tcW w:w="2894" w:type="dxa"/>
            <w:gridSpan w:val="2"/>
          </w:tcPr>
          <w:p w:rsidR="009A054A" w:rsidRDefault="00B06A6D" w:rsidP="009A054A">
            <w:pPr>
              <w:spacing w:after="0"/>
            </w:pPr>
            <w:r>
              <w:t>Organisation de la classe</w:t>
            </w:r>
            <w:r w:rsidR="003D595D">
              <w:t xml:space="preserve"> : </w:t>
            </w:r>
          </w:p>
          <w:p w:rsidR="003D595D" w:rsidRDefault="00B5177E" w:rsidP="009A054A">
            <w:pPr>
              <w:spacing w:after="0"/>
            </w:pPr>
            <w:r>
              <w:t>6 ilots de 4 à5 élèves</w:t>
            </w:r>
          </w:p>
          <w:p w:rsidR="00D8657A" w:rsidRDefault="00D8657A" w:rsidP="009A054A">
            <w:pPr>
              <w:spacing w:after="0"/>
            </w:pPr>
          </w:p>
          <w:p w:rsidR="00D8657A" w:rsidRPr="00D8657A" w:rsidRDefault="00B5177E" w:rsidP="00D8657A">
            <w:pPr>
              <w:spacing w:after="0"/>
              <w:jc w:val="center"/>
              <w:rPr>
                <w:b/>
                <w:color w:val="4F81BD" w:themeColor="accent1"/>
              </w:rPr>
            </w:pPr>
            <w:r>
              <w:rPr>
                <w:b/>
                <w:color w:val="4F81BD" w:themeColor="accent1"/>
              </w:rPr>
              <w:t>Recherche bibliographique</w:t>
            </w:r>
          </w:p>
          <w:p w:rsidR="004E414C" w:rsidRPr="009A054A" w:rsidRDefault="004E414C" w:rsidP="009A054A">
            <w:pPr>
              <w:spacing w:after="0"/>
              <w:rPr>
                <w:b/>
                <w:color w:val="4F81BD" w:themeColor="accent1"/>
              </w:rPr>
            </w:pPr>
          </w:p>
        </w:tc>
        <w:tc>
          <w:tcPr>
            <w:tcW w:w="3232" w:type="dxa"/>
            <w:gridSpan w:val="4"/>
          </w:tcPr>
          <w:p w:rsidR="00B06A6D" w:rsidRDefault="00B06A6D" w:rsidP="009A054A">
            <w:pPr>
              <w:spacing w:after="0"/>
            </w:pPr>
            <w:r>
              <w:t>Modalité d’évaluation</w:t>
            </w:r>
          </w:p>
          <w:p w:rsidR="00B669EB" w:rsidRDefault="00B669EB" w:rsidP="0095100F">
            <w:pPr>
              <w:spacing w:after="0"/>
            </w:pPr>
          </w:p>
          <w:p w:rsidR="0095100F" w:rsidRDefault="00A12600" w:rsidP="00B5177E">
            <w:pPr>
              <w:spacing w:after="0"/>
            </w:pPr>
            <w:r>
              <w:t xml:space="preserve">Evaluation des </w:t>
            </w:r>
            <w:r w:rsidR="00B5177E">
              <w:t>dessins de solution</w:t>
            </w:r>
          </w:p>
        </w:tc>
      </w:tr>
      <w:tr w:rsidR="00B06A6D" w:rsidTr="00627C6B">
        <w:trPr>
          <w:trHeight w:val="557"/>
        </w:trPr>
        <w:tc>
          <w:tcPr>
            <w:tcW w:w="8156" w:type="dxa"/>
            <w:gridSpan w:val="4"/>
          </w:tcPr>
          <w:p w:rsidR="00211AF4" w:rsidRDefault="00B06A6D" w:rsidP="009A054A">
            <w:pPr>
              <w:spacing w:after="0"/>
            </w:pPr>
            <w:r>
              <w:t>Trame Séquence :</w:t>
            </w:r>
          </w:p>
          <w:p w:rsidR="00720BB8" w:rsidRDefault="00C31162" w:rsidP="009A054A">
            <w:pPr>
              <w:spacing w:after="0"/>
              <w:rPr>
                <w:b/>
                <w:color w:val="4F81BD" w:themeColor="accent1"/>
              </w:rPr>
            </w:pPr>
            <w:r>
              <w:rPr>
                <w:b/>
                <w:color w:val="4F81BD" w:themeColor="accent1"/>
              </w:rPr>
              <w:t>RB</w:t>
            </w:r>
            <w:r w:rsidR="00D8657A" w:rsidRPr="00D8657A">
              <w:rPr>
                <w:b/>
                <w:color w:val="4F81BD" w:themeColor="accent1"/>
              </w:rPr>
              <w:t> </w:t>
            </w:r>
            <w:r w:rsidR="00D8657A">
              <w:t xml:space="preserve">: </w:t>
            </w:r>
            <w:r w:rsidR="00B5177E">
              <w:t>A partir du règlement les élèves vont devoir réaliser un dessin de solution</w:t>
            </w:r>
          </w:p>
          <w:p w:rsidR="00491B6F" w:rsidRPr="00720BB8" w:rsidRDefault="00013A41" w:rsidP="00013A41">
            <w:pPr>
              <w:spacing w:after="0"/>
              <w:rPr>
                <w:b/>
                <w:color w:val="4F81BD" w:themeColor="accent1"/>
              </w:rPr>
            </w:pPr>
            <w:r>
              <w:t xml:space="preserve"> </w:t>
            </w:r>
          </w:p>
        </w:tc>
        <w:tc>
          <w:tcPr>
            <w:tcW w:w="2540" w:type="dxa"/>
            <w:gridSpan w:val="3"/>
          </w:tcPr>
          <w:p w:rsidR="00B06A6D" w:rsidRDefault="00B06A6D" w:rsidP="009A054A">
            <w:pPr>
              <w:spacing w:after="0"/>
            </w:pPr>
            <w:r>
              <w:t xml:space="preserve">Difficultés rencontrées </w:t>
            </w:r>
          </w:p>
        </w:tc>
      </w:tr>
      <w:tr w:rsidR="00B06A6D" w:rsidTr="00EA5765">
        <w:trPr>
          <w:trHeight w:val="64"/>
        </w:trPr>
        <w:tc>
          <w:tcPr>
            <w:tcW w:w="10696" w:type="dxa"/>
            <w:gridSpan w:val="7"/>
          </w:tcPr>
          <w:p w:rsidR="00B06A6D" w:rsidRDefault="00B06A6D" w:rsidP="00013A41">
            <w:r>
              <w:t>Bilan Séquence :</w:t>
            </w:r>
            <w:r w:rsidR="00D43067">
              <w:t xml:space="preserve"> </w:t>
            </w:r>
          </w:p>
          <w:p w:rsidR="00013A41" w:rsidRDefault="00013A41" w:rsidP="00013A41"/>
          <w:p w:rsidR="00496E2A" w:rsidRDefault="00496E2A" w:rsidP="00013A41"/>
          <w:p w:rsidR="00013A41" w:rsidRDefault="00013A41" w:rsidP="00013A41"/>
          <w:p w:rsidR="00A12600" w:rsidRDefault="00A12600" w:rsidP="00013A41"/>
          <w:p w:rsidR="00A12600" w:rsidRDefault="00A12600" w:rsidP="00013A41"/>
          <w:p w:rsidR="00A12600" w:rsidRDefault="00A12600" w:rsidP="00013A41"/>
          <w:p w:rsidR="00A12600" w:rsidRDefault="00A12600" w:rsidP="00013A41"/>
        </w:tc>
      </w:tr>
      <w:tr w:rsidR="00F13BC5" w:rsidTr="003D595D">
        <w:trPr>
          <w:trHeight w:val="1164"/>
        </w:trPr>
        <w:tc>
          <w:tcPr>
            <w:tcW w:w="8672" w:type="dxa"/>
            <w:gridSpan w:val="5"/>
          </w:tcPr>
          <w:p w:rsidR="009A054A" w:rsidRDefault="00683D3C" w:rsidP="00D8657A">
            <w:pPr>
              <w:spacing w:after="0"/>
              <w:jc w:val="center"/>
            </w:pPr>
            <w:r>
              <w:lastRenderedPageBreak/>
              <w:t>Sé</w:t>
            </w:r>
            <w:r w:rsidR="00B06A6D">
              <w:t>ance</w:t>
            </w:r>
            <w:r w:rsidR="008C3C15">
              <w:t xml:space="preserve"> 1</w:t>
            </w:r>
            <w:r w:rsidR="00D274A8">
              <w:t xml:space="preserve"> </w:t>
            </w:r>
            <w:r w:rsidR="00F13BC5">
              <w:t>Domaine Thème</w:t>
            </w:r>
            <w:r w:rsidR="00D274A8">
              <w:t xml:space="preserve"> </w:t>
            </w:r>
            <w:r w:rsidR="00B5177E">
              <w:rPr>
                <w:b/>
              </w:rPr>
              <w:t xml:space="preserve"> Design innovation et créativité</w:t>
            </w:r>
          </w:p>
        </w:tc>
        <w:tc>
          <w:tcPr>
            <w:tcW w:w="2024" w:type="dxa"/>
            <w:gridSpan w:val="2"/>
          </w:tcPr>
          <w:p w:rsidR="00F13BC5" w:rsidRDefault="00F13BC5" w:rsidP="009A054A">
            <w:pPr>
              <w:spacing w:after="0"/>
            </w:pPr>
            <w:r>
              <w:t>CYCLE</w:t>
            </w:r>
            <w:r w:rsidR="00691133">
              <w:t xml:space="preserve"> 4</w:t>
            </w:r>
          </w:p>
          <w:p w:rsidR="00F13BC5" w:rsidRDefault="00F13BC5" w:rsidP="00691133">
            <w:pPr>
              <w:spacing w:after="0"/>
            </w:pPr>
            <w:r>
              <w:t>Niveau</w:t>
            </w:r>
            <w:r w:rsidR="009A054A">
              <w:t xml:space="preserve"> </w:t>
            </w:r>
            <w:r w:rsidR="00691133">
              <w:t>5</w:t>
            </w:r>
            <w:r w:rsidR="009A054A">
              <w:t>ème</w:t>
            </w:r>
          </w:p>
        </w:tc>
      </w:tr>
      <w:tr w:rsidR="00F13BC5" w:rsidTr="003D595D">
        <w:trPr>
          <w:trHeight w:val="977"/>
        </w:trPr>
        <w:tc>
          <w:tcPr>
            <w:tcW w:w="9229" w:type="dxa"/>
            <w:gridSpan w:val="6"/>
          </w:tcPr>
          <w:p w:rsidR="00F13BC5" w:rsidRDefault="00683D3C" w:rsidP="009A054A">
            <w:pPr>
              <w:spacing w:after="0"/>
            </w:pPr>
            <w:r>
              <w:t>Problématique de la séance</w:t>
            </w:r>
          </w:p>
          <w:p w:rsidR="00B5177E" w:rsidRDefault="00B5177E" w:rsidP="00B5177E">
            <w:pPr>
              <w:spacing w:after="0"/>
              <w:rPr>
                <w:b/>
                <w:color w:val="4BACC6" w:themeColor="accent5"/>
              </w:rPr>
            </w:pPr>
            <w:r>
              <w:rPr>
                <w:b/>
                <w:color w:val="4BACC6" w:themeColor="accent5"/>
              </w:rPr>
              <w:t>Comment préparer le défi final ?</w:t>
            </w:r>
          </w:p>
          <w:p w:rsidR="00D8657A" w:rsidRDefault="00D8657A" w:rsidP="00691133">
            <w:pPr>
              <w:spacing w:after="0"/>
            </w:pPr>
          </w:p>
        </w:tc>
        <w:tc>
          <w:tcPr>
            <w:tcW w:w="1467" w:type="dxa"/>
          </w:tcPr>
          <w:p w:rsidR="00F13BC5" w:rsidRDefault="00F13BC5" w:rsidP="009A054A">
            <w:pPr>
              <w:spacing w:after="0"/>
            </w:pPr>
            <w:r>
              <w:t>Durée</w:t>
            </w:r>
          </w:p>
          <w:p w:rsidR="009A054A" w:rsidRDefault="00694DA6" w:rsidP="009A054A">
            <w:pPr>
              <w:spacing w:after="0"/>
            </w:pPr>
            <w:r>
              <w:t>5</w:t>
            </w:r>
            <w:r w:rsidR="009A054A">
              <w:t>0 min</w:t>
            </w:r>
          </w:p>
        </w:tc>
      </w:tr>
      <w:tr w:rsidR="00F13BC5" w:rsidTr="003D595D">
        <w:trPr>
          <w:trHeight w:val="1318"/>
        </w:trPr>
        <w:tc>
          <w:tcPr>
            <w:tcW w:w="5996" w:type="dxa"/>
            <w:gridSpan w:val="2"/>
          </w:tcPr>
          <w:p w:rsidR="00F13BC5" w:rsidRDefault="00683D3C" w:rsidP="009A054A">
            <w:pPr>
              <w:spacing w:after="0"/>
            </w:pPr>
            <w:r>
              <w:t>Compétence Disciplinaire</w:t>
            </w:r>
          </w:p>
          <w:p w:rsidR="00B5177E" w:rsidRDefault="00B5177E" w:rsidP="00B5177E">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-Imaginer des solutions pour produire un OT en réponse à un besoin</w:t>
            </w:r>
          </w:p>
          <w:p w:rsidR="00A12600" w:rsidRDefault="00B5177E" w:rsidP="00B5177E">
            <w:pPr>
              <w:spacing w:after="0"/>
            </w:pPr>
            <w:r>
              <w:rPr>
                <w:rFonts w:eastAsia="Microsoft YaHei" w:cstheme="minorHAnsi"/>
                <w:b/>
                <w:color w:val="4F81BD" w:themeColor="accent1"/>
              </w:rPr>
              <w:t>-identifier un besoin ; identifier les conditions et les contraintes (normes et règlements)</w:t>
            </w:r>
          </w:p>
        </w:tc>
        <w:tc>
          <w:tcPr>
            <w:tcW w:w="4700" w:type="dxa"/>
            <w:gridSpan w:val="5"/>
          </w:tcPr>
          <w:p w:rsidR="00F13BC5" w:rsidRDefault="00F13BC5" w:rsidP="009A054A">
            <w:pPr>
              <w:spacing w:after="0"/>
            </w:pPr>
            <w:r>
              <w:t>Socle commun</w:t>
            </w:r>
          </w:p>
          <w:p w:rsidR="00B5177E" w:rsidRDefault="00B5177E" w:rsidP="00B5177E">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D1.6 Produire un dessin de solution</w:t>
            </w:r>
          </w:p>
          <w:p w:rsidR="00B5177E" w:rsidRDefault="00B5177E" w:rsidP="00B5177E">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D2.2 Rechercher, extraire et organiser l’information utile</w:t>
            </w:r>
          </w:p>
          <w:p w:rsidR="00B5177E" w:rsidRDefault="00B5177E" w:rsidP="00B5177E">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D4.4 Concevoir, créer, réaliser</w:t>
            </w:r>
          </w:p>
          <w:p w:rsidR="00B5177E" w:rsidRDefault="00B5177E" w:rsidP="00B5177E">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D4.6 Restituer et ou utiliser ses connaissances</w:t>
            </w:r>
          </w:p>
          <w:p w:rsidR="00B5177E" w:rsidRDefault="00B5177E" w:rsidP="00B5177E">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Matériaux et objets techniques</w:t>
            </w:r>
          </w:p>
          <w:p w:rsidR="00D8657A" w:rsidRPr="00004FC9" w:rsidRDefault="00D8657A" w:rsidP="00D8657A">
            <w:pPr>
              <w:autoSpaceDE w:val="0"/>
              <w:autoSpaceDN w:val="0"/>
              <w:adjustRightInd w:val="0"/>
              <w:spacing w:after="0" w:line="240" w:lineRule="auto"/>
              <w:rPr>
                <w:rFonts w:eastAsia="Microsoft YaHei" w:cstheme="minorHAnsi"/>
                <w:b/>
                <w:color w:val="4F81BD" w:themeColor="accent1"/>
              </w:rPr>
            </w:pPr>
          </w:p>
          <w:p w:rsidR="00D8657A" w:rsidRDefault="00D8657A" w:rsidP="009A054A">
            <w:pPr>
              <w:spacing w:after="0"/>
            </w:pPr>
          </w:p>
        </w:tc>
      </w:tr>
      <w:tr w:rsidR="00F13BC5" w:rsidTr="00007E67">
        <w:trPr>
          <w:trHeight w:val="1929"/>
        </w:trPr>
        <w:tc>
          <w:tcPr>
            <w:tcW w:w="4570" w:type="dxa"/>
          </w:tcPr>
          <w:p w:rsidR="009A054A" w:rsidRDefault="00F13BC5" w:rsidP="009A054A">
            <w:pPr>
              <w:spacing w:after="0"/>
            </w:pPr>
            <w:r>
              <w:t>Matériels</w:t>
            </w:r>
          </w:p>
          <w:p w:rsidR="00185F43" w:rsidRDefault="00185F43" w:rsidP="00185F43">
            <w:pPr>
              <w:spacing w:after="0"/>
            </w:pPr>
            <w:r>
              <w:t>Fiche règlement défi</w:t>
            </w:r>
          </w:p>
          <w:p w:rsidR="00185F43" w:rsidRDefault="00185F43" w:rsidP="00185F43">
            <w:pPr>
              <w:spacing w:after="0"/>
            </w:pPr>
            <w:r>
              <w:t xml:space="preserve">Feuille blanche </w:t>
            </w:r>
            <w:r w:rsidR="00C31162">
              <w:t xml:space="preserve">A3 </w:t>
            </w:r>
            <w:r>
              <w:t>pour dessin de solution</w:t>
            </w:r>
          </w:p>
          <w:p w:rsidR="00C31162" w:rsidRDefault="00C31162" w:rsidP="00185F43">
            <w:pPr>
              <w:spacing w:after="0"/>
            </w:pPr>
            <w:r>
              <w:t>Règles feutres et crayons de couleurs</w:t>
            </w:r>
          </w:p>
          <w:p w:rsidR="00C31162" w:rsidRDefault="00C31162" w:rsidP="00185F43">
            <w:pPr>
              <w:spacing w:after="0"/>
            </w:pPr>
            <w:r>
              <w:t>Lots de pics à brochette et scotch gaffer</w:t>
            </w:r>
          </w:p>
          <w:p w:rsidR="00F13BC5" w:rsidRDefault="00F13BC5" w:rsidP="00316439">
            <w:pPr>
              <w:spacing w:after="0"/>
            </w:pPr>
          </w:p>
        </w:tc>
        <w:tc>
          <w:tcPr>
            <w:tcW w:w="2894" w:type="dxa"/>
            <w:gridSpan w:val="2"/>
          </w:tcPr>
          <w:p w:rsidR="00185F43" w:rsidRDefault="00185F43" w:rsidP="00185F43">
            <w:pPr>
              <w:spacing w:after="0"/>
            </w:pPr>
            <w:r>
              <w:t xml:space="preserve">Organisation de la classe : </w:t>
            </w:r>
          </w:p>
          <w:p w:rsidR="00185F43" w:rsidRDefault="00185F43" w:rsidP="00185F43">
            <w:pPr>
              <w:spacing w:after="0"/>
            </w:pPr>
            <w:r>
              <w:t>6 ilots de 4 à</w:t>
            </w:r>
            <w:r w:rsidR="00C80E00">
              <w:t xml:space="preserve"> </w:t>
            </w:r>
            <w:r>
              <w:t>5 élèves</w:t>
            </w:r>
          </w:p>
          <w:p w:rsidR="00185F43" w:rsidRDefault="00185F43" w:rsidP="00185F43">
            <w:pPr>
              <w:spacing w:after="0"/>
            </w:pPr>
          </w:p>
          <w:p w:rsidR="00100E56" w:rsidRDefault="00185F43" w:rsidP="00185F43">
            <w:pPr>
              <w:spacing w:after="0"/>
              <w:jc w:val="center"/>
            </w:pPr>
            <w:r w:rsidRPr="004D6B25">
              <w:rPr>
                <w:b/>
                <w:color w:val="1F497D" w:themeColor="text2"/>
              </w:rPr>
              <w:t>COL</w:t>
            </w:r>
            <w:r>
              <w:rPr>
                <w:b/>
                <w:color w:val="1F497D" w:themeColor="text2"/>
              </w:rPr>
              <w:t>-IND</w:t>
            </w:r>
          </w:p>
        </w:tc>
        <w:tc>
          <w:tcPr>
            <w:tcW w:w="3232" w:type="dxa"/>
            <w:gridSpan w:val="4"/>
          </w:tcPr>
          <w:p w:rsidR="00F13BC5" w:rsidRDefault="00683D3C" w:rsidP="009A054A">
            <w:pPr>
              <w:spacing w:after="0"/>
            </w:pPr>
            <w:r>
              <w:t xml:space="preserve">Modalité </w:t>
            </w:r>
            <w:r w:rsidR="00D8657A">
              <w:t xml:space="preserve">d’enseignement : </w:t>
            </w:r>
          </w:p>
          <w:p w:rsidR="00185F43" w:rsidRPr="00D8657A" w:rsidRDefault="00185F43" w:rsidP="00185F43">
            <w:pPr>
              <w:spacing w:after="0"/>
              <w:rPr>
                <w:b/>
                <w:color w:val="4F81BD" w:themeColor="accent1"/>
              </w:rPr>
            </w:pPr>
            <w:r>
              <w:rPr>
                <w:b/>
                <w:color w:val="4F81BD" w:themeColor="accent1"/>
              </w:rPr>
              <w:t>Recherche bibliographique</w:t>
            </w:r>
          </w:p>
          <w:p w:rsidR="00D8657A" w:rsidRDefault="00D8657A" w:rsidP="00D8657A">
            <w:pPr>
              <w:spacing w:after="0"/>
            </w:pPr>
            <w:r>
              <w:t>Modalité d’évaluation :</w:t>
            </w:r>
          </w:p>
          <w:p w:rsidR="009A054A" w:rsidRPr="00D8657A" w:rsidRDefault="001E55A5" w:rsidP="00185F43">
            <w:pPr>
              <w:spacing w:after="0"/>
              <w:rPr>
                <w:b/>
                <w:color w:val="4F81BD" w:themeColor="accent1"/>
              </w:rPr>
            </w:pPr>
            <w:r>
              <w:rPr>
                <w:b/>
                <w:color w:val="4F81BD" w:themeColor="accent1"/>
              </w:rPr>
              <w:t xml:space="preserve">Evaluation des </w:t>
            </w:r>
            <w:r w:rsidR="00185F43">
              <w:rPr>
                <w:b/>
                <w:color w:val="4F81BD" w:themeColor="accent1"/>
              </w:rPr>
              <w:t>dessins de solution</w:t>
            </w:r>
          </w:p>
        </w:tc>
      </w:tr>
      <w:tr w:rsidR="00F13BC5" w:rsidTr="00507CDA">
        <w:trPr>
          <w:trHeight w:val="4441"/>
        </w:trPr>
        <w:tc>
          <w:tcPr>
            <w:tcW w:w="8156" w:type="dxa"/>
            <w:gridSpan w:val="4"/>
          </w:tcPr>
          <w:p w:rsidR="009A054A" w:rsidRDefault="00F13BC5" w:rsidP="009A054A">
            <w:pPr>
              <w:spacing w:after="0"/>
              <w:rPr>
                <w:b/>
                <w:color w:val="1F497D" w:themeColor="text2"/>
              </w:rPr>
            </w:pPr>
            <w:r>
              <w:t>Trame</w:t>
            </w:r>
            <w:r w:rsidR="00683D3C">
              <w:t xml:space="preserve"> Séance :</w:t>
            </w:r>
          </w:p>
          <w:p w:rsidR="007E7B6B" w:rsidRDefault="009A054A" w:rsidP="00720BB8">
            <w:pPr>
              <w:spacing w:after="0"/>
              <w:rPr>
                <w:b/>
                <w:color w:val="1F497D" w:themeColor="text2"/>
              </w:rPr>
            </w:pPr>
            <w:r w:rsidRPr="004D6B25">
              <w:rPr>
                <w:b/>
                <w:color w:val="1F497D" w:themeColor="text2"/>
              </w:rPr>
              <w:t>COLLECTIF :</w:t>
            </w:r>
            <w:r w:rsidR="004E7F60">
              <w:rPr>
                <w:b/>
                <w:color w:val="1F497D" w:themeColor="text2"/>
              </w:rPr>
              <w:t xml:space="preserve"> </w:t>
            </w:r>
            <w:r w:rsidR="004E7F60">
              <w:rPr>
                <w:b/>
              </w:rPr>
              <w:t>Mise en situation</w:t>
            </w:r>
            <w:r w:rsidR="006D2D0D">
              <w:rPr>
                <w:b/>
              </w:rPr>
              <w:t xml:space="preserve"> : </w:t>
            </w:r>
            <w:r w:rsidR="00C31162">
              <w:rPr>
                <w:b/>
              </w:rPr>
              <w:t>Vous allez bientôt participer au défi final au lycée</w:t>
            </w:r>
            <w:r w:rsidR="00D62512">
              <w:rPr>
                <w:b/>
              </w:rPr>
              <w:t>. Alors voici le problème à résoudre. Projection du PB. Je vous écoute, une idée de solution. « Monsieur on ne peut pas se préparer. On ne sait même pas ce qu’il faudra faire » Peut être un élève dira : « on n’a pas le règlement ».</w:t>
            </w:r>
            <w:r w:rsidR="00C31162">
              <w:rPr>
                <w:b/>
              </w:rPr>
              <w:t xml:space="preserve"> </w:t>
            </w:r>
            <w:r w:rsidR="00846DB0">
              <w:rPr>
                <w:b/>
              </w:rPr>
              <w:t xml:space="preserve">Et, </w:t>
            </w:r>
            <w:r w:rsidR="00D62512">
              <w:rPr>
                <w:b/>
              </w:rPr>
              <w:t>bien justement</w:t>
            </w:r>
            <w:r w:rsidR="00846DB0">
              <w:rPr>
                <w:b/>
              </w:rPr>
              <w:t xml:space="preserve"> (vous avez raison)</w:t>
            </w:r>
            <w:r w:rsidR="00D62512">
              <w:rPr>
                <w:b/>
              </w:rPr>
              <w:t xml:space="preserve">, </w:t>
            </w:r>
            <w:r w:rsidR="00C31162">
              <w:rPr>
                <w:b/>
              </w:rPr>
              <w:t>aujourd’hui vous allez découvrir le règlement du concours. Sachez que les lycéens et les étudiants ne le découvriront que le jour j. Alors il faut que vous profitiez de ce train d’avance ! J’attends de vous que vous me proposiez chacun un dessin de solution en respectant les contraintes du règlement. Je vous distribue le règlement</w:t>
            </w:r>
            <w:r w:rsidR="00846DB0">
              <w:rPr>
                <w:b/>
              </w:rPr>
              <w:t>. Si il y a des mots que vous ne comprenez pas, les dictionnaires sont là et les ordinateurs sont là</w:t>
            </w:r>
            <w:r w:rsidR="00D62512">
              <w:rPr>
                <w:b/>
              </w:rPr>
              <w:t xml:space="preserve">. </w:t>
            </w:r>
            <w:r w:rsidR="00846DB0">
              <w:rPr>
                <w:b/>
              </w:rPr>
              <w:t>Il y a aussi sur mon bureau d</w:t>
            </w:r>
            <w:r w:rsidR="00C31162">
              <w:rPr>
                <w:b/>
              </w:rPr>
              <w:t>es feuilles A3, des feutres et</w:t>
            </w:r>
            <w:r w:rsidR="00846DB0">
              <w:rPr>
                <w:b/>
              </w:rPr>
              <w:t xml:space="preserve"> des crayons de couleurs</w:t>
            </w:r>
            <w:r w:rsidR="00C31162">
              <w:rPr>
                <w:b/>
              </w:rPr>
              <w:t>. A vous de jouer. Vos dessins de solutions seront évalués. Alors pensez bien à tout ce que l’on doit mettre sur un dessin de solution. Nous l’avons travaillé déjà plusieurs fois depuis la 6</w:t>
            </w:r>
            <w:r w:rsidR="00C31162" w:rsidRPr="00C31162">
              <w:rPr>
                <w:b/>
                <w:vertAlign w:val="superscript"/>
              </w:rPr>
              <w:t>ème</w:t>
            </w:r>
            <w:r w:rsidR="00C31162">
              <w:rPr>
                <w:b/>
              </w:rPr>
              <w:t xml:space="preserve">. </w:t>
            </w:r>
            <w:r w:rsidR="00D62512">
              <w:rPr>
                <w:b/>
              </w:rPr>
              <w:t>-15min-</w:t>
            </w:r>
          </w:p>
          <w:p w:rsidR="00D62512" w:rsidRDefault="00D62512" w:rsidP="00D62512">
            <w:pPr>
              <w:spacing w:after="0"/>
              <w:rPr>
                <w:b/>
                <w:color w:val="1F497D" w:themeColor="text2"/>
              </w:rPr>
            </w:pPr>
          </w:p>
          <w:p w:rsidR="00F13BC5" w:rsidRDefault="00185F43" w:rsidP="001844D2">
            <w:pPr>
              <w:spacing w:after="0"/>
            </w:pPr>
            <w:r>
              <w:rPr>
                <w:b/>
                <w:color w:val="1F497D" w:themeColor="text2"/>
              </w:rPr>
              <w:t>IND</w:t>
            </w:r>
            <w:r w:rsidR="009A054A" w:rsidRPr="004D6B25">
              <w:rPr>
                <w:b/>
                <w:color w:val="1F497D" w:themeColor="text2"/>
              </w:rPr>
              <w:t> </w:t>
            </w:r>
            <w:r w:rsidR="00491B6F" w:rsidRPr="004D6B25">
              <w:rPr>
                <w:b/>
                <w:color w:val="1F497D" w:themeColor="text2"/>
              </w:rPr>
              <w:t>:</w:t>
            </w:r>
            <w:r w:rsidR="00491B6F">
              <w:rPr>
                <w:b/>
              </w:rPr>
              <w:t xml:space="preserve"> </w:t>
            </w:r>
            <w:r w:rsidR="004E7F60">
              <w:rPr>
                <w:b/>
              </w:rPr>
              <w:t xml:space="preserve">Les élèves </w:t>
            </w:r>
            <w:r w:rsidR="001E55A5">
              <w:rPr>
                <w:b/>
              </w:rPr>
              <w:t>se mettent au travail</w:t>
            </w:r>
            <w:r w:rsidR="00D62512">
              <w:rPr>
                <w:b/>
              </w:rPr>
              <w:t>. Ils devraient commencer par lire le règlement car ils ne savent pas ce qu’ils doivent dessiner. Le lien avec la maquette d’échafaudage</w:t>
            </w:r>
            <w:r w:rsidR="001844D2">
              <w:rPr>
                <w:b/>
              </w:rPr>
              <w:t xml:space="preserve"> réalisée en séquence 1, avec des</w:t>
            </w:r>
            <w:r w:rsidR="00D62512">
              <w:rPr>
                <w:b/>
              </w:rPr>
              <w:t xml:space="preserve"> pics à brochette et </w:t>
            </w:r>
            <w:r w:rsidR="001844D2">
              <w:rPr>
                <w:b/>
              </w:rPr>
              <w:t>du scotc,</w:t>
            </w:r>
            <w:r w:rsidR="00D62512">
              <w:rPr>
                <w:b/>
              </w:rPr>
              <w:t xml:space="preserve"> devrait se faire également.  -35min-</w:t>
            </w:r>
          </w:p>
        </w:tc>
        <w:tc>
          <w:tcPr>
            <w:tcW w:w="2540" w:type="dxa"/>
            <w:gridSpan w:val="3"/>
          </w:tcPr>
          <w:p w:rsidR="00F13BC5" w:rsidRDefault="00F13BC5" w:rsidP="009A054A">
            <w:pPr>
              <w:spacing w:after="0"/>
            </w:pPr>
            <w:r>
              <w:t xml:space="preserve">Difficultés rencontrées </w:t>
            </w:r>
          </w:p>
          <w:p w:rsidR="007E7B6B" w:rsidRPr="007E7B6B" w:rsidRDefault="007E7B6B" w:rsidP="009A054A">
            <w:pPr>
              <w:spacing w:after="0"/>
              <w:rPr>
                <w:color w:val="FF0000"/>
              </w:rPr>
            </w:pPr>
          </w:p>
        </w:tc>
      </w:tr>
      <w:tr w:rsidR="00F13BC5" w:rsidTr="00846DB0">
        <w:trPr>
          <w:trHeight w:val="64"/>
        </w:trPr>
        <w:tc>
          <w:tcPr>
            <w:tcW w:w="10696" w:type="dxa"/>
            <w:gridSpan w:val="7"/>
          </w:tcPr>
          <w:p w:rsidR="00911CEB" w:rsidRDefault="00F13BC5" w:rsidP="009A054A">
            <w:pPr>
              <w:spacing w:after="0"/>
            </w:pPr>
            <w:r>
              <w:t xml:space="preserve">Bilan </w:t>
            </w:r>
          </w:p>
          <w:p w:rsidR="00911CEB" w:rsidRDefault="00911CEB" w:rsidP="009A054A">
            <w:pPr>
              <w:spacing w:after="0"/>
            </w:pPr>
          </w:p>
          <w:p w:rsidR="00911CEB" w:rsidRDefault="00911CEB" w:rsidP="009A054A">
            <w:pPr>
              <w:spacing w:after="0"/>
            </w:pPr>
          </w:p>
          <w:p w:rsidR="00911CEB" w:rsidRDefault="00911CEB" w:rsidP="009A054A">
            <w:pPr>
              <w:spacing w:after="0"/>
            </w:pPr>
          </w:p>
        </w:tc>
      </w:tr>
    </w:tbl>
    <w:p w:rsidR="006065C2" w:rsidRDefault="006065C2" w:rsidP="002915C1"/>
    <w:sectPr w:rsidR="006065C2" w:rsidSect="00007E67">
      <w:pgSz w:w="11906" w:h="16838"/>
      <w:pgMar w:top="1417" w:right="1417" w:bottom="1417" w:left="1417"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5A58" w:rsidRDefault="009C5A58" w:rsidP="00F13BC5">
      <w:pPr>
        <w:spacing w:after="0" w:line="240" w:lineRule="auto"/>
      </w:pPr>
      <w:r>
        <w:separator/>
      </w:r>
    </w:p>
  </w:endnote>
  <w:endnote w:type="continuationSeparator" w:id="1">
    <w:p w:rsidR="009C5A58" w:rsidRDefault="009C5A58" w:rsidP="00F13B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5A58" w:rsidRDefault="009C5A58" w:rsidP="00F13BC5">
      <w:pPr>
        <w:spacing w:after="0" w:line="240" w:lineRule="auto"/>
      </w:pPr>
      <w:r>
        <w:separator/>
      </w:r>
    </w:p>
  </w:footnote>
  <w:footnote w:type="continuationSeparator" w:id="1">
    <w:p w:rsidR="009C5A58" w:rsidRDefault="009C5A58" w:rsidP="00F13BC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F13BC5"/>
    <w:rsid w:val="00004FC9"/>
    <w:rsid w:val="00006957"/>
    <w:rsid w:val="00007E67"/>
    <w:rsid w:val="00013A41"/>
    <w:rsid w:val="000277CF"/>
    <w:rsid w:val="00036818"/>
    <w:rsid w:val="00037088"/>
    <w:rsid w:val="00046F85"/>
    <w:rsid w:val="00061C55"/>
    <w:rsid w:val="00081A9E"/>
    <w:rsid w:val="000832ED"/>
    <w:rsid w:val="000922B9"/>
    <w:rsid w:val="000A2186"/>
    <w:rsid w:val="000C5569"/>
    <w:rsid w:val="000D418F"/>
    <w:rsid w:val="000E5832"/>
    <w:rsid w:val="000F519F"/>
    <w:rsid w:val="000F67DC"/>
    <w:rsid w:val="00100E56"/>
    <w:rsid w:val="00101F62"/>
    <w:rsid w:val="00112346"/>
    <w:rsid w:val="0012506A"/>
    <w:rsid w:val="0013003D"/>
    <w:rsid w:val="00131F7A"/>
    <w:rsid w:val="00155E4E"/>
    <w:rsid w:val="00160FB4"/>
    <w:rsid w:val="001735D6"/>
    <w:rsid w:val="00173601"/>
    <w:rsid w:val="00175D05"/>
    <w:rsid w:val="00177129"/>
    <w:rsid w:val="001800A5"/>
    <w:rsid w:val="001844D2"/>
    <w:rsid w:val="00185F43"/>
    <w:rsid w:val="00187188"/>
    <w:rsid w:val="00191BB5"/>
    <w:rsid w:val="001948E5"/>
    <w:rsid w:val="001B2CE9"/>
    <w:rsid w:val="001D43C8"/>
    <w:rsid w:val="001E55A5"/>
    <w:rsid w:val="001E617C"/>
    <w:rsid w:val="001E7F02"/>
    <w:rsid w:val="00211AF4"/>
    <w:rsid w:val="00216C34"/>
    <w:rsid w:val="00227674"/>
    <w:rsid w:val="00246BEA"/>
    <w:rsid w:val="00253D89"/>
    <w:rsid w:val="00262B8C"/>
    <w:rsid w:val="00270EA7"/>
    <w:rsid w:val="00286E5D"/>
    <w:rsid w:val="002915C1"/>
    <w:rsid w:val="00293863"/>
    <w:rsid w:val="00293D25"/>
    <w:rsid w:val="0029435B"/>
    <w:rsid w:val="00296902"/>
    <w:rsid w:val="002C1EA4"/>
    <w:rsid w:val="002E4311"/>
    <w:rsid w:val="002E6C68"/>
    <w:rsid w:val="003103FD"/>
    <w:rsid w:val="00316439"/>
    <w:rsid w:val="003174EC"/>
    <w:rsid w:val="003206EA"/>
    <w:rsid w:val="00327B81"/>
    <w:rsid w:val="00327C43"/>
    <w:rsid w:val="00327D8C"/>
    <w:rsid w:val="003545A6"/>
    <w:rsid w:val="00357FA0"/>
    <w:rsid w:val="003675FE"/>
    <w:rsid w:val="00367F54"/>
    <w:rsid w:val="0038360A"/>
    <w:rsid w:val="00387C3E"/>
    <w:rsid w:val="003978D0"/>
    <w:rsid w:val="003A5D13"/>
    <w:rsid w:val="003B7B18"/>
    <w:rsid w:val="003C0A8A"/>
    <w:rsid w:val="003C68FC"/>
    <w:rsid w:val="003D595D"/>
    <w:rsid w:val="003D5BED"/>
    <w:rsid w:val="003E309D"/>
    <w:rsid w:val="003F0428"/>
    <w:rsid w:val="003F0F12"/>
    <w:rsid w:val="003F30A8"/>
    <w:rsid w:val="00404A33"/>
    <w:rsid w:val="00410404"/>
    <w:rsid w:val="004316BB"/>
    <w:rsid w:val="00431F7C"/>
    <w:rsid w:val="004427D5"/>
    <w:rsid w:val="004528FE"/>
    <w:rsid w:val="00453788"/>
    <w:rsid w:val="00454587"/>
    <w:rsid w:val="00466E9E"/>
    <w:rsid w:val="00483BE9"/>
    <w:rsid w:val="00491B6F"/>
    <w:rsid w:val="00494FA2"/>
    <w:rsid w:val="00496E2A"/>
    <w:rsid w:val="004972BC"/>
    <w:rsid w:val="004A12E8"/>
    <w:rsid w:val="004B3DD7"/>
    <w:rsid w:val="004C7425"/>
    <w:rsid w:val="004C7B22"/>
    <w:rsid w:val="004D4C9F"/>
    <w:rsid w:val="004E270A"/>
    <w:rsid w:val="004E414C"/>
    <w:rsid w:val="004E7F60"/>
    <w:rsid w:val="005008C1"/>
    <w:rsid w:val="00502C36"/>
    <w:rsid w:val="00507CDA"/>
    <w:rsid w:val="0053030A"/>
    <w:rsid w:val="005718C8"/>
    <w:rsid w:val="00571A7D"/>
    <w:rsid w:val="005727C7"/>
    <w:rsid w:val="005837CA"/>
    <w:rsid w:val="00591C4E"/>
    <w:rsid w:val="0059246B"/>
    <w:rsid w:val="005938DB"/>
    <w:rsid w:val="005C78C7"/>
    <w:rsid w:val="005D2BC7"/>
    <w:rsid w:val="005E3AE6"/>
    <w:rsid w:val="005F456E"/>
    <w:rsid w:val="006003FE"/>
    <w:rsid w:val="00603A5F"/>
    <w:rsid w:val="006065C2"/>
    <w:rsid w:val="0061178A"/>
    <w:rsid w:val="0062318E"/>
    <w:rsid w:val="00626314"/>
    <w:rsid w:val="00627C6B"/>
    <w:rsid w:val="00633C2D"/>
    <w:rsid w:val="00645323"/>
    <w:rsid w:val="006601ED"/>
    <w:rsid w:val="00666AA8"/>
    <w:rsid w:val="0067207F"/>
    <w:rsid w:val="00680EED"/>
    <w:rsid w:val="00681D6D"/>
    <w:rsid w:val="00683D3C"/>
    <w:rsid w:val="00691133"/>
    <w:rsid w:val="00694DA6"/>
    <w:rsid w:val="006B5582"/>
    <w:rsid w:val="006C711B"/>
    <w:rsid w:val="006D2D0D"/>
    <w:rsid w:val="006E3EE7"/>
    <w:rsid w:val="0071442E"/>
    <w:rsid w:val="00720BB8"/>
    <w:rsid w:val="007219A8"/>
    <w:rsid w:val="0072646F"/>
    <w:rsid w:val="00777AD3"/>
    <w:rsid w:val="007812CC"/>
    <w:rsid w:val="0078488B"/>
    <w:rsid w:val="007B118A"/>
    <w:rsid w:val="007D3CB4"/>
    <w:rsid w:val="007D5A84"/>
    <w:rsid w:val="007E1B5E"/>
    <w:rsid w:val="007E7B6B"/>
    <w:rsid w:val="007F68B2"/>
    <w:rsid w:val="00802623"/>
    <w:rsid w:val="00803816"/>
    <w:rsid w:val="00816F7E"/>
    <w:rsid w:val="008228C2"/>
    <w:rsid w:val="00824CF5"/>
    <w:rsid w:val="00837E24"/>
    <w:rsid w:val="00841669"/>
    <w:rsid w:val="00846DB0"/>
    <w:rsid w:val="00850C56"/>
    <w:rsid w:val="008524E5"/>
    <w:rsid w:val="008606E2"/>
    <w:rsid w:val="00872420"/>
    <w:rsid w:val="008737FD"/>
    <w:rsid w:val="00881820"/>
    <w:rsid w:val="008B2984"/>
    <w:rsid w:val="008C310E"/>
    <w:rsid w:val="008C3C15"/>
    <w:rsid w:val="008C7ED5"/>
    <w:rsid w:val="00911CEB"/>
    <w:rsid w:val="00923020"/>
    <w:rsid w:val="00927A4E"/>
    <w:rsid w:val="00944505"/>
    <w:rsid w:val="00947E9D"/>
    <w:rsid w:val="00950DD3"/>
    <w:rsid w:val="0095100F"/>
    <w:rsid w:val="009738B2"/>
    <w:rsid w:val="00973A1D"/>
    <w:rsid w:val="00980DA3"/>
    <w:rsid w:val="00981CFA"/>
    <w:rsid w:val="00981E5D"/>
    <w:rsid w:val="00991698"/>
    <w:rsid w:val="00992BB9"/>
    <w:rsid w:val="009957CF"/>
    <w:rsid w:val="00995D74"/>
    <w:rsid w:val="009A054A"/>
    <w:rsid w:val="009A4952"/>
    <w:rsid w:val="009B5BB8"/>
    <w:rsid w:val="009C5A58"/>
    <w:rsid w:val="009D3C5A"/>
    <w:rsid w:val="009D4972"/>
    <w:rsid w:val="009D7D84"/>
    <w:rsid w:val="009E52E5"/>
    <w:rsid w:val="009E7C9E"/>
    <w:rsid w:val="00A01300"/>
    <w:rsid w:val="00A07F94"/>
    <w:rsid w:val="00A11942"/>
    <w:rsid w:val="00A12600"/>
    <w:rsid w:val="00A17F70"/>
    <w:rsid w:val="00A245D8"/>
    <w:rsid w:val="00A3126A"/>
    <w:rsid w:val="00A35402"/>
    <w:rsid w:val="00A37F73"/>
    <w:rsid w:val="00A62E7B"/>
    <w:rsid w:val="00A65012"/>
    <w:rsid w:val="00A7114A"/>
    <w:rsid w:val="00A71D11"/>
    <w:rsid w:val="00A740B8"/>
    <w:rsid w:val="00A95A7A"/>
    <w:rsid w:val="00AC0252"/>
    <w:rsid w:val="00AC6CD9"/>
    <w:rsid w:val="00AD029C"/>
    <w:rsid w:val="00AF390D"/>
    <w:rsid w:val="00B043E5"/>
    <w:rsid w:val="00B0591E"/>
    <w:rsid w:val="00B06A6D"/>
    <w:rsid w:val="00B376BF"/>
    <w:rsid w:val="00B5177E"/>
    <w:rsid w:val="00B525C3"/>
    <w:rsid w:val="00B54D40"/>
    <w:rsid w:val="00B573E3"/>
    <w:rsid w:val="00B62A52"/>
    <w:rsid w:val="00B66965"/>
    <w:rsid w:val="00B669EB"/>
    <w:rsid w:val="00B71299"/>
    <w:rsid w:val="00B7362E"/>
    <w:rsid w:val="00B80D63"/>
    <w:rsid w:val="00B844B7"/>
    <w:rsid w:val="00B96528"/>
    <w:rsid w:val="00BC2DDF"/>
    <w:rsid w:val="00BC3511"/>
    <w:rsid w:val="00BC7787"/>
    <w:rsid w:val="00BD0879"/>
    <w:rsid w:val="00C15524"/>
    <w:rsid w:val="00C20E63"/>
    <w:rsid w:val="00C31162"/>
    <w:rsid w:val="00C42FF8"/>
    <w:rsid w:val="00C730B7"/>
    <w:rsid w:val="00C80E00"/>
    <w:rsid w:val="00C860F6"/>
    <w:rsid w:val="00C95A8F"/>
    <w:rsid w:val="00CA2D6F"/>
    <w:rsid w:val="00CB618A"/>
    <w:rsid w:val="00CC3A4F"/>
    <w:rsid w:val="00CC42F2"/>
    <w:rsid w:val="00CD0C10"/>
    <w:rsid w:val="00CD5583"/>
    <w:rsid w:val="00CD6228"/>
    <w:rsid w:val="00CD7BD5"/>
    <w:rsid w:val="00CE2365"/>
    <w:rsid w:val="00CF416A"/>
    <w:rsid w:val="00D120BB"/>
    <w:rsid w:val="00D16E3B"/>
    <w:rsid w:val="00D20C51"/>
    <w:rsid w:val="00D23EB2"/>
    <w:rsid w:val="00D274A8"/>
    <w:rsid w:val="00D30928"/>
    <w:rsid w:val="00D317D0"/>
    <w:rsid w:val="00D41A4D"/>
    <w:rsid w:val="00D43067"/>
    <w:rsid w:val="00D4422C"/>
    <w:rsid w:val="00D4513A"/>
    <w:rsid w:val="00D47301"/>
    <w:rsid w:val="00D520E2"/>
    <w:rsid w:val="00D56BFE"/>
    <w:rsid w:val="00D6001C"/>
    <w:rsid w:val="00D62512"/>
    <w:rsid w:val="00D626BC"/>
    <w:rsid w:val="00D8657A"/>
    <w:rsid w:val="00D94092"/>
    <w:rsid w:val="00DA1B58"/>
    <w:rsid w:val="00DB1C5E"/>
    <w:rsid w:val="00DC6076"/>
    <w:rsid w:val="00DD69A7"/>
    <w:rsid w:val="00DE3C4A"/>
    <w:rsid w:val="00DF665C"/>
    <w:rsid w:val="00E01C9C"/>
    <w:rsid w:val="00E01ED7"/>
    <w:rsid w:val="00E248A4"/>
    <w:rsid w:val="00E27A90"/>
    <w:rsid w:val="00E308B9"/>
    <w:rsid w:val="00E45DC6"/>
    <w:rsid w:val="00E46903"/>
    <w:rsid w:val="00E63CDA"/>
    <w:rsid w:val="00E642C4"/>
    <w:rsid w:val="00E73BFD"/>
    <w:rsid w:val="00E760CC"/>
    <w:rsid w:val="00E90BE3"/>
    <w:rsid w:val="00EA5765"/>
    <w:rsid w:val="00EC2F26"/>
    <w:rsid w:val="00ED49D4"/>
    <w:rsid w:val="00ED4CE8"/>
    <w:rsid w:val="00F13BC5"/>
    <w:rsid w:val="00F228FB"/>
    <w:rsid w:val="00F452E7"/>
    <w:rsid w:val="00F54F8C"/>
    <w:rsid w:val="00F6291B"/>
    <w:rsid w:val="00F64AE3"/>
    <w:rsid w:val="00F6686F"/>
    <w:rsid w:val="00F81D29"/>
    <w:rsid w:val="00F87C7A"/>
    <w:rsid w:val="00F90F71"/>
    <w:rsid w:val="00FB4717"/>
    <w:rsid w:val="00FD404A"/>
    <w:rsid w:val="00FD76B3"/>
    <w:rsid w:val="00FF708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7C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F13BC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13BC5"/>
  </w:style>
  <w:style w:type="paragraph" w:styleId="Pieddepage">
    <w:name w:val="footer"/>
    <w:basedOn w:val="Normal"/>
    <w:link w:val="PieddepageCar"/>
    <w:uiPriority w:val="99"/>
    <w:semiHidden/>
    <w:unhideWhenUsed/>
    <w:rsid w:val="00F13BC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13BC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BAB9A-1B2B-4412-8D8A-68C5194E0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3</Pages>
  <Words>551</Words>
  <Characters>3032</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3576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Vallinv</dc:creator>
  <cp:lastModifiedBy>Utilisateur Windows</cp:lastModifiedBy>
  <cp:revision>25</cp:revision>
  <dcterms:created xsi:type="dcterms:W3CDTF">2022-05-04T13:16:00Z</dcterms:created>
  <dcterms:modified xsi:type="dcterms:W3CDTF">2022-05-29T15:16:00Z</dcterms:modified>
</cp:coreProperties>
</file>