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CDF92F4" w14:textId="77777777" w:rsidR="00091540" w:rsidRPr="005804EF" w:rsidRDefault="00F55E45" w:rsidP="00091540">
      <w:pPr>
        <w:pStyle w:val="Sansinterligne1"/>
        <w:jc w:val="center"/>
        <w:rPr>
          <w:rFonts w:ascii="Arial" w:hAnsi="Arial" w:cs="Arial"/>
          <w:b/>
          <w:sz w:val="32"/>
        </w:rPr>
      </w:pPr>
      <w:r>
        <w:rPr>
          <w:rFonts w:ascii="Arial" w:hAnsi="Arial" w:cs="Arial"/>
          <w:b/>
          <w:sz w:val="32"/>
        </w:rPr>
        <w:t>Mise en œuvre d’une balance connectée</w:t>
      </w:r>
    </w:p>
    <w:p w14:paraId="381581D1" w14:textId="77777777" w:rsidR="00091540" w:rsidRPr="005804EF" w:rsidRDefault="00091540" w:rsidP="005804EF">
      <w:pPr>
        <w:pStyle w:val="Sansinterligne1"/>
        <w:rPr>
          <w:rFonts w:ascii="Arial" w:hAnsi="Arial" w:cs="Arial"/>
        </w:rPr>
      </w:pPr>
    </w:p>
    <w:p w14:paraId="2C220D56" w14:textId="77777777" w:rsidR="00091540" w:rsidRPr="005804EF" w:rsidRDefault="00091540" w:rsidP="00076AB4">
      <w:pPr>
        <w:pStyle w:val="Sansinterligne"/>
        <w:jc w:val="both"/>
        <w:rPr>
          <w:rFonts w:ascii="Arial" w:hAnsi="Arial" w:cs="Arial"/>
        </w:rPr>
      </w:pPr>
      <w:r w:rsidRPr="005804EF">
        <w:rPr>
          <w:rFonts w:ascii="Arial" w:hAnsi="Arial" w:cs="Arial"/>
        </w:rPr>
        <w:t>Une définition possible de l’Internet des Objets ou IoT (Internet of Things) est donnée ci-après :</w:t>
      </w:r>
    </w:p>
    <w:p w14:paraId="316670FD" w14:textId="77777777" w:rsidR="00091540" w:rsidRPr="005804EF" w:rsidRDefault="00091540" w:rsidP="00076AB4">
      <w:pPr>
        <w:pStyle w:val="Sansinterligne"/>
        <w:jc w:val="both"/>
        <w:rPr>
          <w:rFonts w:ascii="Arial" w:hAnsi="Arial" w:cs="Arial"/>
          <w:b/>
          <w:i/>
        </w:rPr>
      </w:pPr>
      <w:r w:rsidRPr="005804EF">
        <w:rPr>
          <w:rFonts w:ascii="Arial" w:hAnsi="Arial" w:cs="Arial"/>
          <w:b/>
          <w:i/>
        </w:rPr>
        <w:t>« L’Internet des Objets est un dispositif pour lequel les Objets conçus par l’Homme, mais aussi</w:t>
      </w:r>
      <w:r w:rsidR="00076AB4">
        <w:rPr>
          <w:rFonts w:ascii="Arial" w:hAnsi="Arial" w:cs="Arial"/>
          <w:b/>
          <w:i/>
        </w:rPr>
        <w:t xml:space="preserve"> </w:t>
      </w:r>
      <w:r w:rsidRPr="005804EF">
        <w:rPr>
          <w:rFonts w:ascii="Arial" w:hAnsi="Arial" w:cs="Arial"/>
          <w:b/>
          <w:i/>
        </w:rPr>
        <w:t>les animaux et les personnes, se voient attribués d’identifiants uniques leur permettant de</w:t>
      </w:r>
      <w:r w:rsidR="00076AB4">
        <w:rPr>
          <w:rFonts w:ascii="Arial" w:hAnsi="Arial" w:cs="Arial"/>
          <w:b/>
          <w:i/>
        </w:rPr>
        <w:t xml:space="preserve"> </w:t>
      </w:r>
      <w:r w:rsidRPr="005804EF">
        <w:rPr>
          <w:rFonts w:ascii="Arial" w:hAnsi="Arial" w:cs="Arial"/>
          <w:b/>
          <w:i/>
        </w:rPr>
        <w:t>transmettre des données sur le réseau Internet sans nécessiter aucune action humain à humain</w:t>
      </w:r>
      <w:r w:rsidR="00076AB4">
        <w:rPr>
          <w:rFonts w:ascii="Arial" w:hAnsi="Arial" w:cs="Arial"/>
          <w:b/>
          <w:i/>
        </w:rPr>
        <w:t xml:space="preserve"> </w:t>
      </w:r>
      <w:r w:rsidRPr="005804EF">
        <w:rPr>
          <w:rFonts w:ascii="Arial" w:hAnsi="Arial" w:cs="Arial"/>
          <w:b/>
          <w:i/>
        </w:rPr>
        <w:t>ni humain à machine ».</w:t>
      </w:r>
    </w:p>
    <w:p w14:paraId="42095E18" w14:textId="77777777" w:rsidR="00091540" w:rsidRPr="005804EF" w:rsidRDefault="00091540" w:rsidP="00076AB4">
      <w:pPr>
        <w:pStyle w:val="Sansinterligne"/>
        <w:jc w:val="both"/>
        <w:rPr>
          <w:rFonts w:ascii="Arial" w:hAnsi="Arial" w:cs="Arial"/>
        </w:rPr>
      </w:pPr>
    </w:p>
    <w:p w14:paraId="7C6BA3CB" w14:textId="77777777" w:rsidR="00F55E45" w:rsidRDefault="00091540" w:rsidP="00076AB4">
      <w:pPr>
        <w:pStyle w:val="Sansinterligne"/>
        <w:jc w:val="both"/>
        <w:rPr>
          <w:rFonts w:ascii="Arial" w:hAnsi="Arial" w:cs="Arial"/>
        </w:rPr>
      </w:pPr>
      <w:r w:rsidRPr="005804EF">
        <w:rPr>
          <w:rFonts w:ascii="Arial" w:hAnsi="Arial" w:cs="Arial"/>
        </w:rPr>
        <w:t>Le système support de l’épreuve de Travaux Pratiques</w:t>
      </w:r>
      <w:r w:rsidR="00C93300">
        <w:rPr>
          <w:rFonts w:ascii="Arial" w:hAnsi="Arial" w:cs="Arial"/>
        </w:rPr>
        <w:t>, illustrant la thématique de l’Internet des Objets,</w:t>
      </w:r>
      <w:r w:rsidRPr="005804EF">
        <w:rPr>
          <w:rFonts w:ascii="Arial" w:hAnsi="Arial" w:cs="Arial"/>
        </w:rPr>
        <w:t xml:space="preserve"> </w:t>
      </w:r>
      <w:r w:rsidR="00F55E45">
        <w:rPr>
          <w:rFonts w:ascii="Arial" w:hAnsi="Arial" w:cs="Arial"/>
        </w:rPr>
        <w:t>est représenté ci-dessous :</w:t>
      </w:r>
    </w:p>
    <w:p w14:paraId="4877A439" w14:textId="77777777" w:rsidR="00F55E45" w:rsidRDefault="00F55E45" w:rsidP="005804EF">
      <w:pPr>
        <w:pStyle w:val="Sansinterligne"/>
        <w:rPr>
          <w:rFonts w:ascii="Arial" w:hAnsi="Arial" w:cs="Arial"/>
        </w:rPr>
      </w:pPr>
    </w:p>
    <w:p w14:paraId="30E3F3C0" w14:textId="77777777" w:rsidR="00091540" w:rsidRPr="005804EF" w:rsidRDefault="00E85083" w:rsidP="00076AB4">
      <w:pPr>
        <w:pStyle w:val="Sansinterligne"/>
        <w:jc w:val="center"/>
        <w:rPr>
          <w:rFonts w:ascii="Arial" w:hAnsi="Arial" w:cs="Arial"/>
        </w:rPr>
      </w:pPr>
      <w:bookmarkStart w:id="0" w:name="_GoBack"/>
      <w:r w:rsidRPr="00D73016">
        <w:rPr>
          <w:rFonts w:ascii="Arial" w:hAnsi="Arial" w:cs="Arial"/>
          <w:noProof/>
          <w:bdr w:val="single" w:sz="6" w:space="0" w:color="auto"/>
          <w:lang w:eastAsia="fr-FR"/>
        </w:rPr>
        <w:drawing>
          <wp:inline distT="0" distB="0" distL="0" distR="0" wp14:anchorId="1DF6053F" wp14:editId="75DE75EE">
            <wp:extent cx="6222670" cy="4453671"/>
            <wp:effectExtent l="0" t="0" r="6985" b="444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23102" cy="4453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340AECCF" w14:textId="77777777" w:rsidR="00091540" w:rsidRPr="005804EF" w:rsidRDefault="00091540" w:rsidP="005804EF">
      <w:pPr>
        <w:pStyle w:val="Sansinterligne"/>
        <w:rPr>
          <w:rFonts w:ascii="Arial" w:hAnsi="Arial" w:cs="Arial"/>
        </w:rPr>
      </w:pPr>
    </w:p>
    <w:p w14:paraId="222B95CC" w14:textId="77777777" w:rsidR="00091540" w:rsidRPr="005804EF" w:rsidRDefault="00F55E45" w:rsidP="00076AB4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Dans cet exemple, t</w:t>
      </w:r>
      <w:r w:rsidR="00091540" w:rsidRPr="005804EF">
        <w:rPr>
          <w:rFonts w:ascii="Arial" w:hAnsi="Arial" w:cs="Arial"/>
        </w:rPr>
        <w:t>rois cartes « </w:t>
      </w:r>
      <w:r w:rsidR="00091540" w:rsidRPr="005804EF">
        <w:rPr>
          <w:rFonts w:ascii="Arial" w:hAnsi="Arial" w:cs="Arial"/>
          <w:b/>
        </w:rPr>
        <w:t>End Device</w:t>
      </w:r>
      <w:r w:rsidR="00091540" w:rsidRPr="005804EF">
        <w:rPr>
          <w:rFonts w:ascii="Arial" w:hAnsi="Arial" w:cs="Arial"/>
        </w:rPr>
        <w:t xml:space="preserve"> » équipées de </w:t>
      </w:r>
      <w:r w:rsidR="00BB657E">
        <w:rPr>
          <w:rFonts w:ascii="Arial" w:hAnsi="Arial" w:cs="Arial"/>
        </w:rPr>
        <w:t>7</w:t>
      </w:r>
      <w:r>
        <w:rPr>
          <w:rFonts w:ascii="Arial" w:hAnsi="Arial" w:cs="Arial"/>
        </w:rPr>
        <w:t xml:space="preserve"> </w:t>
      </w:r>
      <w:r w:rsidR="00091540" w:rsidRPr="005804EF">
        <w:rPr>
          <w:rFonts w:ascii="Arial" w:hAnsi="Arial" w:cs="Arial"/>
        </w:rPr>
        <w:t>capteurs</w:t>
      </w:r>
      <w:r>
        <w:rPr>
          <w:rFonts w:ascii="Arial" w:hAnsi="Arial" w:cs="Arial"/>
        </w:rPr>
        <w:t xml:space="preserve"> chacune</w:t>
      </w:r>
      <w:r w:rsidR="00091540" w:rsidRPr="005804EF">
        <w:rPr>
          <w:rFonts w:ascii="Arial" w:hAnsi="Arial" w:cs="Arial"/>
        </w:rPr>
        <w:t xml:space="preserve">, transmettent à une passerelle </w:t>
      </w:r>
      <w:r w:rsidR="00BB657E">
        <w:rPr>
          <w:rFonts w:ascii="Arial" w:hAnsi="Arial" w:cs="Arial"/>
        </w:rPr>
        <w:t xml:space="preserve">(Gateway) </w:t>
      </w:r>
      <w:r w:rsidR="00D62A75">
        <w:rPr>
          <w:rFonts w:ascii="Arial" w:hAnsi="Arial" w:cs="Arial"/>
        </w:rPr>
        <w:t>et par voie hertzienne</w:t>
      </w:r>
      <w:r w:rsidR="00091540" w:rsidRPr="005804EF">
        <w:rPr>
          <w:rFonts w:ascii="Arial" w:hAnsi="Arial" w:cs="Arial"/>
        </w:rPr>
        <w:t xml:space="preserve"> selon le protocole radio </w:t>
      </w:r>
      <w:r w:rsidR="00091540" w:rsidRPr="005804EF">
        <w:rPr>
          <w:rFonts w:ascii="Arial" w:hAnsi="Arial" w:cs="Arial"/>
          <w:b/>
        </w:rPr>
        <w:t>LoRa</w:t>
      </w:r>
      <w:r w:rsidR="00091540" w:rsidRPr="005804EF">
        <w:rPr>
          <w:rFonts w:ascii="Arial" w:hAnsi="Arial" w:cs="Arial"/>
        </w:rPr>
        <w:t xml:space="preserve">, les informations significatives des grandeurs physiques auxquelles </w:t>
      </w:r>
      <w:r w:rsidR="00FF1BCB">
        <w:rPr>
          <w:rFonts w:ascii="Arial" w:hAnsi="Arial" w:cs="Arial"/>
        </w:rPr>
        <w:t>ils</w:t>
      </w:r>
      <w:r w:rsidR="00091540" w:rsidRPr="005804EF">
        <w:rPr>
          <w:rFonts w:ascii="Arial" w:hAnsi="Arial" w:cs="Arial"/>
        </w:rPr>
        <w:t xml:space="preserve"> sont sensibles.</w:t>
      </w:r>
    </w:p>
    <w:p w14:paraId="7D1E695B" w14:textId="77777777" w:rsidR="005804EF" w:rsidRDefault="005804EF" w:rsidP="00076AB4">
      <w:pPr>
        <w:pStyle w:val="Sansinterligne"/>
        <w:jc w:val="both"/>
        <w:rPr>
          <w:rFonts w:ascii="Arial" w:hAnsi="Arial" w:cs="Arial"/>
        </w:rPr>
      </w:pPr>
    </w:p>
    <w:p w14:paraId="12BCB562" w14:textId="77777777" w:rsidR="00091540" w:rsidRPr="005804EF" w:rsidRDefault="00091540" w:rsidP="00076AB4">
      <w:pPr>
        <w:pStyle w:val="Sansinterligne"/>
        <w:jc w:val="both"/>
        <w:rPr>
          <w:rFonts w:ascii="Arial" w:hAnsi="Arial" w:cs="Arial"/>
        </w:rPr>
      </w:pPr>
      <w:r w:rsidRPr="005804EF">
        <w:rPr>
          <w:rFonts w:ascii="Arial" w:hAnsi="Arial" w:cs="Arial"/>
        </w:rPr>
        <w:t xml:space="preserve">La passerelle est connectée à la baie informatique </w:t>
      </w:r>
      <w:r w:rsidRPr="005804EF">
        <w:rPr>
          <w:rFonts w:ascii="Arial" w:hAnsi="Arial" w:cs="Arial"/>
          <w:b/>
        </w:rPr>
        <w:t>Did@LoRaWAN</w:t>
      </w:r>
      <w:r w:rsidRPr="005804EF">
        <w:rPr>
          <w:rFonts w:ascii="Arial" w:hAnsi="Arial" w:cs="Arial"/>
        </w:rPr>
        <w:t>, qui contient un switch, un routeur autorisant un accès au réseau In</w:t>
      </w:r>
      <w:r w:rsidR="00C93300">
        <w:rPr>
          <w:rFonts w:ascii="Arial" w:hAnsi="Arial" w:cs="Arial"/>
        </w:rPr>
        <w:t>ternet, un serveur de réseau</w:t>
      </w:r>
      <w:r w:rsidRPr="005804EF">
        <w:rPr>
          <w:rFonts w:ascii="Arial" w:hAnsi="Arial" w:cs="Arial"/>
        </w:rPr>
        <w:t xml:space="preserve"> </w:t>
      </w:r>
      <w:r w:rsidR="00C93300">
        <w:rPr>
          <w:rFonts w:ascii="Arial" w:hAnsi="Arial" w:cs="Arial"/>
        </w:rPr>
        <w:t>et un serveur d’application</w:t>
      </w:r>
      <w:r w:rsidRPr="005804EF">
        <w:rPr>
          <w:rFonts w:ascii="Arial" w:hAnsi="Arial" w:cs="Arial"/>
        </w:rPr>
        <w:t>.</w:t>
      </w:r>
    </w:p>
    <w:p w14:paraId="6C8724AD" w14:textId="77777777" w:rsidR="005804EF" w:rsidRDefault="005804EF" w:rsidP="00076AB4">
      <w:pPr>
        <w:pStyle w:val="Sansinterligne"/>
        <w:jc w:val="both"/>
        <w:rPr>
          <w:rFonts w:ascii="Arial" w:hAnsi="Arial" w:cs="Arial"/>
        </w:rPr>
      </w:pPr>
    </w:p>
    <w:p w14:paraId="1796E3E8" w14:textId="77777777" w:rsidR="00091540" w:rsidRPr="005804EF" w:rsidRDefault="00091540" w:rsidP="00076AB4">
      <w:pPr>
        <w:pStyle w:val="Sansinterligne"/>
        <w:jc w:val="both"/>
        <w:rPr>
          <w:rFonts w:ascii="Arial" w:hAnsi="Arial" w:cs="Arial"/>
        </w:rPr>
      </w:pPr>
      <w:r w:rsidRPr="005804EF">
        <w:rPr>
          <w:rFonts w:ascii="Arial" w:hAnsi="Arial" w:cs="Arial"/>
        </w:rPr>
        <w:t>Les données issues des capteurs implantés sur les cartes End Device sont transmises périodi</w:t>
      </w:r>
      <w:r w:rsidR="00D62A75">
        <w:rPr>
          <w:rFonts w:ascii="Arial" w:hAnsi="Arial" w:cs="Arial"/>
        </w:rPr>
        <w:t xml:space="preserve">quement (toutes les 2 secondes), soit </w:t>
      </w:r>
      <w:r w:rsidRPr="005804EF">
        <w:rPr>
          <w:rFonts w:ascii="Arial" w:hAnsi="Arial" w:cs="Arial"/>
        </w:rPr>
        <w:t>au serveur de l’hébergeur « The Things Network » (TTN), via la pass</w:t>
      </w:r>
      <w:r w:rsidR="00D62A75">
        <w:rPr>
          <w:rFonts w:ascii="Arial" w:hAnsi="Arial" w:cs="Arial"/>
        </w:rPr>
        <w:t>erelle, le switch et le routeur, soit au serveur de réseau intégré à la baie.</w:t>
      </w:r>
      <w:r w:rsidRPr="005804EF">
        <w:rPr>
          <w:rFonts w:ascii="Arial" w:hAnsi="Arial" w:cs="Arial"/>
        </w:rPr>
        <w:t xml:space="preserve"> Il est alors possible de visualiser ces données, </w:t>
      </w:r>
      <w:r w:rsidR="00D62A75">
        <w:rPr>
          <w:rFonts w:ascii="Arial" w:hAnsi="Arial" w:cs="Arial"/>
        </w:rPr>
        <w:t>soit en mode distant depuis le site de TTN, soit en mode local depuis le serveur de réseau.</w:t>
      </w:r>
    </w:p>
    <w:p w14:paraId="12B1F3DB" w14:textId="77777777" w:rsidR="00091540" w:rsidRPr="005804EF" w:rsidRDefault="00091540" w:rsidP="00076AB4">
      <w:pPr>
        <w:pStyle w:val="Sansinterligne"/>
        <w:jc w:val="both"/>
        <w:rPr>
          <w:rFonts w:ascii="Arial" w:hAnsi="Arial" w:cs="Arial"/>
        </w:rPr>
      </w:pPr>
    </w:p>
    <w:p w14:paraId="4FE4D15B" w14:textId="77777777" w:rsidR="00BB657E" w:rsidRDefault="00091540" w:rsidP="00C93300">
      <w:pPr>
        <w:pStyle w:val="Sansinterligne"/>
        <w:jc w:val="both"/>
        <w:rPr>
          <w:rFonts w:ascii="Arial" w:hAnsi="Arial" w:cs="Arial"/>
        </w:rPr>
      </w:pPr>
      <w:r w:rsidRPr="005804EF">
        <w:rPr>
          <w:rFonts w:ascii="Arial" w:hAnsi="Arial" w:cs="Arial"/>
        </w:rPr>
        <w:t xml:space="preserve">La baie contient par ailleurs un serveur d’application qui permet de récupérer les données </w:t>
      </w:r>
      <w:r w:rsidR="00D62A75">
        <w:rPr>
          <w:rFonts w:ascii="Arial" w:hAnsi="Arial" w:cs="Arial"/>
        </w:rPr>
        <w:t xml:space="preserve">brutes </w:t>
      </w:r>
      <w:r w:rsidRPr="005804EF">
        <w:rPr>
          <w:rFonts w:ascii="Arial" w:hAnsi="Arial" w:cs="Arial"/>
        </w:rPr>
        <w:t>hébergées par le serveur de TTN</w:t>
      </w:r>
      <w:r w:rsidR="00D62A75">
        <w:rPr>
          <w:rFonts w:ascii="Arial" w:hAnsi="Arial" w:cs="Arial"/>
        </w:rPr>
        <w:t xml:space="preserve"> ou bien par le serveur de réseau de la baie</w:t>
      </w:r>
      <w:r w:rsidRPr="005804EF">
        <w:rPr>
          <w:rFonts w:ascii="Arial" w:hAnsi="Arial" w:cs="Arial"/>
        </w:rPr>
        <w:t xml:space="preserve">, afin de </w:t>
      </w:r>
      <w:r w:rsidR="00F55E45">
        <w:rPr>
          <w:rFonts w:ascii="Arial" w:hAnsi="Arial" w:cs="Arial"/>
        </w:rPr>
        <w:t xml:space="preserve">bâtir une </w:t>
      </w:r>
      <w:r w:rsidRPr="005804EF">
        <w:rPr>
          <w:rFonts w:ascii="Arial" w:hAnsi="Arial" w:cs="Arial"/>
        </w:rPr>
        <w:t>application correspondant aux besoins d</w:t>
      </w:r>
      <w:r w:rsidR="00D62A75">
        <w:rPr>
          <w:rFonts w:ascii="Arial" w:hAnsi="Arial" w:cs="Arial"/>
        </w:rPr>
        <w:t>’</w:t>
      </w:r>
      <w:r w:rsidRPr="005804EF">
        <w:rPr>
          <w:rFonts w:ascii="Arial" w:hAnsi="Arial" w:cs="Arial"/>
        </w:rPr>
        <w:t>u</w:t>
      </w:r>
      <w:r w:rsidR="00D62A75">
        <w:rPr>
          <w:rFonts w:ascii="Arial" w:hAnsi="Arial" w:cs="Arial"/>
        </w:rPr>
        <w:t>n</w:t>
      </w:r>
      <w:r w:rsidRPr="005804EF">
        <w:rPr>
          <w:rFonts w:ascii="Arial" w:hAnsi="Arial" w:cs="Arial"/>
        </w:rPr>
        <w:t xml:space="preserve"> cahier des charges</w:t>
      </w:r>
      <w:r w:rsidR="00D62A75">
        <w:rPr>
          <w:rFonts w:ascii="Arial" w:hAnsi="Arial" w:cs="Arial"/>
        </w:rPr>
        <w:t xml:space="preserve"> spécifique</w:t>
      </w:r>
      <w:r w:rsidR="00F55E45">
        <w:rPr>
          <w:rFonts w:ascii="Arial" w:hAnsi="Arial" w:cs="Arial"/>
        </w:rPr>
        <w:t xml:space="preserve"> (comme par exemple, afficher des tableaux de bord).</w:t>
      </w:r>
    </w:p>
    <w:p w14:paraId="18405DC3" w14:textId="77777777" w:rsidR="00BB657E" w:rsidRDefault="00BB657E" w:rsidP="00076AB4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Comme indiqué sur le synoptique de la page précédente, les cartes « </w:t>
      </w:r>
      <w:r w:rsidRPr="00E85083">
        <w:rPr>
          <w:rFonts w:ascii="Arial" w:hAnsi="Arial" w:cs="Arial"/>
          <w:b/>
        </w:rPr>
        <w:t>End Device</w:t>
      </w:r>
      <w:r>
        <w:rPr>
          <w:rFonts w:ascii="Arial" w:hAnsi="Arial" w:cs="Arial"/>
        </w:rPr>
        <w:t> » sont équipées de 4 connecteurs au format Shield Aduino.</w:t>
      </w:r>
    </w:p>
    <w:p w14:paraId="7859C32D" w14:textId="77777777" w:rsidR="00BB657E" w:rsidRDefault="00BB657E" w:rsidP="00076AB4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Nous avons donc mis à profit ces connecteurs pour concevoir et réaliser une carte fille venant s’insérer sur la carte « </w:t>
      </w:r>
      <w:r w:rsidRPr="00BB657E">
        <w:rPr>
          <w:rFonts w:ascii="Arial" w:hAnsi="Arial" w:cs="Arial"/>
          <w:b/>
        </w:rPr>
        <w:t>End Device</w:t>
      </w:r>
      <w:r>
        <w:rPr>
          <w:rFonts w:ascii="Arial" w:hAnsi="Arial" w:cs="Arial"/>
        </w:rPr>
        <w:t> », permettant de réaliser une balance connectée :</w:t>
      </w:r>
    </w:p>
    <w:p w14:paraId="26A17E2D" w14:textId="77777777" w:rsidR="00BB657E" w:rsidRDefault="00BB657E" w:rsidP="00BB657E">
      <w:pPr>
        <w:pStyle w:val="Sansinterligne"/>
        <w:rPr>
          <w:rFonts w:ascii="Arial" w:hAnsi="Arial" w:cs="Arial"/>
        </w:rPr>
      </w:pPr>
    </w:p>
    <w:p w14:paraId="1C723C52" w14:textId="77777777" w:rsidR="00BB657E" w:rsidRPr="00D73016" w:rsidRDefault="00BB657E" w:rsidP="00BB657E">
      <w:pPr>
        <w:pStyle w:val="Sansinterligne"/>
        <w:jc w:val="center"/>
        <w:rPr>
          <w:rFonts w:ascii="Arial" w:hAnsi="Arial" w:cs="Arial"/>
        </w:rPr>
      </w:pPr>
      <w:r w:rsidRPr="00D73016">
        <w:rPr>
          <w:rFonts w:ascii="Arial" w:hAnsi="Arial" w:cs="Arial"/>
          <w:noProof/>
          <w:bdr w:val="single" w:sz="6" w:space="0" w:color="auto"/>
          <w:lang w:eastAsia="fr-FR"/>
        </w:rPr>
        <w:drawing>
          <wp:inline distT="0" distB="0" distL="0" distR="0" wp14:anchorId="223E3595" wp14:editId="479A63F5">
            <wp:extent cx="2432369" cy="1874086"/>
            <wp:effectExtent l="0" t="0" r="6350" b="0"/>
            <wp:docPr id="38" name="Image 38" descr="D:\Agrégation SII IE\TP agreg balance connectée\Balance rogné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Agrégation SII IE\TP agreg balance connectée\Balance rognée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3026" cy="18745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80E390" w14:textId="77777777" w:rsidR="00BB657E" w:rsidRDefault="00BB657E" w:rsidP="00BB657E">
      <w:pPr>
        <w:pStyle w:val="Sansinterligne"/>
        <w:rPr>
          <w:rFonts w:ascii="Arial" w:hAnsi="Arial" w:cs="Arial"/>
        </w:rPr>
      </w:pPr>
    </w:p>
    <w:p w14:paraId="1CA6F9FC" w14:textId="77777777" w:rsidR="00BB657E" w:rsidRDefault="00BB657E" w:rsidP="00BB657E">
      <w:pPr>
        <w:pStyle w:val="Sansinterligne"/>
        <w:rPr>
          <w:rFonts w:ascii="Arial" w:hAnsi="Arial" w:cs="Arial"/>
        </w:rPr>
      </w:pPr>
    </w:p>
    <w:p w14:paraId="4CD0F6E3" w14:textId="77777777" w:rsidR="00BB657E" w:rsidRDefault="00BB657E" w:rsidP="00BB657E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>Le synoptique de l’</w:t>
      </w:r>
      <w:r w:rsidR="00B502C6">
        <w:rPr>
          <w:rFonts w:ascii="Arial" w:hAnsi="Arial" w:cs="Arial"/>
        </w:rPr>
        <w:t>application</w:t>
      </w:r>
      <w:r>
        <w:rPr>
          <w:rFonts w:ascii="Arial" w:hAnsi="Arial" w:cs="Arial"/>
        </w:rPr>
        <w:t> </w:t>
      </w:r>
      <w:r w:rsidRPr="00B502C6">
        <w:rPr>
          <w:rFonts w:ascii="Arial" w:hAnsi="Arial" w:cs="Arial"/>
          <w:b/>
        </w:rPr>
        <w:t>balance connectée</w:t>
      </w:r>
      <w:r w:rsidR="00B502C6">
        <w:rPr>
          <w:rFonts w:ascii="Arial" w:hAnsi="Arial" w:cs="Arial"/>
        </w:rPr>
        <w:t> est</w:t>
      </w:r>
      <w:r>
        <w:rPr>
          <w:rFonts w:ascii="Arial" w:hAnsi="Arial" w:cs="Arial"/>
        </w:rPr>
        <w:t xml:space="preserve"> alors le suivant :</w:t>
      </w:r>
    </w:p>
    <w:p w14:paraId="079C411A" w14:textId="77777777" w:rsidR="00BB657E" w:rsidRDefault="00BB657E" w:rsidP="00BB657E">
      <w:pPr>
        <w:pStyle w:val="Sansinterligne"/>
        <w:rPr>
          <w:rFonts w:ascii="Arial" w:hAnsi="Arial" w:cs="Arial"/>
        </w:rPr>
      </w:pPr>
    </w:p>
    <w:p w14:paraId="107A45BC" w14:textId="77777777" w:rsidR="00BB657E" w:rsidRPr="00D73016" w:rsidRDefault="003A24CA" w:rsidP="00D73016">
      <w:pPr>
        <w:pStyle w:val="Sansinterligne"/>
        <w:jc w:val="center"/>
        <w:rPr>
          <w:rFonts w:ascii="Arial" w:hAnsi="Arial" w:cs="Arial"/>
          <w:bdr w:val="single" w:sz="4" w:space="0" w:color="auto"/>
        </w:rPr>
      </w:pPr>
      <w:r w:rsidRPr="003A24CA">
        <w:rPr>
          <w:rFonts w:ascii="Arial" w:hAnsi="Arial" w:cs="Arial"/>
          <w:noProof/>
          <w:bdr w:val="single" w:sz="6" w:space="0" w:color="auto"/>
          <w:lang w:eastAsia="fr-FR"/>
        </w:rPr>
        <w:drawing>
          <wp:inline distT="0" distB="0" distL="0" distR="0" wp14:anchorId="08F97BC8" wp14:editId="660E6FF6">
            <wp:extent cx="5660823" cy="400556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2577" cy="400680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DD1F51E" w14:textId="77777777" w:rsidR="00BB657E" w:rsidRDefault="00BB657E" w:rsidP="00BB657E">
      <w:pPr>
        <w:pStyle w:val="Sansinterligne"/>
        <w:jc w:val="both"/>
        <w:rPr>
          <w:rFonts w:ascii="Arial" w:hAnsi="Arial" w:cs="Arial"/>
        </w:rPr>
      </w:pPr>
    </w:p>
    <w:p w14:paraId="5C1AC3FE" w14:textId="77777777" w:rsidR="00EE66E6" w:rsidRDefault="00EE66E6" w:rsidP="00BB657E">
      <w:pPr>
        <w:pStyle w:val="Sansinterligne"/>
        <w:jc w:val="both"/>
        <w:rPr>
          <w:rFonts w:ascii="Arial" w:hAnsi="Arial" w:cs="Arial"/>
        </w:rPr>
      </w:pPr>
    </w:p>
    <w:p w14:paraId="09DDCB3B" w14:textId="77777777" w:rsidR="00EE66E6" w:rsidRPr="00EE66E6" w:rsidRDefault="00EE66E6" w:rsidP="00076AB4">
      <w:pPr>
        <w:pStyle w:val="Sansinterligne"/>
        <w:jc w:val="both"/>
        <w:rPr>
          <w:rFonts w:ascii="Arial" w:hAnsi="Arial" w:cs="Arial"/>
          <w:b/>
        </w:rPr>
      </w:pPr>
      <w:r w:rsidRPr="00EE66E6">
        <w:rPr>
          <w:rFonts w:ascii="Arial" w:hAnsi="Arial" w:cs="Arial"/>
          <w:b/>
        </w:rPr>
        <w:t>Objectif de l’épreuve de travaux pratiques</w:t>
      </w:r>
    </w:p>
    <w:p w14:paraId="1CCA55C0" w14:textId="77777777" w:rsidR="00EE66E6" w:rsidRDefault="00EE66E6" w:rsidP="00076AB4">
      <w:pPr>
        <w:pStyle w:val="Sansinterligne"/>
        <w:jc w:val="both"/>
        <w:rPr>
          <w:rFonts w:ascii="Arial" w:hAnsi="Arial" w:cs="Arial"/>
        </w:rPr>
      </w:pPr>
    </w:p>
    <w:p w14:paraId="19486CE3" w14:textId="77777777" w:rsidR="001A6727" w:rsidRDefault="00BB657E" w:rsidP="00076AB4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O</w:t>
      </w:r>
      <w:r w:rsidR="00EE66E6">
        <w:rPr>
          <w:rFonts w:ascii="Arial" w:hAnsi="Arial" w:cs="Arial"/>
        </w:rPr>
        <w:t xml:space="preserve">n se propose </w:t>
      </w:r>
      <w:r>
        <w:rPr>
          <w:rFonts w:ascii="Arial" w:hAnsi="Arial" w:cs="Arial"/>
        </w:rPr>
        <w:t>de vérifier la capacité du dispositif à successivement :</w:t>
      </w:r>
    </w:p>
    <w:p w14:paraId="0A85F48B" w14:textId="4AB45ADD" w:rsidR="00BB657E" w:rsidRDefault="00B502C6" w:rsidP="00076AB4">
      <w:pPr>
        <w:pStyle w:val="Sansinterligne"/>
        <w:numPr>
          <w:ilvl w:val="0"/>
          <w:numId w:val="2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é</w:t>
      </w:r>
      <w:r w:rsidR="00BB657E">
        <w:rPr>
          <w:rFonts w:ascii="Arial" w:hAnsi="Arial" w:cs="Arial"/>
        </w:rPr>
        <w:t xml:space="preserve">laborer une grandeur numérique significative de la </w:t>
      </w:r>
      <w:r w:rsidR="007B09A8">
        <w:rPr>
          <w:rFonts w:ascii="Arial" w:hAnsi="Arial" w:cs="Arial"/>
        </w:rPr>
        <w:t xml:space="preserve">valeur de la </w:t>
      </w:r>
      <w:r w:rsidR="00BB657E">
        <w:rPr>
          <w:rFonts w:ascii="Arial" w:hAnsi="Arial" w:cs="Arial"/>
        </w:rPr>
        <w:t xml:space="preserve">masse </w:t>
      </w:r>
      <w:r w:rsidR="00F5333B">
        <w:rPr>
          <w:rFonts w:ascii="Arial" w:hAnsi="Arial" w:cs="Arial"/>
        </w:rPr>
        <w:t xml:space="preserve">du poids </w:t>
      </w:r>
      <w:r w:rsidR="00BB657E">
        <w:rPr>
          <w:rFonts w:ascii="Arial" w:hAnsi="Arial" w:cs="Arial"/>
        </w:rPr>
        <w:t>positionné sur la balance (</w:t>
      </w:r>
      <w:r w:rsidR="00EE66E6">
        <w:rPr>
          <w:rFonts w:ascii="Arial" w:hAnsi="Arial" w:cs="Arial"/>
          <w:b/>
          <w:color w:val="0000CC"/>
        </w:rPr>
        <w:t>balance</w:t>
      </w:r>
      <w:r w:rsidR="00BB657E">
        <w:rPr>
          <w:rFonts w:ascii="Arial" w:hAnsi="Arial" w:cs="Arial"/>
        </w:rPr>
        <w:t>) ;</w:t>
      </w:r>
    </w:p>
    <w:p w14:paraId="50033530" w14:textId="2FE239E7" w:rsidR="00BB657E" w:rsidRDefault="00B502C6" w:rsidP="00076AB4">
      <w:pPr>
        <w:pStyle w:val="Sansinterligne"/>
        <w:numPr>
          <w:ilvl w:val="0"/>
          <w:numId w:val="2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t</w:t>
      </w:r>
      <w:r w:rsidR="00BB657E">
        <w:rPr>
          <w:rFonts w:ascii="Arial" w:hAnsi="Arial" w:cs="Arial"/>
        </w:rPr>
        <w:t>ransmettre cett</w:t>
      </w:r>
      <w:r w:rsidR="00D62A75">
        <w:rPr>
          <w:rFonts w:ascii="Arial" w:hAnsi="Arial" w:cs="Arial"/>
        </w:rPr>
        <w:t xml:space="preserve">e grandeur par voie radio </w:t>
      </w:r>
      <w:r w:rsidR="00BB657E">
        <w:rPr>
          <w:rFonts w:ascii="Arial" w:hAnsi="Arial" w:cs="Arial"/>
        </w:rPr>
        <w:t xml:space="preserve">à </w:t>
      </w:r>
      <w:r w:rsidR="00D62A75">
        <w:rPr>
          <w:rFonts w:ascii="Arial" w:hAnsi="Arial" w:cs="Arial"/>
        </w:rPr>
        <w:t xml:space="preserve">la passerelle, puis à destination </w:t>
      </w:r>
      <w:r w:rsidR="001B0DF2">
        <w:rPr>
          <w:rFonts w:ascii="Arial" w:hAnsi="Arial" w:cs="Arial"/>
        </w:rPr>
        <w:t>du serveur de réseau intégré à la baie</w:t>
      </w:r>
      <w:r w:rsidR="00D62A75">
        <w:rPr>
          <w:rFonts w:ascii="Arial" w:hAnsi="Arial" w:cs="Arial"/>
        </w:rPr>
        <w:t xml:space="preserve"> </w:t>
      </w:r>
      <w:r w:rsidR="00BB657E">
        <w:rPr>
          <w:rFonts w:ascii="Arial" w:hAnsi="Arial" w:cs="Arial"/>
        </w:rPr>
        <w:t>(</w:t>
      </w:r>
      <w:r w:rsidR="00BB657E" w:rsidRPr="00BB657E">
        <w:rPr>
          <w:rFonts w:ascii="Arial" w:hAnsi="Arial" w:cs="Arial"/>
          <w:b/>
          <w:color w:val="0000CC"/>
        </w:rPr>
        <w:t>passerelle</w:t>
      </w:r>
      <w:r w:rsidR="00BB657E">
        <w:rPr>
          <w:rFonts w:ascii="Arial" w:hAnsi="Arial" w:cs="Arial"/>
        </w:rPr>
        <w:t xml:space="preserve">, </w:t>
      </w:r>
      <w:r w:rsidR="00BB657E" w:rsidRPr="00BB657E">
        <w:rPr>
          <w:rFonts w:ascii="Arial" w:hAnsi="Arial" w:cs="Arial"/>
          <w:b/>
          <w:color w:val="0000CC"/>
        </w:rPr>
        <w:t>switch</w:t>
      </w:r>
      <w:r w:rsidR="00BB657E">
        <w:rPr>
          <w:rFonts w:ascii="Arial" w:hAnsi="Arial" w:cs="Arial"/>
        </w:rPr>
        <w:t xml:space="preserve">, </w:t>
      </w:r>
      <w:r w:rsidR="00BB657E" w:rsidRPr="00BB657E">
        <w:rPr>
          <w:rFonts w:ascii="Arial" w:hAnsi="Arial" w:cs="Arial"/>
          <w:b/>
          <w:color w:val="0000CC"/>
        </w:rPr>
        <w:t>routeur</w:t>
      </w:r>
      <w:r w:rsidR="00BB657E">
        <w:rPr>
          <w:rFonts w:ascii="Arial" w:hAnsi="Arial" w:cs="Arial"/>
        </w:rPr>
        <w:t>) ;</w:t>
      </w:r>
    </w:p>
    <w:p w14:paraId="261C5139" w14:textId="6E4D3B49" w:rsidR="00BB657E" w:rsidRPr="0012680E" w:rsidRDefault="00B502C6" w:rsidP="005804EF">
      <w:pPr>
        <w:pStyle w:val="Sansinterligne"/>
        <w:numPr>
          <w:ilvl w:val="0"/>
          <w:numId w:val="22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="00BB657E">
        <w:rPr>
          <w:rFonts w:ascii="Arial" w:hAnsi="Arial" w:cs="Arial"/>
        </w:rPr>
        <w:t xml:space="preserve">onvertir les données </w:t>
      </w:r>
      <w:r w:rsidR="001B0DF2">
        <w:rPr>
          <w:rFonts w:ascii="Arial" w:hAnsi="Arial" w:cs="Arial"/>
        </w:rPr>
        <w:t xml:space="preserve">mémorisées dans le serveur de réseau </w:t>
      </w:r>
      <w:r w:rsidR="00076AB4">
        <w:rPr>
          <w:rFonts w:ascii="Arial" w:hAnsi="Arial" w:cs="Arial"/>
        </w:rPr>
        <w:t>en tableaux de bord</w:t>
      </w:r>
      <w:r w:rsidR="00BB657E">
        <w:rPr>
          <w:rFonts w:ascii="Arial" w:hAnsi="Arial" w:cs="Arial"/>
        </w:rPr>
        <w:t xml:space="preserve"> (</w:t>
      </w:r>
      <w:r w:rsidR="00BB657E" w:rsidRPr="00BB657E">
        <w:rPr>
          <w:rFonts w:ascii="Arial" w:hAnsi="Arial" w:cs="Arial"/>
          <w:b/>
          <w:color w:val="0000CC"/>
        </w:rPr>
        <w:t>routeur</w:t>
      </w:r>
      <w:r w:rsidR="00BB657E">
        <w:rPr>
          <w:rFonts w:ascii="Arial" w:hAnsi="Arial" w:cs="Arial"/>
        </w:rPr>
        <w:t xml:space="preserve">, </w:t>
      </w:r>
      <w:r w:rsidR="00BB657E" w:rsidRPr="00BB657E">
        <w:rPr>
          <w:rFonts w:ascii="Arial" w:hAnsi="Arial" w:cs="Arial"/>
          <w:b/>
          <w:color w:val="0000CC"/>
        </w:rPr>
        <w:t>switch</w:t>
      </w:r>
      <w:r w:rsidR="00BB657E">
        <w:rPr>
          <w:rFonts w:ascii="Arial" w:hAnsi="Arial" w:cs="Arial"/>
        </w:rPr>
        <w:t xml:space="preserve">, </w:t>
      </w:r>
      <w:r w:rsidR="00BB657E" w:rsidRPr="00BB657E">
        <w:rPr>
          <w:rFonts w:ascii="Arial" w:hAnsi="Arial" w:cs="Arial"/>
          <w:b/>
          <w:color w:val="0000CC"/>
        </w:rPr>
        <w:t>serveur d’application</w:t>
      </w:r>
      <w:r w:rsidR="00BB657E">
        <w:rPr>
          <w:rFonts w:ascii="Arial" w:hAnsi="Arial" w:cs="Arial"/>
        </w:rPr>
        <w:t xml:space="preserve">, </w:t>
      </w:r>
      <w:r w:rsidR="00BB657E" w:rsidRPr="00BB657E">
        <w:rPr>
          <w:rFonts w:ascii="Arial" w:hAnsi="Arial" w:cs="Arial"/>
          <w:b/>
          <w:color w:val="0000CC"/>
        </w:rPr>
        <w:t>terminal de supervision</w:t>
      </w:r>
      <w:r w:rsidR="00BB657E">
        <w:rPr>
          <w:rFonts w:ascii="Arial" w:hAnsi="Arial" w:cs="Arial"/>
        </w:rPr>
        <w:t>).</w:t>
      </w:r>
    </w:p>
    <w:p w14:paraId="2764C8EE" w14:textId="77777777" w:rsidR="00091540" w:rsidRPr="005804EF" w:rsidRDefault="00EE66E6" w:rsidP="00FF1BCB">
      <w:pPr>
        <w:pStyle w:val="Sansinterligne"/>
        <w:numPr>
          <w:ilvl w:val="0"/>
          <w:numId w:val="2"/>
        </w:numPr>
        <w:jc w:val="center"/>
        <w:rPr>
          <w:rFonts w:ascii="Arial" w:hAnsi="Arial" w:cs="Arial"/>
          <w:b/>
          <w:sz w:val="28"/>
        </w:rPr>
      </w:pPr>
      <w:r>
        <w:rPr>
          <w:rFonts w:ascii="Arial" w:hAnsi="Arial" w:cs="Arial"/>
          <w:b/>
          <w:sz w:val="28"/>
        </w:rPr>
        <w:t>Caractérisation de la balance</w:t>
      </w:r>
    </w:p>
    <w:p w14:paraId="607D2867" w14:textId="77777777" w:rsidR="00091540" w:rsidRPr="005804EF" w:rsidRDefault="00091540" w:rsidP="005804EF">
      <w:pPr>
        <w:pStyle w:val="Sansinterligne"/>
        <w:rPr>
          <w:rFonts w:ascii="Arial" w:hAnsi="Arial" w:cs="Arial"/>
        </w:rPr>
      </w:pPr>
    </w:p>
    <w:p w14:paraId="3C83DE5F" w14:textId="29CEE202" w:rsidR="00091540" w:rsidRDefault="00EE66E6" w:rsidP="005804EF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Documents ressources mis à disposition (dossier </w:t>
      </w:r>
      <w:r w:rsidR="007B09A8">
        <w:rPr>
          <w:rFonts w:ascii="Arial" w:hAnsi="Arial" w:cs="Arial"/>
        </w:rPr>
        <w:t>« Documents ressources</w:t>
      </w:r>
      <w:r w:rsidR="00717BBE">
        <w:rPr>
          <w:rFonts w:ascii="Arial" w:hAnsi="Arial" w:cs="Arial"/>
        </w:rPr>
        <w:t> »</w:t>
      </w:r>
      <w:r w:rsidR="007B09A8">
        <w:rPr>
          <w:rFonts w:ascii="Arial" w:hAnsi="Arial" w:cs="Arial"/>
        </w:rPr>
        <w:t xml:space="preserve"> </w:t>
      </w:r>
      <w:r w:rsidR="00C93300">
        <w:rPr>
          <w:rFonts w:ascii="Arial" w:hAnsi="Arial" w:cs="Arial"/>
        </w:rPr>
        <w:t>du bureau</w:t>
      </w:r>
      <w:r w:rsidR="00717BBE">
        <w:rPr>
          <w:rFonts w:ascii="Arial" w:hAnsi="Arial" w:cs="Arial"/>
        </w:rPr>
        <w:t xml:space="preserve"> du PC</w:t>
      </w:r>
      <w:r>
        <w:rPr>
          <w:rFonts w:ascii="Arial" w:hAnsi="Arial" w:cs="Arial"/>
        </w:rPr>
        <w:t>) :</w:t>
      </w:r>
    </w:p>
    <w:p w14:paraId="29F6AC05" w14:textId="77777777" w:rsidR="00EE66E6" w:rsidRDefault="00EE66E6" w:rsidP="00EE66E6">
      <w:pPr>
        <w:pStyle w:val="Sansinterligne"/>
        <w:numPr>
          <w:ilvl w:val="0"/>
          <w:numId w:val="23"/>
        </w:numPr>
        <w:rPr>
          <w:rFonts w:ascii="Arial" w:hAnsi="Arial" w:cs="Arial"/>
        </w:rPr>
      </w:pPr>
      <w:r>
        <w:rPr>
          <w:rFonts w:ascii="Arial" w:hAnsi="Arial" w:cs="Arial"/>
        </w:rPr>
        <w:t>Schéma_carte_balance.pdf ;</w:t>
      </w:r>
    </w:p>
    <w:p w14:paraId="7731F68F" w14:textId="77777777" w:rsidR="00EE66E6" w:rsidRDefault="00EE66E6" w:rsidP="00EE66E6">
      <w:pPr>
        <w:pStyle w:val="Sansinterligne"/>
        <w:numPr>
          <w:ilvl w:val="0"/>
          <w:numId w:val="23"/>
        </w:numPr>
        <w:rPr>
          <w:rFonts w:ascii="Arial" w:hAnsi="Arial" w:cs="Arial"/>
        </w:rPr>
      </w:pPr>
      <w:r>
        <w:rPr>
          <w:rFonts w:ascii="Arial" w:hAnsi="Arial" w:cs="Arial"/>
        </w:rPr>
        <w:t>PCB_carte_balance.pdf ;</w:t>
      </w:r>
    </w:p>
    <w:p w14:paraId="52CCB55F" w14:textId="77777777" w:rsidR="00EE66E6" w:rsidRDefault="00EE66E6" w:rsidP="00EE66E6">
      <w:pPr>
        <w:pStyle w:val="Sansinterligne"/>
        <w:numPr>
          <w:ilvl w:val="0"/>
          <w:numId w:val="23"/>
        </w:numPr>
        <w:rPr>
          <w:rFonts w:ascii="Arial" w:hAnsi="Arial" w:cs="Arial"/>
        </w:rPr>
      </w:pPr>
      <w:r>
        <w:rPr>
          <w:rFonts w:ascii="Arial" w:hAnsi="Arial" w:cs="Arial"/>
        </w:rPr>
        <w:t>Documentation_cellule_5kg.pdf ;</w:t>
      </w:r>
    </w:p>
    <w:p w14:paraId="1256ED3C" w14:textId="77777777" w:rsidR="00EE66E6" w:rsidRPr="005804EF" w:rsidRDefault="00EE66E6" w:rsidP="00EE66E6">
      <w:pPr>
        <w:pStyle w:val="Sansinterligne"/>
        <w:numPr>
          <w:ilvl w:val="0"/>
          <w:numId w:val="23"/>
        </w:numPr>
        <w:rPr>
          <w:rFonts w:ascii="Arial" w:hAnsi="Arial" w:cs="Arial"/>
        </w:rPr>
      </w:pPr>
      <w:r>
        <w:rPr>
          <w:rFonts w:ascii="Arial" w:hAnsi="Arial" w:cs="Arial"/>
        </w:rPr>
        <w:t>Documentation HX711.pdf.</w:t>
      </w:r>
    </w:p>
    <w:p w14:paraId="2BD7C39B" w14:textId="77777777" w:rsidR="00091540" w:rsidRDefault="00091540" w:rsidP="005804EF">
      <w:pPr>
        <w:pStyle w:val="Sansinterligne"/>
        <w:rPr>
          <w:rFonts w:ascii="Arial" w:hAnsi="Arial" w:cs="Arial"/>
        </w:rPr>
      </w:pPr>
    </w:p>
    <w:p w14:paraId="0F77DC9D" w14:textId="64C496A5" w:rsidR="008370D7" w:rsidRDefault="008370D7" w:rsidP="005804EF">
      <w:pPr>
        <w:pStyle w:val="Sansinterligne"/>
        <w:rPr>
          <w:rFonts w:ascii="Arial" w:hAnsi="Arial" w:cs="Arial"/>
        </w:rPr>
      </w:pPr>
    </w:p>
    <w:p w14:paraId="64D42FE6" w14:textId="77777777" w:rsidR="002C5F1D" w:rsidRDefault="002C5F1D" w:rsidP="005804EF">
      <w:pPr>
        <w:pStyle w:val="Sansinterligne"/>
        <w:rPr>
          <w:rFonts w:ascii="Arial" w:hAnsi="Arial" w:cs="Arial"/>
        </w:rPr>
      </w:pPr>
    </w:p>
    <w:p w14:paraId="04573B92" w14:textId="77777777" w:rsidR="008370D7" w:rsidRPr="00DC6066" w:rsidRDefault="008370D7" w:rsidP="008370D7">
      <w:pPr>
        <w:pStyle w:val="Sansinterligne"/>
        <w:jc w:val="center"/>
        <w:rPr>
          <w:rFonts w:ascii="Arial" w:hAnsi="Arial" w:cs="Arial"/>
          <w:b/>
          <w:sz w:val="24"/>
          <w:szCs w:val="24"/>
        </w:rPr>
      </w:pPr>
      <w:r w:rsidRPr="00DC6066">
        <w:rPr>
          <w:rFonts w:ascii="Arial" w:hAnsi="Arial" w:cs="Arial"/>
          <w:b/>
          <w:sz w:val="24"/>
          <w:szCs w:val="24"/>
        </w:rPr>
        <w:t>A1. La jauge de déformation</w:t>
      </w:r>
    </w:p>
    <w:p w14:paraId="2194FCEC" w14:textId="77777777" w:rsidR="008370D7" w:rsidRDefault="008370D7" w:rsidP="005804EF">
      <w:pPr>
        <w:pStyle w:val="Sansinterligne"/>
        <w:rPr>
          <w:rFonts w:ascii="Arial" w:hAnsi="Arial" w:cs="Arial"/>
        </w:rPr>
      </w:pPr>
    </w:p>
    <w:p w14:paraId="6BB7BC01" w14:textId="77777777" w:rsidR="008370D7" w:rsidRDefault="008370D7" w:rsidP="008370D7">
      <w:pPr>
        <w:pStyle w:val="Sansinterligne"/>
        <w:jc w:val="both"/>
        <w:rPr>
          <w:rFonts w:ascii="Arial" w:hAnsi="Arial" w:cs="Arial"/>
        </w:rPr>
        <w:sectPr w:rsidR="008370D7" w:rsidSect="00916C7E">
          <w:footerReference w:type="default" r:id="rId12"/>
          <w:pgSz w:w="11906" w:h="16838"/>
          <w:pgMar w:top="851" w:right="851" w:bottom="1418" w:left="851" w:header="709" w:footer="709" w:gutter="0"/>
          <w:cols w:space="708"/>
          <w:docGrid w:linePitch="360"/>
        </w:sectPr>
      </w:pPr>
    </w:p>
    <w:p w14:paraId="02B45D24" w14:textId="77777777" w:rsidR="008370D7" w:rsidRDefault="008370D7" w:rsidP="008370D7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La mesure de la masse s’effectue </w:t>
      </w:r>
      <w:r w:rsidR="00D62A75">
        <w:rPr>
          <w:rFonts w:ascii="Arial" w:hAnsi="Arial" w:cs="Arial"/>
        </w:rPr>
        <w:t xml:space="preserve">de façon classique </w:t>
      </w:r>
      <w:r>
        <w:rPr>
          <w:rFonts w:ascii="Arial" w:hAnsi="Arial" w:cs="Arial"/>
        </w:rPr>
        <w:t>à l’aide d’un corps d’épreuve sur lequel sont collées 4 ja</w:t>
      </w:r>
      <w:r w:rsidR="00D62A75">
        <w:rPr>
          <w:rFonts w:ascii="Arial" w:hAnsi="Arial" w:cs="Arial"/>
        </w:rPr>
        <w:t>uges de déformation notées ici J1 à J4.</w:t>
      </w:r>
    </w:p>
    <w:p w14:paraId="5C65DB69" w14:textId="77777777" w:rsidR="00D62A75" w:rsidRDefault="00D62A75" w:rsidP="008370D7">
      <w:pPr>
        <w:pStyle w:val="Sansinterligne"/>
        <w:jc w:val="both"/>
        <w:rPr>
          <w:rFonts w:ascii="Arial" w:hAnsi="Arial" w:cs="Arial"/>
        </w:rPr>
      </w:pPr>
    </w:p>
    <w:p w14:paraId="4A9F20DD" w14:textId="77777777" w:rsidR="008370D7" w:rsidRDefault="008370D7" w:rsidP="008370D7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Le montage, visible sur la balance, est réalisé comme suit :</w:t>
      </w:r>
    </w:p>
    <w:p w14:paraId="55BCA755" w14:textId="77777777" w:rsidR="008370D7" w:rsidRDefault="00D73016" w:rsidP="008370D7">
      <w:pPr>
        <w:pStyle w:val="Sansinterligne"/>
        <w:jc w:val="center"/>
      </w:pPr>
      <w:r>
        <w:object w:dxaOrig="12517" w:dyaOrig="4607" w14:anchorId="52EA151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9.35pt;height:105.95pt" o:ole="">
            <v:imagedata r:id="rId13" o:title=""/>
          </v:shape>
          <o:OLEObject Type="Embed" ProgID="CorelDESIGNER.Graphic.16" ShapeID="_x0000_i1025" DrawAspect="Content" ObjectID="_1711950681" r:id="rId14"/>
        </w:object>
      </w:r>
    </w:p>
    <w:p w14:paraId="416C5B0B" w14:textId="77777777" w:rsidR="00D73016" w:rsidRDefault="00D73016" w:rsidP="008370D7">
      <w:pPr>
        <w:pStyle w:val="Sansinterligne"/>
        <w:jc w:val="center"/>
      </w:pPr>
    </w:p>
    <w:p w14:paraId="74ED95CD" w14:textId="77777777" w:rsidR="00D73016" w:rsidRDefault="00D73016" w:rsidP="008370D7">
      <w:pPr>
        <w:pStyle w:val="Sansinterligne"/>
        <w:jc w:val="center"/>
        <w:sectPr w:rsidR="00D73016" w:rsidSect="008370D7">
          <w:type w:val="continuous"/>
          <w:pgSz w:w="11906" w:h="16838"/>
          <w:pgMar w:top="851" w:right="851" w:bottom="1418" w:left="851" w:header="709" w:footer="709" w:gutter="0"/>
          <w:cols w:num="2" w:space="284" w:equalWidth="0">
            <w:col w:w="3232" w:space="284"/>
            <w:col w:w="6688"/>
          </w:cols>
          <w:docGrid w:linePitch="360"/>
        </w:sectPr>
      </w:pPr>
    </w:p>
    <w:p w14:paraId="5998CD63" w14:textId="77777777" w:rsidR="008370D7" w:rsidRDefault="008370D7" w:rsidP="008370D7">
      <w:pPr>
        <w:pStyle w:val="Sansinterligne"/>
        <w:jc w:val="both"/>
        <w:rPr>
          <w:rFonts w:ascii="Arial" w:hAnsi="Arial" w:cs="Arial"/>
        </w:rPr>
      </w:pPr>
    </w:p>
    <w:p w14:paraId="560C28CE" w14:textId="77777777" w:rsidR="008370D7" w:rsidRDefault="008370D7" w:rsidP="008370D7">
      <w:pPr>
        <w:pStyle w:val="Sansinterligne"/>
        <w:jc w:val="both"/>
        <w:rPr>
          <w:rFonts w:ascii="Arial" w:hAnsi="Arial" w:cs="Arial"/>
        </w:rPr>
      </w:pPr>
    </w:p>
    <w:p w14:paraId="2B863882" w14:textId="77777777" w:rsidR="008370D7" w:rsidRDefault="008370D7" w:rsidP="008370D7">
      <w:pPr>
        <w:pStyle w:val="Sansinterligne"/>
        <w:jc w:val="both"/>
        <w:rPr>
          <w:rFonts w:ascii="Arial" w:hAnsi="Arial" w:cs="Arial"/>
        </w:rPr>
      </w:pPr>
    </w:p>
    <w:p w14:paraId="5732AC9D" w14:textId="77777777" w:rsidR="008370D7" w:rsidRDefault="008370D7" w:rsidP="008370D7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On donne par ailleurs, ci-contre, une simulation sous Solideworks de la déformation du corps d’épreuve, lorsqu’il est soumis à un moment de forces :</w:t>
      </w:r>
    </w:p>
    <w:p w14:paraId="4E14F79F" w14:textId="77777777" w:rsidR="008370D7" w:rsidRDefault="008370D7" w:rsidP="005804EF">
      <w:pPr>
        <w:pStyle w:val="Sansinterligne"/>
        <w:rPr>
          <w:rFonts w:ascii="Arial" w:hAnsi="Arial" w:cs="Arial"/>
        </w:rPr>
      </w:pPr>
    </w:p>
    <w:p w14:paraId="156C80E1" w14:textId="77777777" w:rsidR="008370D7" w:rsidRPr="00D73016" w:rsidRDefault="008370D7" w:rsidP="00D73016">
      <w:pPr>
        <w:pStyle w:val="Sansinterligne"/>
        <w:jc w:val="center"/>
        <w:rPr>
          <w:rFonts w:ascii="Arial" w:hAnsi="Arial" w:cs="Arial"/>
          <w:bdr w:val="single" w:sz="6" w:space="0" w:color="auto"/>
        </w:rPr>
      </w:pPr>
      <w:r w:rsidRPr="00D73016">
        <w:rPr>
          <w:rFonts w:ascii="Arial" w:hAnsi="Arial" w:cs="Arial"/>
          <w:noProof/>
          <w:bdr w:val="single" w:sz="6" w:space="0" w:color="auto"/>
          <w:lang w:eastAsia="fr-FR"/>
        </w:rPr>
        <w:drawing>
          <wp:inline distT="0" distB="0" distL="0" distR="0" wp14:anchorId="7937322C" wp14:editId="558CABA2">
            <wp:extent cx="2155372" cy="1906327"/>
            <wp:effectExtent l="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1018" cy="191132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E9903B6" w14:textId="77777777" w:rsidR="008370D7" w:rsidRPr="00D73016" w:rsidRDefault="008370D7" w:rsidP="005804EF">
      <w:pPr>
        <w:pStyle w:val="Sansinterligne"/>
        <w:rPr>
          <w:rFonts w:ascii="Arial" w:hAnsi="Arial" w:cs="Arial"/>
          <w:bdr w:val="single" w:sz="6" w:space="0" w:color="auto"/>
        </w:rPr>
        <w:sectPr w:rsidR="008370D7" w:rsidRPr="00D73016" w:rsidSect="008370D7">
          <w:type w:val="continuous"/>
          <w:pgSz w:w="11906" w:h="16838"/>
          <w:pgMar w:top="851" w:right="851" w:bottom="1418" w:left="851" w:header="709" w:footer="709" w:gutter="0"/>
          <w:cols w:num="2" w:space="720" w:equalWidth="0">
            <w:col w:w="4742" w:space="720"/>
            <w:col w:w="4742"/>
          </w:cols>
          <w:docGrid w:linePitch="360"/>
        </w:sectPr>
      </w:pPr>
    </w:p>
    <w:p w14:paraId="4F30645D" w14:textId="77777777" w:rsidR="008370D7" w:rsidRDefault="008370D7" w:rsidP="005804EF">
      <w:pPr>
        <w:pStyle w:val="Sansinterligne"/>
        <w:rPr>
          <w:rFonts w:ascii="Arial" w:hAnsi="Arial" w:cs="Arial"/>
        </w:rPr>
      </w:pPr>
    </w:p>
    <w:p w14:paraId="0E871862" w14:textId="77777777" w:rsidR="003751F0" w:rsidRDefault="008370D7" w:rsidP="005804EF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On note </w:t>
      </w:r>
      <w:r w:rsidR="000F1B93">
        <w:rPr>
          <w:rFonts w:ascii="Arial" w:hAnsi="Arial" w:cs="Arial"/>
        </w:rPr>
        <w:t xml:space="preserve">respectivement </w:t>
      </w:r>
      <w:r>
        <w:rPr>
          <w:rFonts w:ascii="Arial" w:hAnsi="Arial" w:cs="Arial"/>
        </w:rPr>
        <w:t>R1 à R</w:t>
      </w:r>
      <w:r w:rsidR="003751F0">
        <w:rPr>
          <w:rFonts w:ascii="Arial" w:hAnsi="Arial" w:cs="Arial"/>
        </w:rPr>
        <w:t>4, la résistance nominale des jauges</w:t>
      </w:r>
      <w:r w:rsidR="00D62A75">
        <w:rPr>
          <w:rFonts w:ascii="Arial" w:hAnsi="Arial" w:cs="Arial"/>
        </w:rPr>
        <w:t xml:space="preserve"> J1 à J4 </w:t>
      </w:r>
      <w:r>
        <w:rPr>
          <w:rFonts w:ascii="Arial" w:hAnsi="Arial" w:cs="Arial"/>
        </w:rPr>
        <w:t xml:space="preserve"> lorsque </w:t>
      </w:r>
      <w:r w:rsidR="00D62A75">
        <w:rPr>
          <w:rFonts w:ascii="Arial" w:hAnsi="Arial" w:cs="Arial"/>
        </w:rPr>
        <w:t>la balance n’est pas chargée (à vide)</w:t>
      </w:r>
      <w:r w:rsidR="0012680E">
        <w:rPr>
          <w:rFonts w:ascii="Arial" w:hAnsi="Arial" w:cs="Arial"/>
        </w:rPr>
        <w:t>.</w:t>
      </w:r>
    </w:p>
    <w:p w14:paraId="6FBF1DD9" w14:textId="77777777" w:rsidR="003751F0" w:rsidRDefault="003751F0" w:rsidP="005804EF">
      <w:pPr>
        <w:pStyle w:val="Sansinterligne"/>
        <w:rPr>
          <w:rFonts w:ascii="Arial" w:hAnsi="Arial" w:cs="Arial"/>
        </w:rPr>
      </w:pPr>
    </w:p>
    <w:p w14:paraId="11E8FB28" w14:textId="77777777" w:rsidR="0012680E" w:rsidRDefault="0012680E" w:rsidP="005804EF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On pose un objet </w:t>
      </w:r>
      <w:r w:rsidR="00C93300">
        <w:rPr>
          <w:rFonts w:ascii="Arial" w:hAnsi="Arial" w:cs="Arial"/>
        </w:rPr>
        <w:t>de masse m et de poids P</w:t>
      </w:r>
      <w:r>
        <w:rPr>
          <w:rFonts w:ascii="Arial" w:hAnsi="Arial" w:cs="Arial"/>
        </w:rPr>
        <w:t xml:space="preserve"> sur le plateau de la balanc</w:t>
      </w:r>
      <w:r w:rsidR="00D62A75">
        <w:rPr>
          <w:rFonts w:ascii="Arial" w:hAnsi="Arial" w:cs="Arial"/>
        </w:rPr>
        <w:t xml:space="preserve">e, juste au-dessus de la vis assurant la </w:t>
      </w:r>
      <w:r>
        <w:rPr>
          <w:rFonts w:ascii="Arial" w:hAnsi="Arial" w:cs="Arial"/>
        </w:rPr>
        <w:t>fixation du plateau supérieur sur le corps d’épreuve :</w:t>
      </w:r>
    </w:p>
    <w:p w14:paraId="31F7E19C" w14:textId="77777777" w:rsidR="00D73016" w:rsidRDefault="00D73016" w:rsidP="005804EF">
      <w:pPr>
        <w:pStyle w:val="Sansinterligne"/>
        <w:rPr>
          <w:rFonts w:ascii="Arial" w:hAnsi="Arial" w:cs="Arial"/>
        </w:rPr>
      </w:pPr>
    </w:p>
    <w:p w14:paraId="0D96DA5E" w14:textId="77777777" w:rsidR="003751F0" w:rsidRDefault="00905C98" w:rsidP="003751F0">
      <w:pPr>
        <w:pStyle w:val="Sansinterligne"/>
        <w:jc w:val="center"/>
        <w:rPr>
          <w:rFonts w:ascii="Arial" w:hAnsi="Arial" w:cs="Arial"/>
        </w:rPr>
      </w:pPr>
      <w:r>
        <w:object w:dxaOrig="12517" w:dyaOrig="5728" w14:anchorId="10A14431">
          <v:shape id="_x0000_i1026" type="#_x0000_t75" style="width:203.1pt;height:92.4pt" o:ole="">
            <v:imagedata r:id="rId16" o:title=""/>
          </v:shape>
          <o:OLEObject Type="Embed" ProgID="CorelDESIGNER.Graphic.16" ShapeID="_x0000_i1026" DrawAspect="Content" ObjectID="_1711950682" r:id="rId17"/>
        </w:object>
      </w:r>
    </w:p>
    <w:p w14:paraId="6F440091" w14:textId="77777777" w:rsidR="008370D7" w:rsidRDefault="008370D7" w:rsidP="005804EF">
      <w:pPr>
        <w:pStyle w:val="Sansinterligne"/>
        <w:rPr>
          <w:rFonts w:ascii="Arial" w:hAnsi="Arial" w:cs="Arial"/>
        </w:rPr>
      </w:pPr>
    </w:p>
    <w:p w14:paraId="1ED6B244" w14:textId="77777777" w:rsidR="008370D7" w:rsidRDefault="008370D7" w:rsidP="003751F0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3751F0">
        <w:rPr>
          <w:rFonts w:ascii="Arial" w:hAnsi="Arial" w:cs="Arial"/>
        </w:rPr>
        <w:t>achant que la résistance</w:t>
      </w:r>
      <w:r>
        <w:rPr>
          <w:rFonts w:ascii="Arial" w:hAnsi="Arial" w:cs="Arial"/>
        </w:rPr>
        <w:t xml:space="preserve"> d</w:t>
      </w:r>
      <w:r w:rsidR="003751F0">
        <w:rPr>
          <w:rFonts w:ascii="Arial" w:hAnsi="Arial" w:cs="Arial"/>
        </w:rPr>
        <w:t>es jauges</w:t>
      </w:r>
      <w:r>
        <w:rPr>
          <w:rFonts w:ascii="Arial" w:hAnsi="Arial" w:cs="Arial"/>
        </w:rPr>
        <w:t xml:space="preserve"> en extension augmente (Ri + </w:t>
      </w:r>
      <w:r>
        <w:rPr>
          <w:rFonts w:ascii="Arial" w:hAnsi="Arial" w:cs="Arial"/>
        </w:rPr>
        <w:sym w:font="Symbol" w:char="F044"/>
      </w:r>
      <w:r>
        <w:rPr>
          <w:rFonts w:ascii="Arial" w:hAnsi="Arial" w:cs="Arial"/>
        </w:rPr>
        <w:t>Ri)</w:t>
      </w:r>
      <w:r w:rsidR="003751F0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alors qu’inversement, l</w:t>
      </w:r>
      <w:r w:rsidR="003751F0">
        <w:rPr>
          <w:rFonts w:ascii="Arial" w:hAnsi="Arial" w:cs="Arial"/>
        </w:rPr>
        <w:t>a résistance des jauges</w:t>
      </w:r>
      <w:r>
        <w:rPr>
          <w:rFonts w:ascii="Arial" w:hAnsi="Arial" w:cs="Arial"/>
        </w:rPr>
        <w:t xml:space="preserve"> en compression diminue (Ri - </w:t>
      </w:r>
      <w:r>
        <w:rPr>
          <w:rFonts w:ascii="Arial" w:hAnsi="Arial" w:cs="Arial"/>
        </w:rPr>
        <w:sym w:font="Symbol" w:char="F044"/>
      </w:r>
      <w:r>
        <w:rPr>
          <w:rFonts w:ascii="Arial" w:hAnsi="Arial" w:cs="Arial"/>
        </w:rPr>
        <w:t xml:space="preserve">Ri), indiquer, </w:t>
      </w:r>
      <w:r w:rsidR="0012680E">
        <w:rPr>
          <w:rFonts w:ascii="Arial" w:hAnsi="Arial" w:cs="Arial"/>
        </w:rPr>
        <w:t>lorsqu’on pose l’</w:t>
      </w:r>
      <w:r w:rsidR="003751F0">
        <w:rPr>
          <w:rFonts w:ascii="Arial" w:hAnsi="Arial" w:cs="Arial"/>
        </w:rPr>
        <w:t>objet sur le plateau de la balance</w:t>
      </w:r>
      <w:r>
        <w:rPr>
          <w:rFonts w:ascii="Arial" w:hAnsi="Arial" w:cs="Arial"/>
        </w:rPr>
        <w:t>, comment varie l</w:t>
      </w:r>
      <w:r w:rsidR="003751F0">
        <w:rPr>
          <w:rFonts w:ascii="Arial" w:hAnsi="Arial" w:cs="Arial"/>
        </w:rPr>
        <w:t>a résistance de chacune des 4 jauges</w:t>
      </w:r>
      <w:r>
        <w:rPr>
          <w:rFonts w:ascii="Arial" w:hAnsi="Arial" w:cs="Arial"/>
        </w:rPr>
        <w:t xml:space="preserve"> par rapport à leur valeur nominale R</w:t>
      </w:r>
      <w:r w:rsidR="003751F0">
        <w:rPr>
          <w:rFonts w:ascii="Arial" w:hAnsi="Arial" w:cs="Arial"/>
        </w:rPr>
        <w:t>1 à</w:t>
      </w:r>
      <w:r w:rsidR="0012680E">
        <w:rPr>
          <w:rFonts w:ascii="Arial" w:hAnsi="Arial" w:cs="Arial"/>
        </w:rPr>
        <w:t xml:space="preserve"> R4</w:t>
      </w:r>
      <w:r>
        <w:rPr>
          <w:rFonts w:ascii="Arial" w:hAnsi="Arial" w:cs="Arial"/>
        </w:rPr>
        <w:t>.</w:t>
      </w:r>
    </w:p>
    <w:p w14:paraId="2D818A49" w14:textId="3B3E8357" w:rsidR="00905C98" w:rsidRDefault="00905C98" w:rsidP="00905C98">
      <w:pPr>
        <w:pStyle w:val="Sansinterligne"/>
        <w:ind w:left="360"/>
        <w:jc w:val="both"/>
        <w:rPr>
          <w:rFonts w:ascii="Arial" w:hAnsi="Arial" w:cs="Arial"/>
        </w:rPr>
      </w:pPr>
    </w:p>
    <w:p w14:paraId="684172F3" w14:textId="31E3C605" w:rsidR="002C5F1D" w:rsidRDefault="002C5F1D" w:rsidP="00905C98">
      <w:pPr>
        <w:pStyle w:val="Sansinterligne"/>
        <w:ind w:left="360"/>
        <w:jc w:val="both"/>
        <w:rPr>
          <w:rFonts w:ascii="Arial" w:hAnsi="Arial" w:cs="Arial"/>
        </w:rPr>
      </w:pPr>
    </w:p>
    <w:p w14:paraId="0A307D52" w14:textId="01445B8E" w:rsidR="002C5F1D" w:rsidRDefault="002C5F1D" w:rsidP="00905C98">
      <w:pPr>
        <w:pStyle w:val="Sansinterligne"/>
        <w:ind w:left="360"/>
        <w:jc w:val="both"/>
        <w:rPr>
          <w:rFonts w:ascii="Arial" w:hAnsi="Arial" w:cs="Arial"/>
        </w:rPr>
      </w:pPr>
    </w:p>
    <w:p w14:paraId="367902DF" w14:textId="77777777" w:rsidR="002C5F1D" w:rsidRDefault="002C5F1D" w:rsidP="00905C98">
      <w:pPr>
        <w:pStyle w:val="Sansinterligne"/>
        <w:ind w:left="360"/>
        <w:jc w:val="both"/>
        <w:rPr>
          <w:rFonts w:ascii="Arial" w:hAnsi="Arial" w:cs="Arial"/>
        </w:rPr>
      </w:pPr>
    </w:p>
    <w:p w14:paraId="4A89A2AD" w14:textId="5D831D97" w:rsidR="008370D7" w:rsidRPr="00DC6066" w:rsidRDefault="003751F0" w:rsidP="003751F0">
      <w:pPr>
        <w:pStyle w:val="Sansinterligne"/>
        <w:jc w:val="center"/>
        <w:rPr>
          <w:rFonts w:ascii="Arial" w:hAnsi="Arial" w:cs="Arial"/>
          <w:b/>
          <w:sz w:val="24"/>
          <w:szCs w:val="24"/>
        </w:rPr>
      </w:pPr>
      <w:r w:rsidRPr="00DC6066">
        <w:rPr>
          <w:rFonts w:ascii="Arial" w:hAnsi="Arial" w:cs="Arial"/>
          <w:b/>
          <w:sz w:val="24"/>
          <w:szCs w:val="24"/>
        </w:rPr>
        <w:t>A2. Le pont de W</w:t>
      </w:r>
      <w:r w:rsidR="00DC6066">
        <w:rPr>
          <w:rFonts w:ascii="Arial" w:hAnsi="Arial" w:cs="Arial"/>
          <w:b/>
          <w:sz w:val="24"/>
          <w:szCs w:val="24"/>
        </w:rPr>
        <w:t>h</w:t>
      </w:r>
      <w:r w:rsidRPr="00DC6066">
        <w:rPr>
          <w:rFonts w:ascii="Arial" w:hAnsi="Arial" w:cs="Arial"/>
          <w:b/>
          <w:sz w:val="24"/>
          <w:szCs w:val="24"/>
        </w:rPr>
        <w:t>eatstone</w:t>
      </w:r>
    </w:p>
    <w:p w14:paraId="1D32A7F5" w14:textId="77777777" w:rsidR="008370D7" w:rsidRDefault="008370D7" w:rsidP="005804EF">
      <w:pPr>
        <w:pStyle w:val="Sansinterligne"/>
        <w:rPr>
          <w:rFonts w:ascii="Arial" w:hAnsi="Arial" w:cs="Arial"/>
        </w:rPr>
      </w:pPr>
    </w:p>
    <w:p w14:paraId="3B622511" w14:textId="77777777" w:rsidR="0050528F" w:rsidRDefault="0050528F" w:rsidP="005804EF">
      <w:pPr>
        <w:pStyle w:val="Sansinterligne"/>
        <w:rPr>
          <w:rFonts w:ascii="Arial" w:hAnsi="Arial" w:cs="Arial"/>
        </w:rPr>
        <w:sectPr w:rsidR="0050528F" w:rsidSect="008370D7">
          <w:type w:val="continuous"/>
          <w:pgSz w:w="11906" w:h="16838"/>
          <w:pgMar w:top="851" w:right="851" w:bottom="1418" w:left="851" w:header="709" w:footer="709" w:gutter="0"/>
          <w:cols w:space="708"/>
          <w:docGrid w:linePitch="360"/>
        </w:sectPr>
      </w:pPr>
    </w:p>
    <w:p w14:paraId="3F34C675" w14:textId="77777777" w:rsidR="0050528F" w:rsidRDefault="0050528F" w:rsidP="005804EF">
      <w:pPr>
        <w:pStyle w:val="Sansinterligne"/>
        <w:rPr>
          <w:rFonts w:ascii="Arial" w:hAnsi="Arial" w:cs="Arial"/>
        </w:rPr>
      </w:pPr>
    </w:p>
    <w:p w14:paraId="66AE42B4" w14:textId="77777777" w:rsidR="0050528F" w:rsidRDefault="0050528F" w:rsidP="005804EF">
      <w:pPr>
        <w:pStyle w:val="Sansinterligne"/>
        <w:rPr>
          <w:rFonts w:ascii="Arial" w:hAnsi="Arial" w:cs="Arial"/>
        </w:rPr>
      </w:pPr>
    </w:p>
    <w:p w14:paraId="4641E92E" w14:textId="77777777" w:rsidR="003751F0" w:rsidRDefault="003751F0" w:rsidP="005804EF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Les 4 jauges de déformation </w:t>
      </w:r>
      <w:r w:rsidR="00D62A75">
        <w:rPr>
          <w:rFonts w:ascii="Arial" w:hAnsi="Arial" w:cs="Arial"/>
        </w:rPr>
        <w:t xml:space="preserve">de résistances nominales </w:t>
      </w:r>
      <w:r>
        <w:rPr>
          <w:rFonts w:ascii="Arial" w:hAnsi="Arial" w:cs="Arial"/>
        </w:rPr>
        <w:t xml:space="preserve">R1 à R4 sont insérées dans un </w:t>
      </w:r>
      <w:r w:rsidR="00994950">
        <w:rPr>
          <w:rFonts w:ascii="Arial" w:hAnsi="Arial" w:cs="Arial"/>
        </w:rPr>
        <w:t>pont de Wheatstone comme suit :</w:t>
      </w:r>
    </w:p>
    <w:p w14:paraId="699B51DD" w14:textId="77777777" w:rsidR="003751F0" w:rsidRDefault="0050528F" w:rsidP="0050528F">
      <w:pPr>
        <w:pStyle w:val="Sansinterligne"/>
        <w:rPr>
          <w:rFonts w:ascii="Arial" w:hAnsi="Arial" w:cs="Arial"/>
        </w:rPr>
      </w:pPr>
      <w:r>
        <w:object w:dxaOrig="4601" w:dyaOrig="4221" w14:anchorId="15C1B337">
          <v:shape id="_x0000_i1027" type="#_x0000_t75" style="width:101.2pt;height:91.7pt" o:ole="">
            <v:imagedata r:id="rId18" o:title=""/>
          </v:shape>
          <o:OLEObject Type="Embed" ProgID="CorelDESIGNER.Graphic.16" ShapeID="_x0000_i1027" DrawAspect="Content" ObjectID="_1711950683" r:id="rId19"/>
        </w:object>
      </w:r>
    </w:p>
    <w:p w14:paraId="06A0886B" w14:textId="77777777" w:rsidR="0050528F" w:rsidRDefault="0050528F" w:rsidP="005804EF">
      <w:pPr>
        <w:pStyle w:val="Sansinterligne"/>
        <w:rPr>
          <w:rFonts w:ascii="Arial" w:hAnsi="Arial" w:cs="Arial"/>
        </w:rPr>
        <w:sectPr w:rsidR="0050528F" w:rsidSect="0050528F">
          <w:type w:val="continuous"/>
          <w:pgSz w:w="11906" w:h="16838"/>
          <w:pgMar w:top="851" w:right="851" w:bottom="1418" w:left="851" w:header="709" w:footer="709" w:gutter="0"/>
          <w:cols w:num="2" w:space="568" w:equalWidth="0">
            <w:col w:w="4818" w:space="568"/>
            <w:col w:w="4818"/>
          </w:cols>
          <w:docGrid w:linePitch="360"/>
        </w:sectPr>
      </w:pPr>
    </w:p>
    <w:p w14:paraId="6AD96580" w14:textId="77777777" w:rsidR="003751F0" w:rsidRDefault="003751F0" w:rsidP="005804EF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>On montre que la tension différentielle de sortie du pont de Wheatston</w:t>
      </w:r>
      <w:r w:rsidR="0050528F">
        <w:rPr>
          <w:rFonts w:ascii="Arial" w:hAnsi="Arial" w:cs="Arial"/>
        </w:rPr>
        <w:t>e peut s’écrire sous la forme :</w:t>
      </w:r>
    </w:p>
    <w:p w14:paraId="3117C4BB" w14:textId="77777777" w:rsidR="0050528F" w:rsidRDefault="0050528F" w:rsidP="005804EF">
      <w:pPr>
        <w:pStyle w:val="Sansinterligne"/>
        <w:rPr>
          <w:rFonts w:ascii="Arial" w:hAnsi="Arial" w:cs="Arial"/>
        </w:rPr>
      </w:pPr>
    </w:p>
    <w:p w14:paraId="77E2FCB1" w14:textId="77777777" w:rsidR="003751F0" w:rsidRPr="0050528F" w:rsidRDefault="003751F0" w:rsidP="005804EF">
      <w:pPr>
        <w:pStyle w:val="Sansinterligne"/>
        <w:rPr>
          <w:rFonts w:ascii="Arial" w:hAnsi="Arial" w:cs="Arial"/>
          <w:b/>
          <w:sz w:val="20"/>
          <w:szCs w:val="20"/>
        </w:rPr>
      </w:pPr>
      <m:oMathPara>
        <m:oMath>
          <m:r>
            <m:rPr>
              <m:sty m:val="b"/>
            </m:rPr>
            <w:rPr>
              <w:rFonts w:ascii="Cambria Math" w:hAnsi="Cambria Math" w:cs="Arial"/>
              <w:sz w:val="20"/>
              <w:szCs w:val="20"/>
            </w:rPr>
            <m:t>Vdiff= K.Vcc</m:t>
          </m:r>
          <m:d>
            <m:dPr>
              <m:ctrlPr>
                <w:rPr>
                  <w:rFonts w:ascii="Cambria Math" w:hAnsi="Cambria Math" w:cs="Arial"/>
                  <w:b/>
                  <w:sz w:val="20"/>
                  <w:szCs w:val="20"/>
                </w:rPr>
              </m:ctrlPr>
            </m:dPr>
            <m:e>
              <m:f>
                <m:fPr>
                  <m:ctrlPr>
                    <w:rPr>
                      <w:rFonts w:ascii="Cambria Math" w:hAnsi="Cambria Math" w:cs="Arial"/>
                      <w:b/>
                      <w:sz w:val="20"/>
                      <w:szCs w:val="20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∆R1</m:t>
                  </m:r>
                </m:num>
                <m:den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R1</m:t>
                  </m:r>
                </m:den>
              </m:f>
              <m:r>
                <m:rPr>
                  <m:sty m:val="b"/>
                </m:rPr>
                <w:rPr>
                  <w:rFonts w:ascii="Cambria Math" w:hAnsi="Cambria Math" w:cs="Arial"/>
                  <w:sz w:val="20"/>
                  <w:szCs w:val="20"/>
                </w:rPr>
                <m:t>-</m:t>
              </m:r>
              <m:f>
                <m:fPr>
                  <m:ctrlPr>
                    <w:rPr>
                      <w:rFonts w:ascii="Cambria Math" w:hAnsi="Cambria Math" w:cs="Arial"/>
                      <w:b/>
                      <w:sz w:val="20"/>
                      <w:szCs w:val="20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∆R2</m:t>
                  </m:r>
                </m:num>
                <m:den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R2</m:t>
                  </m:r>
                </m:den>
              </m:f>
              <m:r>
                <m:rPr>
                  <m:sty m:val="b"/>
                </m:rPr>
                <w:rPr>
                  <w:rFonts w:ascii="Cambria Math" w:hAnsi="Cambria Math" w:cs="Arial"/>
                  <w:sz w:val="20"/>
                  <w:szCs w:val="20"/>
                </w:rPr>
                <m:t>+</m:t>
              </m:r>
              <m:f>
                <m:fPr>
                  <m:ctrlPr>
                    <w:rPr>
                      <w:rFonts w:ascii="Cambria Math" w:hAnsi="Cambria Math" w:cs="Arial"/>
                      <w:b/>
                      <w:sz w:val="20"/>
                      <w:szCs w:val="20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∆R4</m:t>
                  </m:r>
                </m:num>
                <m:den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R4</m:t>
                  </m:r>
                </m:den>
              </m:f>
              <m:r>
                <m:rPr>
                  <m:sty m:val="b"/>
                </m:rPr>
                <w:rPr>
                  <w:rFonts w:ascii="Cambria Math" w:hAnsi="Cambria Math" w:cs="Arial"/>
                  <w:sz w:val="20"/>
                  <w:szCs w:val="20"/>
                </w:rPr>
                <m:t>-</m:t>
              </m:r>
              <m:f>
                <m:fPr>
                  <m:ctrlPr>
                    <w:rPr>
                      <w:rFonts w:ascii="Cambria Math" w:hAnsi="Cambria Math" w:cs="Arial"/>
                      <w:b/>
                      <w:sz w:val="20"/>
                      <w:szCs w:val="20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∆R3</m:t>
                  </m:r>
                </m:num>
                <m:den>
                  <m:r>
                    <m:rPr>
                      <m:sty m:val="b"/>
                    </m:rPr>
                    <w:rPr>
                      <w:rFonts w:ascii="Cambria Math" w:hAnsi="Cambria Math" w:cs="Arial"/>
                      <w:sz w:val="20"/>
                      <w:szCs w:val="20"/>
                    </w:rPr>
                    <m:t>R3</m:t>
                  </m:r>
                </m:den>
              </m:f>
            </m:e>
          </m:d>
          <m:r>
            <m:rPr>
              <m:sty m:val="bi"/>
            </m:rPr>
            <w:rPr>
              <w:rFonts w:ascii="Cambria Math" w:hAnsi="Cambria Math" w:cs="Arial"/>
              <w:sz w:val="20"/>
              <w:szCs w:val="20"/>
            </w:rPr>
            <m:t>+</m:t>
          </m:r>
          <m:r>
            <m:rPr>
              <m:sty m:val="b"/>
            </m:rPr>
            <w:rPr>
              <w:rFonts w:ascii="Cambria Math" w:hAnsi="Cambria Math" w:cs="Arial"/>
              <w:sz w:val="20"/>
              <w:szCs w:val="20"/>
            </w:rPr>
            <m:t>V0</m:t>
          </m:r>
        </m:oMath>
      </m:oMathPara>
    </w:p>
    <w:p w14:paraId="5A050C6F" w14:textId="77777777" w:rsidR="003751F0" w:rsidRDefault="003751F0" w:rsidP="005804EF">
      <w:pPr>
        <w:pStyle w:val="Sansinterligne"/>
        <w:rPr>
          <w:rFonts w:ascii="Arial" w:hAnsi="Arial" w:cs="Arial"/>
        </w:rPr>
      </w:pPr>
    </w:p>
    <w:p w14:paraId="0EBADB2A" w14:textId="77777777" w:rsidR="003751F0" w:rsidRDefault="003751F0" w:rsidP="003751F0">
      <w:pPr>
        <w:pStyle w:val="Sansinterligne"/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Indiquer le sens de variation de la tension Vdiff lorsque la masse mesurée augmente.</w:t>
      </w:r>
    </w:p>
    <w:p w14:paraId="31768FC2" w14:textId="77777777" w:rsidR="0012680E" w:rsidRDefault="0012680E" w:rsidP="0012680E">
      <w:pPr>
        <w:pStyle w:val="Sansinterligne"/>
        <w:rPr>
          <w:rFonts w:ascii="Arial" w:hAnsi="Arial" w:cs="Arial"/>
        </w:rPr>
      </w:pPr>
    </w:p>
    <w:p w14:paraId="2C75D37A" w14:textId="77777777" w:rsidR="0012680E" w:rsidRDefault="0012680E" w:rsidP="0012680E">
      <w:pPr>
        <w:pStyle w:val="Sansinterligne"/>
        <w:rPr>
          <w:rFonts w:ascii="Arial" w:hAnsi="Arial" w:cs="Arial"/>
        </w:rPr>
      </w:pPr>
    </w:p>
    <w:p w14:paraId="3F3ECC88" w14:textId="77777777" w:rsidR="0012680E" w:rsidRDefault="0012680E" w:rsidP="0012680E">
      <w:pPr>
        <w:pStyle w:val="Sansinterligne"/>
        <w:rPr>
          <w:rFonts w:ascii="Arial" w:hAnsi="Arial" w:cs="Arial"/>
        </w:rPr>
      </w:pPr>
    </w:p>
    <w:p w14:paraId="673955BF" w14:textId="77777777" w:rsidR="0012680E" w:rsidRPr="00DC6066" w:rsidRDefault="0012680E" w:rsidP="0012680E">
      <w:pPr>
        <w:pStyle w:val="Sansinterligne"/>
        <w:jc w:val="center"/>
        <w:rPr>
          <w:rFonts w:ascii="Arial" w:hAnsi="Arial" w:cs="Arial"/>
          <w:b/>
          <w:sz w:val="24"/>
          <w:szCs w:val="24"/>
        </w:rPr>
      </w:pPr>
      <w:r w:rsidRPr="00DC6066">
        <w:rPr>
          <w:rFonts w:ascii="Arial" w:hAnsi="Arial" w:cs="Arial"/>
          <w:b/>
          <w:sz w:val="24"/>
          <w:szCs w:val="24"/>
        </w:rPr>
        <w:t xml:space="preserve">A3. Caractérisation </w:t>
      </w:r>
      <w:r w:rsidR="00905C98" w:rsidRPr="00DC6066">
        <w:rPr>
          <w:rFonts w:ascii="Arial" w:hAnsi="Arial" w:cs="Arial"/>
          <w:b/>
          <w:sz w:val="24"/>
          <w:szCs w:val="24"/>
        </w:rPr>
        <w:t xml:space="preserve">expérimentale </w:t>
      </w:r>
      <w:r w:rsidRPr="00DC6066">
        <w:rPr>
          <w:rFonts w:ascii="Arial" w:hAnsi="Arial" w:cs="Arial"/>
          <w:b/>
          <w:sz w:val="24"/>
          <w:szCs w:val="24"/>
        </w:rPr>
        <w:t xml:space="preserve">de l’ensemble </w:t>
      </w:r>
      <w:r w:rsidR="00D73016" w:rsidRPr="00DC6066">
        <w:rPr>
          <w:rFonts w:ascii="Arial" w:hAnsi="Arial" w:cs="Arial"/>
          <w:b/>
          <w:sz w:val="24"/>
          <w:szCs w:val="24"/>
        </w:rPr>
        <w:t>[</w:t>
      </w:r>
      <w:r w:rsidR="00DC6066" w:rsidRPr="00DC6066">
        <w:rPr>
          <w:rFonts w:ascii="Arial" w:hAnsi="Arial" w:cs="Arial"/>
          <w:b/>
          <w:sz w:val="24"/>
          <w:szCs w:val="24"/>
        </w:rPr>
        <w:t xml:space="preserve"> jauges +</w:t>
      </w:r>
      <w:r w:rsidRPr="00DC6066">
        <w:rPr>
          <w:rFonts w:ascii="Arial" w:hAnsi="Arial" w:cs="Arial"/>
          <w:b/>
          <w:sz w:val="24"/>
          <w:szCs w:val="24"/>
        </w:rPr>
        <w:t xml:space="preserve"> pont de Wheatstone</w:t>
      </w:r>
      <w:r w:rsidR="00DC6066" w:rsidRPr="00DC6066">
        <w:rPr>
          <w:rFonts w:ascii="Arial" w:hAnsi="Arial" w:cs="Arial"/>
          <w:b/>
          <w:sz w:val="24"/>
          <w:szCs w:val="24"/>
        </w:rPr>
        <w:t xml:space="preserve"> </w:t>
      </w:r>
      <w:r w:rsidR="00D73016" w:rsidRPr="00DC6066">
        <w:rPr>
          <w:rFonts w:ascii="Arial" w:hAnsi="Arial" w:cs="Arial"/>
          <w:b/>
          <w:sz w:val="24"/>
          <w:szCs w:val="24"/>
        </w:rPr>
        <w:t>]</w:t>
      </w:r>
    </w:p>
    <w:p w14:paraId="1D9B6026" w14:textId="77777777" w:rsidR="0012680E" w:rsidRDefault="0012680E" w:rsidP="0012680E">
      <w:pPr>
        <w:pStyle w:val="Sansinterligne"/>
        <w:jc w:val="both"/>
        <w:rPr>
          <w:rFonts w:ascii="Arial" w:hAnsi="Arial" w:cs="Arial"/>
        </w:rPr>
      </w:pPr>
    </w:p>
    <w:p w14:paraId="6CC44A86" w14:textId="47003CBB" w:rsidR="00905C98" w:rsidRDefault="007C136C" w:rsidP="0012680E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  <w:color w:val="C00000"/>
        </w:rPr>
        <w:t>C</w:t>
      </w:r>
      <w:r w:rsidR="00905C98" w:rsidRPr="0050528F">
        <w:rPr>
          <w:rFonts w:ascii="Arial" w:hAnsi="Arial" w:cs="Arial"/>
          <w:color w:val="C00000"/>
        </w:rPr>
        <w:t>onnecter l’ensemble (carte mère « End Device » + carte fille « balance ») sur un port USB du PC</w:t>
      </w:r>
      <w:r w:rsidR="00065865" w:rsidRPr="0050528F">
        <w:rPr>
          <w:rFonts w:ascii="Arial" w:hAnsi="Arial" w:cs="Arial"/>
          <w:color w:val="C00000"/>
        </w:rPr>
        <w:t xml:space="preserve"> et mettre </w:t>
      </w:r>
      <w:r w:rsidR="00D62A75" w:rsidRPr="0050528F">
        <w:rPr>
          <w:rFonts w:ascii="Arial" w:hAnsi="Arial" w:cs="Arial"/>
          <w:color w:val="C00000"/>
        </w:rPr>
        <w:t xml:space="preserve">l’ensemble </w:t>
      </w:r>
      <w:r w:rsidR="00C856F4">
        <w:rPr>
          <w:rFonts w:ascii="Arial" w:hAnsi="Arial" w:cs="Arial"/>
          <w:color w:val="C00000"/>
        </w:rPr>
        <w:t>sous tension à l’aide de l’</w:t>
      </w:r>
      <w:r w:rsidR="00065865" w:rsidRPr="0050528F">
        <w:rPr>
          <w:rFonts w:ascii="Arial" w:hAnsi="Arial" w:cs="Arial"/>
          <w:color w:val="C00000"/>
        </w:rPr>
        <w:t>interrupteur M/A positionné sur la carte « End Device »).</w:t>
      </w:r>
    </w:p>
    <w:p w14:paraId="416BE3C7" w14:textId="77777777" w:rsidR="00905C98" w:rsidRDefault="00905C98" w:rsidP="0012680E">
      <w:pPr>
        <w:pStyle w:val="Sansinterligne"/>
        <w:jc w:val="both"/>
        <w:rPr>
          <w:rFonts w:ascii="Arial" w:hAnsi="Arial" w:cs="Arial"/>
        </w:rPr>
      </w:pPr>
    </w:p>
    <w:p w14:paraId="2D58C434" w14:textId="29F6EF4C" w:rsidR="00905C98" w:rsidRPr="00BC661A" w:rsidRDefault="00905C98" w:rsidP="002C5F1D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Mesurer à l’oscilloscope la tension différentielle Vdiff = VA+ - VA- (voir schéma structurel et schéma d’implantation de la carte) avec une précision au 10</w:t>
      </w:r>
      <w:r w:rsidRPr="00905C98">
        <w:rPr>
          <w:rFonts w:ascii="Arial" w:hAnsi="Arial" w:cs="Arial"/>
          <w:vertAlign w:val="superscript"/>
        </w:rPr>
        <w:t>ème</w:t>
      </w:r>
      <w:r>
        <w:rPr>
          <w:rFonts w:ascii="Arial" w:hAnsi="Arial" w:cs="Arial"/>
        </w:rPr>
        <w:t xml:space="preserve"> de mV, en faisant varier la masse m entre 0 et 5 kg par pas de 1 kg. </w:t>
      </w:r>
      <w:r w:rsidR="00D21367">
        <w:rPr>
          <w:rFonts w:ascii="Arial" w:hAnsi="Arial" w:cs="Arial"/>
        </w:rPr>
        <w:t xml:space="preserve">Vérifier la conformité des résultats expérimentaux par rapport à la réponse apportée à la question précédente. </w:t>
      </w:r>
      <w:r w:rsidR="00F34146">
        <w:rPr>
          <w:rFonts w:ascii="Arial" w:hAnsi="Arial" w:cs="Arial"/>
        </w:rPr>
        <w:t>Exprimer la relation Vdiff = f(m)</w:t>
      </w:r>
      <w:r>
        <w:rPr>
          <w:rFonts w:ascii="Arial" w:hAnsi="Arial" w:cs="Arial"/>
        </w:rPr>
        <w:t>.</w:t>
      </w:r>
    </w:p>
    <w:p w14:paraId="5FE1C297" w14:textId="0DC5EBFD" w:rsidR="002C5F1D" w:rsidRDefault="002C5F1D" w:rsidP="002C5F1D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Aide : </w:t>
      </w:r>
      <w:r w:rsidR="00EF114E">
        <w:rPr>
          <w:rFonts w:ascii="Arial" w:hAnsi="Arial" w:cs="Arial"/>
        </w:rPr>
        <w:t>l</w:t>
      </w:r>
      <w:r>
        <w:rPr>
          <w:rFonts w:ascii="Arial" w:hAnsi="Arial" w:cs="Arial"/>
        </w:rPr>
        <w:t>e signal étant bruité, on configurera l’oscilloscope de telle façon qu’il effectue une mesure de la valeur moyenne (mean en anglais) de la voie Math</w:t>
      </w:r>
      <w:r w:rsidR="00F335E7">
        <w:rPr>
          <w:rFonts w:ascii="Arial" w:hAnsi="Arial" w:cs="Arial"/>
        </w:rPr>
        <w:t xml:space="preserve"> = C2 – C1</w:t>
      </w:r>
      <w:r>
        <w:rPr>
          <w:rFonts w:ascii="Arial" w:hAnsi="Arial" w:cs="Arial"/>
        </w:rPr>
        <w:t>, en réglant la base de temps sur 500 ms/div.</w:t>
      </w:r>
    </w:p>
    <w:p w14:paraId="742502E5" w14:textId="77777777" w:rsidR="00EF114E" w:rsidRPr="00905C98" w:rsidRDefault="00EF114E" w:rsidP="002C5F1D">
      <w:pPr>
        <w:pStyle w:val="Sansinterligne"/>
        <w:jc w:val="both"/>
        <w:rPr>
          <w:rFonts w:ascii="Arial" w:hAnsi="Arial" w:cs="Arial"/>
        </w:rPr>
      </w:pPr>
    </w:p>
    <w:p w14:paraId="416BBA4F" w14:textId="77777777" w:rsidR="00905C98" w:rsidRDefault="00905C98" w:rsidP="00905C98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Mesure</w:t>
      </w:r>
      <w:r w:rsidR="00A90950">
        <w:rPr>
          <w:rFonts w:ascii="Arial" w:hAnsi="Arial" w:cs="Arial"/>
        </w:rPr>
        <w:t>r la tension d’alimentation AVDD du pont</w:t>
      </w:r>
      <w:r>
        <w:rPr>
          <w:rFonts w:ascii="Arial" w:hAnsi="Arial" w:cs="Arial"/>
        </w:rPr>
        <w:t>.</w:t>
      </w:r>
    </w:p>
    <w:p w14:paraId="5CD7441C" w14:textId="77777777" w:rsidR="0012680E" w:rsidRDefault="0012680E" w:rsidP="0012680E">
      <w:pPr>
        <w:pStyle w:val="Sansinterligne"/>
        <w:jc w:val="both"/>
        <w:rPr>
          <w:rFonts w:ascii="Arial" w:hAnsi="Arial" w:cs="Arial"/>
        </w:rPr>
      </w:pPr>
    </w:p>
    <w:p w14:paraId="495CD717" w14:textId="77777777" w:rsidR="00905C98" w:rsidRDefault="00905C98" w:rsidP="0012680E">
      <w:pPr>
        <w:pStyle w:val="Sansinterligne"/>
        <w:jc w:val="both"/>
        <w:rPr>
          <w:rFonts w:ascii="Arial" w:hAnsi="Arial" w:cs="Arial"/>
        </w:rPr>
      </w:pPr>
    </w:p>
    <w:p w14:paraId="09B45CEF" w14:textId="77777777" w:rsidR="0050528F" w:rsidRDefault="0050528F" w:rsidP="00065865">
      <w:pPr>
        <w:pStyle w:val="Sansinterligne"/>
        <w:jc w:val="center"/>
        <w:rPr>
          <w:rFonts w:ascii="Arial" w:hAnsi="Arial" w:cs="Arial"/>
          <w:b/>
        </w:rPr>
      </w:pPr>
    </w:p>
    <w:p w14:paraId="675DEC8D" w14:textId="77777777" w:rsidR="00905C98" w:rsidRPr="00DC6066" w:rsidRDefault="00905C98" w:rsidP="00065865">
      <w:pPr>
        <w:pStyle w:val="Sansinterligne"/>
        <w:jc w:val="center"/>
        <w:rPr>
          <w:rFonts w:ascii="Arial" w:hAnsi="Arial" w:cs="Arial"/>
          <w:b/>
          <w:sz w:val="24"/>
          <w:szCs w:val="24"/>
        </w:rPr>
      </w:pPr>
      <w:r w:rsidRPr="00765A17">
        <w:rPr>
          <w:rFonts w:ascii="Arial" w:hAnsi="Arial" w:cs="Arial"/>
          <w:b/>
          <w:sz w:val="24"/>
          <w:szCs w:val="24"/>
        </w:rPr>
        <w:t>A4. Numérisation du capteur de masse</w:t>
      </w:r>
    </w:p>
    <w:p w14:paraId="1948D21D" w14:textId="77777777" w:rsidR="00905C98" w:rsidRDefault="00905C98" w:rsidP="0012680E">
      <w:pPr>
        <w:pStyle w:val="Sansinterligne"/>
        <w:jc w:val="both"/>
        <w:rPr>
          <w:rFonts w:ascii="Arial" w:hAnsi="Arial" w:cs="Arial"/>
          <w:b/>
        </w:rPr>
      </w:pPr>
    </w:p>
    <w:p w14:paraId="19B163CD" w14:textId="77777777" w:rsidR="00065865" w:rsidRDefault="00D93FA1" w:rsidP="0012680E">
      <w:pPr>
        <w:pStyle w:val="Sansinterligne"/>
        <w:jc w:val="both"/>
        <w:rPr>
          <w:rFonts w:ascii="Arial" w:hAnsi="Arial" w:cs="Arial"/>
        </w:rPr>
      </w:pPr>
      <w:r w:rsidRPr="00D93FA1">
        <w:rPr>
          <w:rFonts w:ascii="Arial" w:hAnsi="Arial" w:cs="Arial"/>
        </w:rPr>
        <w:t>La tension</w:t>
      </w:r>
      <w:r>
        <w:rPr>
          <w:rFonts w:ascii="Arial" w:hAnsi="Arial" w:cs="Arial"/>
        </w:rPr>
        <w:t xml:space="preserve"> différentielle Vdiff est conv</w:t>
      </w:r>
      <w:r w:rsidR="0050528F">
        <w:rPr>
          <w:rFonts w:ascii="Arial" w:hAnsi="Arial" w:cs="Arial"/>
        </w:rPr>
        <w:t>ertie en une grandeur numérique</w:t>
      </w:r>
      <w:r>
        <w:rPr>
          <w:rFonts w:ascii="Arial" w:hAnsi="Arial" w:cs="Arial"/>
        </w:rPr>
        <w:t xml:space="preserve"> par le composant HX711 dont la documentation est donnée en annexe.</w:t>
      </w:r>
      <w:r w:rsidR="0050528F">
        <w:rPr>
          <w:rFonts w:ascii="Arial" w:hAnsi="Arial" w:cs="Arial"/>
        </w:rPr>
        <w:t xml:space="preserve"> Cette grandeur numérique sera notée Nb dans ce qui suit.</w:t>
      </w:r>
    </w:p>
    <w:p w14:paraId="454E6AF7" w14:textId="77777777" w:rsidR="00D93FA1" w:rsidRDefault="00D93FA1" w:rsidP="0012680E">
      <w:pPr>
        <w:pStyle w:val="Sansinterligne"/>
        <w:jc w:val="both"/>
        <w:rPr>
          <w:rFonts w:ascii="Arial" w:hAnsi="Arial" w:cs="Arial"/>
        </w:rPr>
      </w:pPr>
    </w:p>
    <w:p w14:paraId="6C6A681C" w14:textId="77777777" w:rsidR="00D93FA1" w:rsidRDefault="00D93FA1" w:rsidP="00D93FA1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Compte tenu des valeurs de Vdiff mesurées précédemment, choisir la valeur du gain du composant HX711 permettant d’obtenir le quantum de conversion analogique-numérique le plus faible possible.</w:t>
      </w:r>
    </w:p>
    <w:p w14:paraId="4928E6F8" w14:textId="77777777" w:rsidR="00C37B8C" w:rsidRDefault="00C37B8C" w:rsidP="00D93FA1">
      <w:pPr>
        <w:pStyle w:val="Sansinterligne"/>
        <w:jc w:val="both"/>
        <w:rPr>
          <w:rFonts w:ascii="Arial" w:hAnsi="Arial" w:cs="Arial"/>
          <w:color w:val="C00000"/>
        </w:rPr>
      </w:pPr>
    </w:p>
    <w:p w14:paraId="3895E83E" w14:textId="77777777" w:rsidR="007C136C" w:rsidRDefault="00D93FA1" w:rsidP="00D93FA1">
      <w:pPr>
        <w:pStyle w:val="Sansinterligne"/>
        <w:jc w:val="both"/>
        <w:rPr>
          <w:rFonts w:ascii="Arial" w:hAnsi="Arial" w:cs="Arial"/>
          <w:color w:val="C00000"/>
        </w:rPr>
      </w:pPr>
      <w:r w:rsidRPr="0050528F">
        <w:rPr>
          <w:rFonts w:ascii="Arial" w:hAnsi="Arial" w:cs="Arial"/>
          <w:color w:val="C00000"/>
        </w:rPr>
        <w:t xml:space="preserve">Lancer l’environnement de développement </w:t>
      </w:r>
      <w:r w:rsidRPr="0050528F">
        <w:rPr>
          <w:rFonts w:ascii="Arial" w:hAnsi="Arial" w:cs="Arial"/>
          <w:b/>
          <w:color w:val="C00000"/>
        </w:rPr>
        <w:t>Visual Studio Code</w:t>
      </w:r>
      <w:r w:rsidRPr="0050528F">
        <w:rPr>
          <w:rFonts w:ascii="Arial" w:hAnsi="Arial" w:cs="Arial"/>
          <w:color w:val="C00000"/>
        </w:rPr>
        <w:t xml:space="preserve"> </w:t>
      </w:r>
      <w:r w:rsidRPr="0050528F">
        <w:rPr>
          <w:rFonts w:ascii="Arial" w:hAnsi="Arial" w:cs="Arial"/>
          <w:noProof/>
          <w:color w:val="C00000"/>
          <w:lang w:eastAsia="fr-FR"/>
        </w:rPr>
        <w:drawing>
          <wp:inline distT="0" distB="0" distL="0" distR="0" wp14:anchorId="43050D49" wp14:editId="33DB8E39">
            <wp:extent cx="121845" cy="113289"/>
            <wp:effectExtent l="0" t="0" r="0" b="127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279" cy="1136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50528F">
        <w:rPr>
          <w:rFonts w:ascii="Arial" w:hAnsi="Arial" w:cs="Arial"/>
          <w:color w:val="C00000"/>
        </w:rPr>
        <w:t xml:space="preserve"> depuis la barre des tâches.</w:t>
      </w:r>
    </w:p>
    <w:p w14:paraId="33ABC7F1" w14:textId="1E2CBCBB" w:rsidR="00121420" w:rsidRDefault="007C136C" w:rsidP="00D93FA1">
      <w:pPr>
        <w:pStyle w:val="Sansinterligne"/>
        <w:jc w:val="both"/>
        <w:rPr>
          <w:rFonts w:ascii="Arial" w:hAnsi="Arial" w:cs="Arial"/>
          <w:color w:val="C00000"/>
        </w:rPr>
      </w:pPr>
      <w:r>
        <w:rPr>
          <w:rFonts w:ascii="Arial" w:hAnsi="Arial" w:cs="Arial"/>
          <w:color w:val="C00000"/>
        </w:rPr>
        <w:t>Charger l</w:t>
      </w:r>
      <w:r w:rsidR="00994950" w:rsidRPr="0050528F">
        <w:rPr>
          <w:rFonts w:ascii="Arial" w:hAnsi="Arial" w:cs="Arial"/>
          <w:color w:val="C00000"/>
        </w:rPr>
        <w:t>’application</w:t>
      </w:r>
      <w:r w:rsidR="00D93FA1" w:rsidRPr="0050528F">
        <w:rPr>
          <w:rFonts w:ascii="Arial" w:hAnsi="Arial" w:cs="Arial"/>
          <w:color w:val="C00000"/>
        </w:rPr>
        <w:t xml:space="preserve"> « </w:t>
      </w:r>
      <w:r w:rsidR="00D93FA1" w:rsidRPr="0050528F">
        <w:rPr>
          <w:rFonts w:ascii="Arial" w:hAnsi="Arial" w:cs="Arial"/>
          <w:b/>
          <w:color w:val="C00000"/>
        </w:rPr>
        <w:t>balance</w:t>
      </w:r>
      <w:r w:rsidR="00D93FA1" w:rsidRPr="0050528F">
        <w:rPr>
          <w:rFonts w:ascii="Arial" w:hAnsi="Arial" w:cs="Arial"/>
          <w:color w:val="C00000"/>
        </w:rPr>
        <w:t xml:space="preserve"> » </w:t>
      </w:r>
      <w:r w:rsidR="00121420">
        <w:rPr>
          <w:rFonts w:ascii="Arial" w:hAnsi="Arial" w:cs="Arial"/>
          <w:color w:val="C00000"/>
        </w:rPr>
        <w:t xml:space="preserve">disponible sur </w:t>
      </w:r>
      <w:r>
        <w:rPr>
          <w:rFonts w:ascii="Arial" w:hAnsi="Arial" w:cs="Arial"/>
          <w:color w:val="C00000"/>
        </w:rPr>
        <w:t>U:</w:t>
      </w:r>
      <w:r w:rsidR="00121420">
        <w:rPr>
          <w:rFonts w:ascii="Arial" w:hAnsi="Arial" w:cs="Arial"/>
          <w:color w:val="C00000"/>
        </w:rPr>
        <w:t>\</w:t>
      </w:r>
      <w:r>
        <w:rPr>
          <w:rFonts w:ascii="Arial" w:hAnsi="Arial" w:cs="Arial"/>
          <w:color w:val="C00000"/>
        </w:rPr>
        <w:t>didalab\eid430</w:t>
      </w:r>
      <w:r w:rsidR="00765A17">
        <w:rPr>
          <w:rFonts w:ascii="Arial" w:hAnsi="Arial" w:cs="Arial"/>
          <w:color w:val="C00000"/>
        </w:rPr>
        <w:t>\</w:t>
      </w:r>
      <w:r w:rsidR="00121420">
        <w:rPr>
          <w:rFonts w:ascii="Arial" w:hAnsi="Arial" w:cs="Arial"/>
          <w:color w:val="C00000"/>
        </w:rPr>
        <w:t>B</w:t>
      </w:r>
      <w:r>
        <w:rPr>
          <w:rFonts w:ascii="Arial" w:hAnsi="Arial" w:cs="Arial"/>
          <w:color w:val="C00000"/>
        </w:rPr>
        <w:t>alance</w:t>
      </w:r>
      <w:r w:rsidR="00121420">
        <w:rPr>
          <w:rFonts w:ascii="Arial" w:hAnsi="Arial" w:cs="Arial"/>
          <w:color w:val="C00000"/>
        </w:rPr>
        <w:t>.</w:t>
      </w:r>
    </w:p>
    <w:p w14:paraId="5DB6E3EF" w14:textId="41912F00" w:rsidR="00121420" w:rsidRDefault="00121420" w:rsidP="00D93FA1">
      <w:pPr>
        <w:pStyle w:val="Sansinterligne"/>
        <w:jc w:val="both"/>
        <w:rPr>
          <w:rFonts w:ascii="Arial" w:hAnsi="Arial" w:cs="Arial"/>
          <w:color w:val="C00000"/>
        </w:rPr>
      </w:pPr>
      <w:r>
        <w:rPr>
          <w:rFonts w:ascii="Arial" w:hAnsi="Arial" w:cs="Arial"/>
          <w:color w:val="C00000"/>
        </w:rPr>
        <w:t xml:space="preserve">Pour cela, sélectionner </w:t>
      </w:r>
      <w:r w:rsidR="00765A17">
        <w:rPr>
          <w:rFonts w:ascii="Arial" w:hAnsi="Arial" w:cs="Arial"/>
          <w:color w:val="C00000"/>
        </w:rPr>
        <w:t xml:space="preserve">à l’aide des onglets </w:t>
      </w:r>
      <w:r w:rsidR="00765A17" w:rsidRPr="00121420">
        <w:rPr>
          <w:rFonts w:ascii="Arial" w:hAnsi="Arial" w:cs="Arial"/>
          <w:b/>
          <w:i/>
          <w:color w:val="C00000"/>
        </w:rPr>
        <w:t>File</w:t>
      </w:r>
      <w:r w:rsidR="00765A17">
        <w:rPr>
          <w:rFonts w:ascii="Arial" w:hAnsi="Arial" w:cs="Arial"/>
          <w:color w:val="C00000"/>
        </w:rPr>
        <w:t xml:space="preserve"> puis </w:t>
      </w:r>
      <w:r w:rsidR="00765A17" w:rsidRPr="00121420">
        <w:rPr>
          <w:rFonts w:ascii="Arial" w:hAnsi="Arial" w:cs="Arial"/>
          <w:b/>
          <w:i/>
          <w:color w:val="C00000"/>
        </w:rPr>
        <w:t>Open Folder</w:t>
      </w:r>
      <w:r w:rsidR="00765A17">
        <w:rPr>
          <w:rFonts w:ascii="Arial" w:hAnsi="Arial" w:cs="Arial"/>
          <w:color w:val="C00000"/>
        </w:rPr>
        <w:t xml:space="preserve"> </w:t>
      </w:r>
      <w:r>
        <w:rPr>
          <w:rFonts w:ascii="Arial" w:hAnsi="Arial" w:cs="Arial"/>
          <w:color w:val="C00000"/>
        </w:rPr>
        <w:t>le dossier U:\didalab\eid430</w:t>
      </w:r>
      <w:r w:rsidR="00765A17">
        <w:rPr>
          <w:rFonts w:ascii="Arial" w:hAnsi="Arial" w:cs="Arial"/>
          <w:color w:val="C00000"/>
        </w:rPr>
        <w:t>\</w:t>
      </w:r>
      <w:r>
        <w:rPr>
          <w:rFonts w:ascii="Arial" w:hAnsi="Arial" w:cs="Arial"/>
          <w:color w:val="C00000"/>
        </w:rPr>
        <w:t>Balance.</w:t>
      </w:r>
    </w:p>
    <w:p w14:paraId="243CE092" w14:textId="5B1FB240" w:rsidR="00D93FA1" w:rsidRDefault="00121420" w:rsidP="00D93FA1">
      <w:pPr>
        <w:pStyle w:val="Sansinterligne"/>
        <w:jc w:val="both"/>
        <w:rPr>
          <w:rFonts w:ascii="Arial" w:hAnsi="Arial" w:cs="Arial"/>
          <w:color w:val="C00000"/>
        </w:rPr>
      </w:pPr>
      <w:r>
        <w:rPr>
          <w:rFonts w:ascii="Arial" w:hAnsi="Arial" w:cs="Arial"/>
          <w:color w:val="C00000"/>
        </w:rPr>
        <w:t>Vérifier dans la barre des tâches</w:t>
      </w:r>
      <w:r w:rsidR="00F31854">
        <w:rPr>
          <w:rFonts w:ascii="Arial" w:hAnsi="Arial" w:cs="Arial"/>
          <w:color w:val="C00000"/>
        </w:rPr>
        <w:t xml:space="preserve"> que </w:t>
      </w:r>
      <w:r w:rsidR="00F31854" w:rsidRPr="0050528F">
        <w:rPr>
          <w:rFonts w:ascii="Arial" w:hAnsi="Arial" w:cs="Arial"/>
          <w:color w:val="C00000"/>
        </w:rPr>
        <w:t xml:space="preserve"> </w:t>
      </w:r>
      <w:r w:rsidR="00F31854" w:rsidRPr="00F31854">
        <w:rPr>
          <w:rFonts w:ascii="Arial" w:hAnsi="Arial" w:cs="Arial"/>
          <w:color w:val="FFFFFF" w:themeColor="background1"/>
          <w:highlight w:val="blue"/>
        </w:rPr>
        <w:t>GCC 5.2.0 xtensa-esp32-elf</w:t>
      </w:r>
      <w:r w:rsidR="00F31854" w:rsidRPr="00F31854">
        <w:rPr>
          <w:rFonts w:ascii="Arial" w:hAnsi="Arial" w:cs="Arial"/>
          <w:color w:val="FFFFFF" w:themeColor="background1"/>
        </w:rPr>
        <w:t xml:space="preserve"> </w:t>
      </w:r>
      <w:r w:rsidR="00F31854">
        <w:rPr>
          <w:rFonts w:ascii="Arial" w:hAnsi="Arial" w:cs="Arial"/>
          <w:color w:val="C00000"/>
        </w:rPr>
        <w:t xml:space="preserve">est bien activé (si tel n’est pas le cas, cliquer 2 fois sur la mention </w:t>
      </w:r>
      <w:r w:rsidR="00F31854" w:rsidRPr="00F31854">
        <w:rPr>
          <w:rFonts w:ascii="Arial" w:hAnsi="Arial" w:cs="Arial"/>
          <w:color w:val="FFFFFF" w:themeColor="background1"/>
          <w:highlight w:val="blue"/>
        </w:rPr>
        <w:t>no kit selected</w:t>
      </w:r>
      <w:r w:rsidR="00F31854" w:rsidRPr="00F31854">
        <w:rPr>
          <w:rFonts w:ascii="Arial" w:hAnsi="Arial" w:cs="Arial"/>
          <w:color w:val="FFFFFF" w:themeColor="background1"/>
        </w:rPr>
        <w:t xml:space="preserve"> </w:t>
      </w:r>
      <w:r w:rsidR="00F31854">
        <w:rPr>
          <w:rFonts w:ascii="Arial" w:hAnsi="Arial" w:cs="Arial"/>
          <w:color w:val="C00000"/>
        </w:rPr>
        <w:t xml:space="preserve">et sélectionner dans le menu déroulant proposé </w:t>
      </w:r>
      <w:r w:rsidR="00F31854" w:rsidRPr="00F31854">
        <w:rPr>
          <w:rFonts w:ascii="Arial" w:hAnsi="Arial" w:cs="Arial"/>
          <w:color w:val="FFFFFF" w:themeColor="background1"/>
          <w:highlight w:val="blue"/>
        </w:rPr>
        <w:t>GCC 5.2.0 xtensa-esp32-elf</w:t>
      </w:r>
      <w:r w:rsidR="008C22F9">
        <w:rPr>
          <w:rFonts w:ascii="Arial" w:hAnsi="Arial" w:cs="Arial"/>
          <w:color w:val="C00000"/>
        </w:rPr>
        <w:t>)</w:t>
      </w:r>
      <w:r w:rsidR="00F31854">
        <w:rPr>
          <w:rFonts w:ascii="Arial" w:hAnsi="Arial" w:cs="Arial"/>
          <w:color w:val="C00000"/>
        </w:rPr>
        <w:t>.</w:t>
      </w:r>
    </w:p>
    <w:p w14:paraId="7D3BA7A0" w14:textId="5563EFFF" w:rsidR="00F31854" w:rsidRPr="0050528F" w:rsidRDefault="00F31854" w:rsidP="00D93FA1">
      <w:pPr>
        <w:pStyle w:val="Sansinterligne"/>
        <w:jc w:val="both"/>
        <w:rPr>
          <w:rFonts w:ascii="Arial" w:hAnsi="Arial" w:cs="Arial"/>
          <w:color w:val="C00000"/>
        </w:rPr>
      </w:pPr>
      <w:r>
        <w:rPr>
          <w:rFonts w:ascii="Arial" w:hAnsi="Arial" w:cs="Arial"/>
          <w:color w:val="C00000"/>
        </w:rPr>
        <w:t xml:space="preserve">Lancer la construction de l’application en cliquant sur </w:t>
      </w:r>
      <w:r w:rsidRPr="00132FEC">
        <w:rPr>
          <w:rFonts w:ascii="Arial" w:hAnsi="Arial" w:cs="Arial"/>
          <w:color w:val="FFFFFF" w:themeColor="background1"/>
          <w:highlight w:val="blue"/>
        </w:rPr>
        <w:t>Build</w:t>
      </w:r>
      <w:r>
        <w:rPr>
          <w:rFonts w:ascii="Arial" w:hAnsi="Arial" w:cs="Arial"/>
          <w:color w:val="C00000"/>
        </w:rPr>
        <w:t xml:space="preserve"> (barre des tâches)</w:t>
      </w:r>
      <w:r w:rsidR="00132FEC">
        <w:rPr>
          <w:rFonts w:ascii="Arial" w:hAnsi="Arial" w:cs="Arial"/>
          <w:color w:val="C00000"/>
        </w:rPr>
        <w:t xml:space="preserve">, et vérifier qu’elle se temine par la mention </w:t>
      </w:r>
      <w:r w:rsidR="00132FEC" w:rsidRPr="00132FEC">
        <w:rPr>
          <w:rFonts w:ascii="Arial" w:hAnsi="Arial" w:cs="Arial"/>
          <w:color w:val="FFFFFF" w:themeColor="background1"/>
          <w:highlight w:val="black"/>
        </w:rPr>
        <w:t>Build finished with exit code 0</w:t>
      </w:r>
      <w:r w:rsidR="00132FEC" w:rsidRPr="0050528F">
        <w:rPr>
          <w:rFonts w:ascii="Arial" w:hAnsi="Arial" w:cs="Arial"/>
          <w:color w:val="C00000"/>
        </w:rPr>
        <w:t> </w:t>
      </w:r>
      <w:r w:rsidR="00132FEC">
        <w:rPr>
          <w:rFonts w:ascii="Arial" w:hAnsi="Arial" w:cs="Arial"/>
          <w:color w:val="C00000"/>
        </w:rPr>
        <w:t>.</w:t>
      </w:r>
    </w:p>
    <w:p w14:paraId="7DF48F1C" w14:textId="77777777" w:rsidR="0050528F" w:rsidRDefault="0050528F" w:rsidP="00D93FA1">
      <w:pPr>
        <w:pStyle w:val="Sansinterligne"/>
        <w:jc w:val="both"/>
        <w:rPr>
          <w:rFonts w:ascii="Arial" w:hAnsi="Arial" w:cs="Arial"/>
        </w:rPr>
      </w:pPr>
    </w:p>
    <w:p w14:paraId="1EB46459" w14:textId="5C6175AC" w:rsidR="00987451" w:rsidRPr="0082755D" w:rsidRDefault="0050528F" w:rsidP="0082755D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Il reste à charger le code de l’application « </w:t>
      </w:r>
      <w:r w:rsidRPr="0050528F">
        <w:rPr>
          <w:rFonts w:ascii="Arial" w:hAnsi="Arial" w:cs="Arial"/>
          <w:b/>
        </w:rPr>
        <w:t>balance</w:t>
      </w:r>
      <w:r>
        <w:rPr>
          <w:rFonts w:ascii="Arial" w:hAnsi="Arial" w:cs="Arial"/>
        </w:rPr>
        <w:t xml:space="preserve"> » dans la mémoire flash du µC de la carte. </w:t>
      </w:r>
    </w:p>
    <w:p w14:paraId="3BF7FAB7" w14:textId="77777777" w:rsidR="000A1EA3" w:rsidRDefault="000A1EA3" w:rsidP="0050528F">
      <w:pPr>
        <w:pStyle w:val="Sansinterligne"/>
        <w:rPr>
          <w:rFonts w:ascii="Arial" w:hAnsi="Arial" w:cs="Arial"/>
          <w:color w:val="C00000"/>
        </w:rPr>
      </w:pPr>
    </w:p>
    <w:p w14:paraId="097A7CE8" w14:textId="2238AD81" w:rsidR="00994950" w:rsidRDefault="005F1EC0" w:rsidP="0050528F">
      <w:pPr>
        <w:pStyle w:val="Sansinterligne"/>
        <w:rPr>
          <w:rFonts w:ascii="Arial" w:hAnsi="Arial" w:cs="Arial"/>
        </w:rPr>
      </w:pPr>
      <w:r>
        <w:rPr>
          <w:rFonts w:ascii="Arial" w:hAnsi="Arial" w:cs="Arial"/>
          <w:color w:val="C00000"/>
        </w:rPr>
        <w:t xml:space="preserve">Pour cela, sélectionner l’onglet </w:t>
      </w:r>
      <w:r w:rsidRPr="005F1EC0">
        <w:rPr>
          <w:rFonts w:ascii="Arial" w:hAnsi="Arial" w:cs="Arial"/>
          <w:b/>
          <w:color w:val="FFFFFF" w:themeColor="background1"/>
          <w:shd w:val="clear" w:color="auto" w:fill="000000" w:themeFill="text1"/>
        </w:rPr>
        <w:t>TERMINAL</w:t>
      </w:r>
      <w:r>
        <w:rPr>
          <w:rFonts w:ascii="Arial" w:hAnsi="Arial" w:cs="Arial"/>
          <w:color w:val="C00000"/>
        </w:rPr>
        <w:t xml:space="preserve"> de la barre d’outils de la fenêtre de commandes et de débogage, </w:t>
      </w:r>
      <w:r w:rsidR="000A1EA3">
        <w:rPr>
          <w:rFonts w:ascii="Arial" w:hAnsi="Arial" w:cs="Arial"/>
          <w:color w:val="C00000"/>
        </w:rPr>
        <w:t xml:space="preserve">puis </w:t>
      </w:r>
      <w:r w:rsidR="0050528F" w:rsidRPr="0050528F">
        <w:rPr>
          <w:rFonts w:ascii="Arial" w:hAnsi="Arial" w:cs="Arial"/>
          <w:color w:val="C00000"/>
        </w:rPr>
        <w:t>c</w:t>
      </w:r>
      <w:r>
        <w:rPr>
          <w:rFonts w:ascii="Arial" w:hAnsi="Arial" w:cs="Arial"/>
          <w:color w:val="C00000"/>
        </w:rPr>
        <w:t>ompléter</w:t>
      </w:r>
      <w:r w:rsidR="0050528F" w:rsidRPr="0050528F">
        <w:rPr>
          <w:rFonts w:ascii="Arial" w:hAnsi="Arial" w:cs="Arial"/>
          <w:color w:val="C00000"/>
        </w:rPr>
        <w:t xml:space="preserve"> </w:t>
      </w:r>
      <w:r w:rsidR="00994950" w:rsidRPr="0050528F">
        <w:rPr>
          <w:rFonts w:ascii="Arial" w:hAnsi="Arial" w:cs="Arial"/>
          <w:color w:val="C00000"/>
        </w:rPr>
        <w:t>comme suit :</w:t>
      </w:r>
      <w:r>
        <w:rPr>
          <w:rFonts w:ascii="Arial" w:hAnsi="Arial" w:cs="Arial"/>
          <w:color w:val="F2F2F2" w:themeColor="background1" w:themeShade="F2"/>
          <w:highlight w:val="black"/>
        </w:rPr>
        <w:t>PS U</w:t>
      </w:r>
      <w:r w:rsidR="00994950" w:rsidRPr="0050528F">
        <w:rPr>
          <w:rFonts w:ascii="Arial" w:hAnsi="Arial" w:cs="Arial"/>
          <w:color w:val="F2F2F2" w:themeColor="background1" w:themeShade="F2"/>
          <w:highlight w:val="black"/>
        </w:rPr>
        <w:t>:\didalab\eid430</w:t>
      </w:r>
      <w:r w:rsidR="00765A17">
        <w:rPr>
          <w:rFonts w:ascii="Arial" w:hAnsi="Arial" w:cs="Arial"/>
          <w:color w:val="F2F2F2" w:themeColor="background1" w:themeShade="F2"/>
          <w:highlight w:val="black"/>
        </w:rPr>
        <w:t>\B</w:t>
      </w:r>
      <w:r w:rsidR="00994950" w:rsidRPr="0050528F">
        <w:rPr>
          <w:rFonts w:ascii="Arial" w:hAnsi="Arial" w:cs="Arial"/>
          <w:color w:val="F2F2F2" w:themeColor="background1" w:themeShade="F2"/>
          <w:highlight w:val="black"/>
        </w:rPr>
        <w:t xml:space="preserve">alance&gt; </w:t>
      </w:r>
      <w:r w:rsidR="00994950" w:rsidRPr="0050528F">
        <w:rPr>
          <w:rFonts w:ascii="Arial" w:hAnsi="Arial" w:cs="Arial"/>
          <w:color w:val="FFFF00"/>
          <w:highlight w:val="black"/>
        </w:rPr>
        <w:t xml:space="preserve">eid430.py </w:t>
      </w:r>
      <w:r w:rsidR="00994950" w:rsidRPr="0050528F">
        <w:rPr>
          <w:rFonts w:ascii="Arial" w:hAnsi="Arial" w:cs="Arial"/>
          <w:color w:val="F2F2F2" w:themeColor="background1" w:themeShade="F2"/>
          <w:highlight w:val="black"/>
        </w:rPr>
        <w:t>flash</w:t>
      </w:r>
      <w:r w:rsidR="00987451">
        <w:rPr>
          <w:rFonts w:ascii="Arial" w:hAnsi="Arial" w:cs="Arial"/>
        </w:rPr>
        <w:t>.</w:t>
      </w:r>
    </w:p>
    <w:p w14:paraId="3B168A34" w14:textId="21EC34E2" w:rsidR="00987451" w:rsidRPr="00987451" w:rsidRDefault="00002F82" w:rsidP="0050528F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Une fenêtre s’ouvre </w:t>
      </w:r>
      <w:r w:rsidR="0082755D">
        <w:rPr>
          <w:rFonts w:ascii="Arial" w:hAnsi="Arial" w:cs="Arial"/>
        </w:rPr>
        <w:t xml:space="preserve">alors </w:t>
      </w:r>
      <w:r>
        <w:rPr>
          <w:rFonts w:ascii="Arial" w:hAnsi="Arial" w:cs="Arial"/>
        </w:rPr>
        <w:t xml:space="preserve">quelques secondes, </w:t>
      </w:r>
      <w:r w:rsidR="00987451">
        <w:rPr>
          <w:rFonts w:ascii="Arial" w:hAnsi="Arial" w:cs="Arial"/>
        </w:rPr>
        <w:t>le temps que le code soit mémorisé dans le µC.</w:t>
      </w:r>
    </w:p>
    <w:p w14:paraId="6AC0B006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On se propose de compléter une partie du code C permettant d’acquérir le nombre Nb significatif de la masse positionnée sur le plateau de la balance.</w:t>
      </w:r>
    </w:p>
    <w:p w14:paraId="7D2DCCCA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</w:p>
    <w:p w14:paraId="61164FD3" w14:textId="77777777" w:rsidR="0050528F" w:rsidRDefault="004F7961" w:rsidP="004F7961">
      <w:pPr>
        <w:pStyle w:val="Sansinterligne"/>
        <w:jc w:val="both"/>
        <w:rPr>
          <w:rFonts w:ascii="Arial" w:hAnsi="Arial" w:cs="Arial"/>
          <w:color w:val="C00000"/>
        </w:rPr>
      </w:pPr>
      <w:r w:rsidRPr="004F7961">
        <w:rPr>
          <w:rFonts w:ascii="Arial" w:hAnsi="Arial" w:cs="Arial"/>
          <w:color w:val="C00000"/>
        </w:rPr>
        <w:t xml:space="preserve">Editer la fonction </w:t>
      </w:r>
      <w:r w:rsidRPr="004F7961">
        <w:rPr>
          <w:rFonts w:ascii="Arial" w:hAnsi="Arial" w:cs="Arial"/>
          <w:b/>
          <w:color w:val="C00000"/>
        </w:rPr>
        <w:t>hx711.c</w:t>
      </w:r>
      <w:r w:rsidRPr="004F7961">
        <w:rPr>
          <w:rFonts w:ascii="Arial" w:hAnsi="Arial" w:cs="Arial"/>
          <w:color w:val="C00000"/>
        </w:rPr>
        <w:t xml:space="preserve"> (il suffit de cliquer sur l’onglet </w:t>
      </w:r>
      <w:r w:rsidRPr="004F7961">
        <w:rPr>
          <w:rFonts w:ascii="Arial" w:hAnsi="Arial" w:cs="Arial"/>
          <w:b/>
          <w:color w:val="00B0F0"/>
          <w:highlight w:val="black"/>
        </w:rPr>
        <w:t>C</w:t>
      </w:r>
      <w:r w:rsidRPr="004F7961">
        <w:rPr>
          <w:rFonts w:ascii="Arial" w:hAnsi="Arial" w:cs="Arial"/>
          <w:color w:val="C00000"/>
          <w:highlight w:val="black"/>
        </w:rPr>
        <w:t xml:space="preserve"> </w:t>
      </w:r>
      <w:r w:rsidRPr="004F7961">
        <w:rPr>
          <w:rFonts w:ascii="Arial" w:hAnsi="Arial" w:cs="Arial"/>
          <w:color w:val="F2F2F2" w:themeColor="background1" w:themeShade="F2"/>
          <w:highlight w:val="black"/>
        </w:rPr>
        <w:t>hx711.c</w:t>
      </w:r>
      <w:r w:rsidRPr="004F7961">
        <w:rPr>
          <w:rFonts w:ascii="Arial" w:hAnsi="Arial" w:cs="Arial"/>
          <w:color w:val="C00000"/>
        </w:rPr>
        <w:t xml:space="preserve"> sur la barre des tâches de la fenêtre d’édition).</w:t>
      </w:r>
    </w:p>
    <w:p w14:paraId="300147F7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</w:p>
    <w:p w14:paraId="3C32A14D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On s’intéresse dans un premier temps à la fonction « </w:t>
      </w:r>
      <w:r w:rsidRPr="004F7961">
        <w:rPr>
          <w:rFonts w:ascii="Arial" w:hAnsi="Arial" w:cs="Arial"/>
          <w:b/>
        </w:rPr>
        <w:t>lire-jauge()</w:t>
      </w:r>
      <w:r>
        <w:rPr>
          <w:rFonts w:ascii="Arial" w:hAnsi="Arial" w:cs="Arial"/>
        </w:rPr>
        <w:t> » dont le rôle consiste à procéder à la conversion analogique-numérique de la tension Vdiff.</w:t>
      </w:r>
    </w:p>
    <w:p w14:paraId="7D62E741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Cette fonction renvoie, via la variable entière </w:t>
      </w:r>
      <w:r w:rsidRPr="004F7961">
        <w:rPr>
          <w:rFonts w:ascii="Arial" w:hAnsi="Arial" w:cs="Arial"/>
          <w:b/>
        </w:rPr>
        <w:t>count</w:t>
      </w:r>
      <w:r>
        <w:rPr>
          <w:rFonts w:ascii="Arial" w:hAnsi="Arial" w:cs="Arial"/>
        </w:rPr>
        <w:t xml:space="preserve"> codée sur 32 bits, le nombre Nb défini précédemment.</w:t>
      </w:r>
    </w:p>
    <w:p w14:paraId="564E921C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</w:p>
    <w:p w14:paraId="1F4832C9" w14:textId="77777777" w:rsidR="004F7961" w:rsidRDefault="004F7961" w:rsidP="004F7961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En vous appuyant sur la documentation du composant HX711, compléter le code de la fonction « </w:t>
      </w:r>
      <w:r w:rsidRPr="004F7961">
        <w:rPr>
          <w:rFonts w:ascii="Arial" w:hAnsi="Arial" w:cs="Arial"/>
          <w:b/>
        </w:rPr>
        <w:t>lire_jauge()</w:t>
      </w:r>
      <w:r>
        <w:rPr>
          <w:rFonts w:ascii="Arial" w:hAnsi="Arial" w:cs="Arial"/>
        </w:rPr>
        <w:t> » permettant de satisfaire le cahier des charges</w:t>
      </w:r>
      <w:r w:rsidR="00445997">
        <w:rPr>
          <w:rFonts w:ascii="Arial" w:hAnsi="Arial" w:cs="Arial"/>
        </w:rPr>
        <w:t xml:space="preserve"> précisé à la question précédente</w:t>
      </w:r>
      <w:r>
        <w:rPr>
          <w:rFonts w:ascii="Arial" w:hAnsi="Arial" w:cs="Arial"/>
        </w:rPr>
        <w:t>.</w:t>
      </w:r>
    </w:p>
    <w:p w14:paraId="2FD1111A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</w:p>
    <w:p w14:paraId="0289E23F" w14:textId="77777777" w:rsidR="004F7961" w:rsidRDefault="004F7961" w:rsidP="004F7961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Visualiser à l’oscilloscope les sorties du composant HX711 </w:t>
      </w:r>
      <w:r w:rsidRPr="004F7961">
        <w:rPr>
          <w:rFonts w:ascii="Arial" w:hAnsi="Arial" w:cs="Arial"/>
          <w:b/>
        </w:rPr>
        <w:t>PD_SCK</w:t>
      </w:r>
      <w:r>
        <w:rPr>
          <w:rFonts w:ascii="Arial" w:hAnsi="Arial" w:cs="Arial"/>
        </w:rPr>
        <w:t xml:space="preserve"> et </w:t>
      </w:r>
      <w:r w:rsidRPr="004F7961">
        <w:rPr>
          <w:rFonts w:ascii="Arial" w:hAnsi="Arial" w:cs="Arial"/>
          <w:b/>
        </w:rPr>
        <w:t>DOUT</w:t>
      </w:r>
      <w:r>
        <w:rPr>
          <w:rFonts w:ascii="Arial" w:hAnsi="Arial" w:cs="Arial"/>
        </w:rPr>
        <w:t xml:space="preserve">, afin de vérifier la pertinence du code proposé. Observer, pour différentes valeurs de masses, la sortie </w:t>
      </w:r>
      <w:r w:rsidRPr="004F7961">
        <w:rPr>
          <w:rFonts w:ascii="Arial" w:hAnsi="Arial" w:cs="Arial"/>
          <w:b/>
        </w:rPr>
        <w:t>DOUT</w:t>
      </w:r>
      <w:r>
        <w:rPr>
          <w:rFonts w:ascii="Arial" w:hAnsi="Arial" w:cs="Arial"/>
        </w:rPr>
        <w:t xml:space="preserve"> et vérifier que le nombre Nb augmente au fur et à mesure que la masse augmente. Justifier la raison pour laquelle, pour une masse donnée, le nombre Nb n’est pas stable.</w:t>
      </w:r>
    </w:p>
    <w:p w14:paraId="7EB94F84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</w:p>
    <w:p w14:paraId="262C89D8" w14:textId="08A29D30" w:rsidR="004F6D7E" w:rsidRDefault="004F6D7E" w:rsidP="004F7961">
      <w:pPr>
        <w:pStyle w:val="Sansinterligne"/>
        <w:jc w:val="both"/>
        <w:rPr>
          <w:rFonts w:ascii="Arial" w:hAnsi="Arial" w:cs="Arial"/>
        </w:rPr>
      </w:pPr>
      <w:r w:rsidRPr="004F6D7E">
        <w:rPr>
          <w:rFonts w:ascii="Arial" w:hAnsi="Arial" w:cs="Arial"/>
          <w:b/>
        </w:rPr>
        <w:t>Aide</w:t>
      </w:r>
      <w:r>
        <w:rPr>
          <w:rFonts w:ascii="Arial" w:hAnsi="Arial" w:cs="Arial"/>
        </w:rPr>
        <w:t xml:space="preserve"> : la mesure étant délicate à effectuer, on suggère de déclencher l’oscilloscope en mode normal et de le synchroniser sur une durée </w:t>
      </w:r>
      <w:r w:rsidR="0028210D">
        <w:rPr>
          <w:rFonts w:ascii="Arial" w:hAnsi="Arial" w:cs="Arial"/>
        </w:rPr>
        <w:t xml:space="preserve">(width) </w:t>
      </w:r>
      <w:r>
        <w:rPr>
          <w:rFonts w:ascii="Arial" w:hAnsi="Arial" w:cs="Arial"/>
        </w:rPr>
        <w:t xml:space="preserve">au niveau bas du signal d’horloge supérieure à </w:t>
      </w:r>
      <w:r w:rsidR="008A573A">
        <w:rPr>
          <w:rFonts w:ascii="Arial" w:hAnsi="Arial" w:cs="Arial"/>
        </w:rPr>
        <w:t>100 ms</w:t>
      </w:r>
      <w:r>
        <w:rPr>
          <w:rFonts w:ascii="Arial" w:hAnsi="Arial" w:cs="Arial"/>
        </w:rPr>
        <w:t xml:space="preserve">. </w:t>
      </w:r>
    </w:p>
    <w:p w14:paraId="15B0FCDC" w14:textId="77777777" w:rsidR="004F6D7E" w:rsidRDefault="004F6D7E" w:rsidP="004F7961">
      <w:pPr>
        <w:pStyle w:val="Sansinterligne"/>
        <w:jc w:val="both"/>
        <w:rPr>
          <w:rFonts w:ascii="Arial" w:hAnsi="Arial" w:cs="Arial"/>
        </w:rPr>
      </w:pPr>
    </w:p>
    <w:p w14:paraId="41E15226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Puisque le nombre Nb n’est pas stable, nous décidons d’implanter la fonction « </w:t>
      </w:r>
      <w:r w:rsidRPr="004F7961">
        <w:rPr>
          <w:rFonts w:ascii="Arial" w:hAnsi="Arial" w:cs="Arial"/>
          <w:b/>
        </w:rPr>
        <w:t>lire_moyenne()</w:t>
      </w:r>
      <w:r>
        <w:rPr>
          <w:rFonts w:ascii="Arial" w:hAnsi="Arial" w:cs="Arial"/>
        </w:rPr>
        <w:t> » dont le rôle consiste à effectuer 5 lectures de Nb successives, puis à en calculer la valeur moyenne.</w:t>
      </w:r>
    </w:p>
    <w:p w14:paraId="7C19478E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Cette fonction renvoie</w:t>
      </w:r>
      <w:r w:rsidR="004F6D7E">
        <w:rPr>
          <w:rFonts w:ascii="Arial" w:hAnsi="Arial" w:cs="Arial"/>
        </w:rPr>
        <w:t xml:space="preserve"> donc</w:t>
      </w:r>
      <w:r>
        <w:rPr>
          <w:rFonts w:ascii="Arial" w:hAnsi="Arial" w:cs="Arial"/>
        </w:rPr>
        <w:t xml:space="preserve">, au travers de la variable entière </w:t>
      </w:r>
      <w:r w:rsidRPr="004F7961">
        <w:rPr>
          <w:rFonts w:ascii="Arial" w:hAnsi="Arial" w:cs="Arial"/>
          <w:b/>
        </w:rPr>
        <w:t>moy</w:t>
      </w:r>
      <w:r>
        <w:rPr>
          <w:rFonts w:ascii="Arial" w:hAnsi="Arial" w:cs="Arial"/>
        </w:rPr>
        <w:t xml:space="preserve"> codée sur 32 bits, le nombre Nb</w:t>
      </w:r>
      <w:r w:rsidR="00C93300">
        <w:rPr>
          <w:rFonts w:ascii="Arial" w:hAnsi="Arial" w:cs="Arial"/>
        </w:rPr>
        <w:t xml:space="preserve"> moyen</w:t>
      </w:r>
      <w:r>
        <w:rPr>
          <w:rFonts w:ascii="Arial" w:hAnsi="Arial" w:cs="Arial"/>
        </w:rPr>
        <w:t>.</w:t>
      </w:r>
    </w:p>
    <w:p w14:paraId="70DB04ED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</w:p>
    <w:p w14:paraId="1D58D922" w14:textId="77777777" w:rsidR="004F7961" w:rsidRDefault="004F7961" w:rsidP="004F7961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Proposer le codage de la fonction « </w:t>
      </w:r>
      <w:r w:rsidRPr="004F7961">
        <w:rPr>
          <w:rFonts w:ascii="Arial" w:hAnsi="Arial" w:cs="Arial"/>
          <w:b/>
        </w:rPr>
        <w:t>lire_moyenne()</w:t>
      </w:r>
      <w:r>
        <w:rPr>
          <w:rFonts w:ascii="Arial" w:hAnsi="Arial" w:cs="Arial"/>
        </w:rPr>
        <w:t> ».</w:t>
      </w:r>
    </w:p>
    <w:p w14:paraId="748EA984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</w:p>
    <w:p w14:paraId="200A27B0" w14:textId="77777777" w:rsidR="004F7961" w:rsidRDefault="004F7961" w:rsidP="004F7961">
      <w:pPr>
        <w:pStyle w:val="Sansinterligne"/>
        <w:jc w:val="both"/>
        <w:rPr>
          <w:rFonts w:ascii="Arial" w:hAnsi="Arial" w:cs="Arial"/>
          <w:color w:val="C00000"/>
        </w:rPr>
      </w:pPr>
      <w:r w:rsidRPr="004F7961">
        <w:rPr>
          <w:rFonts w:ascii="Arial" w:hAnsi="Arial" w:cs="Arial"/>
          <w:color w:val="C00000"/>
        </w:rPr>
        <w:t xml:space="preserve">Editer la fonction </w:t>
      </w:r>
      <w:r w:rsidRPr="004F7961">
        <w:rPr>
          <w:rFonts w:ascii="Arial" w:hAnsi="Arial" w:cs="Arial"/>
          <w:b/>
          <w:color w:val="C00000"/>
        </w:rPr>
        <w:t>Gestion_Balance.c</w:t>
      </w:r>
      <w:r w:rsidRPr="004F7961">
        <w:rPr>
          <w:rFonts w:ascii="Arial" w:hAnsi="Arial" w:cs="Arial"/>
          <w:color w:val="C00000"/>
        </w:rPr>
        <w:t>.</w:t>
      </w:r>
    </w:p>
    <w:p w14:paraId="40A152CB" w14:textId="77777777" w:rsidR="004F7961" w:rsidRDefault="004F7961" w:rsidP="004F7961">
      <w:pPr>
        <w:pStyle w:val="Sansinterligne"/>
        <w:jc w:val="both"/>
        <w:rPr>
          <w:rFonts w:ascii="Arial" w:hAnsi="Arial" w:cs="Arial"/>
          <w:color w:val="C00000"/>
        </w:rPr>
      </w:pPr>
    </w:p>
    <w:p w14:paraId="07F21702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On trouve dans cette fonction, le codage de la tâche permettant :</w:t>
      </w:r>
    </w:p>
    <w:p w14:paraId="6D69525C" w14:textId="77777777" w:rsidR="004F7961" w:rsidRDefault="004F7961" w:rsidP="004F7961">
      <w:pPr>
        <w:pStyle w:val="Sansinterligne"/>
        <w:numPr>
          <w:ilvl w:val="0"/>
          <w:numId w:val="2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d’assurer la gestion du dispositif de tarage de la mes</w:t>
      </w:r>
      <w:r w:rsidR="00C93300">
        <w:rPr>
          <w:rFonts w:ascii="Arial" w:hAnsi="Arial" w:cs="Arial"/>
        </w:rPr>
        <w:t xml:space="preserve">ure, via le bouton poussoir </w:t>
      </w:r>
      <w:r w:rsidR="00C93300" w:rsidRPr="004F6D7E">
        <w:rPr>
          <w:rFonts w:ascii="Arial" w:hAnsi="Arial" w:cs="Arial"/>
          <w:b/>
        </w:rPr>
        <w:t>BP1</w:t>
      </w:r>
      <w:r w:rsidR="00C93300">
        <w:rPr>
          <w:rFonts w:ascii="Arial" w:hAnsi="Arial" w:cs="Arial"/>
        </w:rPr>
        <w:t> ;</w:t>
      </w:r>
    </w:p>
    <w:p w14:paraId="7C897AD2" w14:textId="77777777" w:rsidR="004F7961" w:rsidRPr="004F7961" w:rsidRDefault="004F7961" w:rsidP="004F7961">
      <w:pPr>
        <w:pStyle w:val="Sansinterligne"/>
        <w:numPr>
          <w:ilvl w:val="0"/>
          <w:numId w:val="26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de calculer </w:t>
      </w:r>
      <w:r w:rsidR="00C93300">
        <w:rPr>
          <w:rFonts w:ascii="Arial" w:hAnsi="Arial" w:cs="Arial"/>
        </w:rPr>
        <w:t>et d’exprimer la masse mesurée</w:t>
      </w:r>
      <w:r>
        <w:rPr>
          <w:rFonts w:ascii="Arial" w:hAnsi="Arial" w:cs="Arial"/>
        </w:rPr>
        <w:t xml:space="preserve"> en kg</w:t>
      </w:r>
      <w:r w:rsidR="00C93300">
        <w:rPr>
          <w:rFonts w:ascii="Arial" w:hAnsi="Arial" w:cs="Arial"/>
        </w:rPr>
        <w:t xml:space="preserve"> (variable réelle </w:t>
      </w:r>
      <w:r w:rsidR="00C93300" w:rsidRPr="00C93300">
        <w:rPr>
          <w:rFonts w:ascii="Arial" w:hAnsi="Arial" w:cs="Arial"/>
          <w:b/>
        </w:rPr>
        <w:t>m_kg</w:t>
      </w:r>
      <w:r w:rsidR="00C93300">
        <w:rPr>
          <w:rFonts w:ascii="Arial" w:hAnsi="Arial" w:cs="Arial"/>
        </w:rPr>
        <w:t>)</w:t>
      </w:r>
      <w:r>
        <w:rPr>
          <w:rFonts w:ascii="Arial" w:hAnsi="Arial" w:cs="Arial"/>
        </w:rPr>
        <w:t>.</w:t>
      </w:r>
    </w:p>
    <w:p w14:paraId="4139BD9B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</w:p>
    <w:p w14:paraId="5F2BABC3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  <w:r w:rsidRPr="004F7961">
        <w:rPr>
          <w:rFonts w:ascii="Arial" w:hAnsi="Arial" w:cs="Arial"/>
        </w:rPr>
        <w:t xml:space="preserve">L’instruction </w:t>
      </w:r>
      <w:r w:rsidRPr="004F7961">
        <w:rPr>
          <w:rFonts w:ascii="Arial" w:hAnsi="Arial" w:cs="Arial"/>
          <w:color w:val="FFFF00"/>
          <w:highlight w:val="black"/>
        </w:rPr>
        <w:t>printf</w:t>
      </w:r>
      <w:r w:rsidRPr="004F7961">
        <w:rPr>
          <w:rFonts w:ascii="Arial" w:hAnsi="Arial" w:cs="Arial"/>
          <w:color w:val="FFFFFF" w:themeColor="background1"/>
          <w:highlight w:val="black"/>
        </w:rPr>
        <w:t>(</w:t>
      </w:r>
      <w:r w:rsidRPr="004F7961">
        <w:rPr>
          <w:rFonts w:ascii="Arial" w:hAnsi="Arial" w:cs="Arial"/>
          <w:color w:val="FF9900"/>
          <w:highlight w:val="black"/>
        </w:rPr>
        <w:t>" m=%x conv=%x ref=%x m_kg=%1.5f\n "</w:t>
      </w:r>
      <w:r w:rsidRPr="004F7961">
        <w:rPr>
          <w:rFonts w:ascii="Arial" w:hAnsi="Arial" w:cs="Arial"/>
          <w:color w:val="FFFFFF" w:themeColor="background1"/>
          <w:highlight w:val="black"/>
        </w:rPr>
        <w:t>,</w:t>
      </w:r>
      <w:r w:rsidRPr="004F7961">
        <w:rPr>
          <w:rFonts w:ascii="Arial" w:hAnsi="Arial" w:cs="Arial"/>
          <w:color w:val="FF0000"/>
          <w:highlight w:val="black"/>
        </w:rPr>
        <w:t xml:space="preserve"> </w:t>
      </w:r>
      <w:r w:rsidRPr="004F7961">
        <w:rPr>
          <w:rFonts w:ascii="Arial" w:hAnsi="Arial" w:cs="Arial"/>
          <w:color w:val="00B0F0"/>
          <w:highlight w:val="black"/>
        </w:rPr>
        <w:t>mass</w:t>
      </w:r>
      <w:r w:rsidRPr="004F7961">
        <w:rPr>
          <w:rFonts w:ascii="Arial" w:hAnsi="Arial" w:cs="Arial"/>
          <w:color w:val="FFFFFF" w:themeColor="background1"/>
          <w:highlight w:val="black"/>
        </w:rPr>
        <w:t>,</w:t>
      </w:r>
      <w:r w:rsidRPr="004F7961">
        <w:rPr>
          <w:rFonts w:ascii="Arial" w:hAnsi="Arial" w:cs="Arial"/>
          <w:color w:val="FF0000"/>
          <w:highlight w:val="black"/>
        </w:rPr>
        <w:t xml:space="preserve"> </w:t>
      </w:r>
      <w:r w:rsidRPr="004F7961">
        <w:rPr>
          <w:rFonts w:ascii="Arial" w:hAnsi="Arial" w:cs="Arial"/>
          <w:color w:val="00B0F0"/>
          <w:highlight w:val="black"/>
        </w:rPr>
        <w:t>moy</w:t>
      </w:r>
      <w:r w:rsidRPr="004F7961">
        <w:rPr>
          <w:rFonts w:ascii="Arial" w:hAnsi="Arial" w:cs="Arial"/>
          <w:color w:val="FFFFFF" w:themeColor="background1"/>
          <w:highlight w:val="black"/>
        </w:rPr>
        <w:t>,</w:t>
      </w:r>
      <w:r w:rsidRPr="004F7961">
        <w:rPr>
          <w:rFonts w:ascii="Arial" w:hAnsi="Arial" w:cs="Arial"/>
          <w:color w:val="FF0000"/>
          <w:highlight w:val="black"/>
        </w:rPr>
        <w:t xml:space="preserve"> </w:t>
      </w:r>
      <w:r w:rsidRPr="004F6D7E">
        <w:rPr>
          <w:rFonts w:ascii="Arial" w:hAnsi="Arial" w:cs="Arial"/>
          <w:color w:val="00B0F0"/>
          <w:highlight w:val="black"/>
        </w:rPr>
        <w:t>ref_val</w:t>
      </w:r>
      <w:r w:rsidRPr="004F7961">
        <w:rPr>
          <w:rFonts w:ascii="Arial" w:hAnsi="Arial" w:cs="Arial"/>
          <w:color w:val="FFFFFF" w:themeColor="background1"/>
          <w:highlight w:val="black"/>
        </w:rPr>
        <w:t>,</w:t>
      </w:r>
      <w:r w:rsidRPr="004F7961">
        <w:rPr>
          <w:rFonts w:ascii="Arial" w:hAnsi="Arial" w:cs="Arial"/>
          <w:color w:val="FF0000"/>
          <w:highlight w:val="black"/>
        </w:rPr>
        <w:t xml:space="preserve"> </w:t>
      </w:r>
      <w:r w:rsidRPr="004F7961">
        <w:rPr>
          <w:rFonts w:ascii="Arial" w:hAnsi="Arial" w:cs="Arial"/>
          <w:color w:val="00B0F0"/>
          <w:highlight w:val="black"/>
        </w:rPr>
        <w:t>m_kg</w:t>
      </w:r>
      <w:r w:rsidRPr="004F7961">
        <w:rPr>
          <w:rFonts w:ascii="Arial" w:hAnsi="Arial" w:cs="Arial"/>
          <w:color w:val="FFFFFF" w:themeColor="background1"/>
          <w:highlight w:val="black"/>
        </w:rPr>
        <w:t>) ;</w:t>
      </w:r>
      <w:r>
        <w:rPr>
          <w:rFonts w:ascii="Arial" w:hAnsi="Arial" w:cs="Arial"/>
        </w:rPr>
        <w:t xml:space="preserve"> permet par ailleurs </w:t>
      </w:r>
      <w:r w:rsidRPr="004F7961">
        <w:rPr>
          <w:rFonts w:ascii="Arial" w:hAnsi="Arial" w:cs="Arial"/>
        </w:rPr>
        <w:t xml:space="preserve">de </w:t>
      </w:r>
      <w:r>
        <w:rPr>
          <w:rFonts w:ascii="Arial" w:hAnsi="Arial" w:cs="Arial"/>
        </w:rPr>
        <w:t>visualis</w:t>
      </w:r>
      <w:r w:rsidRPr="004F7961">
        <w:rPr>
          <w:rFonts w:ascii="Arial" w:hAnsi="Arial" w:cs="Arial"/>
        </w:rPr>
        <w:t xml:space="preserve">er </w:t>
      </w:r>
      <w:r>
        <w:rPr>
          <w:rFonts w:ascii="Arial" w:hAnsi="Arial" w:cs="Arial"/>
        </w:rPr>
        <w:t>le contenu des variables </w:t>
      </w:r>
      <w:r w:rsidR="00612CA3" w:rsidRPr="00612CA3">
        <w:rPr>
          <w:rFonts w:ascii="Arial" w:hAnsi="Arial" w:cs="Arial"/>
          <w:b/>
        </w:rPr>
        <w:t>mass</w:t>
      </w:r>
      <w:r w:rsidR="00612CA3">
        <w:rPr>
          <w:rFonts w:ascii="Arial" w:hAnsi="Arial" w:cs="Arial"/>
        </w:rPr>
        <w:t xml:space="preserve">, </w:t>
      </w:r>
      <w:r w:rsidR="00612CA3" w:rsidRPr="00612CA3">
        <w:rPr>
          <w:rFonts w:ascii="Arial" w:hAnsi="Arial" w:cs="Arial"/>
          <w:b/>
        </w:rPr>
        <w:t>moy</w:t>
      </w:r>
      <w:r w:rsidR="004F6D7E">
        <w:rPr>
          <w:rFonts w:ascii="Arial" w:hAnsi="Arial" w:cs="Arial"/>
        </w:rPr>
        <w:t xml:space="preserve"> (Nb moyen</w:t>
      </w:r>
      <w:r w:rsidR="00612CA3">
        <w:rPr>
          <w:rFonts w:ascii="Arial" w:hAnsi="Arial" w:cs="Arial"/>
        </w:rPr>
        <w:t xml:space="preserve">), </w:t>
      </w:r>
      <w:r w:rsidR="00612CA3" w:rsidRPr="00612CA3">
        <w:rPr>
          <w:rFonts w:ascii="Arial" w:hAnsi="Arial" w:cs="Arial"/>
          <w:b/>
        </w:rPr>
        <w:t>ref_val</w:t>
      </w:r>
      <w:r w:rsidR="00612CA3">
        <w:rPr>
          <w:rFonts w:ascii="Arial" w:hAnsi="Arial" w:cs="Arial"/>
        </w:rPr>
        <w:t xml:space="preserve"> et </w:t>
      </w:r>
      <w:r w:rsidR="00612CA3" w:rsidRPr="00612CA3">
        <w:rPr>
          <w:rFonts w:ascii="Arial" w:hAnsi="Arial" w:cs="Arial"/>
          <w:b/>
        </w:rPr>
        <w:t>m_kg</w:t>
      </w:r>
      <w:r w:rsidR="00612CA3">
        <w:rPr>
          <w:rFonts w:ascii="Arial" w:hAnsi="Arial" w:cs="Arial"/>
        </w:rPr>
        <w:t>.</w:t>
      </w:r>
    </w:p>
    <w:p w14:paraId="29694A7B" w14:textId="77777777" w:rsidR="004F7961" w:rsidRPr="004F7961" w:rsidRDefault="004F7961" w:rsidP="004F7961">
      <w:pPr>
        <w:pStyle w:val="Sansinterligne"/>
        <w:jc w:val="both"/>
        <w:rPr>
          <w:rFonts w:ascii="Arial" w:hAnsi="Arial" w:cs="Arial"/>
        </w:rPr>
      </w:pPr>
    </w:p>
    <w:p w14:paraId="475B2713" w14:textId="77777777" w:rsidR="004F7961" w:rsidRPr="004F7961" w:rsidRDefault="004F7961" w:rsidP="004F7961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Indiquer à quoi correspond</w:t>
      </w:r>
      <w:r w:rsidR="004F6D7E">
        <w:rPr>
          <w:rFonts w:ascii="Arial" w:hAnsi="Arial" w:cs="Arial"/>
        </w:rPr>
        <w:t>ent les grandeurs associées aux</w:t>
      </w:r>
      <w:r>
        <w:rPr>
          <w:rFonts w:ascii="Arial" w:hAnsi="Arial" w:cs="Arial"/>
        </w:rPr>
        <w:t xml:space="preserve"> variables </w:t>
      </w:r>
      <w:r w:rsidRPr="004F7961">
        <w:rPr>
          <w:rFonts w:ascii="Arial" w:hAnsi="Arial" w:cs="Arial"/>
          <w:b/>
        </w:rPr>
        <w:t>mass</w:t>
      </w:r>
      <w:r>
        <w:rPr>
          <w:rFonts w:ascii="Arial" w:hAnsi="Arial" w:cs="Arial"/>
        </w:rPr>
        <w:t xml:space="preserve">, </w:t>
      </w:r>
      <w:r w:rsidRPr="004F7961">
        <w:rPr>
          <w:rFonts w:ascii="Arial" w:hAnsi="Arial" w:cs="Arial"/>
          <w:b/>
        </w:rPr>
        <w:t>ref_val</w:t>
      </w:r>
      <w:r>
        <w:rPr>
          <w:rFonts w:ascii="Arial" w:hAnsi="Arial" w:cs="Arial"/>
        </w:rPr>
        <w:t xml:space="preserve"> et </w:t>
      </w:r>
      <w:r w:rsidRPr="004F7961">
        <w:rPr>
          <w:rFonts w:ascii="Arial" w:hAnsi="Arial" w:cs="Arial"/>
          <w:b/>
        </w:rPr>
        <w:t>m_kg</w:t>
      </w:r>
      <w:r>
        <w:rPr>
          <w:rFonts w:ascii="Arial" w:hAnsi="Arial" w:cs="Arial"/>
        </w:rPr>
        <w:t>.</w:t>
      </w:r>
    </w:p>
    <w:p w14:paraId="0EF6EE4E" w14:textId="77777777" w:rsidR="004F7961" w:rsidRDefault="004F7961" w:rsidP="004F7961">
      <w:pPr>
        <w:pStyle w:val="Sansinterligne"/>
        <w:jc w:val="both"/>
        <w:rPr>
          <w:rFonts w:ascii="Arial" w:hAnsi="Arial" w:cs="Arial"/>
          <w:color w:val="C00000"/>
        </w:rPr>
      </w:pPr>
    </w:p>
    <w:p w14:paraId="3220D71E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  <w:r w:rsidRPr="004F7961">
        <w:rPr>
          <w:rFonts w:ascii="Arial" w:hAnsi="Arial" w:cs="Arial"/>
        </w:rPr>
        <w:t>On propose désorma</w:t>
      </w:r>
      <w:r w:rsidR="00612CA3">
        <w:rPr>
          <w:rFonts w:ascii="Arial" w:hAnsi="Arial" w:cs="Arial"/>
        </w:rPr>
        <w:t>is d’étalonner la balance.</w:t>
      </w:r>
    </w:p>
    <w:p w14:paraId="30E956E4" w14:textId="77777777" w:rsidR="00612CA3" w:rsidRPr="004F7961" w:rsidRDefault="00612CA3" w:rsidP="004F7961">
      <w:pPr>
        <w:pStyle w:val="Sansinterligne"/>
        <w:jc w:val="both"/>
        <w:rPr>
          <w:rFonts w:ascii="Arial" w:hAnsi="Arial" w:cs="Arial"/>
        </w:rPr>
      </w:pPr>
    </w:p>
    <w:p w14:paraId="02B73D20" w14:textId="0F5738F5" w:rsidR="004F7961" w:rsidRPr="004F7961" w:rsidRDefault="004F7961" w:rsidP="004F7961">
      <w:pPr>
        <w:pStyle w:val="Sansinterligne"/>
        <w:jc w:val="both"/>
        <w:rPr>
          <w:rFonts w:ascii="Arial" w:hAnsi="Arial" w:cs="Arial"/>
        </w:rPr>
      </w:pPr>
      <w:r w:rsidRPr="004F7961">
        <w:rPr>
          <w:rFonts w:ascii="Arial" w:hAnsi="Arial" w:cs="Arial"/>
          <w:color w:val="C00000"/>
        </w:rPr>
        <w:t xml:space="preserve">Pour cela, entrer la commande </w:t>
      </w:r>
      <w:r w:rsidRPr="004F7961">
        <w:rPr>
          <w:rFonts w:ascii="Arial" w:hAnsi="Arial" w:cs="Arial"/>
          <w:color w:val="C00000"/>
          <w:highlight w:val="black"/>
        </w:rPr>
        <w:t xml:space="preserve"> </w:t>
      </w:r>
      <w:r w:rsidR="00765A17">
        <w:rPr>
          <w:rFonts w:ascii="Arial" w:hAnsi="Arial" w:cs="Arial"/>
          <w:color w:val="F2F2F2" w:themeColor="background1" w:themeShade="F2"/>
          <w:highlight w:val="black"/>
        </w:rPr>
        <w:t>PS U:\didalab\eid430\B</w:t>
      </w:r>
      <w:r w:rsidRPr="004F7961">
        <w:rPr>
          <w:rFonts w:ascii="Arial" w:hAnsi="Arial" w:cs="Arial"/>
          <w:color w:val="F2F2F2" w:themeColor="background1" w:themeShade="F2"/>
          <w:highlight w:val="black"/>
        </w:rPr>
        <w:t xml:space="preserve">alance&gt; </w:t>
      </w:r>
      <w:r w:rsidRPr="004F7961">
        <w:rPr>
          <w:rFonts w:ascii="Arial" w:hAnsi="Arial" w:cs="Arial"/>
          <w:color w:val="FFFF00"/>
          <w:highlight w:val="black"/>
        </w:rPr>
        <w:t xml:space="preserve">eid430.py </w:t>
      </w:r>
      <w:r w:rsidRPr="004F7961">
        <w:rPr>
          <w:rFonts w:ascii="Arial" w:hAnsi="Arial" w:cs="Arial"/>
          <w:color w:val="F2F2F2" w:themeColor="background1" w:themeShade="F2"/>
          <w:highlight w:val="black"/>
        </w:rPr>
        <w:t>monitor</w:t>
      </w:r>
      <w:r>
        <w:rPr>
          <w:rFonts w:ascii="Arial" w:hAnsi="Arial" w:cs="Arial"/>
        </w:rPr>
        <w:t xml:space="preserve"> </w:t>
      </w:r>
      <w:r w:rsidRPr="004F7961">
        <w:rPr>
          <w:rFonts w:ascii="Arial" w:hAnsi="Arial" w:cs="Arial"/>
          <w:color w:val="C00000"/>
        </w:rPr>
        <w:t>ayant pour effet d</w:t>
      </w:r>
      <w:r w:rsidR="00C856F4">
        <w:rPr>
          <w:rFonts w:ascii="Arial" w:hAnsi="Arial" w:cs="Arial"/>
          <w:color w:val="C00000"/>
        </w:rPr>
        <w:t xml:space="preserve">’ouvrir une fenêtre de débogage permettant de visualiser le contenu des variables </w:t>
      </w:r>
      <w:r w:rsidR="00C856F4" w:rsidRPr="00C856F4">
        <w:rPr>
          <w:rFonts w:ascii="Arial" w:hAnsi="Arial" w:cs="Arial"/>
          <w:b/>
          <w:color w:val="C00000"/>
        </w:rPr>
        <w:t>mass</w:t>
      </w:r>
      <w:r w:rsidR="00C856F4">
        <w:rPr>
          <w:rFonts w:ascii="Arial" w:hAnsi="Arial" w:cs="Arial"/>
          <w:color w:val="C00000"/>
        </w:rPr>
        <w:t xml:space="preserve">, </w:t>
      </w:r>
      <w:r w:rsidR="00C856F4" w:rsidRPr="00C856F4">
        <w:rPr>
          <w:rFonts w:ascii="Arial" w:hAnsi="Arial" w:cs="Arial"/>
          <w:b/>
          <w:color w:val="C00000"/>
        </w:rPr>
        <w:t>moy</w:t>
      </w:r>
      <w:r w:rsidR="00C856F4">
        <w:rPr>
          <w:rFonts w:ascii="Arial" w:hAnsi="Arial" w:cs="Arial"/>
          <w:color w:val="C00000"/>
        </w:rPr>
        <w:t xml:space="preserve">, </w:t>
      </w:r>
      <w:r w:rsidR="00C856F4" w:rsidRPr="00C856F4">
        <w:rPr>
          <w:rFonts w:ascii="Arial" w:hAnsi="Arial" w:cs="Arial"/>
          <w:b/>
          <w:color w:val="C00000"/>
        </w:rPr>
        <w:t>ref_val</w:t>
      </w:r>
      <w:r w:rsidR="00C856F4">
        <w:rPr>
          <w:rFonts w:ascii="Arial" w:hAnsi="Arial" w:cs="Arial"/>
          <w:color w:val="C00000"/>
        </w:rPr>
        <w:t xml:space="preserve"> et </w:t>
      </w:r>
      <w:r w:rsidR="00C856F4" w:rsidRPr="00C856F4">
        <w:rPr>
          <w:rFonts w:ascii="Arial" w:hAnsi="Arial" w:cs="Arial"/>
          <w:b/>
          <w:color w:val="C00000"/>
        </w:rPr>
        <w:t>m_kg</w:t>
      </w:r>
      <w:r w:rsidR="00C856F4">
        <w:rPr>
          <w:rFonts w:ascii="Arial" w:hAnsi="Arial" w:cs="Arial"/>
          <w:color w:val="C00000"/>
        </w:rPr>
        <w:t>.</w:t>
      </w:r>
    </w:p>
    <w:p w14:paraId="4AB0B55D" w14:textId="77777777" w:rsidR="004F7961" w:rsidRDefault="004F7961" w:rsidP="004F7961">
      <w:pPr>
        <w:pStyle w:val="Sansinterligne"/>
        <w:jc w:val="both"/>
        <w:rPr>
          <w:rFonts w:ascii="Arial" w:hAnsi="Arial" w:cs="Arial"/>
        </w:rPr>
      </w:pPr>
    </w:p>
    <w:p w14:paraId="782A883A" w14:textId="77777777" w:rsidR="004F7961" w:rsidRDefault="004F7961" w:rsidP="004F7961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Agrandir la fen</w:t>
      </w:r>
      <w:r w:rsidR="00612CA3">
        <w:rPr>
          <w:rFonts w:ascii="Arial" w:hAnsi="Arial" w:cs="Arial"/>
        </w:rPr>
        <w:t xml:space="preserve">être de débogage, positionner une masse de 2 kg, et modifier la valeur du rapport de division de l’instruction </w:t>
      </w:r>
      <w:r w:rsidR="00612CA3" w:rsidRPr="00612CA3">
        <w:rPr>
          <w:rFonts w:ascii="Arial" w:hAnsi="Arial" w:cs="Arial"/>
          <w:color w:val="00B0F0"/>
          <w:highlight w:val="black"/>
        </w:rPr>
        <w:t xml:space="preserve">m_kg </w:t>
      </w:r>
      <w:r w:rsidR="00612CA3" w:rsidRPr="00612CA3">
        <w:rPr>
          <w:rFonts w:ascii="Arial" w:hAnsi="Arial" w:cs="Arial"/>
          <w:color w:val="FFFFFF" w:themeColor="background1"/>
          <w:highlight w:val="black"/>
        </w:rPr>
        <w:t>=</w:t>
      </w:r>
      <w:r w:rsidR="00612CA3" w:rsidRPr="00612CA3">
        <w:rPr>
          <w:rFonts w:ascii="Arial" w:hAnsi="Arial" w:cs="Arial"/>
          <w:color w:val="FF0000"/>
          <w:highlight w:val="black"/>
        </w:rPr>
        <w:t xml:space="preserve"> </w:t>
      </w:r>
      <w:r w:rsidR="00612CA3" w:rsidRPr="00612CA3">
        <w:rPr>
          <w:rFonts w:ascii="Arial" w:hAnsi="Arial" w:cs="Arial"/>
          <w:color w:val="FFFFFF" w:themeColor="background1"/>
          <w:highlight w:val="black"/>
        </w:rPr>
        <w:t>((</w:t>
      </w:r>
      <w:r w:rsidR="00612CA3" w:rsidRPr="00612CA3">
        <w:rPr>
          <w:rFonts w:ascii="Arial" w:hAnsi="Arial" w:cs="Arial"/>
          <w:color w:val="3366FF"/>
          <w:highlight w:val="black"/>
        </w:rPr>
        <w:t>float)</w:t>
      </w:r>
      <w:r w:rsidR="00612CA3" w:rsidRPr="00612CA3">
        <w:rPr>
          <w:rFonts w:ascii="Arial" w:hAnsi="Arial" w:cs="Arial"/>
          <w:color w:val="00B0F0"/>
          <w:highlight w:val="black"/>
        </w:rPr>
        <w:t>mass</w:t>
      </w:r>
      <w:r w:rsidR="00612CA3" w:rsidRPr="00612CA3">
        <w:rPr>
          <w:rFonts w:ascii="Arial" w:hAnsi="Arial" w:cs="Arial"/>
          <w:color w:val="FFFFFF" w:themeColor="background1"/>
          <w:highlight w:val="black"/>
        </w:rPr>
        <w:t>)/</w:t>
      </w:r>
      <w:r w:rsidR="00612CA3" w:rsidRPr="00612CA3">
        <w:rPr>
          <w:rFonts w:ascii="Arial" w:hAnsi="Arial" w:cs="Arial"/>
          <w:color w:val="CCCC00"/>
          <w:highlight w:val="black"/>
        </w:rPr>
        <w:t>500000</w:t>
      </w:r>
      <w:r w:rsidR="00612CA3" w:rsidRPr="00612CA3">
        <w:rPr>
          <w:rFonts w:ascii="Arial" w:hAnsi="Arial" w:cs="Arial"/>
          <w:color w:val="FFFFFF" w:themeColor="background1"/>
          <w:highlight w:val="black"/>
        </w:rPr>
        <w:t>;</w:t>
      </w:r>
      <w:r w:rsidR="00612CA3">
        <w:rPr>
          <w:rFonts w:ascii="Arial" w:hAnsi="Arial" w:cs="Arial"/>
        </w:rPr>
        <w:t xml:space="preserve"> (ligne de programme n°82) jusqu’à ce que la fenêtre de débogage indique m_kg=2.000xx (on demande une précision au gramme près).</w:t>
      </w:r>
    </w:p>
    <w:p w14:paraId="12B908F1" w14:textId="77777777" w:rsidR="00612CA3" w:rsidRDefault="00612CA3" w:rsidP="00612CA3">
      <w:pPr>
        <w:pStyle w:val="Sansinterligne"/>
        <w:jc w:val="both"/>
        <w:rPr>
          <w:rFonts w:ascii="Arial" w:hAnsi="Arial" w:cs="Arial"/>
        </w:rPr>
      </w:pPr>
    </w:p>
    <w:p w14:paraId="0218C68C" w14:textId="09F6B615" w:rsidR="00612CA3" w:rsidRPr="00BC661A" w:rsidRDefault="00612CA3" w:rsidP="00612CA3">
      <w:pPr>
        <w:pStyle w:val="Sansinterligne"/>
        <w:jc w:val="both"/>
        <w:rPr>
          <w:rFonts w:ascii="Arial" w:hAnsi="Arial" w:cs="Arial"/>
          <w:b/>
        </w:rPr>
      </w:pPr>
      <w:r w:rsidRPr="00612CA3">
        <w:rPr>
          <w:rFonts w:ascii="Arial" w:hAnsi="Arial" w:cs="Arial"/>
          <w:b/>
        </w:rPr>
        <w:t>R</w:t>
      </w:r>
      <w:r w:rsidR="00623342">
        <w:rPr>
          <w:rFonts w:ascii="Arial" w:hAnsi="Arial" w:cs="Arial"/>
          <w:b/>
        </w:rPr>
        <w:t>emarque</w:t>
      </w:r>
      <w:r w:rsidR="00BC661A">
        <w:rPr>
          <w:rFonts w:ascii="Arial" w:hAnsi="Arial" w:cs="Arial"/>
          <w:b/>
        </w:rPr>
        <w:t xml:space="preserve"> : </w:t>
      </w:r>
      <w:r w:rsidR="00BC661A">
        <w:rPr>
          <w:rFonts w:ascii="Arial" w:hAnsi="Arial" w:cs="Arial"/>
        </w:rPr>
        <w:t>a</w:t>
      </w:r>
      <w:r>
        <w:rPr>
          <w:rFonts w:ascii="Arial" w:hAnsi="Arial" w:cs="Arial"/>
        </w:rPr>
        <w:t>près modification du code de la fonction Gestion_Balance.c (ici, plus précisément, de la valeur du rapport de division</w:t>
      </w:r>
      <w:r w:rsidR="00C856F4">
        <w:rPr>
          <w:rFonts w:ascii="Arial" w:hAnsi="Arial" w:cs="Arial"/>
        </w:rPr>
        <w:t xml:space="preserve"> fixé initialement à</w:t>
      </w:r>
      <w:r w:rsidR="00C93300">
        <w:rPr>
          <w:rFonts w:ascii="Arial" w:hAnsi="Arial" w:cs="Arial"/>
        </w:rPr>
        <w:t xml:space="preserve"> la valeur 50</w:t>
      </w:r>
      <w:r w:rsidR="00CA1B17">
        <w:rPr>
          <w:rFonts w:ascii="Arial" w:hAnsi="Arial" w:cs="Arial"/>
        </w:rPr>
        <w:t>0</w:t>
      </w:r>
      <w:r w:rsidR="00C93300">
        <w:rPr>
          <w:rFonts w:ascii="Arial" w:hAnsi="Arial" w:cs="Arial"/>
        </w:rPr>
        <w:t>000</w:t>
      </w:r>
      <w:r>
        <w:rPr>
          <w:rFonts w:ascii="Arial" w:hAnsi="Arial" w:cs="Arial"/>
        </w:rPr>
        <w:t xml:space="preserve">), il faut successivement : </w:t>
      </w:r>
    </w:p>
    <w:p w14:paraId="0B8587A9" w14:textId="77777777" w:rsidR="00612CA3" w:rsidRDefault="00612CA3" w:rsidP="00612CA3">
      <w:pPr>
        <w:pStyle w:val="Sansinterligne"/>
        <w:numPr>
          <w:ilvl w:val="0"/>
          <w:numId w:val="2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enregistrer la modification (</w:t>
      </w:r>
      <w:r w:rsidRPr="00612CA3">
        <w:rPr>
          <w:rFonts w:ascii="Arial" w:hAnsi="Arial" w:cs="Arial"/>
          <w:color w:val="FFFFFF" w:themeColor="background1"/>
          <w:highlight w:val="black"/>
        </w:rPr>
        <w:t>File</w:t>
      </w:r>
      <w:r>
        <w:rPr>
          <w:rFonts w:ascii="Arial" w:hAnsi="Arial" w:cs="Arial"/>
        </w:rPr>
        <w:t xml:space="preserve"> puis </w:t>
      </w:r>
      <w:r w:rsidRPr="00612CA3">
        <w:rPr>
          <w:rFonts w:ascii="Arial" w:hAnsi="Arial" w:cs="Arial"/>
          <w:color w:val="FFFFFF" w:themeColor="background1"/>
          <w:highlight w:val="black"/>
        </w:rPr>
        <w:t>Save</w:t>
      </w:r>
      <w:r w:rsidR="00C93300">
        <w:rPr>
          <w:rFonts w:ascii="Arial" w:hAnsi="Arial" w:cs="Arial"/>
        </w:rPr>
        <w:t>) ;</w:t>
      </w:r>
    </w:p>
    <w:p w14:paraId="1CB2049D" w14:textId="77777777" w:rsidR="00612CA3" w:rsidRDefault="00612CA3" w:rsidP="00612CA3">
      <w:pPr>
        <w:pStyle w:val="Sansinterligne"/>
        <w:numPr>
          <w:ilvl w:val="0"/>
          <w:numId w:val="2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fermer la fenêt</w:t>
      </w:r>
      <w:r w:rsidR="00C93300">
        <w:rPr>
          <w:rFonts w:ascii="Arial" w:hAnsi="Arial" w:cs="Arial"/>
        </w:rPr>
        <w:t>re de débogage (le cas échéant) ;</w:t>
      </w:r>
    </w:p>
    <w:p w14:paraId="7467B791" w14:textId="6BAE4158" w:rsidR="00612CA3" w:rsidRDefault="00612CA3" w:rsidP="00612CA3">
      <w:pPr>
        <w:pStyle w:val="Sansinterligne"/>
        <w:numPr>
          <w:ilvl w:val="0"/>
          <w:numId w:val="2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charger le programme modifié (commande </w:t>
      </w:r>
      <w:r w:rsidR="00765A17">
        <w:rPr>
          <w:rFonts w:ascii="Arial" w:hAnsi="Arial" w:cs="Arial"/>
          <w:color w:val="F2F2F2" w:themeColor="background1" w:themeShade="F2"/>
          <w:highlight w:val="black"/>
        </w:rPr>
        <w:t>PS U:\didalab\eid430\B</w:t>
      </w:r>
      <w:r w:rsidRPr="0050528F">
        <w:rPr>
          <w:rFonts w:ascii="Arial" w:hAnsi="Arial" w:cs="Arial"/>
          <w:color w:val="F2F2F2" w:themeColor="background1" w:themeShade="F2"/>
          <w:highlight w:val="black"/>
        </w:rPr>
        <w:t xml:space="preserve">alance&gt; </w:t>
      </w:r>
      <w:r w:rsidRPr="0050528F">
        <w:rPr>
          <w:rFonts w:ascii="Arial" w:hAnsi="Arial" w:cs="Arial"/>
          <w:color w:val="FFFF00"/>
          <w:highlight w:val="black"/>
        </w:rPr>
        <w:t xml:space="preserve">eid430.py </w:t>
      </w:r>
      <w:r w:rsidRPr="0050528F">
        <w:rPr>
          <w:rFonts w:ascii="Arial" w:hAnsi="Arial" w:cs="Arial"/>
          <w:color w:val="F2F2F2" w:themeColor="background1" w:themeShade="F2"/>
          <w:highlight w:val="black"/>
        </w:rPr>
        <w:t>flash</w:t>
      </w:r>
      <w:r w:rsidR="00C93300">
        <w:rPr>
          <w:rFonts w:ascii="Arial" w:hAnsi="Arial" w:cs="Arial"/>
        </w:rPr>
        <w:t>) ;</w:t>
      </w:r>
    </w:p>
    <w:p w14:paraId="49FA1DA3" w14:textId="77777777" w:rsidR="00612CA3" w:rsidRDefault="00BD0C14" w:rsidP="00612CA3">
      <w:pPr>
        <w:pStyle w:val="Sansinterligne"/>
        <w:numPr>
          <w:ilvl w:val="0"/>
          <w:numId w:val="2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retirer la masse de 2 kg et</w:t>
      </w:r>
      <w:r w:rsidR="00612CA3">
        <w:rPr>
          <w:rFonts w:ascii="Arial" w:hAnsi="Arial" w:cs="Arial"/>
        </w:rPr>
        <w:t xml:space="preserve"> faire la tare par a</w:t>
      </w:r>
      <w:r w:rsidR="00C93300">
        <w:rPr>
          <w:rFonts w:ascii="Arial" w:hAnsi="Arial" w:cs="Arial"/>
        </w:rPr>
        <w:t>ppui sur le bouton poussoir BP1 ;</w:t>
      </w:r>
    </w:p>
    <w:p w14:paraId="1B4FE449" w14:textId="77777777" w:rsidR="00612CA3" w:rsidRDefault="00612CA3" w:rsidP="00612CA3">
      <w:pPr>
        <w:pStyle w:val="Sansinterligne"/>
        <w:numPr>
          <w:ilvl w:val="0"/>
          <w:numId w:val="2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reposi</w:t>
      </w:r>
      <w:r w:rsidR="00C93300">
        <w:rPr>
          <w:rFonts w:ascii="Arial" w:hAnsi="Arial" w:cs="Arial"/>
        </w:rPr>
        <w:t>tionner la masse sur la balance ;</w:t>
      </w:r>
    </w:p>
    <w:p w14:paraId="62F597D7" w14:textId="5D8F95AF" w:rsidR="00612CA3" w:rsidRDefault="00612CA3" w:rsidP="00612CA3">
      <w:pPr>
        <w:pStyle w:val="Sansinterligne"/>
        <w:numPr>
          <w:ilvl w:val="0"/>
          <w:numId w:val="2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</w:t>
      </w:r>
      <w:r w:rsidR="00DC6066">
        <w:rPr>
          <w:rFonts w:ascii="Arial" w:hAnsi="Arial" w:cs="Arial"/>
        </w:rPr>
        <w:t>é</w:t>
      </w:r>
      <w:r>
        <w:rPr>
          <w:rFonts w:ascii="Arial" w:hAnsi="Arial" w:cs="Arial"/>
        </w:rPr>
        <w:t xml:space="preserve">ouvrir la fenêtre de débogage (commande </w:t>
      </w:r>
      <w:r w:rsidR="00765A17">
        <w:rPr>
          <w:rFonts w:ascii="Arial" w:hAnsi="Arial" w:cs="Arial"/>
          <w:color w:val="F2F2F2" w:themeColor="background1" w:themeShade="F2"/>
          <w:highlight w:val="black"/>
        </w:rPr>
        <w:t>PS U:\didalab\eid430\B</w:t>
      </w:r>
      <w:r w:rsidRPr="004F7961">
        <w:rPr>
          <w:rFonts w:ascii="Arial" w:hAnsi="Arial" w:cs="Arial"/>
          <w:color w:val="F2F2F2" w:themeColor="background1" w:themeShade="F2"/>
          <w:highlight w:val="black"/>
        </w:rPr>
        <w:t xml:space="preserve">alance&gt; </w:t>
      </w:r>
      <w:r w:rsidRPr="004F7961">
        <w:rPr>
          <w:rFonts w:ascii="Arial" w:hAnsi="Arial" w:cs="Arial"/>
          <w:color w:val="FFFF00"/>
          <w:highlight w:val="black"/>
        </w:rPr>
        <w:t xml:space="preserve">eid430.py </w:t>
      </w:r>
      <w:r w:rsidRPr="004F7961">
        <w:rPr>
          <w:rFonts w:ascii="Arial" w:hAnsi="Arial" w:cs="Arial"/>
          <w:color w:val="F2F2F2" w:themeColor="background1" w:themeShade="F2"/>
          <w:highlight w:val="black"/>
        </w:rPr>
        <w:t>monitor</w:t>
      </w:r>
      <w:r w:rsidR="00C93300">
        <w:rPr>
          <w:rFonts w:ascii="Arial" w:hAnsi="Arial" w:cs="Arial"/>
        </w:rPr>
        <w:t>) ;</w:t>
      </w:r>
    </w:p>
    <w:p w14:paraId="02CEEC59" w14:textId="77777777" w:rsidR="00612CA3" w:rsidRPr="00004A05" w:rsidRDefault="00C93300" w:rsidP="00004A05">
      <w:pPr>
        <w:pStyle w:val="Sansinterligne"/>
        <w:numPr>
          <w:ilvl w:val="0"/>
          <w:numId w:val="2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lire la valeur de la variable m_kg affichée dans la fenêtre de débogage.</w:t>
      </w:r>
    </w:p>
    <w:p w14:paraId="574DD29F" w14:textId="77777777" w:rsidR="00612CA3" w:rsidRDefault="00612CA3" w:rsidP="00612CA3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Une fois le réglage effectué, faire varier la masse m de 0 à 5 kg par pas de 1 kg, et vérifier que l</w:t>
      </w:r>
      <w:r w:rsidR="006A74D7">
        <w:rPr>
          <w:rFonts w:ascii="Arial" w:hAnsi="Arial" w:cs="Arial"/>
        </w:rPr>
        <w:t xml:space="preserve">a mesure demeure </w:t>
      </w:r>
      <w:r>
        <w:rPr>
          <w:rFonts w:ascii="Arial" w:hAnsi="Arial" w:cs="Arial"/>
        </w:rPr>
        <w:t>à chaque fois précise au gramme près.</w:t>
      </w:r>
    </w:p>
    <w:p w14:paraId="5F95F1C2" w14:textId="77777777" w:rsidR="00612CA3" w:rsidRPr="00612CA3" w:rsidRDefault="00612CA3" w:rsidP="00612CA3">
      <w:pPr>
        <w:pStyle w:val="Sansinterligne"/>
        <w:jc w:val="both"/>
        <w:rPr>
          <w:rFonts w:ascii="Arial" w:hAnsi="Arial" w:cs="Arial"/>
        </w:rPr>
      </w:pPr>
    </w:p>
    <w:p w14:paraId="166881B6" w14:textId="77777777" w:rsidR="00612CA3" w:rsidRDefault="00C93300" w:rsidP="004F7961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M</w:t>
      </w:r>
      <w:r w:rsidR="00033B04">
        <w:rPr>
          <w:rFonts w:ascii="Arial" w:hAnsi="Arial" w:cs="Arial"/>
        </w:rPr>
        <w:t>odifier, pour terminer,</w:t>
      </w:r>
      <w:r w:rsidR="00987451">
        <w:rPr>
          <w:rFonts w:ascii="Arial" w:hAnsi="Arial" w:cs="Arial"/>
        </w:rPr>
        <w:t xml:space="preserve"> </w:t>
      </w:r>
      <w:r w:rsidR="00612CA3">
        <w:rPr>
          <w:rFonts w:ascii="Arial" w:hAnsi="Arial" w:cs="Arial"/>
        </w:rPr>
        <w:t>l</w:t>
      </w:r>
      <w:r w:rsidR="00667232">
        <w:rPr>
          <w:rFonts w:ascii="Arial" w:hAnsi="Arial" w:cs="Arial"/>
        </w:rPr>
        <w:t>a valeur de la constante (10)</w:t>
      </w:r>
      <w:r w:rsidR="00612CA3">
        <w:rPr>
          <w:rFonts w:ascii="Arial" w:hAnsi="Arial" w:cs="Arial"/>
        </w:rPr>
        <w:t xml:space="preserve"> de l’instruction </w:t>
      </w:r>
      <w:r w:rsidR="00612CA3" w:rsidRPr="00612CA3">
        <w:rPr>
          <w:rFonts w:ascii="Arial" w:hAnsi="Arial" w:cs="Arial"/>
          <w:color w:val="00B0F0"/>
          <w:highlight w:val="black"/>
        </w:rPr>
        <w:t>data_balance</w:t>
      </w:r>
      <w:r w:rsidR="00612CA3" w:rsidRPr="00612CA3">
        <w:rPr>
          <w:rFonts w:ascii="Arial" w:hAnsi="Arial" w:cs="Arial"/>
          <w:color w:val="FFFFFF" w:themeColor="background1"/>
          <w:highlight w:val="black"/>
        </w:rPr>
        <w:t>=</w:t>
      </w:r>
      <w:r w:rsidR="00667232">
        <w:rPr>
          <w:rFonts w:ascii="Arial" w:hAnsi="Arial" w:cs="Arial"/>
          <w:color w:val="FFFFFF" w:themeColor="background1"/>
          <w:highlight w:val="black"/>
        </w:rPr>
        <w:t>(</w:t>
      </w:r>
      <w:r w:rsidR="00667232" w:rsidRPr="00FE0EB6">
        <w:rPr>
          <w:rFonts w:ascii="Arial" w:hAnsi="Arial" w:cs="Arial"/>
          <w:color w:val="0070C0"/>
          <w:highlight w:val="black"/>
        </w:rPr>
        <w:t>int</w:t>
      </w:r>
      <w:r w:rsidR="00667232">
        <w:rPr>
          <w:rFonts w:ascii="Arial" w:hAnsi="Arial" w:cs="Arial"/>
          <w:color w:val="FFFFFF" w:themeColor="background1"/>
          <w:highlight w:val="black"/>
        </w:rPr>
        <w:t>)</w:t>
      </w:r>
      <w:r w:rsidR="00667232" w:rsidRPr="00667232">
        <w:rPr>
          <w:rFonts w:ascii="Arial" w:hAnsi="Arial" w:cs="Arial"/>
          <w:color w:val="FFFFFF" w:themeColor="background1"/>
          <w:highlight w:val="black"/>
        </w:rPr>
        <w:t>(</w:t>
      </w:r>
      <w:r w:rsidR="00667232">
        <w:rPr>
          <w:rFonts w:ascii="Arial" w:hAnsi="Arial" w:cs="Arial"/>
          <w:color w:val="CCCC00"/>
          <w:highlight w:val="black"/>
        </w:rPr>
        <w:t>10*</w:t>
      </w:r>
      <w:r w:rsidR="00667232" w:rsidRPr="00667232">
        <w:rPr>
          <w:rFonts w:ascii="Arial" w:hAnsi="Arial" w:cs="Arial"/>
          <w:color w:val="00B0F0"/>
          <w:highlight w:val="black"/>
        </w:rPr>
        <w:t>m_kg</w:t>
      </w:r>
      <w:r w:rsidR="00667232" w:rsidRPr="00667232">
        <w:rPr>
          <w:rFonts w:ascii="Arial" w:hAnsi="Arial" w:cs="Arial"/>
          <w:color w:val="FFFFFF" w:themeColor="background1"/>
          <w:highlight w:val="black"/>
        </w:rPr>
        <w:t>)</w:t>
      </w:r>
      <w:r w:rsidR="00612CA3" w:rsidRPr="00612CA3">
        <w:rPr>
          <w:rFonts w:ascii="Arial" w:hAnsi="Arial" w:cs="Arial"/>
          <w:color w:val="FFFFFF" w:themeColor="background1"/>
          <w:highlight w:val="black"/>
        </w:rPr>
        <w:t>;</w:t>
      </w:r>
      <w:r w:rsidR="00987451">
        <w:rPr>
          <w:rFonts w:ascii="Arial" w:hAnsi="Arial" w:cs="Arial"/>
        </w:rPr>
        <w:t xml:space="preserve"> (ligne  n°</w:t>
      </w:r>
      <w:r w:rsidR="00612CA3">
        <w:rPr>
          <w:rFonts w:ascii="Arial" w:hAnsi="Arial" w:cs="Arial"/>
        </w:rPr>
        <w:t xml:space="preserve">92) permettant d’affecter à la variable </w:t>
      </w:r>
      <w:r w:rsidR="00612CA3" w:rsidRPr="00612CA3">
        <w:rPr>
          <w:rFonts w:ascii="Arial" w:hAnsi="Arial" w:cs="Arial"/>
          <w:b/>
        </w:rPr>
        <w:t>data_balance</w:t>
      </w:r>
      <w:r w:rsidR="00612CA3">
        <w:rPr>
          <w:rFonts w:ascii="Arial" w:hAnsi="Arial" w:cs="Arial"/>
        </w:rPr>
        <w:t>, la masse mesurée exprimée en g.</w:t>
      </w:r>
    </w:p>
    <w:p w14:paraId="4244DB9D" w14:textId="77777777" w:rsidR="00612CA3" w:rsidRDefault="00612CA3" w:rsidP="00DC6066">
      <w:pPr>
        <w:rPr>
          <w:rFonts w:ascii="Arial" w:hAnsi="Arial" w:cs="Arial"/>
        </w:rPr>
      </w:pPr>
    </w:p>
    <w:p w14:paraId="66A9EE39" w14:textId="77777777" w:rsidR="00DC6066" w:rsidRDefault="00DC6066" w:rsidP="00DC6066">
      <w:pPr>
        <w:rPr>
          <w:rFonts w:ascii="Arial" w:hAnsi="Arial" w:cs="Arial"/>
        </w:rPr>
      </w:pPr>
    </w:p>
    <w:p w14:paraId="2024F8E5" w14:textId="77777777" w:rsidR="00DC6066" w:rsidRDefault="00DC6066" w:rsidP="00DC6066">
      <w:pPr>
        <w:rPr>
          <w:rFonts w:ascii="Arial" w:hAnsi="Arial" w:cs="Arial"/>
        </w:rPr>
      </w:pPr>
    </w:p>
    <w:p w14:paraId="456D2A27" w14:textId="77777777" w:rsidR="00DC6066" w:rsidRDefault="00BA1087" w:rsidP="00DC6066">
      <w:pPr>
        <w:pStyle w:val="Paragraphedeliste"/>
        <w:numPr>
          <w:ilvl w:val="0"/>
          <w:numId w:val="2"/>
        </w:num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Caractéristiques spectrales du signal radio LoRa</w:t>
      </w:r>
    </w:p>
    <w:p w14:paraId="07F70685" w14:textId="77777777" w:rsidR="00BA1087" w:rsidRDefault="00BA1087" w:rsidP="00460D80">
      <w:pPr>
        <w:pStyle w:val="Sansinterligne"/>
        <w:jc w:val="both"/>
        <w:rPr>
          <w:rFonts w:ascii="Arial" w:hAnsi="Arial" w:cs="Arial"/>
        </w:rPr>
      </w:pPr>
      <w:r w:rsidRPr="00BA1087">
        <w:rPr>
          <w:rFonts w:ascii="Arial" w:hAnsi="Arial" w:cs="Arial"/>
        </w:rPr>
        <w:t xml:space="preserve">La norme radio </w:t>
      </w:r>
      <w:r w:rsidRPr="00595DD3">
        <w:rPr>
          <w:rFonts w:ascii="Arial" w:hAnsi="Arial" w:cs="Arial"/>
          <w:b/>
        </w:rPr>
        <w:t>LoRa</w:t>
      </w:r>
      <w:r w:rsidRPr="00BA1087">
        <w:rPr>
          <w:rFonts w:ascii="Arial" w:hAnsi="Arial" w:cs="Arial"/>
        </w:rPr>
        <w:t xml:space="preserve"> permet une transmission sur 8 canaux distincts positionnés</w:t>
      </w:r>
      <w:r w:rsidR="003543F9">
        <w:rPr>
          <w:rFonts w:ascii="Arial" w:hAnsi="Arial" w:cs="Arial"/>
        </w:rPr>
        <w:t xml:space="preserve"> </w:t>
      </w:r>
      <w:r w:rsidR="00EF6D11">
        <w:rPr>
          <w:rFonts w:ascii="Arial" w:hAnsi="Arial" w:cs="Arial"/>
        </w:rPr>
        <w:t>de part et d’autre des</w:t>
      </w:r>
      <w:r>
        <w:rPr>
          <w:rFonts w:ascii="Arial" w:hAnsi="Arial" w:cs="Arial"/>
        </w:rPr>
        <w:t xml:space="preserve"> fréquences </w:t>
      </w:r>
      <w:r w:rsidR="00EF6D11">
        <w:rPr>
          <w:rFonts w:ascii="Arial" w:hAnsi="Arial" w:cs="Arial"/>
        </w:rPr>
        <w:t>centrales</w:t>
      </w:r>
      <w:r>
        <w:rPr>
          <w:rFonts w:ascii="Arial" w:hAnsi="Arial" w:cs="Arial"/>
        </w:rPr>
        <w:t xml:space="preserve"> 867</w:t>
      </w:r>
      <w:r w:rsidRPr="00BA1087">
        <w:rPr>
          <w:rFonts w:ascii="Arial" w:hAnsi="Arial" w:cs="Arial"/>
        </w:rPr>
        <w:t>,1 MHz /</w:t>
      </w:r>
      <w:r>
        <w:rPr>
          <w:rFonts w:ascii="Arial" w:hAnsi="Arial" w:cs="Arial"/>
        </w:rPr>
        <w:t xml:space="preserve"> 867,3</w:t>
      </w:r>
      <w:r w:rsidRPr="00BA1087">
        <w:rPr>
          <w:rFonts w:ascii="Arial" w:hAnsi="Arial" w:cs="Arial"/>
        </w:rPr>
        <w:t xml:space="preserve"> MHz /</w:t>
      </w:r>
      <w:r>
        <w:rPr>
          <w:rFonts w:ascii="Arial" w:hAnsi="Arial" w:cs="Arial"/>
        </w:rPr>
        <w:t xml:space="preserve"> 867,5</w:t>
      </w:r>
      <w:r w:rsidRPr="00BA1087">
        <w:rPr>
          <w:rFonts w:ascii="Arial" w:hAnsi="Arial" w:cs="Arial"/>
        </w:rPr>
        <w:t xml:space="preserve"> MHz /</w:t>
      </w:r>
      <w:r>
        <w:rPr>
          <w:rFonts w:ascii="Arial" w:hAnsi="Arial" w:cs="Arial"/>
        </w:rPr>
        <w:t xml:space="preserve"> 867,7</w:t>
      </w:r>
      <w:r w:rsidRPr="00BA1087">
        <w:rPr>
          <w:rFonts w:ascii="Arial" w:hAnsi="Arial" w:cs="Arial"/>
        </w:rPr>
        <w:t xml:space="preserve"> MHz /</w:t>
      </w:r>
      <w:r>
        <w:rPr>
          <w:rFonts w:ascii="Arial" w:hAnsi="Arial" w:cs="Arial"/>
        </w:rPr>
        <w:t xml:space="preserve"> 867,9</w:t>
      </w:r>
      <w:r w:rsidRPr="00BA1087">
        <w:rPr>
          <w:rFonts w:ascii="Arial" w:hAnsi="Arial" w:cs="Arial"/>
        </w:rPr>
        <w:t xml:space="preserve"> MHz /</w:t>
      </w:r>
      <w:r w:rsidR="003B54F4">
        <w:rPr>
          <w:rFonts w:ascii="Arial" w:hAnsi="Arial" w:cs="Arial"/>
        </w:rPr>
        <w:t xml:space="preserve"> 86</w:t>
      </w:r>
      <w:r>
        <w:rPr>
          <w:rFonts w:ascii="Arial" w:hAnsi="Arial" w:cs="Arial"/>
        </w:rPr>
        <w:t>8</w:t>
      </w:r>
      <w:r w:rsidRPr="00BA1087">
        <w:rPr>
          <w:rFonts w:ascii="Arial" w:hAnsi="Arial" w:cs="Arial"/>
        </w:rPr>
        <w:t>,1 MHz /</w:t>
      </w:r>
      <w:r w:rsidR="003B54F4">
        <w:rPr>
          <w:rFonts w:ascii="Arial" w:hAnsi="Arial" w:cs="Arial"/>
        </w:rPr>
        <w:t xml:space="preserve"> 86</w:t>
      </w:r>
      <w:r>
        <w:rPr>
          <w:rFonts w:ascii="Arial" w:hAnsi="Arial" w:cs="Arial"/>
        </w:rPr>
        <w:t>8,3</w:t>
      </w:r>
      <w:r w:rsidRPr="00BA1087">
        <w:rPr>
          <w:rFonts w:ascii="Arial" w:hAnsi="Arial" w:cs="Arial"/>
        </w:rPr>
        <w:t xml:space="preserve"> MHz /</w:t>
      </w:r>
      <w:r w:rsidR="003B54F4">
        <w:rPr>
          <w:rFonts w:ascii="Arial" w:hAnsi="Arial" w:cs="Arial"/>
        </w:rPr>
        <w:t xml:space="preserve"> 86</w:t>
      </w:r>
      <w:r>
        <w:rPr>
          <w:rFonts w:ascii="Arial" w:hAnsi="Arial" w:cs="Arial"/>
        </w:rPr>
        <w:t>8,5</w:t>
      </w:r>
      <w:r w:rsidRPr="00BA1087">
        <w:rPr>
          <w:rFonts w:ascii="Arial" w:hAnsi="Arial" w:cs="Arial"/>
        </w:rPr>
        <w:t xml:space="preserve"> MH</w:t>
      </w:r>
      <w:r w:rsidR="00EF6D11">
        <w:rPr>
          <w:rFonts w:ascii="Arial" w:hAnsi="Arial" w:cs="Arial"/>
        </w:rPr>
        <w:t>z, c</w:t>
      </w:r>
      <w:r w:rsidR="003543F9">
        <w:rPr>
          <w:rFonts w:ascii="Arial" w:hAnsi="Arial" w:cs="Arial"/>
        </w:rPr>
        <w:t>hacun d’entre eux</w:t>
      </w:r>
      <w:r w:rsidR="00EF6D11">
        <w:rPr>
          <w:rFonts w:ascii="Arial" w:hAnsi="Arial" w:cs="Arial"/>
        </w:rPr>
        <w:t xml:space="preserve"> occupant</w:t>
      </w:r>
      <w:r w:rsidR="00950F2D">
        <w:rPr>
          <w:rFonts w:ascii="Arial" w:hAnsi="Arial" w:cs="Arial"/>
        </w:rPr>
        <w:t xml:space="preserve"> une largeur</w:t>
      </w:r>
      <w:r>
        <w:rPr>
          <w:rFonts w:ascii="Arial" w:hAnsi="Arial" w:cs="Arial"/>
        </w:rPr>
        <w:t xml:space="preserve"> de 125 kHz.</w:t>
      </w:r>
    </w:p>
    <w:p w14:paraId="2AC1C275" w14:textId="77777777" w:rsidR="00BA1087" w:rsidRDefault="00BA1087" w:rsidP="00460D80">
      <w:pPr>
        <w:pStyle w:val="Sansinterligne"/>
        <w:jc w:val="both"/>
        <w:rPr>
          <w:rFonts w:ascii="Arial" w:hAnsi="Arial" w:cs="Arial"/>
        </w:rPr>
      </w:pPr>
    </w:p>
    <w:p w14:paraId="664DC770" w14:textId="77777777" w:rsidR="003B54F4" w:rsidRDefault="00BA1087" w:rsidP="00460D80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Visualiser à l’analyseur de spectre le spectre d’amplitude du signal radio</w:t>
      </w:r>
      <w:r w:rsidR="003B54F4">
        <w:rPr>
          <w:rFonts w:ascii="Arial" w:hAnsi="Arial" w:cs="Arial"/>
        </w:rPr>
        <w:t xml:space="preserve"> en couvrant la bande allant de 866 MHz à 869 MHz</w:t>
      </w:r>
      <w:r w:rsidR="00997FB0">
        <w:rPr>
          <w:rFonts w:ascii="Arial" w:hAnsi="Arial" w:cs="Arial"/>
        </w:rPr>
        <w:t>,</w:t>
      </w:r>
      <w:r w:rsidR="003B54F4">
        <w:rPr>
          <w:rFonts w:ascii="Arial" w:hAnsi="Arial" w:cs="Arial"/>
        </w:rPr>
        <w:t xml:space="preserve"> et repérer </w:t>
      </w:r>
      <w:r w:rsidR="00D60084">
        <w:rPr>
          <w:rFonts w:ascii="Arial" w:hAnsi="Arial" w:cs="Arial"/>
        </w:rPr>
        <w:t xml:space="preserve">visuellement </w:t>
      </w:r>
      <w:r w:rsidR="003B54F4">
        <w:rPr>
          <w:rFonts w:ascii="Arial" w:hAnsi="Arial" w:cs="Arial"/>
        </w:rPr>
        <w:t>le canal de communication</w:t>
      </w:r>
      <w:r w:rsidR="00997FB0">
        <w:rPr>
          <w:rFonts w:ascii="Arial" w:hAnsi="Arial" w:cs="Arial"/>
        </w:rPr>
        <w:t xml:space="preserve"> utilisé</w:t>
      </w:r>
      <w:r w:rsidR="003B54F4">
        <w:rPr>
          <w:rFonts w:ascii="Arial" w:hAnsi="Arial" w:cs="Arial"/>
        </w:rPr>
        <w:t>. Indiquer la raison pour laquelle</w:t>
      </w:r>
      <w:r w:rsidR="00D60084">
        <w:rPr>
          <w:rFonts w:ascii="Arial" w:hAnsi="Arial" w:cs="Arial"/>
        </w:rPr>
        <w:t xml:space="preserve"> l’affichage du spectre d’amplitude s’effectue par intermittence</w:t>
      </w:r>
      <w:r w:rsidR="003B54F4">
        <w:rPr>
          <w:rFonts w:ascii="Arial" w:hAnsi="Arial" w:cs="Arial"/>
        </w:rPr>
        <w:t>.</w:t>
      </w:r>
    </w:p>
    <w:p w14:paraId="50E8F1B9" w14:textId="77777777" w:rsidR="003B54F4" w:rsidRDefault="003B54F4" w:rsidP="00460D80">
      <w:pPr>
        <w:pStyle w:val="Sansinterligne"/>
        <w:jc w:val="both"/>
        <w:rPr>
          <w:rFonts w:ascii="Arial" w:hAnsi="Arial" w:cs="Arial"/>
        </w:rPr>
      </w:pPr>
    </w:p>
    <w:p w14:paraId="138E1E7A" w14:textId="77777777" w:rsidR="00BA1087" w:rsidRDefault="003B54F4" w:rsidP="00460D80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Afin d’améliorer le confort de lecture, on configure l’affichage de l’analyseur de façon à mémoriser l’enveloppe du spectre. Pour cela, il suffit d’appuyer sur le bouton « </w:t>
      </w:r>
      <w:r w:rsidRPr="00534493">
        <w:rPr>
          <w:rFonts w:ascii="Arial" w:hAnsi="Arial" w:cs="Arial"/>
          <w:b/>
        </w:rPr>
        <w:t>Trace</w:t>
      </w:r>
      <w:r>
        <w:rPr>
          <w:rFonts w:ascii="Arial" w:hAnsi="Arial" w:cs="Arial"/>
        </w:rPr>
        <w:t> » de l’analyseur, puis sur le bouton « </w:t>
      </w:r>
      <w:r w:rsidRPr="00534493">
        <w:rPr>
          <w:rFonts w:ascii="Arial" w:hAnsi="Arial" w:cs="Arial"/>
          <w:b/>
        </w:rPr>
        <w:t>Trace Config</w:t>
      </w:r>
      <w:r>
        <w:rPr>
          <w:rFonts w:ascii="Arial" w:hAnsi="Arial" w:cs="Arial"/>
        </w:rPr>
        <w:t> » de l’écran tactile,</w:t>
      </w:r>
      <w:r w:rsidR="00987451">
        <w:rPr>
          <w:rFonts w:ascii="Arial" w:hAnsi="Arial" w:cs="Arial"/>
        </w:rPr>
        <w:t xml:space="preserve"> et</w:t>
      </w:r>
      <w:r>
        <w:rPr>
          <w:rFonts w:ascii="Arial" w:hAnsi="Arial" w:cs="Arial"/>
        </w:rPr>
        <w:t xml:space="preserve"> de sélectionner le mode « </w:t>
      </w:r>
      <w:r w:rsidRPr="00534493">
        <w:rPr>
          <w:rFonts w:ascii="Arial" w:hAnsi="Arial" w:cs="Arial"/>
          <w:b/>
        </w:rPr>
        <w:t>Max Hold</w:t>
      </w:r>
      <w:r>
        <w:rPr>
          <w:rFonts w:ascii="Arial" w:hAnsi="Arial" w:cs="Arial"/>
        </w:rPr>
        <w:t xml:space="preserve"> » </w:t>
      </w:r>
      <w:r w:rsidR="00987451">
        <w:rPr>
          <w:rFonts w:ascii="Arial" w:hAnsi="Arial" w:cs="Arial"/>
        </w:rPr>
        <w:t xml:space="preserve">de </w:t>
      </w:r>
      <w:r>
        <w:rPr>
          <w:rFonts w:ascii="Arial" w:hAnsi="Arial" w:cs="Arial"/>
        </w:rPr>
        <w:t xml:space="preserve"> la </w:t>
      </w:r>
      <w:r w:rsidR="00987451">
        <w:rPr>
          <w:rFonts w:ascii="Arial" w:hAnsi="Arial" w:cs="Arial"/>
        </w:rPr>
        <w:t>« </w:t>
      </w:r>
      <w:r w:rsidRPr="00987451">
        <w:rPr>
          <w:rFonts w:ascii="Arial" w:hAnsi="Arial" w:cs="Arial"/>
          <w:b/>
        </w:rPr>
        <w:t>Trace 1</w:t>
      </w:r>
      <w:r w:rsidR="00987451">
        <w:rPr>
          <w:rFonts w:ascii="Arial" w:hAnsi="Arial" w:cs="Arial"/>
        </w:rPr>
        <w:t> »</w:t>
      </w:r>
      <w:r>
        <w:rPr>
          <w:rFonts w:ascii="Arial" w:hAnsi="Arial" w:cs="Arial"/>
        </w:rPr>
        <w:t>.</w:t>
      </w:r>
    </w:p>
    <w:p w14:paraId="4E33E0BF" w14:textId="77777777" w:rsidR="003B54F4" w:rsidRDefault="003B54F4" w:rsidP="00460D80">
      <w:pPr>
        <w:pStyle w:val="Sansinterligne"/>
        <w:jc w:val="both"/>
        <w:rPr>
          <w:rFonts w:ascii="Arial" w:hAnsi="Arial" w:cs="Arial"/>
        </w:rPr>
      </w:pPr>
    </w:p>
    <w:p w14:paraId="3741E298" w14:textId="77777777" w:rsidR="003B54F4" w:rsidRPr="00BA1087" w:rsidRDefault="003B54F4" w:rsidP="00460D80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Configurer l’analyseur tel qu’indiqué précédemment, et modifier la largeur de bande fréquentielle d’analyse de façon à mesurer précisément la fréquence centrale </w:t>
      </w:r>
      <w:r w:rsidRPr="00997FB0">
        <w:rPr>
          <w:rFonts w:ascii="Arial" w:hAnsi="Arial" w:cs="Arial"/>
          <w:b/>
        </w:rPr>
        <w:t>fc</w:t>
      </w:r>
      <w:r>
        <w:rPr>
          <w:rFonts w:ascii="Arial" w:hAnsi="Arial" w:cs="Arial"/>
        </w:rPr>
        <w:t xml:space="preserve"> ainsi que la largeur de bande </w:t>
      </w:r>
      <w:r w:rsidRPr="00997FB0">
        <w:rPr>
          <w:rFonts w:ascii="Arial" w:hAnsi="Arial" w:cs="Arial"/>
          <w:b/>
        </w:rPr>
        <w:t xml:space="preserve">BW </w:t>
      </w:r>
      <w:r>
        <w:rPr>
          <w:rFonts w:ascii="Arial" w:hAnsi="Arial" w:cs="Arial"/>
        </w:rPr>
        <w:t xml:space="preserve">du canal de communication radio (on utilisera les marqueurs de l’analyseur </w:t>
      </w:r>
      <w:r w:rsidRPr="003B54F4">
        <w:rPr>
          <w:rFonts w:ascii="Arial" w:hAnsi="Arial" w:cs="Arial"/>
        </w:rPr>
        <w:sym w:font="Wingdings" w:char="F0E0"/>
      </w:r>
      <w:r>
        <w:rPr>
          <w:rFonts w:ascii="Arial" w:hAnsi="Arial" w:cs="Arial"/>
        </w:rPr>
        <w:t xml:space="preserve"> bouton </w:t>
      </w:r>
      <w:r w:rsidRPr="00987451">
        <w:rPr>
          <w:rFonts w:ascii="Arial" w:hAnsi="Arial" w:cs="Arial"/>
          <w:b/>
        </w:rPr>
        <w:t>Mkr</w:t>
      </w:r>
      <w:r>
        <w:rPr>
          <w:rFonts w:ascii="Arial" w:hAnsi="Arial" w:cs="Arial"/>
        </w:rPr>
        <w:t xml:space="preserve">). Préciser alors les valeurs de ces deux paramètres </w:t>
      </w:r>
      <w:r w:rsidRPr="00997FB0">
        <w:rPr>
          <w:rFonts w:ascii="Arial" w:hAnsi="Arial" w:cs="Arial"/>
          <w:b/>
        </w:rPr>
        <w:t>fc</w:t>
      </w:r>
      <w:r>
        <w:rPr>
          <w:rFonts w:ascii="Arial" w:hAnsi="Arial" w:cs="Arial"/>
        </w:rPr>
        <w:t xml:space="preserve"> et </w:t>
      </w:r>
      <w:r w:rsidRPr="00997FB0">
        <w:rPr>
          <w:rFonts w:ascii="Arial" w:hAnsi="Arial" w:cs="Arial"/>
          <w:b/>
        </w:rPr>
        <w:t>BW</w:t>
      </w:r>
      <w:r>
        <w:rPr>
          <w:rFonts w:ascii="Arial" w:hAnsi="Arial" w:cs="Arial"/>
        </w:rPr>
        <w:t>.</w:t>
      </w:r>
    </w:p>
    <w:p w14:paraId="759EA793" w14:textId="77777777" w:rsidR="00612CA3" w:rsidRDefault="00612CA3" w:rsidP="00612CA3">
      <w:pPr>
        <w:pStyle w:val="Sansinterligne"/>
        <w:jc w:val="both"/>
        <w:rPr>
          <w:rFonts w:ascii="Arial" w:hAnsi="Arial" w:cs="Arial"/>
        </w:rPr>
      </w:pPr>
    </w:p>
    <w:p w14:paraId="628FA1BE" w14:textId="77777777" w:rsidR="00595DD3" w:rsidRDefault="00595DD3" w:rsidP="00612CA3">
      <w:pPr>
        <w:pStyle w:val="Sansinterligne"/>
        <w:jc w:val="both"/>
        <w:rPr>
          <w:rFonts w:ascii="Arial" w:hAnsi="Arial" w:cs="Arial"/>
        </w:rPr>
      </w:pPr>
    </w:p>
    <w:p w14:paraId="3B3CF33B" w14:textId="77777777" w:rsidR="00595DD3" w:rsidRDefault="00595DD3" w:rsidP="00612CA3">
      <w:pPr>
        <w:pStyle w:val="Sansinterligne"/>
        <w:jc w:val="both"/>
        <w:rPr>
          <w:rFonts w:ascii="Arial" w:hAnsi="Arial" w:cs="Arial"/>
        </w:rPr>
      </w:pPr>
    </w:p>
    <w:p w14:paraId="2C4BE5EB" w14:textId="77777777" w:rsidR="00595DD3" w:rsidRDefault="00595DD3" w:rsidP="00595DD3">
      <w:pPr>
        <w:pStyle w:val="Sansinterligne"/>
        <w:numPr>
          <w:ilvl w:val="0"/>
          <w:numId w:val="2"/>
        </w:num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T</w:t>
      </w:r>
      <w:r w:rsidR="00066106">
        <w:rPr>
          <w:rFonts w:ascii="Arial" w:hAnsi="Arial" w:cs="Arial"/>
          <w:b/>
          <w:sz w:val="28"/>
          <w:szCs w:val="28"/>
        </w:rPr>
        <w:t>ransmission des données</w:t>
      </w:r>
      <w:r>
        <w:rPr>
          <w:rFonts w:ascii="Arial" w:hAnsi="Arial" w:cs="Arial"/>
          <w:b/>
          <w:sz w:val="28"/>
          <w:szCs w:val="28"/>
        </w:rPr>
        <w:t xml:space="preserve"> au serveur de réseau</w:t>
      </w:r>
    </w:p>
    <w:p w14:paraId="76C026C9" w14:textId="77777777" w:rsidR="00987451" w:rsidRDefault="00987451" w:rsidP="00595DD3">
      <w:pPr>
        <w:pStyle w:val="Sansinterligne"/>
        <w:rPr>
          <w:rFonts w:ascii="Arial" w:hAnsi="Arial" w:cs="Arial"/>
          <w:sz w:val="28"/>
          <w:szCs w:val="28"/>
        </w:rPr>
      </w:pPr>
    </w:p>
    <w:p w14:paraId="449CD29F" w14:textId="77777777" w:rsidR="00987451" w:rsidRDefault="00987451" w:rsidP="00987451">
      <w:pPr>
        <w:pStyle w:val="Sansinterligne"/>
        <w:jc w:val="center"/>
        <w:rPr>
          <w:rFonts w:ascii="Arial" w:hAnsi="Arial" w:cs="Arial"/>
          <w:sz w:val="28"/>
          <w:szCs w:val="28"/>
        </w:rPr>
      </w:pPr>
      <w:r w:rsidRPr="00987451">
        <w:rPr>
          <w:rFonts w:ascii="Arial" w:hAnsi="Arial" w:cs="Arial"/>
          <w:noProof/>
          <w:sz w:val="28"/>
          <w:szCs w:val="28"/>
          <w:bdr w:val="single" w:sz="6" w:space="0" w:color="auto"/>
          <w:lang w:eastAsia="fr-FR"/>
        </w:rPr>
        <w:drawing>
          <wp:inline distT="0" distB="0" distL="0" distR="0" wp14:anchorId="08EBFF58" wp14:editId="60AF9641">
            <wp:extent cx="5295476" cy="3747049"/>
            <wp:effectExtent l="0" t="0" r="635" b="635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7521" cy="37484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F49034A" w14:textId="77777777" w:rsidR="00987451" w:rsidRPr="00987451" w:rsidRDefault="00987451" w:rsidP="001147BD">
      <w:pPr>
        <w:pStyle w:val="Sansinterligne"/>
        <w:jc w:val="both"/>
        <w:rPr>
          <w:rFonts w:ascii="Arial" w:hAnsi="Arial" w:cs="Arial"/>
        </w:rPr>
      </w:pPr>
      <w:r w:rsidRPr="00987451">
        <w:rPr>
          <w:rFonts w:ascii="Arial" w:hAnsi="Arial" w:cs="Arial"/>
        </w:rPr>
        <w:t>L’objectif consiste, conformément au sy</w:t>
      </w:r>
      <w:r>
        <w:rPr>
          <w:rFonts w:ascii="Arial" w:hAnsi="Arial" w:cs="Arial"/>
        </w:rPr>
        <w:t>noptique de la page précédente, à vérifier la capacité du dispositif à accéder</w:t>
      </w:r>
      <w:r w:rsidR="00004A05">
        <w:rPr>
          <w:rFonts w:ascii="Arial" w:hAnsi="Arial" w:cs="Arial"/>
        </w:rPr>
        <w:t>,</w:t>
      </w:r>
      <w:r w:rsidR="00004A05" w:rsidRPr="00004A05">
        <w:rPr>
          <w:rFonts w:ascii="Arial" w:hAnsi="Arial" w:cs="Arial"/>
        </w:rPr>
        <w:t xml:space="preserve"> </w:t>
      </w:r>
      <w:r w:rsidR="00004A05">
        <w:rPr>
          <w:rFonts w:ascii="Arial" w:hAnsi="Arial" w:cs="Arial"/>
        </w:rPr>
        <w:t>depuis le serveur de réseau de la baie,</w:t>
      </w:r>
      <w:r>
        <w:rPr>
          <w:rFonts w:ascii="Arial" w:hAnsi="Arial" w:cs="Arial"/>
        </w:rPr>
        <w:t xml:space="preserve"> aux valeurs de masses mesurées.</w:t>
      </w:r>
    </w:p>
    <w:p w14:paraId="3F100C71" w14:textId="77777777" w:rsidR="00987451" w:rsidRDefault="00987451" w:rsidP="001147BD">
      <w:pPr>
        <w:pStyle w:val="Sansinterligne"/>
        <w:jc w:val="both"/>
        <w:rPr>
          <w:rFonts w:ascii="Arial" w:hAnsi="Arial" w:cs="Arial"/>
          <w:color w:val="C00000"/>
        </w:rPr>
      </w:pPr>
    </w:p>
    <w:p w14:paraId="65BA2DBB" w14:textId="77777777" w:rsidR="00460D80" w:rsidRDefault="00460D80" w:rsidP="001147BD">
      <w:pPr>
        <w:pStyle w:val="Sansinterligne"/>
        <w:jc w:val="both"/>
        <w:rPr>
          <w:rFonts w:ascii="Arial" w:hAnsi="Arial" w:cs="Arial"/>
          <w:color w:val="C00000"/>
        </w:rPr>
      </w:pPr>
      <w:r w:rsidRPr="0050528F">
        <w:rPr>
          <w:rFonts w:ascii="Arial" w:hAnsi="Arial" w:cs="Arial"/>
          <w:color w:val="C00000"/>
        </w:rPr>
        <w:t>Mettre le serveur de réseau de la baie sous tension, at</w:t>
      </w:r>
      <w:r>
        <w:rPr>
          <w:rFonts w:ascii="Arial" w:hAnsi="Arial" w:cs="Arial"/>
          <w:color w:val="C00000"/>
        </w:rPr>
        <w:t xml:space="preserve">tendre </w:t>
      </w:r>
      <w:r w:rsidR="00987451">
        <w:rPr>
          <w:rFonts w:ascii="Arial" w:hAnsi="Arial" w:cs="Arial"/>
          <w:color w:val="C00000"/>
        </w:rPr>
        <w:t xml:space="preserve">une vingtaine de secondes </w:t>
      </w:r>
      <w:r>
        <w:rPr>
          <w:rFonts w:ascii="Arial" w:hAnsi="Arial" w:cs="Arial"/>
          <w:color w:val="C00000"/>
        </w:rPr>
        <w:t>que la LED verte en face avant clignote</w:t>
      </w:r>
      <w:r w:rsidRPr="0050528F">
        <w:rPr>
          <w:rFonts w:ascii="Arial" w:hAnsi="Arial" w:cs="Arial"/>
          <w:color w:val="C00000"/>
        </w:rPr>
        <w:t>, puis mettre sous tension la passerelle positionnée sur la baie.</w:t>
      </w:r>
    </w:p>
    <w:p w14:paraId="3279413E" w14:textId="77777777" w:rsidR="00595DD3" w:rsidRDefault="00595DD3" w:rsidP="001147BD">
      <w:pPr>
        <w:pStyle w:val="Sansinterligne"/>
        <w:jc w:val="both"/>
        <w:rPr>
          <w:rFonts w:ascii="Arial" w:hAnsi="Arial" w:cs="Arial"/>
        </w:rPr>
      </w:pPr>
    </w:p>
    <w:p w14:paraId="70C8A6FC" w14:textId="798465A6" w:rsidR="00433099" w:rsidRPr="00923923" w:rsidRDefault="00BE1C0F" w:rsidP="001147BD">
      <w:pPr>
        <w:pStyle w:val="Sansinterligne"/>
        <w:jc w:val="both"/>
        <w:rPr>
          <w:rFonts w:ascii="Arial" w:hAnsi="Arial" w:cs="Arial"/>
          <w:color w:val="C00000"/>
        </w:rPr>
      </w:pPr>
      <w:r>
        <w:rPr>
          <w:rFonts w:ascii="Arial" w:hAnsi="Arial" w:cs="Arial"/>
          <w:color w:val="C00000"/>
        </w:rPr>
        <w:t xml:space="preserve">Lancer </w:t>
      </w:r>
      <w:r w:rsidR="00286AF7">
        <w:rPr>
          <w:rFonts w:ascii="Arial" w:hAnsi="Arial" w:cs="Arial"/>
          <w:color w:val="C00000"/>
        </w:rPr>
        <w:t xml:space="preserve">un navigateur </w:t>
      </w:r>
      <w:r w:rsidR="00923923" w:rsidRPr="00923923">
        <w:rPr>
          <w:rFonts w:ascii="Arial" w:hAnsi="Arial" w:cs="Arial"/>
          <w:color w:val="C00000"/>
        </w:rPr>
        <w:t>depuis l’ordinateur d</w:t>
      </w:r>
      <w:r>
        <w:rPr>
          <w:rFonts w:ascii="Arial" w:hAnsi="Arial" w:cs="Arial"/>
          <w:color w:val="C00000"/>
        </w:rPr>
        <w:t>e commande,</w:t>
      </w:r>
      <w:r w:rsidR="00923923" w:rsidRPr="00923923">
        <w:rPr>
          <w:rFonts w:ascii="Arial" w:hAnsi="Arial" w:cs="Arial"/>
          <w:color w:val="C00000"/>
        </w:rPr>
        <w:t xml:space="preserve"> e</w:t>
      </w:r>
      <w:r>
        <w:rPr>
          <w:rFonts w:ascii="Arial" w:hAnsi="Arial" w:cs="Arial"/>
          <w:color w:val="C00000"/>
        </w:rPr>
        <w:t>t accéder au serveur de réseau d’adresse 192.168.1.20:8080</w:t>
      </w:r>
      <w:r w:rsidR="00286AF7">
        <w:rPr>
          <w:rFonts w:ascii="Arial" w:hAnsi="Arial" w:cs="Arial"/>
          <w:color w:val="C00000"/>
        </w:rPr>
        <w:t xml:space="preserve"> (ou bien double cliquer sur le raccourci bureau </w:t>
      </w:r>
      <w:r w:rsidR="00286AF7">
        <w:rPr>
          <w:noProof/>
          <w:lang w:eastAsia="fr-FR"/>
        </w:rPr>
        <w:drawing>
          <wp:inline distT="0" distB="0" distL="0" distR="0" wp14:anchorId="2E5FC082" wp14:editId="0B8F3F52">
            <wp:extent cx="461963" cy="472962"/>
            <wp:effectExtent l="0" t="0" r="0" b="381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76579" cy="487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86AF7">
        <w:rPr>
          <w:rFonts w:ascii="Arial" w:hAnsi="Arial" w:cs="Arial"/>
          <w:color w:val="C00000"/>
        </w:rPr>
        <w:t>)</w:t>
      </w:r>
      <w:r w:rsidR="00923923" w:rsidRPr="00923923">
        <w:rPr>
          <w:rFonts w:ascii="Arial" w:hAnsi="Arial" w:cs="Arial"/>
          <w:color w:val="C00000"/>
        </w:rPr>
        <w:t>.</w:t>
      </w:r>
    </w:p>
    <w:p w14:paraId="5CBB0BFA" w14:textId="77777777" w:rsidR="00923923" w:rsidRDefault="00923923" w:rsidP="001147BD">
      <w:pPr>
        <w:pStyle w:val="Sansinterligne"/>
        <w:jc w:val="both"/>
        <w:rPr>
          <w:rFonts w:ascii="Arial" w:hAnsi="Arial" w:cs="Arial"/>
        </w:rPr>
      </w:pPr>
    </w:p>
    <w:p w14:paraId="0EC76E88" w14:textId="77777777" w:rsidR="00923923" w:rsidRDefault="00923923" w:rsidP="001147BD">
      <w:pPr>
        <w:pStyle w:val="Sansinterligne"/>
        <w:jc w:val="both"/>
        <w:rPr>
          <w:rFonts w:ascii="Arial" w:hAnsi="Arial" w:cs="Arial"/>
          <w:color w:val="C00000"/>
        </w:rPr>
      </w:pPr>
      <w:r w:rsidRPr="00923923">
        <w:rPr>
          <w:rFonts w:ascii="Arial" w:hAnsi="Arial" w:cs="Arial"/>
          <w:color w:val="C00000"/>
        </w:rPr>
        <w:t>Vérifier que la passerelle communique avec la balance, en cliquant successivement sur les boutons « Gateways », « gateway_dorian » puis « LIVE LORAWAN FRAMES »</w:t>
      </w:r>
      <w:r>
        <w:rPr>
          <w:rFonts w:ascii="Arial" w:hAnsi="Arial" w:cs="Arial"/>
          <w:color w:val="C00000"/>
        </w:rPr>
        <w:t>.</w:t>
      </w:r>
    </w:p>
    <w:p w14:paraId="13E822CA" w14:textId="77777777" w:rsidR="00923923" w:rsidRDefault="00923923" w:rsidP="001147BD">
      <w:pPr>
        <w:pStyle w:val="Sansinterligne"/>
        <w:jc w:val="both"/>
        <w:rPr>
          <w:rFonts w:ascii="Arial" w:hAnsi="Arial" w:cs="Arial"/>
          <w:color w:val="C00000"/>
        </w:rPr>
      </w:pPr>
    </w:p>
    <w:p w14:paraId="4B8B4885" w14:textId="77777777" w:rsidR="00923923" w:rsidRDefault="00923923" w:rsidP="001147BD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Cliquer </w:t>
      </w:r>
      <w:r w:rsidR="00862B22">
        <w:rPr>
          <w:rFonts w:ascii="Arial" w:hAnsi="Arial" w:cs="Arial"/>
        </w:rPr>
        <w:t xml:space="preserve">sur </w:t>
      </w:r>
      <w:r>
        <w:rPr>
          <w:rFonts w:ascii="Arial" w:hAnsi="Arial" w:cs="Arial"/>
        </w:rPr>
        <w:t>quelques rubriques défilantes, et retrouver les valeurs des param</w:t>
      </w:r>
      <w:r w:rsidR="00CD29AA">
        <w:rPr>
          <w:rFonts w:ascii="Arial" w:hAnsi="Arial" w:cs="Arial"/>
        </w:rPr>
        <w:t>ètres de l’interface radio mesurées</w:t>
      </w:r>
      <w:r>
        <w:rPr>
          <w:rFonts w:ascii="Arial" w:hAnsi="Arial" w:cs="Arial"/>
        </w:rPr>
        <w:t xml:space="preserve"> à la question précédente.</w:t>
      </w:r>
    </w:p>
    <w:p w14:paraId="3969E571" w14:textId="77777777" w:rsidR="00923923" w:rsidRDefault="00923923" w:rsidP="001147BD">
      <w:pPr>
        <w:pStyle w:val="Sansinterligne"/>
        <w:jc w:val="both"/>
        <w:rPr>
          <w:rFonts w:ascii="Arial" w:hAnsi="Arial" w:cs="Arial"/>
        </w:rPr>
      </w:pPr>
    </w:p>
    <w:p w14:paraId="2E93F2B3" w14:textId="77777777" w:rsidR="00923923" w:rsidRDefault="00BE1C0F" w:rsidP="001147BD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Nous allons désormais accéder</w:t>
      </w:r>
      <w:r w:rsidR="001147BD">
        <w:rPr>
          <w:rFonts w:ascii="Arial" w:hAnsi="Arial" w:cs="Arial"/>
        </w:rPr>
        <w:t xml:space="preserve"> aux données transmises par la balance au serveur de réseau.</w:t>
      </w:r>
    </w:p>
    <w:p w14:paraId="7CD27DE9" w14:textId="77777777" w:rsidR="001147BD" w:rsidRDefault="001147BD" w:rsidP="001147BD">
      <w:pPr>
        <w:pStyle w:val="Sansinterligne"/>
        <w:jc w:val="both"/>
        <w:rPr>
          <w:rFonts w:ascii="Arial" w:hAnsi="Arial" w:cs="Arial"/>
        </w:rPr>
      </w:pPr>
    </w:p>
    <w:p w14:paraId="32355F63" w14:textId="77777777" w:rsidR="001147BD" w:rsidRPr="00923923" w:rsidRDefault="001147BD" w:rsidP="001147BD">
      <w:pPr>
        <w:pStyle w:val="Sansinterligne"/>
        <w:jc w:val="both"/>
        <w:rPr>
          <w:rFonts w:ascii="Arial" w:hAnsi="Arial" w:cs="Arial"/>
        </w:rPr>
      </w:pPr>
      <w:r>
        <w:rPr>
          <w:rFonts w:ascii="Arial" w:hAnsi="Arial" w:cs="Arial"/>
        </w:rPr>
        <w:t>On précise</w:t>
      </w:r>
      <w:r w:rsidR="00BE1C0F">
        <w:rPr>
          <w:rFonts w:ascii="Arial" w:hAnsi="Arial" w:cs="Arial"/>
        </w:rPr>
        <w:t xml:space="preserve"> au préalable</w:t>
      </w:r>
      <w:r>
        <w:rPr>
          <w:rFonts w:ascii="Arial" w:hAnsi="Arial" w:cs="Arial"/>
        </w:rPr>
        <w:t xml:space="preserve"> que l’application transmet non seulement la valeur de la masse mesurée en g (contenu de la variable </w:t>
      </w:r>
      <w:r w:rsidRPr="001147BD">
        <w:rPr>
          <w:rFonts w:ascii="Arial" w:hAnsi="Arial" w:cs="Arial"/>
          <w:b/>
        </w:rPr>
        <w:t>data_balance</w:t>
      </w:r>
      <w:r>
        <w:rPr>
          <w:rFonts w:ascii="Arial" w:hAnsi="Arial" w:cs="Arial"/>
        </w:rPr>
        <w:t xml:space="preserve"> précisée à la question 13), mais également la chaine de caractère</w:t>
      </w:r>
      <w:r w:rsidR="00FC10A0">
        <w:rPr>
          <w:rFonts w:ascii="Arial" w:hAnsi="Arial" w:cs="Arial"/>
        </w:rPr>
        <w:t>s</w:t>
      </w:r>
      <w:r w:rsidR="008954CB">
        <w:rPr>
          <w:rFonts w:ascii="Arial" w:hAnsi="Arial" w:cs="Arial"/>
        </w:rPr>
        <w:t xml:space="preserve"> « Balance</w:t>
      </w:r>
      <w:r>
        <w:rPr>
          <w:rFonts w:ascii="Arial" w:hAnsi="Arial" w:cs="Arial"/>
        </w:rPr>
        <w:t xml:space="preserve"> » (voir codage de la fonction </w:t>
      </w:r>
      <w:r w:rsidRPr="001147BD">
        <w:rPr>
          <w:rFonts w:ascii="Arial" w:hAnsi="Arial" w:cs="Arial"/>
          <w:b/>
        </w:rPr>
        <w:t>main.c</w:t>
      </w:r>
      <w:r>
        <w:rPr>
          <w:rFonts w:ascii="Arial" w:hAnsi="Arial" w:cs="Arial"/>
        </w:rPr>
        <w:t>).</w:t>
      </w:r>
    </w:p>
    <w:p w14:paraId="449929AA" w14:textId="77777777" w:rsidR="001147BD" w:rsidRDefault="001147BD" w:rsidP="001147BD">
      <w:pPr>
        <w:pStyle w:val="Sansinterligne"/>
        <w:jc w:val="both"/>
        <w:rPr>
          <w:rFonts w:ascii="Arial" w:hAnsi="Arial" w:cs="Arial"/>
        </w:rPr>
      </w:pPr>
    </w:p>
    <w:p w14:paraId="42E02A49" w14:textId="77777777" w:rsidR="001147BD" w:rsidRPr="001147BD" w:rsidRDefault="001147BD" w:rsidP="001147BD">
      <w:pPr>
        <w:pStyle w:val="Sansinterligne"/>
        <w:jc w:val="both"/>
        <w:rPr>
          <w:rFonts w:ascii="Arial" w:hAnsi="Arial" w:cs="Arial"/>
          <w:color w:val="C00000"/>
        </w:rPr>
      </w:pPr>
      <w:r w:rsidRPr="001147BD">
        <w:rPr>
          <w:rFonts w:ascii="Arial" w:hAnsi="Arial" w:cs="Arial"/>
          <w:color w:val="C00000"/>
        </w:rPr>
        <w:t>Cliquer successivement sur les boutons « Applications », « Appli_Balance » et « EID430A » (correspondant à la carte End Device associée à la balance).</w:t>
      </w:r>
    </w:p>
    <w:p w14:paraId="2CC30FF5" w14:textId="77777777" w:rsidR="001147BD" w:rsidRDefault="001147BD" w:rsidP="001147BD">
      <w:pPr>
        <w:pStyle w:val="Sansinterligne"/>
        <w:jc w:val="both"/>
        <w:rPr>
          <w:rFonts w:ascii="Arial" w:hAnsi="Arial" w:cs="Arial"/>
        </w:rPr>
      </w:pPr>
      <w:r w:rsidRPr="001147BD">
        <w:rPr>
          <w:rFonts w:ascii="Arial" w:hAnsi="Arial" w:cs="Arial"/>
          <w:color w:val="C00000"/>
        </w:rPr>
        <w:t>Cliquer ensuite sur le bouton « ACTIVATION », remettre à zéro les deux compteurs « Uplink » et « Downlink », cliquer sur le bouton « (RE)ACTIVATE DEVICE », sur le bouton « EID430_A » et enfin sur le bouton « DEVICE DATA ».</w:t>
      </w:r>
    </w:p>
    <w:p w14:paraId="5247F0E3" w14:textId="77777777" w:rsidR="001147BD" w:rsidRDefault="001147BD" w:rsidP="001147BD">
      <w:pPr>
        <w:pStyle w:val="Sansinterligne"/>
        <w:jc w:val="both"/>
        <w:rPr>
          <w:rFonts w:ascii="Arial" w:hAnsi="Arial" w:cs="Arial"/>
        </w:rPr>
      </w:pPr>
    </w:p>
    <w:p w14:paraId="2CF107DD" w14:textId="77777777" w:rsidR="00595DD3" w:rsidRDefault="001147BD" w:rsidP="001147BD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Cliquer </w:t>
      </w:r>
      <w:r w:rsidR="00862B22">
        <w:rPr>
          <w:rFonts w:ascii="Arial" w:hAnsi="Arial" w:cs="Arial"/>
        </w:rPr>
        <w:t xml:space="preserve">sur </w:t>
      </w:r>
      <w:r>
        <w:rPr>
          <w:rFonts w:ascii="Arial" w:hAnsi="Arial" w:cs="Arial"/>
        </w:rPr>
        <w:t xml:space="preserve">quelques rubriques </w:t>
      </w:r>
      <w:r w:rsidR="00FC10A0">
        <w:rPr>
          <w:rFonts w:ascii="Arial" w:hAnsi="Arial" w:cs="Arial"/>
        </w:rPr>
        <w:t>défilantes, et identifier celles qui</w:t>
      </w:r>
      <w:r>
        <w:rPr>
          <w:rFonts w:ascii="Arial" w:hAnsi="Arial" w:cs="Arial"/>
        </w:rPr>
        <w:t xml:space="preserve"> sont associées à la transmis</w:t>
      </w:r>
      <w:r w:rsidR="00FC10A0">
        <w:rPr>
          <w:rFonts w:ascii="Arial" w:hAnsi="Arial" w:cs="Arial"/>
        </w:rPr>
        <w:t>sion de la masse mesurée et celles liées à la transmission</w:t>
      </w:r>
      <w:r>
        <w:rPr>
          <w:rFonts w:ascii="Arial" w:hAnsi="Arial" w:cs="Arial"/>
        </w:rPr>
        <w:t xml:space="preserve"> de la chaine de caractères.</w:t>
      </w:r>
    </w:p>
    <w:p w14:paraId="35C76321" w14:textId="77777777" w:rsidR="001147BD" w:rsidRDefault="001147BD" w:rsidP="001147BD">
      <w:pPr>
        <w:pStyle w:val="Sansinterligne"/>
        <w:jc w:val="both"/>
        <w:rPr>
          <w:rFonts w:ascii="Arial" w:hAnsi="Arial" w:cs="Arial"/>
        </w:rPr>
      </w:pPr>
    </w:p>
    <w:p w14:paraId="3D32CB85" w14:textId="77777777" w:rsidR="001147BD" w:rsidRDefault="001147BD" w:rsidP="001147BD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Vérifier, en positionnant sur le plateau de la balance, des masses variant de 0 à 5 kg par pas de 1 kg, que la masse mémorisée sur le serveur de réseau est </w:t>
      </w:r>
      <w:r w:rsidR="00FC10A0">
        <w:rPr>
          <w:rFonts w:ascii="Arial" w:hAnsi="Arial" w:cs="Arial"/>
        </w:rPr>
        <w:t>bien exprimée en g, avec une précision au gramme près, comme souhaité</w:t>
      </w:r>
      <w:r>
        <w:rPr>
          <w:rFonts w:ascii="Arial" w:hAnsi="Arial" w:cs="Arial"/>
        </w:rPr>
        <w:t>.</w:t>
      </w:r>
      <w:r w:rsidR="00FC10A0">
        <w:rPr>
          <w:rFonts w:ascii="Arial" w:hAnsi="Arial" w:cs="Arial"/>
        </w:rPr>
        <w:t xml:space="preserve"> Si tel n’est pas le cas, en donner la raison.</w:t>
      </w:r>
    </w:p>
    <w:p w14:paraId="60B681AF" w14:textId="77777777" w:rsidR="001147BD" w:rsidRDefault="001147BD" w:rsidP="001147BD">
      <w:pPr>
        <w:pStyle w:val="Sansinterligne"/>
        <w:jc w:val="both"/>
        <w:rPr>
          <w:rFonts w:ascii="Arial" w:hAnsi="Arial" w:cs="Arial"/>
        </w:rPr>
      </w:pPr>
    </w:p>
    <w:p w14:paraId="549A04A5" w14:textId="77777777" w:rsidR="00595DD3" w:rsidRDefault="00595DD3" w:rsidP="001147BD">
      <w:pPr>
        <w:pStyle w:val="Sansinterligne"/>
        <w:jc w:val="both"/>
        <w:rPr>
          <w:rFonts w:ascii="Arial" w:hAnsi="Arial" w:cs="Arial"/>
        </w:rPr>
      </w:pPr>
    </w:p>
    <w:p w14:paraId="33B10143" w14:textId="77777777" w:rsidR="00A60306" w:rsidRDefault="00A60306" w:rsidP="001147BD">
      <w:pPr>
        <w:pStyle w:val="Sansinterligne"/>
        <w:jc w:val="both"/>
        <w:rPr>
          <w:rFonts w:ascii="Arial" w:hAnsi="Arial" w:cs="Arial"/>
        </w:rPr>
      </w:pPr>
    </w:p>
    <w:p w14:paraId="288A4095" w14:textId="77777777" w:rsidR="00A60306" w:rsidRDefault="00A60306" w:rsidP="001147BD">
      <w:pPr>
        <w:pStyle w:val="Sansinterligne"/>
        <w:jc w:val="both"/>
        <w:rPr>
          <w:rFonts w:ascii="Arial" w:hAnsi="Arial" w:cs="Arial"/>
        </w:rPr>
      </w:pPr>
    </w:p>
    <w:p w14:paraId="5ADC546B" w14:textId="701A5D36" w:rsidR="00A60306" w:rsidRDefault="00F5333B" w:rsidP="00A60306">
      <w:pPr>
        <w:pStyle w:val="Sansinterligne"/>
        <w:numPr>
          <w:ilvl w:val="0"/>
          <w:numId w:val="2"/>
        </w:num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Transmission des données au</w:t>
      </w:r>
      <w:r w:rsidR="00A60306">
        <w:rPr>
          <w:rFonts w:ascii="Arial" w:hAnsi="Arial" w:cs="Arial"/>
          <w:b/>
          <w:sz w:val="28"/>
          <w:szCs w:val="28"/>
        </w:rPr>
        <w:t xml:space="preserve"> serveur d’application</w:t>
      </w:r>
    </w:p>
    <w:p w14:paraId="519F60DD" w14:textId="77777777" w:rsidR="00432236" w:rsidRDefault="00432236" w:rsidP="00A60306">
      <w:pPr>
        <w:pStyle w:val="Sansinterligne"/>
        <w:rPr>
          <w:rFonts w:ascii="Arial" w:hAnsi="Arial" w:cs="Arial"/>
        </w:rPr>
      </w:pPr>
    </w:p>
    <w:p w14:paraId="6A53EFE0" w14:textId="374254C5" w:rsidR="00A60306" w:rsidRDefault="00432236" w:rsidP="00A60306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L’application consiste simplement à proposer </w:t>
      </w:r>
      <w:r w:rsidR="00A60306">
        <w:rPr>
          <w:rFonts w:ascii="Arial" w:hAnsi="Arial" w:cs="Arial"/>
        </w:rPr>
        <w:t>un affichage de la masse mesurée plus convivial que celui obtenu en réponse à la question précédente</w:t>
      </w:r>
      <w:r w:rsidR="00F5333B">
        <w:rPr>
          <w:rFonts w:ascii="Arial" w:hAnsi="Arial" w:cs="Arial"/>
        </w:rPr>
        <w:t> :</w:t>
      </w:r>
    </w:p>
    <w:p w14:paraId="5F6F231D" w14:textId="1F0AA87C" w:rsidR="00F5333B" w:rsidRDefault="00F5333B" w:rsidP="00F5333B">
      <w:pPr>
        <w:pStyle w:val="Sansinterligne"/>
        <w:jc w:val="center"/>
        <w:rPr>
          <w:rFonts w:ascii="Arial" w:hAnsi="Arial" w:cs="Arial"/>
        </w:rPr>
      </w:pPr>
      <w:r w:rsidRPr="000C747A">
        <w:rPr>
          <w:rFonts w:ascii="Arial" w:hAnsi="Arial" w:cs="Arial"/>
          <w:noProof/>
          <w:bdr w:val="single" w:sz="6" w:space="0" w:color="auto"/>
          <w:lang w:eastAsia="fr-FR"/>
        </w:rPr>
        <w:drawing>
          <wp:inline distT="0" distB="0" distL="0" distR="0" wp14:anchorId="733923C3" wp14:editId="0D12A365">
            <wp:extent cx="3102479" cy="2195513"/>
            <wp:effectExtent l="0" t="0" r="3175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134537" cy="22181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9FD57" w14:textId="77777777" w:rsidR="00A60306" w:rsidRDefault="00A60306" w:rsidP="00A60306">
      <w:pPr>
        <w:pStyle w:val="Sansinterligne"/>
        <w:rPr>
          <w:rFonts w:ascii="Arial" w:hAnsi="Arial" w:cs="Arial"/>
        </w:rPr>
      </w:pPr>
      <w:r>
        <w:rPr>
          <w:rFonts w:ascii="Arial" w:hAnsi="Arial" w:cs="Arial"/>
        </w:rPr>
        <w:t xml:space="preserve">Pour cela, nous allons mettre en œuvre le logiciel </w:t>
      </w:r>
      <w:r w:rsidR="00432236">
        <w:rPr>
          <w:rFonts w:ascii="Arial" w:hAnsi="Arial" w:cs="Arial"/>
        </w:rPr>
        <w:t xml:space="preserve">de gestion de flux graphique </w:t>
      </w:r>
      <w:r w:rsidRPr="00432236">
        <w:rPr>
          <w:rFonts w:ascii="Arial" w:hAnsi="Arial" w:cs="Arial"/>
          <w:b/>
        </w:rPr>
        <w:t>Node-Red</w:t>
      </w:r>
      <w:r w:rsidR="00432236">
        <w:rPr>
          <w:rFonts w:ascii="Arial" w:hAnsi="Arial" w:cs="Arial"/>
        </w:rPr>
        <w:t>.</w:t>
      </w:r>
    </w:p>
    <w:p w14:paraId="2288C481" w14:textId="77777777" w:rsidR="00432236" w:rsidRDefault="00432236" w:rsidP="00A60306">
      <w:pPr>
        <w:pStyle w:val="Sansinterligne"/>
        <w:rPr>
          <w:rFonts w:ascii="Arial" w:hAnsi="Arial" w:cs="Arial"/>
        </w:rPr>
      </w:pPr>
    </w:p>
    <w:p w14:paraId="73E750CB" w14:textId="12ABED68" w:rsidR="00432236" w:rsidRDefault="00432236" w:rsidP="00432236">
      <w:pPr>
        <w:pStyle w:val="Sansinterligne"/>
        <w:jc w:val="both"/>
        <w:rPr>
          <w:rFonts w:ascii="Arial" w:hAnsi="Arial" w:cs="Arial"/>
          <w:color w:val="C00000"/>
        </w:rPr>
      </w:pPr>
      <w:r>
        <w:rPr>
          <w:rFonts w:ascii="Arial" w:hAnsi="Arial" w:cs="Arial"/>
          <w:color w:val="C00000"/>
        </w:rPr>
        <w:t>Mettre le serveur d’application de la baie sous tension</w:t>
      </w:r>
      <w:r w:rsidRPr="0050528F">
        <w:rPr>
          <w:rFonts w:ascii="Arial" w:hAnsi="Arial" w:cs="Arial"/>
          <w:color w:val="C00000"/>
        </w:rPr>
        <w:t>.</w:t>
      </w:r>
    </w:p>
    <w:p w14:paraId="68BF5EBC" w14:textId="10A235BB" w:rsidR="00271E4D" w:rsidRPr="00271E4D" w:rsidRDefault="00271E4D" w:rsidP="00432236">
      <w:pPr>
        <w:pStyle w:val="Sansinterligne"/>
        <w:jc w:val="both"/>
        <w:rPr>
          <w:rFonts w:ascii="Arial" w:hAnsi="Arial" w:cs="Arial"/>
          <w:color w:val="C00000"/>
        </w:rPr>
      </w:pPr>
      <w:r w:rsidRPr="00271E4D">
        <w:rPr>
          <w:rFonts w:ascii="Arial" w:hAnsi="Arial" w:cs="Arial"/>
          <w:color w:val="C00000"/>
        </w:rPr>
        <w:t xml:space="preserve">Lancer l’exécution du script </w:t>
      </w:r>
      <w:r w:rsidRPr="00271E4D">
        <w:rPr>
          <w:rFonts w:ascii="Arial" w:hAnsi="Arial" w:cs="Arial"/>
          <w:b/>
          <w:bCs/>
          <w:color w:val="C00000"/>
        </w:rPr>
        <w:t>node_red-local</w:t>
      </w:r>
      <w:r w:rsidRPr="00271E4D">
        <w:rPr>
          <w:rFonts w:ascii="Arial" w:hAnsi="Arial" w:cs="Arial"/>
          <w:color w:val="C00000"/>
        </w:rPr>
        <w:t xml:space="preserve"> (raccourci sur le bureau : </w:t>
      </w:r>
      <w:r w:rsidRPr="00271E4D">
        <w:rPr>
          <w:noProof/>
          <w:color w:val="C00000"/>
          <w:lang w:eastAsia="fr-FR"/>
        </w:rPr>
        <w:drawing>
          <wp:inline distT="0" distB="0" distL="0" distR="0" wp14:anchorId="39F3FBD5" wp14:editId="6010FD5C">
            <wp:extent cx="514350" cy="373632"/>
            <wp:effectExtent l="0" t="0" r="0" b="7620"/>
            <wp:docPr id="47" name="Image 47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Image 47" descr="Une image contenant texte&#10;&#10;Description générée automatiquement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5842" cy="381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71E4D">
        <w:rPr>
          <w:rFonts w:ascii="Arial" w:hAnsi="Arial" w:cs="Arial"/>
          <w:color w:val="C00000"/>
        </w:rPr>
        <w:t>) et laisser la fenêtre ouverte pour la suite du TP (ou la réduire dans la barre des tâches de Windows).</w:t>
      </w:r>
    </w:p>
    <w:p w14:paraId="0C1363FA" w14:textId="77777777" w:rsidR="00432236" w:rsidRDefault="00432236" w:rsidP="00432236">
      <w:pPr>
        <w:pStyle w:val="Sansinterligne"/>
        <w:jc w:val="both"/>
        <w:rPr>
          <w:rFonts w:ascii="Arial" w:hAnsi="Arial" w:cs="Arial"/>
        </w:rPr>
      </w:pPr>
    </w:p>
    <w:p w14:paraId="5EEF1468" w14:textId="11B1C562" w:rsidR="004C15B7" w:rsidRDefault="004C15B7" w:rsidP="004C15B7">
      <w:pPr>
        <w:pStyle w:val="Sansinterligne"/>
        <w:jc w:val="both"/>
        <w:rPr>
          <w:rFonts w:ascii="Arial" w:hAnsi="Arial" w:cs="Arial"/>
          <w:color w:val="C00000"/>
        </w:rPr>
      </w:pPr>
      <w:r>
        <w:rPr>
          <w:rFonts w:ascii="Arial" w:hAnsi="Arial" w:cs="Arial"/>
          <w:color w:val="C00000"/>
        </w:rPr>
        <w:t xml:space="preserve">Ouvrir une nouvelle fenêtre de navigation, et accéder au serveur d’application </w:t>
      </w:r>
      <w:r w:rsidR="00286AF7">
        <w:rPr>
          <w:rFonts w:ascii="Arial" w:hAnsi="Arial" w:cs="Arial"/>
          <w:color w:val="C00000"/>
        </w:rPr>
        <w:t xml:space="preserve">d’adresse </w:t>
      </w:r>
      <w:r w:rsidR="00286AF7" w:rsidRPr="00271E4D">
        <w:rPr>
          <w:rFonts w:ascii="Arial" w:hAnsi="Arial" w:cs="Arial"/>
          <w:b/>
          <w:bCs/>
          <w:color w:val="C00000"/>
        </w:rPr>
        <w:t>localhost</w:t>
      </w:r>
      <w:r w:rsidRPr="00271E4D">
        <w:rPr>
          <w:rFonts w:ascii="Arial" w:hAnsi="Arial" w:cs="Arial"/>
          <w:b/>
          <w:bCs/>
          <w:color w:val="C00000"/>
        </w:rPr>
        <w:t>:1880</w:t>
      </w:r>
      <w:r w:rsidR="00286AF7">
        <w:rPr>
          <w:rFonts w:ascii="Arial" w:hAnsi="Arial" w:cs="Arial"/>
          <w:color w:val="C00000"/>
        </w:rPr>
        <w:t xml:space="preserve"> (ou bien double cliquer sur le raccourci bureau </w:t>
      </w:r>
      <w:r w:rsidR="00286AF7">
        <w:rPr>
          <w:noProof/>
          <w:lang w:eastAsia="fr-FR"/>
        </w:rPr>
        <w:drawing>
          <wp:inline distT="0" distB="0" distL="0" distR="0" wp14:anchorId="7F683EBD" wp14:editId="35DD9BE1">
            <wp:extent cx="398075" cy="354806"/>
            <wp:effectExtent l="0" t="0" r="2540" b="762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03656" cy="35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86AF7">
        <w:rPr>
          <w:rFonts w:ascii="Arial" w:hAnsi="Arial" w:cs="Arial"/>
          <w:color w:val="C00000"/>
        </w:rPr>
        <w:t>)</w:t>
      </w:r>
      <w:r w:rsidRPr="00923923">
        <w:rPr>
          <w:rFonts w:ascii="Arial" w:hAnsi="Arial" w:cs="Arial"/>
          <w:color w:val="C00000"/>
        </w:rPr>
        <w:t>.</w:t>
      </w:r>
    </w:p>
    <w:p w14:paraId="63475EA2" w14:textId="77777777" w:rsidR="00271E4D" w:rsidRDefault="00271E4D" w:rsidP="00432236">
      <w:pPr>
        <w:pStyle w:val="Sansinterligne"/>
        <w:jc w:val="both"/>
        <w:rPr>
          <w:rFonts w:ascii="Arial" w:hAnsi="Arial" w:cs="Arial"/>
          <w:color w:val="C00000"/>
        </w:rPr>
      </w:pPr>
    </w:p>
    <w:p w14:paraId="14EEC887" w14:textId="01C0FA1A" w:rsidR="00432236" w:rsidRDefault="00432236" w:rsidP="00432236">
      <w:pPr>
        <w:pStyle w:val="Sansinterligne"/>
        <w:jc w:val="both"/>
        <w:rPr>
          <w:rFonts w:ascii="Arial" w:hAnsi="Arial" w:cs="Arial"/>
          <w:color w:val="C00000"/>
        </w:rPr>
      </w:pPr>
      <w:r>
        <w:rPr>
          <w:rFonts w:ascii="Arial" w:hAnsi="Arial" w:cs="Arial"/>
          <w:color w:val="C00000"/>
        </w:rPr>
        <w:t>Cliquer sur les boutons successifs « Flow 1 », « Dashboard » (situé dans le coin supérieur droit de la page) et enfin sur le bouton situé juste en-dessous</w:t>
      </w:r>
      <w:r w:rsidR="00FC10A0">
        <w:rPr>
          <w:rFonts w:ascii="Arial" w:hAnsi="Arial" w:cs="Arial"/>
          <w:color w:val="C00000"/>
        </w:rPr>
        <w:t xml:space="preserve"> (donc à droite du bouton « Thème »)</w:t>
      </w:r>
      <w:r>
        <w:rPr>
          <w:rFonts w:ascii="Arial" w:hAnsi="Arial" w:cs="Arial"/>
          <w:color w:val="C00000"/>
        </w:rPr>
        <w:t>.</w:t>
      </w:r>
    </w:p>
    <w:p w14:paraId="278FA85A" w14:textId="77777777" w:rsidR="00432236" w:rsidRDefault="00432236" w:rsidP="00432236">
      <w:pPr>
        <w:pStyle w:val="Sansinterligne"/>
        <w:jc w:val="both"/>
        <w:rPr>
          <w:rFonts w:ascii="Arial" w:hAnsi="Arial" w:cs="Arial"/>
          <w:color w:val="C00000"/>
        </w:rPr>
      </w:pPr>
    </w:p>
    <w:p w14:paraId="4D3A5F35" w14:textId="77777777" w:rsidR="00432236" w:rsidRDefault="00432236" w:rsidP="00432236">
      <w:pPr>
        <w:pStyle w:val="Sansinterligne"/>
        <w:numPr>
          <w:ilvl w:val="0"/>
          <w:numId w:val="24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Vérifier, en positionnant sur le plateau de la balance, des masses variant de 0 à 5 kg par pas de 1 kg, que la masse affichée à l’écran est bien exprimée en g, avec une précision au gramme près. Si tel n’est pas le cas, procéde</w:t>
      </w:r>
      <w:r w:rsidR="00C636EC">
        <w:rPr>
          <w:rFonts w:ascii="Arial" w:hAnsi="Arial" w:cs="Arial"/>
        </w:rPr>
        <w:t xml:space="preserve">r au réétalonnage de la balance (attention, après chaque étalonnage, il est nécessaire de I/ réactiver la carte balance </w:t>
      </w:r>
      <w:r w:rsidR="00C636EC" w:rsidRPr="00C636EC">
        <w:rPr>
          <w:rFonts w:ascii="Arial" w:hAnsi="Arial" w:cs="Arial"/>
        </w:rPr>
        <w:sym w:font="Wingdings" w:char="F0E0"/>
      </w:r>
      <w:r w:rsidR="00C636EC">
        <w:rPr>
          <w:rFonts w:ascii="Arial" w:hAnsi="Arial" w:cs="Arial"/>
        </w:rPr>
        <w:t xml:space="preserve"> bouton « </w:t>
      </w:r>
      <w:r w:rsidR="00C636EC" w:rsidRPr="00862B22">
        <w:rPr>
          <w:rFonts w:ascii="Arial" w:hAnsi="Arial" w:cs="Arial"/>
          <w:b/>
        </w:rPr>
        <w:t>ACTIVATION</w:t>
      </w:r>
      <w:r w:rsidR="00FC10A0">
        <w:rPr>
          <w:rFonts w:ascii="Arial" w:hAnsi="Arial" w:cs="Arial"/>
        </w:rPr>
        <w:t xml:space="preserve"> », II/ </w:t>
      </w:r>
      <w:r w:rsidR="00C636EC">
        <w:rPr>
          <w:rFonts w:ascii="Arial" w:hAnsi="Arial" w:cs="Arial"/>
        </w:rPr>
        <w:t>remettre les compteurs « </w:t>
      </w:r>
      <w:r w:rsidR="00C636EC" w:rsidRPr="00862B22">
        <w:rPr>
          <w:rFonts w:ascii="Arial" w:hAnsi="Arial" w:cs="Arial"/>
          <w:b/>
        </w:rPr>
        <w:t>Uplink </w:t>
      </w:r>
      <w:r w:rsidR="00C636EC">
        <w:rPr>
          <w:rFonts w:ascii="Arial" w:hAnsi="Arial" w:cs="Arial"/>
        </w:rPr>
        <w:t>» et « </w:t>
      </w:r>
      <w:r w:rsidR="00C636EC" w:rsidRPr="00862B22">
        <w:rPr>
          <w:rFonts w:ascii="Arial" w:hAnsi="Arial" w:cs="Arial"/>
          <w:b/>
        </w:rPr>
        <w:t>Downlink</w:t>
      </w:r>
      <w:r w:rsidR="00FC10A0">
        <w:rPr>
          <w:rFonts w:ascii="Arial" w:hAnsi="Arial" w:cs="Arial"/>
        </w:rPr>
        <w:t xml:space="preserve"> » à 0 et III/ </w:t>
      </w:r>
      <w:r w:rsidR="00C636EC">
        <w:rPr>
          <w:rFonts w:ascii="Arial" w:hAnsi="Arial" w:cs="Arial"/>
        </w:rPr>
        <w:t xml:space="preserve">réactiver la communication </w:t>
      </w:r>
      <w:r w:rsidR="00C636EC" w:rsidRPr="00C636EC">
        <w:rPr>
          <w:rFonts w:ascii="Arial" w:hAnsi="Arial" w:cs="Arial"/>
        </w:rPr>
        <w:sym w:font="Wingdings" w:char="F0E0"/>
      </w:r>
      <w:r w:rsidR="00C636EC">
        <w:rPr>
          <w:rFonts w:ascii="Arial" w:hAnsi="Arial" w:cs="Arial"/>
        </w:rPr>
        <w:t xml:space="preserve"> bouton « </w:t>
      </w:r>
      <w:r w:rsidR="00C636EC" w:rsidRPr="00862B22">
        <w:rPr>
          <w:rFonts w:ascii="Arial" w:hAnsi="Arial" w:cs="Arial"/>
          <w:b/>
        </w:rPr>
        <w:t>(RE)ACTIVATE DEVICE</w:t>
      </w:r>
      <w:r w:rsidR="00C636EC">
        <w:rPr>
          <w:rFonts w:ascii="Arial" w:hAnsi="Arial" w:cs="Arial"/>
        </w:rPr>
        <w:t xml:space="preserve"> »). </w:t>
      </w:r>
    </w:p>
    <w:p w14:paraId="2624A475" w14:textId="77777777" w:rsidR="000C747A" w:rsidRDefault="000C747A" w:rsidP="000C747A">
      <w:pPr>
        <w:pStyle w:val="Sansinterligne"/>
        <w:jc w:val="center"/>
        <w:rPr>
          <w:rFonts w:ascii="Arial" w:hAnsi="Arial" w:cs="Arial"/>
        </w:rPr>
      </w:pPr>
    </w:p>
    <w:p w14:paraId="66C5EE19" w14:textId="77777777" w:rsidR="000C747A" w:rsidRDefault="000C747A" w:rsidP="000C747A">
      <w:pPr>
        <w:pStyle w:val="Sansinterligne"/>
        <w:jc w:val="center"/>
        <w:rPr>
          <w:rFonts w:ascii="Arial" w:hAnsi="Arial" w:cs="Arial"/>
        </w:rPr>
      </w:pPr>
    </w:p>
    <w:p w14:paraId="524C2DDE" w14:textId="77777777" w:rsidR="004E50C4" w:rsidRDefault="004E50C4" w:rsidP="00CE78D5">
      <w:pPr>
        <w:pStyle w:val="Sansinterligne"/>
        <w:rPr>
          <w:rFonts w:ascii="Arial" w:hAnsi="Arial" w:cs="Arial"/>
        </w:rPr>
      </w:pPr>
    </w:p>
    <w:sectPr w:rsidR="004E50C4" w:rsidSect="00916C7E">
      <w:type w:val="continuous"/>
      <w:pgSz w:w="11906" w:h="16838"/>
      <w:pgMar w:top="851" w:right="851" w:bottom="141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E47A9BA" w14:textId="77777777" w:rsidR="00493B97" w:rsidRDefault="00493B97" w:rsidP="00091540">
      <w:pPr>
        <w:spacing w:after="0" w:line="240" w:lineRule="auto"/>
      </w:pPr>
      <w:r>
        <w:separator/>
      </w:r>
    </w:p>
  </w:endnote>
  <w:endnote w:type="continuationSeparator" w:id="0">
    <w:p w14:paraId="45084620" w14:textId="77777777" w:rsidR="00493B97" w:rsidRDefault="00493B97" w:rsidP="000915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2D7491A" w14:textId="78CF56E4" w:rsidR="00432236" w:rsidRPr="005804EF" w:rsidRDefault="00432236" w:rsidP="005804EF">
    <w:pPr>
      <w:pStyle w:val="Pieddepage"/>
      <w:tabs>
        <w:tab w:val="clear" w:pos="4536"/>
        <w:tab w:val="clear" w:pos="9072"/>
        <w:tab w:val="center" w:pos="5102"/>
        <w:tab w:val="right" w:pos="10204"/>
      </w:tabs>
      <w:rPr>
        <w:rFonts w:ascii="Arial" w:hAnsi="Arial" w:cs="Arial"/>
        <w:b/>
        <w:bCs/>
        <w:sz w:val="16"/>
        <w:szCs w:val="16"/>
      </w:rPr>
    </w:pPr>
    <w:r w:rsidRPr="005804EF">
      <w:rPr>
        <w:rFonts w:ascii="Arial" w:hAnsi="Arial" w:cs="Arial"/>
        <w:b/>
        <w:bCs/>
        <w:sz w:val="16"/>
        <w:szCs w:val="16"/>
      </w:rPr>
      <w:tab/>
      <w:t>Mise e</w:t>
    </w:r>
    <w:r>
      <w:rPr>
        <w:rFonts w:ascii="Arial" w:hAnsi="Arial" w:cs="Arial"/>
        <w:b/>
        <w:bCs/>
        <w:sz w:val="16"/>
        <w:szCs w:val="16"/>
      </w:rPr>
      <w:t>n œuvre d</w:t>
    </w:r>
    <w:r w:rsidR="002D5C8D">
      <w:rPr>
        <w:rFonts w:ascii="Arial" w:hAnsi="Arial" w:cs="Arial"/>
        <w:b/>
        <w:bCs/>
        <w:sz w:val="16"/>
        <w:szCs w:val="16"/>
      </w:rPr>
      <w:t>’</w:t>
    </w:r>
    <w:r>
      <w:rPr>
        <w:rFonts w:ascii="Arial" w:hAnsi="Arial" w:cs="Arial"/>
        <w:b/>
        <w:bCs/>
        <w:sz w:val="16"/>
        <w:szCs w:val="16"/>
      </w:rPr>
      <w:t>une balance connectée</w:t>
    </w:r>
    <w:r>
      <w:rPr>
        <w:rFonts w:ascii="Arial" w:hAnsi="Arial" w:cs="Arial"/>
        <w:b/>
        <w:bCs/>
        <w:sz w:val="16"/>
        <w:szCs w:val="16"/>
      </w:rPr>
      <w:tab/>
    </w:r>
  </w:p>
  <w:p w14:paraId="181C28A3" w14:textId="77777777" w:rsidR="00432236" w:rsidRDefault="00432236" w:rsidP="005804EF">
    <w:pPr>
      <w:pStyle w:val="Pieddepage"/>
      <w:tabs>
        <w:tab w:val="clear" w:pos="4536"/>
        <w:tab w:val="clear" w:pos="9072"/>
        <w:tab w:val="center" w:pos="5102"/>
        <w:tab w:val="right" w:pos="10204"/>
      </w:tabs>
      <w:rPr>
        <w:rFonts w:ascii="Arial" w:hAnsi="Arial" w:cs="Arial"/>
        <w:b/>
        <w:bCs/>
        <w:sz w:val="16"/>
        <w:szCs w:val="16"/>
      </w:rPr>
    </w:pPr>
  </w:p>
  <w:p w14:paraId="0B4FC5EB" w14:textId="77777777" w:rsidR="00432236" w:rsidRPr="005804EF" w:rsidRDefault="00432236" w:rsidP="005804EF">
    <w:pPr>
      <w:pStyle w:val="Pieddepage"/>
      <w:tabs>
        <w:tab w:val="clear" w:pos="4536"/>
        <w:tab w:val="clear" w:pos="9072"/>
        <w:tab w:val="center" w:pos="5102"/>
        <w:tab w:val="right" w:pos="10204"/>
      </w:tabs>
      <w:jc w:val="center"/>
      <w:rPr>
        <w:rFonts w:ascii="Arial" w:hAnsi="Arial" w:cs="Arial"/>
        <w:b/>
        <w:bCs/>
        <w:sz w:val="16"/>
        <w:szCs w:val="16"/>
      </w:rPr>
    </w:pPr>
    <w:r w:rsidRPr="005804EF">
      <w:rPr>
        <w:rFonts w:ascii="Arial" w:hAnsi="Arial" w:cs="Arial"/>
        <w:b/>
        <w:bCs/>
        <w:sz w:val="16"/>
        <w:szCs w:val="16"/>
      </w:rPr>
      <w:t xml:space="preserve">Page </w:t>
    </w:r>
    <w:r w:rsidRPr="005804EF">
      <w:rPr>
        <w:rFonts w:ascii="Arial" w:hAnsi="Arial" w:cs="Arial"/>
        <w:b/>
        <w:bCs/>
        <w:sz w:val="16"/>
        <w:szCs w:val="16"/>
      </w:rPr>
      <w:fldChar w:fldCharType="begin"/>
    </w:r>
    <w:r w:rsidRPr="005804EF">
      <w:rPr>
        <w:rFonts w:ascii="Arial" w:hAnsi="Arial" w:cs="Arial"/>
        <w:b/>
        <w:bCs/>
        <w:sz w:val="16"/>
        <w:szCs w:val="16"/>
      </w:rPr>
      <w:instrText>PAGE  \* Arabic  \* MERGEFORMAT</w:instrText>
    </w:r>
    <w:r w:rsidRPr="005804EF">
      <w:rPr>
        <w:rFonts w:ascii="Arial" w:hAnsi="Arial" w:cs="Arial"/>
        <w:b/>
        <w:bCs/>
        <w:sz w:val="16"/>
        <w:szCs w:val="16"/>
      </w:rPr>
      <w:fldChar w:fldCharType="separate"/>
    </w:r>
    <w:r w:rsidR="00493B97">
      <w:rPr>
        <w:rFonts w:ascii="Arial" w:hAnsi="Arial" w:cs="Arial"/>
        <w:b/>
        <w:bCs/>
        <w:noProof/>
        <w:sz w:val="16"/>
        <w:szCs w:val="16"/>
      </w:rPr>
      <w:t>1</w:t>
    </w:r>
    <w:r w:rsidRPr="005804EF">
      <w:rPr>
        <w:rFonts w:ascii="Arial" w:hAnsi="Arial" w:cs="Arial"/>
        <w:b/>
        <w:bCs/>
        <w:sz w:val="16"/>
        <w:szCs w:val="16"/>
      </w:rPr>
      <w:fldChar w:fldCharType="end"/>
    </w:r>
    <w:r w:rsidRPr="005804EF">
      <w:rPr>
        <w:rFonts w:ascii="Arial" w:hAnsi="Arial" w:cs="Arial"/>
        <w:b/>
        <w:bCs/>
        <w:sz w:val="16"/>
        <w:szCs w:val="16"/>
      </w:rPr>
      <w:t xml:space="preserve"> sur </w:t>
    </w:r>
    <w:r w:rsidRPr="005804EF">
      <w:rPr>
        <w:rFonts w:ascii="Arial" w:hAnsi="Arial" w:cs="Arial"/>
        <w:b/>
        <w:bCs/>
        <w:sz w:val="16"/>
        <w:szCs w:val="16"/>
      </w:rPr>
      <w:fldChar w:fldCharType="begin"/>
    </w:r>
    <w:r w:rsidRPr="005804EF">
      <w:rPr>
        <w:rFonts w:ascii="Arial" w:hAnsi="Arial" w:cs="Arial"/>
        <w:b/>
        <w:bCs/>
        <w:sz w:val="16"/>
        <w:szCs w:val="16"/>
      </w:rPr>
      <w:instrText>NUMPAGES  \* Arabic  \* MERGEFORMAT</w:instrText>
    </w:r>
    <w:r w:rsidRPr="005804EF">
      <w:rPr>
        <w:rFonts w:ascii="Arial" w:hAnsi="Arial" w:cs="Arial"/>
        <w:b/>
        <w:bCs/>
        <w:sz w:val="16"/>
        <w:szCs w:val="16"/>
      </w:rPr>
      <w:fldChar w:fldCharType="separate"/>
    </w:r>
    <w:r w:rsidR="00493B97">
      <w:rPr>
        <w:rFonts w:ascii="Arial" w:hAnsi="Arial" w:cs="Arial"/>
        <w:b/>
        <w:bCs/>
        <w:noProof/>
        <w:sz w:val="16"/>
        <w:szCs w:val="16"/>
      </w:rPr>
      <w:t>1</w:t>
    </w:r>
    <w:r w:rsidRPr="005804EF">
      <w:rPr>
        <w:rFonts w:ascii="Arial" w:hAnsi="Arial" w:cs="Arial"/>
        <w:b/>
        <w:bCs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D0F50FD" w14:textId="77777777" w:rsidR="00493B97" w:rsidRDefault="00493B97" w:rsidP="00091540">
      <w:pPr>
        <w:spacing w:after="0" w:line="240" w:lineRule="auto"/>
      </w:pPr>
      <w:r>
        <w:separator/>
      </w:r>
    </w:p>
  </w:footnote>
  <w:footnote w:type="continuationSeparator" w:id="0">
    <w:p w14:paraId="76264CF6" w14:textId="77777777" w:rsidR="00493B97" w:rsidRDefault="00493B97" w:rsidP="0009154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5777DA"/>
    <w:multiLevelType w:val="hybridMultilevel"/>
    <w:tmpl w:val="7C6829C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10694A"/>
    <w:multiLevelType w:val="hybridMultilevel"/>
    <w:tmpl w:val="5672C34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A565BB"/>
    <w:multiLevelType w:val="hybridMultilevel"/>
    <w:tmpl w:val="22CC6EE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70D71CB"/>
    <w:multiLevelType w:val="hybridMultilevel"/>
    <w:tmpl w:val="1188EA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C115C11"/>
    <w:multiLevelType w:val="hybridMultilevel"/>
    <w:tmpl w:val="EDCE999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D2A0603"/>
    <w:multiLevelType w:val="hybridMultilevel"/>
    <w:tmpl w:val="6AEA35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155057"/>
    <w:multiLevelType w:val="hybridMultilevel"/>
    <w:tmpl w:val="32B6C48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77B5F87"/>
    <w:multiLevelType w:val="hybridMultilevel"/>
    <w:tmpl w:val="0D1C6490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A3A213D"/>
    <w:multiLevelType w:val="hybridMultilevel"/>
    <w:tmpl w:val="EEFCE1C6"/>
    <w:lvl w:ilvl="0" w:tplc="F01AA964">
      <w:start w:val="4"/>
      <w:numFmt w:val="bullet"/>
      <w:lvlText w:val=""/>
      <w:lvlJc w:val="left"/>
      <w:pPr>
        <w:ind w:left="720" w:hanging="360"/>
      </w:pPr>
      <w:rPr>
        <w:rFonts w:ascii="Wingdings" w:eastAsia="Calibri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B9E0AEF"/>
    <w:multiLevelType w:val="hybridMultilevel"/>
    <w:tmpl w:val="35BAAA0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42411CC"/>
    <w:multiLevelType w:val="hybridMultilevel"/>
    <w:tmpl w:val="F52C62C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4F55C72"/>
    <w:multiLevelType w:val="hybridMultilevel"/>
    <w:tmpl w:val="82928A9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73F2DEF"/>
    <w:multiLevelType w:val="hybridMultilevel"/>
    <w:tmpl w:val="3D601D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5201DCE"/>
    <w:multiLevelType w:val="hybridMultilevel"/>
    <w:tmpl w:val="209ECB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54D4D71"/>
    <w:multiLevelType w:val="hybridMultilevel"/>
    <w:tmpl w:val="B1BAC83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6DF1989"/>
    <w:multiLevelType w:val="hybridMultilevel"/>
    <w:tmpl w:val="01B843F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035503C"/>
    <w:multiLevelType w:val="hybridMultilevel"/>
    <w:tmpl w:val="263075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1D22D8A"/>
    <w:multiLevelType w:val="hybridMultilevel"/>
    <w:tmpl w:val="677699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73F42DA"/>
    <w:multiLevelType w:val="hybridMultilevel"/>
    <w:tmpl w:val="B9E624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5B44796A"/>
    <w:multiLevelType w:val="hybridMultilevel"/>
    <w:tmpl w:val="51024E8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C0D2065"/>
    <w:multiLevelType w:val="hybridMultilevel"/>
    <w:tmpl w:val="CC5224F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5D6411B5"/>
    <w:multiLevelType w:val="hybridMultilevel"/>
    <w:tmpl w:val="B94E966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6F75697"/>
    <w:multiLevelType w:val="hybridMultilevel"/>
    <w:tmpl w:val="2B4E9B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B4C1EA0"/>
    <w:multiLevelType w:val="hybridMultilevel"/>
    <w:tmpl w:val="B1BAC83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B7358EA"/>
    <w:multiLevelType w:val="multilevel"/>
    <w:tmpl w:val="040C001D"/>
    <w:styleLink w:val="Aucuneliste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5">
    <w:nsid w:val="6CEB50A3"/>
    <w:multiLevelType w:val="hybridMultilevel"/>
    <w:tmpl w:val="824CFE1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5AC2770"/>
    <w:multiLevelType w:val="hybridMultilevel"/>
    <w:tmpl w:val="97E4795E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6277D3F"/>
    <w:multiLevelType w:val="hybridMultilevel"/>
    <w:tmpl w:val="B15A54D4"/>
    <w:lvl w:ilvl="0" w:tplc="F1C6ED3E">
      <w:start w:val="6"/>
      <w:numFmt w:val="bullet"/>
      <w:lvlText w:val=""/>
      <w:lvlJc w:val="left"/>
      <w:pPr>
        <w:ind w:left="720" w:hanging="360"/>
      </w:pPr>
      <w:rPr>
        <w:rFonts w:ascii="Wingdings" w:eastAsia="Calibri" w:hAnsi="Wingdings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DFE529A"/>
    <w:multiLevelType w:val="hybridMultilevel"/>
    <w:tmpl w:val="3E584A3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4"/>
  </w:num>
  <w:num w:numId="2">
    <w:abstractNumId w:val="26"/>
  </w:num>
  <w:num w:numId="3">
    <w:abstractNumId w:val="14"/>
  </w:num>
  <w:num w:numId="4">
    <w:abstractNumId w:val="27"/>
  </w:num>
  <w:num w:numId="5">
    <w:abstractNumId w:val="12"/>
  </w:num>
  <w:num w:numId="6">
    <w:abstractNumId w:val="7"/>
  </w:num>
  <w:num w:numId="7">
    <w:abstractNumId w:val="23"/>
  </w:num>
  <w:num w:numId="8">
    <w:abstractNumId w:val="4"/>
  </w:num>
  <w:num w:numId="9">
    <w:abstractNumId w:val="20"/>
  </w:num>
  <w:num w:numId="10">
    <w:abstractNumId w:val="5"/>
  </w:num>
  <w:num w:numId="11">
    <w:abstractNumId w:val="19"/>
  </w:num>
  <w:num w:numId="12">
    <w:abstractNumId w:val="1"/>
  </w:num>
  <w:num w:numId="13">
    <w:abstractNumId w:val="16"/>
  </w:num>
  <w:num w:numId="14">
    <w:abstractNumId w:val="21"/>
  </w:num>
  <w:num w:numId="15">
    <w:abstractNumId w:val="17"/>
  </w:num>
  <w:num w:numId="16">
    <w:abstractNumId w:val="2"/>
  </w:num>
  <w:num w:numId="17">
    <w:abstractNumId w:val="22"/>
  </w:num>
  <w:num w:numId="18">
    <w:abstractNumId w:val="9"/>
  </w:num>
  <w:num w:numId="19">
    <w:abstractNumId w:val="10"/>
  </w:num>
  <w:num w:numId="20">
    <w:abstractNumId w:val="0"/>
  </w:num>
  <w:num w:numId="21">
    <w:abstractNumId w:val="6"/>
  </w:num>
  <w:num w:numId="22">
    <w:abstractNumId w:val="3"/>
  </w:num>
  <w:num w:numId="23">
    <w:abstractNumId w:val="18"/>
  </w:num>
  <w:num w:numId="24">
    <w:abstractNumId w:val="15"/>
  </w:num>
  <w:num w:numId="25">
    <w:abstractNumId w:val="8"/>
  </w:num>
  <w:num w:numId="26">
    <w:abstractNumId w:val="28"/>
  </w:num>
  <w:num w:numId="27">
    <w:abstractNumId w:val="13"/>
  </w:num>
  <w:num w:numId="28">
    <w:abstractNumId w:val="11"/>
  </w:num>
  <w:num w:numId="29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hideSpellingErrors/>
  <w:hideGrammaticalErrors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1540"/>
    <w:rsid w:val="00002F82"/>
    <w:rsid w:val="00004A05"/>
    <w:rsid w:val="00024B9D"/>
    <w:rsid w:val="0002750D"/>
    <w:rsid w:val="00033B04"/>
    <w:rsid w:val="000401E3"/>
    <w:rsid w:val="0005748A"/>
    <w:rsid w:val="00065865"/>
    <w:rsid w:val="00066106"/>
    <w:rsid w:val="00067F66"/>
    <w:rsid w:val="00076AB4"/>
    <w:rsid w:val="00091540"/>
    <w:rsid w:val="000A1EA3"/>
    <w:rsid w:val="000C0F48"/>
    <w:rsid w:val="000C747A"/>
    <w:rsid w:val="000D24BF"/>
    <w:rsid w:val="000E0A04"/>
    <w:rsid w:val="000F1B93"/>
    <w:rsid w:val="001147BD"/>
    <w:rsid w:val="001203D8"/>
    <w:rsid w:val="00121420"/>
    <w:rsid w:val="0012680E"/>
    <w:rsid w:val="00132FEC"/>
    <w:rsid w:val="00185E64"/>
    <w:rsid w:val="001A0C7D"/>
    <w:rsid w:val="001A6727"/>
    <w:rsid w:val="001B0DF2"/>
    <w:rsid w:val="001F06F6"/>
    <w:rsid w:val="00232C14"/>
    <w:rsid w:val="002368EE"/>
    <w:rsid w:val="00271E4D"/>
    <w:rsid w:val="0028210D"/>
    <w:rsid w:val="00286AF7"/>
    <w:rsid w:val="00295D70"/>
    <w:rsid w:val="002C5F1D"/>
    <w:rsid w:val="002D5C8D"/>
    <w:rsid w:val="003543F9"/>
    <w:rsid w:val="003751F0"/>
    <w:rsid w:val="003A24CA"/>
    <w:rsid w:val="003B54F4"/>
    <w:rsid w:val="003E0356"/>
    <w:rsid w:val="004050C6"/>
    <w:rsid w:val="00407218"/>
    <w:rsid w:val="00432236"/>
    <w:rsid w:val="00433099"/>
    <w:rsid w:val="00436218"/>
    <w:rsid w:val="00445997"/>
    <w:rsid w:val="00460D80"/>
    <w:rsid w:val="00482672"/>
    <w:rsid w:val="00493B97"/>
    <w:rsid w:val="004A21F5"/>
    <w:rsid w:val="004A6943"/>
    <w:rsid w:val="004B32EC"/>
    <w:rsid w:val="004C15B7"/>
    <w:rsid w:val="004E50C4"/>
    <w:rsid w:val="004F6D7E"/>
    <w:rsid w:val="004F7961"/>
    <w:rsid w:val="00503CC1"/>
    <w:rsid w:val="0050528F"/>
    <w:rsid w:val="00523C10"/>
    <w:rsid w:val="00534493"/>
    <w:rsid w:val="00542641"/>
    <w:rsid w:val="005651C2"/>
    <w:rsid w:val="005804EF"/>
    <w:rsid w:val="00595DD3"/>
    <w:rsid w:val="005B70C1"/>
    <w:rsid w:val="005C18AB"/>
    <w:rsid w:val="005F1EC0"/>
    <w:rsid w:val="005F5581"/>
    <w:rsid w:val="00601382"/>
    <w:rsid w:val="00612CA3"/>
    <w:rsid w:val="00616EF6"/>
    <w:rsid w:val="00623342"/>
    <w:rsid w:val="006270EC"/>
    <w:rsid w:val="00663044"/>
    <w:rsid w:val="00667232"/>
    <w:rsid w:val="00680B73"/>
    <w:rsid w:val="00687693"/>
    <w:rsid w:val="006A74D7"/>
    <w:rsid w:val="006D2403"/>
    <w:rsid w:val="006E0E28"/>
    <w:rsid w:val="00717BBE"/>
    <w:rsid w:val="00756674"/>
    <w:rsid w:val="0076140C"/>
    <w:rsid w:val="00765A17"/>
    <w:rsid w:val="007B09A8"/>
    <w:rsid w:val="007C136C"/>
    <w:rsid w:val="0082755D"/>
    <w:rsid w:val="008370D7"/>
    <w:rsid w:val="00862B22"/>
    <w:rsid w:val="00867575"/>
    <w:rsid w:val="00877DAD"/>
    <w:rsid w:val="008954CB"/>
    <w:rsid w:val="008A573A"/>
    <w:rsid w:val="008C0797"/>
    <w:rsid w:val="008C22F9"/>
    <w:rsid w:val="008E5888"/>
    <w:rsid w:val="00905C98"/>
    <w:rsid w:val="00916C7E"/>
    <w:rsid w:val="00923923"/>
    <w:rsid w:val="00950C74"/>
    <w:rsid w:val="00950F2D"/>
    <w:rsid w:val="00981ED6"/>
    <w:rsid w:val="00987451"/>
    <w:rsid w:val="00994950"/>
    <w:rsid w:val="00997FB0"/>
    <w:rsid w:val="009B066A"/>
    <w:rsid w:val="009B4477"/>
    <w:rsid w:val="009B7FA9"/>
    <w:rsid w:val="009E6EB2"/>
    <w:rsid w:val="009F152E"/>
    <w:rsid w:val="00A012CF"/>
    <w:rsid w:val="00A10B1E"/>
    <w:rsid w:val="00A35D82"/>
    <w:rsid w:val="00A60306"/>
    <w:rsid w:val="00A76213"/>
    <w:rsid w:val="00A845C7"/>
    <w:rsid w:val="00A90950"/>
    <w:rsid w:val="00AC1DEE"/>
    <w:rsid w:val="00AC2A70"/>
    <w:rsid w:val="00AF60C1"/>
    <w:rsid w:val="00B502C6"/>
    <w:rsid w:val="00B93E13"/>
    <w:rsid w:val="00BA1087"/>
    <w:rsid w:val="00BB657E"/>
    <w:rsid w:val="00BB6B26"/>
    <w:rsid w:val="00BB6DA9"/>
    <w:rsid w:val="00BC661A"/>
    <w:rsid w:val="00BD0C14"/>
    <w:rsid w:val="00BE1C0F"/>
    <w:rsid w:val="00C37B8C"/>
    <w:rsid w:val="00C46929"/>
    <w:rsid w:val="00C636EC"/>
    <w:rsid w:val="00C856F4"/>
    <w:rsid w:val="00C90054"/>
    <w:rsid w:val="00C93300"/>
    <w:rsid w:val="00CA1B17"/>
    <w:rsid w:val="00CB067E"/>
    <w:rsid w:val="00CD29AA"/>
    <w:rsid w:val="00CD306C"/>
    <w:rsid w:val="00CD35D9"/>
    <w:rsid w:val="00CE1D9E"/>
    <w:rsid w:val="00CE78D5"/>
    <w:rsid w:val="00CF1BB6"/>
    <w:rsid w:val="00D0028E"/>
    <w:rsid w:val="00D21367"/>
    <w:rsid w:val="00D60084"/>
    <w:rsid w:val="00D62A75"/>
    <w:rsid w:val="00D73016"/>
    <w:rsid w:val="00D7621F"/>
    <w:rsid w:val="00D93FA1"/>
    <w:rsid w:val="00DB0F89"/>
    <w:rsid w:val="00DB252D"/>
    <w:rsid w:val="00DB387C"/>
    <w:rsid w:val="00DC123B"/>
    <w:rsid w:val="00DC363E"/>
    <w:rsid w:val="00DC6066"/>
    <w:rsid w:val="00DE3432"/>
    <w:rsid w:val="00E337EE"/>
    <w:rsid w:val="00E40BA2"/>
    <w:rsid w:val="00E85083"/>
    <w:rsid w:val="00EA68CA"/>
    <w:rsid w:val="00EC2E75"/>
    <w:rsid w:val="00EE66E6"/>
    <w:rsid w:val="00EF114E"/>
    <w:rsid w:val="00EF6D11"/>
    <w:rsid w:val="00F0749E"/>
    <w:rsid w:val="00F22BBB"/>
    <w:rsid w:val="00F31854"/>
    <w:rsid w:val="00F335E7"/>
    <w:rsid w:val="00F34146"/>
    <w:rsid w:val="00F5333B"/>
    <w:rsid w:val="00F55E45"/>
    <w:rsid w:val="00F84954"/>
    <w:rsid w:val="00FC10A0"/>
    <w:rsid w:val="00FC72C6"/>
    <w:rsid w:val="00FD0C6B"/>
    <w:rsid w:val="00FE0EB6"/>
    <w:rsid w:val="00FF1BCB"/>
    <w:rsid w:val="00FF2A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D68865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Policepardfaut1">
    <w:name w:val="Police par défaut1"/>
    <w:basedOn w:val="Policepardfaut"/>
    <w:semiHidden/>
    <w:rsid w:val="00091540"/>
  </w:style>
  <w:style w:type="table" w:customStyle="1" w:styleId="TableauNormal1">
    <w:name w:val="Tableau Normal1"/>
    <w:basedOn w:val="TableauNormal"/>
    <w:semiHidden/>
    <w:rsid w:val="00091540"/>
    <w:tblPr/>
  </w:style>
  <w:style w:type="numbering" w:customStyle="1" w:styleId="Aucuneliste1">
    <w:name w:val="Aucune liste1"/>
    <w:basedOn w:val="Aucuneliste"/>
    <w:semiHidden/>
    <w:rsid w:val="00091540"/>
    <w:pPr>
      <w:numPr>
        <w:numId w:val="1"/>
      </w:numPr>
    </w:pPr>
  </w:style>
  <w:style w:type="paragraph" w:customStyle="1" w:styleId="Sansinterligne1">
    <w:name w:val="Sans interligne1"/>
    <w:basedOn w:val="Normal"/>
    <w:link w:val="NoSpacingCar"/>
    <w:rsid w:val="00091540"/>
    <w:pPr>
      <w:spacing w:line="240" w:lineRule="auto"/>
    </w:pPr>
  </w:style>
  <w:style w:type="character" w:customStyle="1" w:styleId="NoSpacingCar">
    <w:name w:val="No Spacing Car"/>
    <w:basedOn w:val="Policepardfaut"/>
    <w:link w:val="Sansinterligne1"/>
    <w:rsid w:val="00091540"/>
  </w:style>
  <w:style w:type="paragraph" w:customStyle="1" w:styleId="Paragraphedeliste1">
    <w:name w:val="Paragraphe de liste1"/>
    <w:basedOn w:val="Normal"/>
    <w:link w:val="ListParagraphCar"/>
    <w:rsid w:val="00091540"/>
    <w:pPr>
      <w:ind w:left="720"/>
    </w:pPr>
  </w:style>
  <w:style w:type="character" w:customStyle="1" w:styleId="ListParagraphCar">
    <w:name w:val="List Paragraph Car"/>
    <w:basedOn w:val="Policepardfaut"/>
    <w:link w:val="Paragraphedeliste1"/>
    <w:rsid w:val="00091540"/>
  </w:style>
  <w:style w:type="table" w:customStyle="1" w:styleId="Grilledutableau1">
    <w:name w:val="Grille du tableau1"/>
    <w:basedOn w:val="TableauNormal"/>
    <w:rsid w:val="00091540"/>
    <w:tblPr/>
  </w:style>
  <w:style w:type="paragraph" w:styleId="En-tte">
    <w:name w:val="header"/>
    <w:basedOn w:val="Normal"/>
    <w:link w:val="En-tteCar"/>
    <w:uiPriority w:val="99"/>
    <w:unhideWhenUsed/>
    <w:rsid w:val="000915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91540"/>
  </w:style>
  <w:style w:type="paragraph" w:styleId="Pieddepage">
    <w:name w:val="footer"/>
    <w:basedOn w:val="Normal"/>
    <w:link w:val="PieddepageCar"/>
    <w:uiPriority w:val="99"/>
    <w:unhideWhenUsed/>
    <w:rsid w:val="000915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91540"/>
  </w:style>
  <w:style w:type="paragraph" w:styleId="Sansinterligne">
    <w:name w:val="No Spacing"/>
    <w:uiPriority w:val="1"/>
    <w:qFormat/>
    <w:rsid w:val="005804EF"/>
    <w:rPr>
      <w:sz w:val="22"/>
      <w:szCs w:val="22"/>
      <w:lang w:eastAsia="en-US"/>
    </w:rPr>
  </w:style>
  <w:style w:type="character" w:styleId="Textedelespacerserv">
    <w:name w:val="Placeholder Text"/>
    <w:basedOn w:val="Policepardfaut"/>
    <w:uiPriority w:val="99"/>
    <w:semiHidden/>
    <w:rsid w:val="003751F0"/>
    <w:rPr>
      <w:color w:val="808080"/>
    </w:rPr>
  </w:style>
  <w:style w:type="paragraph" w:styleId="Paragraphedeliste">
    <w:name w:val="List Paragraph"/>
    <w:basedOn w:val="Normal"/>
    <w:uiPriority w:val="34"/>
    <w:qFormat/>
    <w:rsid w:val="004F7961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F60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F60C1"/>
    <w:rPr>
      <w:rFonts w:ascii="Tahoma" w:hAnsi="Tahoma" w:cs="Tahoma"/>
      <w:sz w:val="16"/>
      <w:szCs w:val="16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Policepardfaut1">
    <w:name w:val="Police par défaut1"/>
    <w:basedOn w:val="Policepardfaut"/>
    <w:semiHidden/>
    <w:rsid w:val="00091540"/>
  </w:style>
  <w:style w:type="table" w:customStyle="1" w:styleId="TableauNormal1">
    <w:name w:val="Tableau Normal1"/>
    <w:basedOn w:val="TableauNormal"/>
    <w:semiHidden/>
    <w:rsid w:val="00091540"/>
    <w:tblPr/>
  </w:style>
  <w:style w:type="numbering" w:customStyle="1" w:styleId="Aucuneliste1">
    <w:name w:val="Aucune liste1"/>
    <w:basedOn w:val="Aucuneliste"/>
    <w:semiHidden/>
    <w:rsid w:val="00091540"/>
    <w:pPr>
      <w:numPr>
        <w:numId w:val="1"/>
      </w:numPr>
    </w:pPr>
  </w:style>
  <w:style w:type="paragraph" w:customStyle="1" w:styleId="Sansinterligne1">
    <w:name w:val="Sans interligne1"/>
    <w:basedOn w:val="Normal"/>
    <w:link w:val="NoSpacingCar"/>
    <w:rsid w:val="00091540"/>
    <w:pPr>
      <w:spacing w:line="240" w:lineRule="auto"/>
    </w:pPr>
  </w:style>
  <w:style w:type="character" w:customStyle="1" w:styleId="NoSpacingCar">
    <w:name w:val="No Spacing Car"/>
    <w:basedOn w:val="Policepardfaut"/>
    <w:link w:val="Sansinterligne1"/>
    <w:rsid w:val="00091540"/>
  </w:style>
  <w:style w:type="paragraph" w:customStyle="1" w:styleId="Paragraphedeliste1">
    <w:name w:val="Paragraphe de liste1"/>
    <w:basedOn w:val="Normal"/>
    <w:link w:val="ListParagraphCar"/>
    <w:rsid w:val="00091540"/>
    <w:pPr>
      <w:ind w:left="720"/>
    </w:pPr>
  </w:style>
  <w:style w:type="character" w:customStyle="1" w:styleId="ListParagraphCar">
    <w:name w:val="List Paragraph Car"/>
    <w:basedOn w:val="Policepardfaut"/>
    <w:link w:val="Paragraphedeliste1"/>
    <w:rsid w:val="00091540"/>
  </w:style>
  <w:style w:type="table" w:customStyle="1" w:styleId="Grilledutableau1">
    <w:name w:val="Grille du tableau1"/>
    <w:basedOn w:val="TableauNormal"/>
    <w:rsid w:val="00091540"/>
    <w:tblPr/>
  </w:style>
  <w:style w:type="paragraph" w:styleId="En-tte">
    <w:name w:val="header"/>
    <w:basedOn w:val="Normal"/>
    <w:link w:val="En-tteCar"/>
    <w:uiPriority w:val="99"/>
    <w:unhideWhenUsed/>
    <w:rsid w:val="000915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91540"/>
  </w:style>
  <w:style w:type="paragraph" w:styleId="Pieddepage">
    <w:name w:val="footer"/>
    <w:basedOn w:val="Normal"/>
    <w:link w:val="PieddepageCar"/>
    <w:uiPriority w:val="99"/>
    <w:unhideWhenUsed/>
    <w:rsid w:val="000915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91540"/>
  </w:style>
  <w:style w:type="paragraph" w:styleId="Sansinterligne">
    <w:name w:val="No Spacing"/>
    <w:uiPriority w:val="1"/>
    <w:qFormat/>
    <w:rsid w:val="005804EF"/>
    <w:rPr>
      <w:sz w:val="22"/>
      <w:szCs w:val="22"/>
      <w:lang w:eastAsia="en-US"/>
    </w:rPr>
  </w:style>
  <w:style w:type="character" w:styleId="Textedelespacerserv">
    <w:name w:val="Placeholder Text"/>
    <w:basedOn w:val="Policepardfaut"/>
    <w:uiPriority w:val="99"/>
    <w:semiHidden/>
    <w:rsid w:val="003751F0"/>
    <w:rPr>
      <w:color w:val="808080"/>
    </w:rPr>
  </w:style>
  <w:style w:type="paragraph" w:styleId="Paragraphedeliste">
    <w:name w:val="List Paragraph"/>
    <w:basedOn w:val="Normal"/>
    <w:uiPriority w:val="34"/>
    <w:qFormat/>
    <w:rsid w:val="004F7961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AF60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F60C1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emf"/><Relationship Id="rId18" Type="http://schemas.openxmlformats.org/officeDocument/2006/relationships/image" Target="media/image7.em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oleObject" Target="embeddings/oleObject2.bin"/><Relationship Id="rId25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image" Target="media/image6.emf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2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10" Type="http://schemas.openxmlformats.org/officeDocument/2006/relationships/image" Target="media/image2.jpeg"/><Relationship Id="rId19" Type="http://schemas.openxmlformats.org/officeDocument/2006/relationships/oleObject" Target="embeddings/oleObject3.bin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oleObject" Target="embeddings/oleObject1.bin"/><Relationship Id="rId22" Type="http://schemas.openxmlformats.org/officeDocument/2006/relationships/image" Target="media/image10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D5013B4-6EDF-431F-9785-33F84EF806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8</Pages>
  <Words>2358</Words>
  <Characters>12974</Characters>
  <Application>Microsoft Office Word</Application>
  <DocSecurity>0</DocSecurity>
  <Lines>108</Lines>
  <Paragraphs>30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15302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François</dc:creator>
  <cp:keywords/>
  <dc:description/>
  <cp:lastModifiedBy>Jean-Francois</cp:lastModifiedBy>
  <cp:revision>10</cp:revision>
  <dcterms:created xsi:type="dcterms:W3CDTF">2022-03-31T13:48:00Z</dcterms:created>
  <dcterms:modified xsi:type="dcterms:W3CDTF">2022-04-20T07:05:00Z</dcterms:modified>
</cp:coreProperties>
</file>