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592"/>
        <w:tblW w:w="0" w:type="auto"/>
        <w:tblLook w:val="04A0" w:firstRow="1" w:lastRow="0" w:firstColumn="1" w:lastColumn="0" w:noHBand="0" w:noVBand="1"/>
      </w:tblPr>
      <w:tblGrid>
        <w:gridCol w:w="2329"/>
        <w:gridCol w:w="6731"/>
      </w:tblGrid>
      <w:tr>
        <w:trPr>
          <w:trHeight w:val="1701"/>
        </w:trPr>
        <w:tc>
          <w:tcPr>
            <w:gridSpan w:val="2"/>
            <w:tcW w:w="9062" w:type="dxa"/>
            <w:vAlign w:val="center"/>
            <w:textDirection w:val="lrTb"/>
            <w:noWrap w:val="false"/>
          </w:tcPr>
          <w:p>
            <w:pPr>
              <w:ind w:left="53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62229</wp:posOffset>
                      </wp:positionH>
                      <wp:positionV relativeFrom="paragraph">
                        <wp:posOffset>-1269</wp:posOffset>
                      </wp:positionV>
                      <wp:extent cx="3543795" cy="1057422"/>
                      <wp:effectExtent l="0" t="0" r="0" b="9524"/>
                      <wp:wrapNone/>
                      <wp:docPr id="1" name="Image 2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Capture.PNG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43795" cy="10574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56192;o:allowoverlap:true;o:allowincell:true;mso-position-horizontal-relative:text;margin-left:4.9pt;mso-position-horizontal:absolute;mso-position-vertical-relative:text;margin-top:-0.1pt;mso-position-vertical:absolute;width:279.0pt;height:83.3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Famille des métiers du numérique et de la transition énergétique</w:t>
            </w:r>
            <w:r/>
          </w:p>
        </w:tc>
      </w:tr>
      <w:tr>
        <w:trPr/>
        <w:tc>
          <w:tcPr>
            <w:gridSpan w:val="2"/>
            <w:tcW w:w="9062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Les scénarios envisagés suite à l’inventaire pédagogique d’un dossier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SUPPORT PEDAGOGIQUE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Groupe scolaire Germaine TILLON Toulouse</w:t>
            </w:r>
            <w:r/>
          </w:p>
          <w:tbl>
            <w:tblPr>
              <w:tblStyle w:val="592"/>
              <w:tblW w:w="0" w:type="auto"/>
              <w:tblBorders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insideV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3"/>
              <w:gridCol w:w="4601"/>
            </w:tblGrid>
            <w:tr>
              <w:trPr/>
              <w:tc>
                <w:tcPr>
                  <w:tcW w:w="428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32"/>
                      <w:szCs w:val="32"/>
                    </w:rPr>
                    <w:pBdr>
                      <w:left w:val="none" w:sz="0" w:space="0" w:color="auto"/>
                      <w:top w:val="none" w:sz="0" w:space="0" w:color="auto"/>
                      <w:right w:val="none" w:sz="0" w:space="0" w:color="auto"/>
                      <w:bottom w:val="none" w:sz="0" w:space="0" w:color="auto"/>
                      <w:between w:val="none" w:sz="0" w:space="0" w:color="auto"/>
                    </w:pBdr>
                  </w:pPr>
                  <w:r>
                    <w:rPr>
                      <w:sz w:val="32"/>
                      <w:szCs w:val="32"/>
                    </w:rPr>
                    <w:t xml:space="preserve">Amélioration de l’efficacité énergétique des systèmes de production d’eau chaude sanitaire du groupe scolaire</w:t>
                  </w:r>
                  <w:r/>
                </w:p>
              </w:tc>
              <w:tc>
                <w:tcPr>
                  <w:tcW w:w="455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pBdr>
                      <w:left w:val="none" w:sz="0" w:space="0" w:color="auto"/>
                      <w:top w:val="none" w:sz="0" w:space="0" w:color="auto"/>
                      <w:right w:val="none" w:sz="0" w:space="0" w:color="auto"/>
                      <w:bottom w:val="none" w:sz="0" w:space="0" w:color="auto"/>
                      <w:between w:val="none" w:sz="0" w:space="0" w:color="auto"/>
                    </w:pBdr>
                  </w:pPr>
                  <w:r>
                    <w:rPr>
                      <w:lang w:eastAsia="fr-FR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84968" cy="922020"/>
                            <wp:effectExtent l="0" t="0" r="0" b="0"/>
                            <wp:docPr id="2" name="Image 1" hidden="false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apture.PNG" hidden="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2708" cy="927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219.3pt;height:72.6pt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2329" w:type="dxa"/>
            <w:textDirection w:val="lrTb"/>
            <w:noWrap w:val="false"/>
          </w:tcPr>
          <w:p>
            <w:pPr>
              <w:jc w:val="center"/>
            </w:pPr>
            <w:r>
              <w:t xml:space="preserve">SPECIALITE</w:t>
            </w:r>
            <w:r/>
          </w:p>
        </w:tc>
        <w:tc>
          <w:tcPr>
            <w:shd w:val="clear" w:color="auto" w:fill="BFBFBF" w:themeFill="background1" w:themeFillShade="BF"/>
            <w:tcW w:w="67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Baccalauréat professionnel </w:t>
            </w:r>
            <w:r>
              <w:rPr>
                <w:b/>
              </w:rPr>
              <w:t xml:space="preserve">MEE</w:t>
            </w:r>
            <w:r/>
          </w:p>
        </w:tc>
      </w:tr>
      <w:tr>
        <w:trPr/>
        <w:tc>
          <w:tcPr>
            <w:tcW w:w="23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rPr>
                <w:vertAlign w:val="superscript"/>
              </w:rPr>
              <w:t xml:space="preserve">nde</w:t>
            </w:r>
            <w:r>
              <w:t xml:space="preserve"> MTNE</w:t>
            </w:r>
            <w:r/>
          </w:p>
        </w:tc>
        <w:tc>
          <w:tcPr>
            <w:shd w:val="clear" w:color="auto" w:fill="FF0000"/>
            <w:tcW w:w="6733" w:type="dxa"/>
            <w:vAlign w:val="center"/>
            <w:textDirection w:val="lrTb"/>
            <w:noWrap w:val="false"/>
          </w:tcPr>
          <w:p>
            <w:pPr>
              <w:ind w:right="-108" w:hanging="180"/>
              <w:jc w:val="center"/>
              <w:shd w:val="clear" w:color="auto" w:fill="7030A0"/>
              <w:rPr>
                <w:b/>
              </w:rPr>
            </w:pPr>
            <w:r>
              <w:rPr>
                <w:b/>
              </w:rPr>
              <w:t xml:space="preserve">M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E</w:t>
            </w:r>
            <w:r/>
          </w:p>
        </w:tc>
      </w:tr>
      <w:tr>
        <w:trPr/>
        <w:tc>
          <w:tcPr>
            <w:tcW w:w="2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BFBFBF" w:themeFill="background1" w:themeFillShade="BF"/>
            <w:tcW w:w="6733" w:type="dxa"/>
            <w:textDirection w:val="lrTb"/>
            <w:noWrap w:val="false"/>
          </w:tcPr>
          <w:p>
            <w:pPr>
              <w:jc w:val="center"/>
            </w:pPr>
            <w:r>
              <w:t xml:space="preserve">ELEMENTS D’OUVRAGES ETUDIES</w:t>
            </w:r>
            <w:r/>
          </w:p>
        </w:tc>
      </w:tr>
      <w:tr>
        <w:trPr>
          <w:trHeight w:val="1519"/>
        </w:trPr>
        <w:tc>
          <w:tcPr>
            <w:tcW w:w="2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33" w:type="dxa"/>
            <w:textDirection w:val="lrTb"/>
            <w:noWrap w:val="false"/>
          </w:tcPr>
          <w:p>
            <w:r>
              <w:t xml:space="preserve">Systèmes de production d’eau chaude sanitaire du groupe scolaire. </w:t>
            </w:r>
            <w:r/>
          </w:p>
          <w:p>
            <w:pPr>
              <w:jc w:val="center"/>
            </w:pPr>
            <w:r>
              <w:object w:dxaOrig="7546" w:dyaOrig="625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mso-wrap-distance-left:0.0pt;mso-wrap-distance-top:0.0pt;mso-wrap-distance-right:0.0pt;mso-wrap-distance-bottom:0.0pt;width:88.8pt;height:73.2pt;" filled="f" stroked="f">
                  <v:path textboxrect="0,0,0,0"/>
                  <v:imagedata r:id="rId10" o:title=""/>
                </v:shape>
                <o:OLEObject DrawAspect="Content" r:id="rId11" ObjectID="_1525042" ProgID="PBrush" ShapeID="_x0000_i2" Type="Embed"/>
              </w:object>
            </w:r>
            <w:r/>
          </w:p>
        </w:tc>
      </w:tr>
      <w:tr>
        <w:trPr/>
        <w:tc>
          <w:tcPr>
            <w:tcW w:w="2329" w:type="dxa"/>
            <w:textDirection w:val="lrTb"/>
            <w:noWrap w:val="false"/>
          </w:tcPr>
          <w:p>
            <w:r>
              <w:t xml:space="preserve">Compétences travaillées</w:t>
            </w:r>
            <w:r/>
          </w:p>
        </w:tc>
        <w:tc>
          <w:tcPr>
            <w:tcW w:w="6733" w:type="dxa"/>
            <w:textDirection w:val="lrTb"/>
            <w:noWrap w:val="false"/>
          </w:tcPr>
          <w:p>
            <w:pPr>
              <w:pStyle w:val="406"/>
              <w:ind w:left="-107" w:right="141"/>
              <w:rPr>
                <w:color w:val="F79646"/>
                <w:sz w:val="22"/>
                <w:lang w:val="fr-FR"/>
              </w:rPr>
              <w:outlineLvl w:val="7"/>
            </w:pPr>
            <w:r>
              <w:rPr>
                <w:color w:val="F79646" w:themeColor="accent6"/>
                <w:sz w:val="22"/>
                <w:lang w:val="fr-FR"/>
              </w:rPr>
              <w:t xml:space="preserve"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1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préparer son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i</w:t>
            </w:r>
            <w:r>
              <w:rPr>
                <w:color w:val="F79646" w:themeColor="accent6"/>
                <w:sz w:val="22"/>
                <w:lang w:val="fr-FR"/>
              </w:rPr>
              <w:t xml:space="preserve">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?</w:t>
            </w:r>
            <w:r/>
          </w:p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CC11 : Collecter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données nécessaires à l’intervention ou à la réalisation en utilisant les outils numériques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CC12 : Ordonner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données nécessaires à l’intervention ou à la réalisation en tenant compte des interactions avec les autres intervenants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CC13 : Repérer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contraintes liées à l’efficacité énergétique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CC21 : Organiser</w:t>
            </w:r>
            <w:r>
              <w:rPr>
                <w:rFonts w:ascii="Arial" w:hAnsi="Arial" w:cs="Arial"/>
                <w:sz w:val="18"/>
                <w:szCs w:val="20"/>
              </w:rPr>
              <w:t xml:space="preserve"> son poste de travail en assurant la sécurité de tous les intervenants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CC22 : Identifier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EPC et les EPI adaptés à l’intervention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CC23 : Déterminer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matériels, les produits et les outillages nécessaires à la réalisation de son intervention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CC31 : Identifier </w:t>
            </w:r>
            <w:r>
              <w:rPr>
                <w:rFonts w:ascii="Arial" w:hAnsi="Arial" w:cs="Arial"/>
                <w:sz w:val="18"/>
                <w:szCs w:val="18"/>
              </w:rPr>
              <w:t xml:space="preserve">les éléments d’un système énergétique, de son installation électrique et de son environnement numérique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CC32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grandeurs physiques nominales associées à l’installation (températures, pression, puissances, intensités, tensions, …)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CC33 : Représenter</w:t>
            </w:r>
            <w:r>
              <w:rPr>
                <w:rFonts w:ascii="Arial" w:hAnsi="Arial" w:cs="Arial"/>
                <w:sz w:val="18"/>
                <w:szCs w:val="18"/>
              </w:rPr>
              <w:t xml:space="preserve"> tout ou partie d’une installation, manuellement ou avec un outil numérique</w:t>
            </w:r>
            <w:r/>
          </w:p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</w:r>
            <w:r/>
          </w:p>
          <w:p>
            <w:pPr>
              <w:pStyle w:val="406"/>
              <w:ind w:left="-107" w:right="141"/>
              <w:rPr>
                <w:b w:val="false"/>
                <w:bCs w:val="false"/>
                <w:color w:val="F79646"/>
                <w:sz w:val="22"/>
                <w:lang w:val="fr-FR"/>
              </w:rPr>
              <w:outlineLvl w:val="7"/>
            </w:pPr>
            <w:r>
              <w:rPr>
                <w:color w:val="F79646" w:themeColor="accent6"/>
                <w:sz w:val="22"/>
                <w:lang w:val="fr-FR"/>
              </w:rPr>
              <w:t xml:space="preserve"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2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mettre en œuvre une 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i</w:t>
            </w:r>
            <w:r>
              <w:rPr>
                <w:color w:val="F79646" w:themeColor="accent6"/>
                <w:sz w:val="22"/>
                <w:lang w:val="fr-FR"/>
              </w:rPr>
              <w:t xml:space="preserve">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ou une 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réalisation</w:t>
            </w:r>
            <w:r>
              <w:rPr>
                <w:color w:val="F79646" w:themeColor="accent6"/>
                <w:sz w:val="22"/>
                <w:lang w:val="fr-FR"/>
              </w:rPr>
              <w:t xml:space="preserve"> ?</w:t>
            </w:r>
            <w:r/>
          </w:p>
          <w:p>
            <w:pPr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CC41 : Implanter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 et les supports</w:t>
            </w:r>
            <w:r>
              <w:rPr>
                <w:b/>
                <w:color w:val="001F5F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CC42 : Réaliser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modifications des réseaux fluidiques et/ou les câblages électriques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CC43 : Opérer </w:t>
            </w:r>
            <w:r>
              <w:rPr>
                <w:rFonts w:ascii="Arial" w:hAnsi="Arial" w:cs="Arial"/>
                <w:sz w:val="18"/>
                <w:szCs w:val="20"/>
              </w:rPr>
              <w:t xml:space="preserve">avec une attitude écoresponsable</w:t>
            </w:r>
            <w:r/>
          </w:p>
          <w:p>
            <w:pPr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CC51 : Contrôler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la conformité des réalisations sur les réseaux fluidiques et </w:t>
            </w:r>
            <w:r>
              <w:rPr>
                <w:rFonts w:ascii="Arial" w:hAnsi="Arial" w:cs="Arial" w:eastAsia="Times New Roman"/>
                <w:sz w:val="18"/>
                <w:szCs w:val="18"/>
                <w:highlight w:val="white"/>
              </w:rPr>
              <w:t xml:space="preserve">les installations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électriques</w:t>
            </w:r>
            <w:r/>
          </w:p>
          <w:p>
            <w:pPr>
              <w:spacing w:lineRule="auto" w:line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CC52 : Déterminer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réglages nécessaires pour obtenir le fonctionnement attendu du système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CC53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modes opératoires des essais normatifs nécessaires à la mise en service des installations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CC61 : Appliquer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mesures de prévention des risques professionnels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CC62 : Réaliser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opérations de mise en service et/ou d’arrêt de l’installation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color w:val="F79646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  <w:t xml:space="preserve"> </w:t>
            </w:r>
            <w:r>
              <w:rPr>
                <w:b/>
                <w:bCs/>
                <w:color w:val="F79646" w:themeColor="accent6"/>
                <w:szCs w:val="24"/>
              </w:rPr>
              <w:t xml:space="preserve">Séquence 3 : Comment conduire un équipement ou une installation pour améliorer l’efficacité énergétique ? </w:t>
            </w:r>
            <w:r/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CC63 : Réaliser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les mesures nécessaires pour valider le fonctionnement de l’installation</w:t>
            </w:r>
            <w:r/>
          </w:p>
          <w:p>
            <w:pPr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 CC71 : Contrôler</w:t>
            </w:r>
            <w:r>
              <w:rPr>
                <w:rFonts w:ascii="Arial" w:hAnsi="Arial" w:cs="Arial" w:eastAsia="Times New Roman"/>
                <w:sz w:val="18"/>
                <w:szCs w:val="20"/>
              </w:rPr>
              <w:t xml:space="preserve"> les données d’exploitation (indicateurs, voyants…) par rapport aux attendus</w:t>
            </w:r>
            <w:r>
              <w:rPr>
                <w:b/>
                <w:color w:val="001F5F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 w:eastAsia="Times New Roman"/>
                <w:sz w:val="18"/>
                <w:szCs w:val="20"/>
              </w:rPr>
            </w:pP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CC92 : Expliquer </w:t>
            </w:r>
            <w:r>
              <w:rPr>
                <w:rFonts w:ascii="Arial" w:hAnsi="Arial" w:cs="Arial" w:eastAsia="Times New Roman"/>
                <w:sz w:val="18"/>
                <w:szCs w:val="20"/>
              </w:rPr>
              <w:t xml:space="preserve">le fonctionnement et l’utilisation de l’installation au client et/ou à l’exploitant  </w:t>
            </w:r>
            <w:r/>
          </w:p>
          <w:p>
            <w:pPr>
              <w:rPr>
                <w:b/>
                <w:color w:val="001F5F"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F79646"/>
                <w:szCs w:val="24"/>
              </w:rPr>
            </w:pPr>
            <w:r>
              <w:rPr>
                <w:b/>
                <w:bCs/>
                <w:color w:val="001F5F"/>
                <w:szCs w:val="24"/>
              </w:rPr>
              <w:t xml:space="preserve"> </w:t>
            </w:r>
            <w:r>
              <w:rPr>
                <w:b/>
                <w:bCs/>
                <w:color w:val="F79646" w:themeColor="accent6"/>
                <w:szCs w:val="24"/>
              </w:rPr>
              <w:t xml:space="preserve">Séquence 4 : Comment assurer le bon fonctionnement d’un équipement ou d’une installation ? </w:t>
            </w:r>
            <w:r/>
          </w:p>
          <w:p>
            <w:pPr>
              <w:rPr>
                <w:rFonts w:ascii="Arial" w:hAnsi="Arial" w:cs="Arial" w:eastAsia="Times New Roman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CC91 : Interpréter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informations du client et/ou l’exploitant sur ses besoins</w:t>
            </w:r>
            <w:r>
              <w:rPr>
                <w:rFonts w:ascii="Arial" w:hAnsi="Arial" w:cs="Arial" w:eastAsia="Times New Roman"/>
                <w:b/>
                <w:sz w:val="18"/>
                <w:szCs w:val="20"/>
              </w:rPr>
              <w:t xml:space="preserve"> </w:t>
            </w:r>
            <w:r/>
          </w:p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CC72 : Constater</w:t>
            </w:r>
            <w:r>
              <w:rPr>
                <w:rFonts w:ascii="Arial" w:hAnsi="Arial" w:cs="Arial"/>
                <w:sz w:val="18"/>
                <w:szCs w:val="20"/>
              </w:rPr>
              <w:t xml:space="preserve"> la défaillance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Arial" w:hAnsi="Arial" w:cs="Arial" w:eastAsia="Times New Roman"/>
                <w:sz w:val="18"/>
                <w:szCs w:val="20"/>
              </w:rPr>
            </w:pPr>
            <w:r>
              <w:rPr>
                <w:rFonts w:ascii="Arial" w:hAnsi="Arial" w:cs="Arial" w:eastAsia="Times New Roman"/>
                <w:b/>
                <w:sz w:val="18"/>
                <w:szCs w:val="20"/>
                <w:highlight w:val="white"/>
              </w:rPr>
              <w:t xml:space="preserve">CC73 : Lister</w:t>
            </w:r>
            <w:r>
              <w:rPr>
                <w:rFonts w:ascii="Arial" w:hAnsi="Arial" w:cs="Arial" w:eastAsia="Times New Roman"/>
                <w:sz w:val="18"/>
                <w:szCs w:val="20"/>
                <w:highlight w:val="white"/>
              </w:rPr>
              <w:t xml:space="preserve"> des hypothèses de panne et/ou de dysfonctionnement</w:t>
            </w:r>
            <w:r/>
          </w:p>
          <w:p>
            <w:pPr>
              <w:rPr>
                <w:rFonts w:ascii="Arial" w:hAnsi="Arial" w:cs="Arial" w:eastAsia="Times New Roman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CC62 : Réaliser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opérations de mise en service et/ou d’arrêt de l’installation</w:t>
            </w:r>
            <w:r/>
          </w:p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CC81 : Compléter </w:t>
            </w:r>
            <w:r>
              <w:rPr>
                <w:rFonts w:ascii="Arial" w:hAnsi="Arial" w:cs="Arial"/>
                <w:sz w:val="18"/>
                <w:szCs w:val="20"/>
              </w:rPr>
              <w:t xml:space="preserve">les documents techniques et administratifs</w:t>
            </w:r>
            <w:r/>
          </w:p>
          <w:p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CC83 : Formuler</w:t>
            </w:r>
            <w:r>
              <w:rPr>
                <w:rFonts w:ascii="Arial" w:hAnsi="Arial" w:cs="Arial"/>
                <w:sz w:val="18"/>
                <w:szCs w:val="20"/>
              </w:rPr>
              <w:t xml:space="preserve"> un compte-rendu, un rapport d’activité</w:t>
            </w:r>
            <w:r/>
          </w:p>
        </w:tc>
      </w:tr>
    </w:tbl>
    <w:p>
      <w:r/>
      <w:r/>
    </w:p>
    <w:p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pPr>
        <w:tabs>
          <w:tab w:val="left" w:pos="5730" w:leader="none"/>
        </w:tabs>
      </w:pPr>
      <w:r/>
      <w:r/>
    </w:p>
    <w:p>
      <w:r>
        <w:br w:type="page"/>
      </w:r>
      <w:r/>
    </w:p>
    <w:p>
      <w:pPr>
        <w:jc w:val="center"/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EXEMPLE D’ACTIVITÉS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PROPOSÉES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FONCTION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OUVRAGES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ESPACES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CIBLÉS</w:t>
      </w:r>
      <w:r/>
    </w:p>
    <w:tbl>
      <w:tblPr>
        <w:tblStyle w:val="592"/>
        <w:tblW w:w="9724" w:type="dxa"/>
        <w:tblLook w:val="04A0" w:firstRow="1" w:lastRow="0" w:firstColumn="1" w:lastColumn="0" w:noHBand="0" w:noVBand="1"/>
      </w:tblPr>
      <w:tblGrid>
        <w:gridCol w:w="5401"/>
        <w:gridCol w:w="438"/>
        <w:gridCol w:w="1386"/>
        <w:gridCol w:w="283"/>
        <w:gridCol w:w="2216"/>
      </w:tblGrid>
      <w:tr>
        <w:trPr>
          <w:trHeight w:val="918"/>
        </w:trPr>
        <w:tc>
          <w:tcPr>
            <w:gridSpan w:val="5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1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préparer son intervention ?</w:t>
            </w:r>
            <w:r/>
          </w:p>
        </w:tc>
      </w:tr>
      <w:tr>
        <w:trPr>
          <w:trHeight w:val="275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right="-157" w:hanging="108"/>
              <w:jc w:val="center"/>
              <w:shd w:val="clear" w:color="auto" w:fill="0070C0"/>
              <w:rPr>
                <w:b/>
              </w:rPr>
            </w:pPr>
            <w:r>
              <w:rPr>
                <w:b/>
              </w:rPr>
              <w:t xml:space="preserve">Baccalauréat professionnel </w:t>
            </w:r>
            <w:r>
              <w:rPr>
                <w:b/>
              </w:rPr>
              <w:t xml:space="preserve">MEE</w:t>
            </w:r>
            <w:r/>
          </w:p>
        </w:tc>
      </w:tr>
      <w:tr>
        <w:trPr>
          <w:trHeight w:val="321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ELEMENTS D’OUVRAGES ETUDIES</w:t>
            </w:r>
            <w:r/>
          </w:p>
        </w:tc>
      </w:tr>
      <w:tr>
        <w:trPr>
          <w:trHeight w:val="1446"/>
        </w:trPr>
        <w:tc>
          <w:tcPr>
            <w:tcBorders>
              <w:bottom w:val="single" w:color="000000" w:sz="4" w:space="0"/>
            </w:tcBorders>
            <w:tcW w:w="5401" w:type="dxa"/>
            <w:textDirection w:val="lrTb"/>
            <w:noWrap w:val="false"/>
          </w:tcPr>
          <w:p>
            <w:pPr>
              <w:pStyle w:val="544"/>
            </w:pPr>
            <w:r>
              <w:t xml:space="preserve">Le remplacement des 2 chauffe-eaux de 100 litres par des chauffe-eaux thermodynamiques</w:t>
            </w:r>
            <w:r/>
          </w:p>
          <w:p>
            <w:pPr>
              <w:pStyle w:val="544"/>
            </w:pPr>
            <w:r>
              <w:t xml:space="preserve">Lecture de plan des circuits aérauliques et hydrauliques, décodage du CCTP, et prise en main de la documentation technique fabricant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43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lang w:eastAsia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44040" cy="1379977"/>
                      <wp:effectExtent l="0" t="0" r="3810" b="0"/>
                      <wp:docPr id="4" name="Image 7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1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39299" cy="1451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145.2pt;height:108.7pt;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843"/>
        </w:trPr>
        <w:tc>
          <w:tcPr>
            <w:tcW w:w="5401" w:type="dxa"/>
            <w:textDirection w:val="lrTb"/>
            <w:noWrap w:val="false"/>
          </w:tcPr>
          <w:p>
            <w:pPr>
              <w:pStyle w:val="544"/>
              <w:numPr>
                <w:ilvl w:val="0"/>
                <w:numId w:val="4"/>
              </w:numPr>
            </w:pPr>
            <w:r>
              <w:t xml:space="preserve">Décodage du CCTP</w:t>
            </w:r>
            <w:r>
              <w:t xml:space="preserve">.</w:t>
            </w:r>
            <w:r/>
          </w:p>
          <w:p>
            <w:pPr>
              <w:pStyle w:val="544"/>
              <w:numPr>
                <w:ilvl w:val="0"/>
                <w:numId w:val="4"/>
              </w:numPr>
            </w:pPr>
            <w:r>
              <w:t xml:space="preserve">Consultation de la maquette numérique</w:t>
            </w:r>
            <w:r>
              <w:t xml:space="preserve">.</w:t>
            </w:r>
            <w:r/>
          </w:p>
          <w:p>
            <w:pPr>
              <w:pStyle w:val="544"/>
              <w:numPr>
                <w:ilvl w:val="0"/>
                <w:numId w:val="4"/>
              </w:numPr>
            </w:pPr>
            <w:r>
              <w:t xml:space="preserve">Préparation de</w:t>
            </w:r>
            <w:r>
              <w:t xml:space="preserve"> l’intervention</w:t>
            </w:r>
            <w:r/>
          </w:p>
        </w:tc>
        <w:tc>
          <w:tcPr>
            <w:gridSpan w:val="4"/>
            <w:tcW w:w="432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0"/>
        </w:trPr>
        <w:tc>
          <w:tcPr>
            <w:gridSpan w:val="3"/>
            <w:shd w:val="clear" w:color="auto" w:fill="BFBFBF" w:themeFill="background1" w:themeFillShade="BF"/>
            <w:tcW w:w="7225" w:type="dxa"/>
            <w:textDirection w:val="lrTb"/>
            <w:noWrap w:val="false"/>
          </w:tcPr>
          <w:p>
            <w:pPr>
              <w:ind w:left="-107" w:right="-102"/>
              <w:shd w:val="clear" w:color="auto" w:fill="EEECE1" w:themeFill="background2"/>
              <w:tabs>
                <w:tab w:val="left" w:pos="1056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sz w:val="20"/>
              </w:rPr>
              <w:t xml:space="preserve">A1 : PR</w:t>
            </w:r>
            <w:r>
              <w:rPr>
                <w:sz w:val="20"/>
              </w:rPr>
              <w:t xml:space="preserve">É</w:t>
            </w:r>
            <w:r>
              <w:rPr>
                <w:sz w:val="20"/>
              </w:rPr>
              <w:t xml:space="preserve">PARATION DES OP</w:t>
            </w:r>
            <w:r>
              <w:rPr>
                <w:sz w:val="20"/>
              </w:rPr>
              <w:t xml:space="preserve">É</w:t>
            </w:r>
            <w:r>
              <w:rPr>
                <w:sz w:val="20"/>
              </w:rPr>
              <w:t xml:space="preserve">RATIONS A R</w:t>
            </w:r>
            <w:r>
              <w:rPr>
                <w:sz w:val="20"/>
              </w:rPr>
              <w:t xml:space="preserve">É</w:t>
            </w:r>
            <w:r>
              <w:rPr>
                <w:sz w:val="20"/>
              </w:rPr>
              <w:t xml:space="preserve">ALISER</w:t>
            </w:r>
            <w:r/>
          </w:p>
        </w:tc>
        <w:tc>
          <w:tcPr>
            <w:gridSpan w:val="2"/>
            <w:shd w:val="clear" w:color="auto" w:fill="BFBFBF" w:themeFill="background1" w:themeFillShade="BF"/>
            <w:tcW w:w="2499" w:type="dxa"/>
            <w:textDirection w:val="lrTb"/>
            <w:noWrap w:val="false"/>
          </w:tcPr>
          <w:p>
            <w:pPr>
              <w:ind w:left="-107" w:right="-157"/>
              <w:shd w:val="clear" w:color="auto" w:fill="E98B98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A4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COMMUNICATION</w:t>
            </w:r>
            <w:r/>
          </w:p>
        </w:tc>
      </w:tr>
      <w:tr>
        <w:trPr>
          <w:trHeight w:val="28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CC11 : Collecter les données nécessaires à l’intervention ou à la réalisation en utilisant les outils numériques</w:t>
            </w:r>
            <w:r/>
          </w:p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A partir de la maquette BIM repérer la partie d’installation à réaliser et identifier dans le CCTP les contraintes techniques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CC12 : Ordonner les données nécessaires à l’intervention ou à la réalisation en tenant compte des interactions avec les autres intervenants</w:t>
            </w:r>
            <w:r>
              <w:rPr>
                <w:bCs/>
                <w:color w:val="001F5F"/>
                <w:sz w:val="20"/>
                <w:szCs w:val="20"/>
              </w:rPr>
              <w:t xml:space="preserve">.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Identifier les tâches des autres intervenants (sous-traitants) pour garantir l’étanchéité de la toiture ainsi que l’étanchéité à l’air du bâtiment.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shd w:val="clear" w:color="auto" w:fill="BFBFBF" w:themeFill="background1" w:themeFillShade="BF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CC13 : Repérer les contraintes liées à l’efficacité énergétique</w:t>
            </w:r>
            <w:r/>
          </w:p>
          <w:p>
            <w:pPr>
              <w:shd w:val="clear" w:color="auto" w:fill="BFBFBF" w:themeFill="background1" w:themeFillShade="B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Identifier les contraintes liées à la mise en place des gaines et de l’entrée d’air (assurer la continuité de la performance du cadre bâti : étanchéité à l’air </w:t>
            </w:r>
            <w:r>
              <w:t xml:space="preserve">Feebat</w:t>
            </w:r>
            <w:r>
              <w:t xml:space="preserve"> </w:t>
            </w:r>
            <w:r>
              <w:t xml:space="preserve">Rénov</w:t>
            </w:r>
            <w:r>
              <w:t xml:space="preserve">)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CC21 : Organiser son poste de travail en assurant la sécurité de tous les intervenants</w:t>
            </w:r>
            <w:r>
              <w:rPr>
                <w:bCs/>
                <w:color w:val="001F5F"/>
                <w:sz w:val="20"/>
                <w:szCs w:val="20"/>
              </w:rPr>
              <w:t xml:space="preserve">.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Déterminer les matériels nécessaires au remplacement des deux chauffe-eaux ainsi qu’à la mise en service (électrique, hydraulique, aéraulique…)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7" w:right="141"/>
              <w:tabs>
                <w:tab w:val="left" w:pos="5115" w:leader="none"/>
              </w:tabs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CC22 : Identifier les EPC et les EPI adaptés à l’intervention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A partir des textes réglementaires identifier les EPI, EPC et EIS nécessaires au remplacement et à la mise en service des 2 chauffe eaux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CC23 : Déterminer les matériels, les produits et les outillages nécessaires à la réalisation de son intervention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Déterminer le matériel nécessaire pour effectuer le remplacement des deux chauffe-eaux : le raccordement hydraulique, électrique et aéraulique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CC31 : Identifier les éléments d’un système énergétique, de son installation électrique et de son environnement numérique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Schématiser les réseaux aérauliques, hydrauliques et électriques en lien avec les deux chauffe-eaux  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CC32 : Identifier les grandeurs physiques nominales associées à l’installation (températures, pression, puissances, intensités, tensions, …)</w:t>
            </w:r>
            <w:r>
              <w:rPr>
                <w:bCs/>
                <w:color w:val="001F5F"/>
                <w:sz w:val="20"/>
                <w:szCs w:val="20"/>
              </w:rPr>
              <w:t xml:space="preserve">.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633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  <w:rPr>
                <w:szCs w:val="16"/>
              </w:rPr>
            </w:pPr>
            <w:r>
              <w:t xml:space="preserve">Identifier la pression, la tension, les températures, les débits assurant le bon fonctionnement des chauffe-eaux thermodynamiques et garantissant également le bon fonctionnement de l’installation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7"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CC33 : Représenter tout ou partie d’une installation, manuellement ou avec un outil numérique</w:t>
            </w:r>
            <w:r>
              <w:rPr>
                <w:bCs/>
                <w:color w:val="001F5F"/>
                <w:sz w:val="20"/>
                <w:szCs w:val="20"/>
              </w:rPr>
              <w:t xml:space="preserve">.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auto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A partir de la maquette BIM réaliser le schéma de principe hydraulique </w:t>
            </w:r>
            <w:r/>
          </w:p>
          <w:p>
            <w:pPr>
              <w:pStyle w:val="544"/>
            </w:pPr>
            <w:r>
              <w:t xml:space="preserve">A partir de la documentation technique des chauffe-eaux thermodynamiques réaliser le schéma de principe électrique.</w:t>
            </w:r>
            <w:r/>
          </w:p>
        </w:tc>
      </w:tr>
      <w:tr>
        <w:trPr>
          <w:trHeight w:val="918"/>
        </w:trPr>
        <w:tc>
          <w:tcPr>
            <w:gridSpan w:val="5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2</w:t>
            </w:r>
            <w:r/>
          </w:p>
          <w:p>
            <w:pPr>
              <w:pStyle w:val="406"/>
              <w:ind w:left="-107" w:right="141"/>
              <w:jc w:val="center"/>
              <w:rPr>
                <w:b w:val="false"/>
                <w:bCs w:val="false"/>
                <w:lang w:val="fr-FR"/>
              </w:rPr>
              <w:outlineLvl w:val="7"/>
            </w:pPr>
            <w:r>
              <w:rPr>
                <w:b w:val="false"/>
                <w:color w:val="001F5F"/>
                <w:lang w:val="fr-FR"/>
              </w:rPr>
              <w:t xml:space="preserve">Comment</w:t>
            </w:r>
            <w:r>
              <w:rPr>
                <w:b w:val="false"/>
                <w:color w:val="001F5F"/>
                <w:spacing w:val="-1"/>
                <w:lang w:val="fr-FR"/>
              </w:rPr>
              <w:t xml:space="preserve"> </w:t>
            </w:r>
            <w:r>
              <w:rPr>
                <w:b w:val="false"/>
                <w:color w:val="001F5F"/>
                <w:lang w:val="fr-FR"/>
              </w:rPr>
              <w:t xml:space="preserve">réaliser une </w:t>
            </w:r>
            <w:r>
              <w:rPr>
                <w:b w:val="false"/>
                <w:color w:val="001F5F"/>
                <w:spacing w:val="-4"/>
                <w:lang w:val="fr-FR"/>
              </w:rPr>
              <w:t xml:space="preserve">i</w:t>
            </w:r>
            <w:r>
              <w:rPr>
                <w:b w:val="false"/>
                <w:color w:val="001F5F"/>
                <w:lang w:val="fr-FR"/>
              </w:rPr>
              <w:t xml:space="preserve">ntervention</w:t>
            </w:r>
            <w:r>
              <w:rPr>
                <w:b w:val="false"/>
                <w:color w:val="001F5F"/>
                <w:spacing w:val="3"/>
                <w:lang w:val="fr-FR"/>
              </w:rPr>
              <w:t xml:space="preserve"> ou une </w:t>
            </w:r>
            <w:r>
              <w:rPr>
                <w:b w:val="false"/>
                <w:color w:val="001F5F"/>
                <w:spacing w:val="3"/>
                <w:lang w:val="fr-FR"/>
              </w:rPr>
              <w:t xml:space="preserve">réalisation</w:t>
            </w:r>
            <w:r>
              <w:rPr>
                <w:b w:val="false"/>
                <w:color w:val="001F5F"/>
                <w:lang w:val="fr-FR"/>
              </w:rPr>
              <w:t xml:space="preserve"> ?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8" w:right="-157" w:firstLine="108"/>
              <w:jc w:val="center"/>
              <w:shd w:val="clear" w:color="auto" w:fill="0070C0"/>
            </w:pPr>
            <w:r>
              <w:rPr>
                <w:b/>
              </w:rPr>
              <w:t xml:space="preserve">Baccalauréat professionnel </w:t>
            </w:r>
            <w:r>
              <w:rPr>
                <w:b/>
              </w:rPr>
              <w:t xml:space="preserve">MEE</w:t>
            </w:r>
            <w:r/>
          </w:p>
        </w:tc>
      </w:tr>
      <w:tr>
        <w:trPr>
          <w:trHeight w:val="321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ELEMENTS D’OUVRAGES ETUDIES</w:t>
            </w:r>
            <w:r/>
          </w:p>
        </w:tc>
      </w:tr>
      <w:tr>
        <w:trPr>
          <w:trHeight w:val="1717"/>
        </w:trPr>
        <w:tc>
          <w:tcPr>
            <w:gridSpan w:val="2"/>
            <w:tcW w:w="5839" w:type="dxa"/>
            <w:vAlign w:val="center"/>
            <w:textDirection w:val="lrTb"/>
            <w:noWrap w:val="false"/>
          </w:tcPr>
          <w:p>
            <w:pPr>
              <w:pStyle w:val="544"/>
            </w:pPr>
            <w:r>
              <w:t xml:space="preserve">Réalisation du changement des 2 chauffe-eaux électriques par des chauffe-eaux thermodynamiques puis effectuer la mise en service</w:t>
            </w:r>
            <w:r/>
          </w:p>
        </w:tc>
        <w:tc>
          <w:tcPr>
            <w:gridSpan w:val="3"/>
            <w:tcW w:w="388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/>
            <w:r>
              <w:object w:dxaOrig="7546" w:dyaOrig="625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mso-wrap-distance-left:0.0pt;mso-wrap-distance-top:0.0pt;mso-wrap-distance-right:0.0pt;mso-wrap-distance-bottom:0.0pt;width:103.2pt;height:85.2pt;" filled="f" stroked="f">
                  <v:path textboxrect="0,0,0,0"/>
                  <v:imagedata r:id="rId13" o:title=""/>
                </v:shape>
                <o:OLEObject DrawAspect="Content" r:id="rId14" ObjectID="_1525044" ProgID="PBrush" ShapeID="_x0000_i4" Type="Embed"/>
              </w:object>
            </w:r>
            <w:r/>
          </w:p>
        </w:tc>
      </w:tr>
      <w:tr>
        <w:trPr>
          <w:trHeight w:val="215"/>
        </w:trPr>
        <w:tc>
          <w:tcPr>
            <w:gridSpan w:val="4"/>
            <w:tcW w:w="7508" w:type="dxa"/>
            <w:textDirection w:val="lrTb"/>
            <w:noWrap w:val="false"/>
          </w:tcPr>
          <w:p>
            <w:pPr>
              <w:ind w:left="-107" w:right="-102"/>
              <w:shd w:val="clear" w:color="auto" w:fill="EEECE1" w:themeFill="background2"/>
              <w:tabs>
                <w:tab w:val="left" w:pos="1056" w:leader="none"/>
              </w:tabs>
            </w:pPr>
            <w:r>
              <w:rPr>
                <w:sz w:val="20"/>
              </w:rPr>
              <w:t xml:space="preserve">A2 : EXPLOITATION ET MISE EN SERVICE DE L’INSTALLATION</w:t>
            </w:r>
            <w:r/>
          </w:p>
        </w:tc>
        <w:tc>
          <w:tcPr>
            <w:tcW w:w="2216" w:type="dxa"/>
            <w:textDirection w:val="lrTb"/>
            <w:noWrap w:val="false"/>
          </w:tcPr>
          <w:p>
            <w:pPr>
              <w:ind w:left="-107" w:right="-157"/>
              <w:shd w:val="clear" w:color="auto" w:fill="E98B98"/>
              <w:tabs>
                <w:tab w:val="left" w:pos="5115" w:leader="none"/>
              </w:tabs>
            </w:pPr>
            <w:r>
              <w:rPr>
                <w:sz w:val="20"/>
                <w:szCs w:val="20"/>
              </w:rPr>
              <w:t xml:space="preserve">A4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COMMUNICATION</w:t>
            </w:r>
            <w:r/>
          </w:p>
        </w:tc>
      </w:tr>
      <w:tr>
        <w:trPr>
          <w:trHeight w:val="28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CC41 : Implanter les matériels et les supports </w:t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Implanter les chauffe-eaux en respectant la réglementation et les préconisations techniques du fabricant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CC42 : Réaliser les modifications des réseaux fluidiques et/ou les câblages électriques</w:t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Réaliser les modifications électriques et fluidiques pour raccorder les 2 chauffe-eaux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CC43 : Opérer avec une attitude écoresponsable</w:t>
            </w:r>
            <w:r>
              <w:rPr>
                <w:bCs/>
                <w:color w:val="001F5F"/>
                <w:sz w:val="20"/>
                <w:szCs w:val="20"/>
                <w:shd w:val="clear" w:color="auto" w:fill="BFBFBF" w:themeFill="background1" w:themeFillShade="BF"/>
              </w:rPr>
              <w:t xml:space="preserve">.</w:t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Identifier les déchets et leur traitement suite au remplacement des chauffe-</w:t>
            </w:r>
            <w:r>
              <w:t xml:space="preserve">eaux  (</w:t>
            </w:r>
            <w:r>
              <w:t xml:space="preserve">traitement des équipements HS, traitement des emballages…)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CC51 : Contrôler la conformité des réalisations sur les réseaux fluidiques et les installations électriques</w:t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A partir de la documentation technique effectuer les contrôles assurant la garantie fabricant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CC52 : Déterminer les réglages nécessaires pour obtenir le fonctionnement attendu du système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A partir des caractéristiques techniques identifier les réglages pour obtenir le bon fonctionnement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CC53 : Identifier les modes opératoires des essais normatifs nécessaires à la mise en service des installations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Identifier le mode opératoire dans la documentation technique du fabricant permettant la mise en service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CC61 : Appliquer les mesures de prévention des risques professionnels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Identifier la pression, la tension, les températures, les débits assurant le bon fonctionnement des chauffe-eaux thermodynamiques et garantissant également le bon fonctionnement de l’installation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CC62 : Réaliser les opérations de mise en service et/ou d’arrêt de l’installation</w:t>
            </w:r>
            <w:r/>
          </w:p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Réaliser les opérations d’arrêt des anciens chauffe-eaux (isolation électrique du système, vidange…) et celles de mise en service des nouveaux (compris programmation)</w:t>
            </w:r>
            <w:r/>
          </w:p>
        </w:tc>
      </w:tr>
      <w:tr>
        <w:trPr>
          <w:trHeight w:val="340"/>
        </w:trPr>
        <w:tc>
          <w:tcPr>
            <w:gridSpan w:val="5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CC82 : Expliquer l’état d’avancement des opérations, leurs contraintes et leurs difficultés</w:t>
            </w:r>
            <w:r/>
          </w:p>
        </w:tc>
      </w:tr>
      <w:tr>
        <w:trPr>
          <w:trHeight w:val="340"/>
        </w:trPr>
        <w:tc>
          <w:tcPr>
            <w:gridSpan w:val="5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Réaliser les opérations d’arrêt des anciens chauffe-eaux (isolation électrique du système, vidange…) et celles de mise en service des nouveaux (compris programmation)</w:t>
            </w:r>
            <w:r/>
          </w:p>
        </w:tc>
      </w:tr>
    </w:tbl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592"/>
        <w:tblW w:w="9724" w:type="dxa"/>
        <w:tblLook w:val="04A0" w:firstRow="1" w:lastRow="0" w:firstColumn="1" w:lastColumn="0" w:noHBand="0" w:noVBand="1"/>
      </w:tblPr>
      <w:tblGrid>
        <w:gridCol w:w="5839"/>
        <w:gridCol w:w="1527"/>
        <w:gridCol w:w="2358"/>
      </w:tblGrid>
      <w:tr>
        <w:trPr>
          <w:trHeight w:val="918"/>
        </w:trPr>
        <w:tc>
          <w:tcPr>
            <w:gridSpan w:val="3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3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1F5F"/>
                <w:sz w:val="24"/>
                <w:szCs w:val="24"/>
              </w:rPr>
              <w:t xml:space="preserve">Comment conduire un équipement ou une installation pour améliorer l’efficacité énergétique ? </w:t>
            </w:r>
            <w:r/>
          </w:p>
        </w:tc>
      </w:tr>
      <w:tr>
        <w:trPr>
          <w:trHeight w:val="196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left="-108" w:right="-157"/>
              <w:jc w:val="center"/>
              <w:shd w:val="clear" w:color="auto" w:fill="0070C0"/>
            </w:pPr>
            <w:r>
              <w:rPr>
                <w:b/>
              </w:rPr>
              <w:t xml:space="preserve">Baccalauréat professionnel </w:t>
            </w:r>
            <w:r>
              <w:rPr>
                <w:b/>
              </w:rPr>
              <w:t xml:space="preserve">MEE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ELEMENTS D’OUVRAGES ETUDIES</w:t>
            </w:r>
            <w:r/>
          </w:p>
        </w:tc>
      </w:tr>
      <w:tr>
        <w:trPr>
          <w:trHeight w:val="1522"/>
        </w:trPr>
        <w:tc>
          <w:tcPr>
            <w:tcW w:w="5839" w:type="dxa"/>
            <w:vAlign w:val="center"/>
            <w:textDirection w:val="lrTb"/>
            <w:noWrap w:val="false"/>
          </w:tcPr>
          <w:p>
            <w:pPr>
              <w:pStyle w:val="544"/>
            </w:pPr>
            <w:r>
              <w:t xml:space="preserve">1 semaine après la mise en service effectuer un contrôle du fonctionnement des chauffe-eaux </w:t>
            </w:r>
            <w:r>
              <w:t xml:space="preserve">thermodynamiques</w:t>
            </w:r>
            <w:r/>
          </w:p>
        </w:tc>
        <w:tc>
          <w:tcPr>
            <w:gridSpan w:val="2"/>
            <w:tcW w:w="388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/>
            <w:r>
              <w:object w:dxaOrig="7546" w:dyaOrig="625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mso-wrap-distance-left:0.0pt;mso-wrap-distance-top:0.0pt;mso-wrap-distance-right:0.0pt;mso-wrap-distance-bottom:0.0pt;width:106.2pt;height:88.2pt;" filled="f" stroked="f">
                  <v:path textboxrect="0,0,0,0"/>
                  <v:imagedata r:id="rId15" o:title=""/>
                </v:shape>
                <o:OLEObject DrawAspect="Content" r:id="rId16" ObjectID="_1525045" ProgID="PBrush" ShapeID="_x0000_i5" Type="Embed"/>
              </w:object>
            </w:r>
            <w:r/>
          </w:p>
        </w:tc>
      </w:tr>
      <w:tr>
        <w:trPr>
          <w:trHeight w:val="229"/>
        </w:trPr>
        <w:tc>
          <w:tcPr>
            <w:gridSpan w:val="2"/>
            <w:tcW w:w="7366" w:type="dxa"/>
            <w:textDirection w:val="lrTb"/>
            <w:noWrap w:val="false"/>
          </w:tcPr>
          <w:p>
            <w:pPr>
              <w:ind w:left="-107" w:right="-102"/>
              <w:shd w:val="clear" w:color="auto" w:fill="EEECE1" w:themeFill="background2"/>
              <w:tabs>
                <w:tab w:val="left" w:pos="1056" w:leader="none"/>
              </w:tabs>
            </w:pPr>
            <w:r>
              <w:rPr>
                <w:sz w:val="20"/>
              </w:rPr>
              <w:t xml:space="preserve">A3 : MAINTENANCE D’UNE INSTALLATION</w:t>
            </w:r>
            <w:r/>
          </w:p>
        </w:tc>
        <w:tc>
          <w:tcPr>
            <w:tcW w:w="2358" w:type="dxa"/>
            <w:textDirection w:val="lrTb"/>
            <w:noWrap w:val="false"/>
          </w:tcPr>
          <w:p>
            <w:pPr>
              <w:ind w:left="-107" w:right="-157"/>
              <w:shd w:val="clear" w:color="auto" w:fill="E98B98"/>
              <w:tabs>
                <w:tab w:val="left" w:pos="5115" w:leader="none"/>
              </w:tabs>
            </w:pPr>
            <w:r>
              <w:t xml:space="preserve">A4 </w:t>
            </w:r>
            <w:r>
              <w:rPr>
                <w:sz w:val="20"/>
                <w:szCs w:val="20"/>
              </w:rPr>
              <w:t xml:space="preserve">COMMUNICATION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CC63 : Réaliser les mesures nécessaires pour valider le fonctionnement de l’installation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En s’appuyant sur la documentation technique réaliser les mesures de : débits, température d’eau, tension, intensité…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CC71 : Contrôler les données d’exploitation (indicateurs, voyants…) par rapport aux attendus</w:t>
            </w:r>
            <w:r/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Relevé les informations présente sur le tableau d’affichage puis visualiser les économies d’énergies, la consommation électrique, et les réglages enregistrés dans le chauffe-eau…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CC92 : Expliquer le fonctionnement et l’utilisation de l’installation au client et/ou à l’exploitant.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Expliquer au client l’utilisation du tableau de bord des chauffe-eaux thermodynamiques</w:t>
            </w:r>
            <w:r/>
          </w:p>
        </w:tc>
      </w:tr>
    </w:tbl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/>
    </w:p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Style w:val="592"/>
        <w:tblW w:w="9724" w:type="dxa"/>
        <w:tblLook w:val="04A0" w:firstRow="1" w:lastRow="0" w:firstColumn="1" w:lastColumn="0" w:noHBand="0" w:noVBand="1"/>
      </w:tblPr>
      <w:tblGrid>
        <w:gridCol w:w="5382"/>
        <w:gridCol w:w="1984"/>
        <w:gridCol w:w="2358"/>
      </w:tblGrid>
      <w:tr>
        <w:trPr>
          <w:trHeight w:val="918"/>
        </w:trPr>
        <w:tc>
          <w:tcPr>
            <w:gridSpan w:val="3"/>
            <w:shd w:val="clear" w:color="auto" w:fill="8DB3E2" w:themeFill="text2" w:themeFillTint="66"/>
            <w:tcW w:w="972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Séquence 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1F5F"/>
                <w:sz w:val="24"/>
                <w:szCs w:val="24"/>
              </w:rPr>
              <w:t xml:space="preserve">Comment conduire un équipement ou une installation pour améliorer l’efficacité énergétique ? </w:t>
            </w:r>
            <w:r/>
          </w:p>
        </w:tc>
      </w:tr>
      <w:tr>
        <w:trPr>
          <w:trHeight w:val="23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right="-157" w:hanging="108"/>
              <w:jc w:val="center"/>
              <w:shd w:val="clear" w:color="auto" w:fill="0070C0"/>
            </w:pPr>
            <w:r>
              <w:rPr>
                <w:b/>
              </w:rPr>
              <w:t xml:space="preserve">Baccalauréat professionnel </w:t>
            </w:r>
            <w:r>
              <w:rPr>
                <w:b/>
              </w:rPr>
              <w:t xml:space="preserve">MEE</w:t>
            </w:r>
            <w:r/>
          </w:p>
        </w:tc>
      </w:tr>
      <w:tr>
        <w:trPr>
          <w:trHeight w:val="32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jc w:val="center"/>
            </w:pPr>
            <w:r>
              <w:t xml:space="preserve">ELEMENTS D’OUVRAGES ETUDIES</w:t>
            </w:r>
            <w:r/>
          </w:p>
        </w:tc>
      </w:tr>
      <w:tr>
        <w:trPr>
          <w:trHeight w:val="340"/>
        </w:trPr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544"/>
            </w:pPr>
            <w:r>
              <w:t xml:space="preserve">Le client se plaint de manquer d’ECS</w:t>
            </w:r>
            <w:r/>
          </w:p>
        </w:tc>
        <w:tc>
          <w:tcPr>
            <w:gridSpan w:val="2"/>
            <w:tcW w:w="4342" w:type="dxa"/>
            <w:textDirection w:val="lrTb"/>
            <w:noWrap w:val="false"/>
          </w:tcPr>
          <w:p>
            <w:pPr>
              <w:jc w:val="center"/>
            </w:pPr>
            <w:r/>
            <w:r>
              <w:object w:dxaOrig="7546" w:dyaOrig="625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mso-wrap-distance-left:0.0pt;mso-wrap-distance-top:0.0pt;mso-wrap-distance-right:0.0pt;mso-wrap-distance-bottom:0.0pt;width:115.2pt;height:95.4pt;" filled="f" stroked="f">
                  <v:path textboxrect="0,0,0,0"/>
                  <v:imagedata r:id="rId17" o:title=""/>
                </v:shape>
                <o:OLEObject DrawAspect="Content" r:id="rId18" ObjectID="_1525046" ProgID="PBrush" ShapeID="_x0000_i6" Type="Embed"/>
              </w:object>
            </w:r>
            <w:r/>
          </w:p>
        </w:tc>
      </w:tr>
      <w:tr>
        <w:trPr>
          <w:trHeight w:val="253"/>
        </w:trPr>
        <w:tc>
          <w:tcPr>
            <w:gridSpan w:val="2"/>
            <w:tcW w:w="7366" w:type="dxa"/>
            <w:textDirection w:val="lrTb"/>
            <w:noWrap w:val="false"/>
          </w:tcPr>
          <w:p>
            <w:pPr>
              <w:ind w:left="-107" w:right="-102"/>
              <w:shd w:val="clear" w:color="auto" w:fill="EEECE1" w:themeFill="background2"/>
              <w:tabs>
                <w:tab w:val="left" w:pos="1056" w:leader="none"/>
              </w:tabs>
            </w:pPr>
            <w:r>
              <w:rPr>
                <w:sz w:val="20"/>
              </w:rPr>
              <w:t xml:space="preserve">A3 : MAINTENANCE D’UNE INSTALLATION</w:t>
            </w:r>
            <w:r/>
          </w:p>
        </w:tc>
        <w:tc>
          <w:tcPr>
            <w:tcW w:w="2358" w:type="dxa"/>
            <w:textDirection w:val="lrTb"/>
            <w:noWrap w:val="false"/>
          </w:tcPr>
          <w:p>
            <w:pPr>
              <w:ind w:left="-107" w:right="-157"/>
              <w:shd w:val="clear" w:color="auto" w:fill="E98B98"/>
              <w:tabs>
                <w:tab w:val="left" w:pos="5115" w:leader="none"/>
              </w:tabs>
            </w:pPr>
            <w:r>
              <w:t xml:space="preserve">A4 </w:t>
            </w:r>
            <w:r>
              <w:rPr>
                <w:sz w:val="20"/>
                <w:szCs w:val="20"/>
              </w:rPr>
              <w:t xml:space="preserve">COMMUNICATION</w:t>
            </w:r>
            <w:r/>
          </w:p>
        </w:tc>
      </w:tr>
      <w:tr>
        <w:trPr>
          <w:trHeight w:val="28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ind w:right="141"/>
              <w:tabs>
                <w:tab w:val="left" w:pos="5115" w:leader="none"/>
              </w:tabs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CC91 : Interpréter les informations du client et/ou l’exploitant sur ses besoins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Suite au manque d’ECS interpréter l’échange avec le client (Exemple : besoin d’être rassuré, besoin de formation sur l’utilisation du produit…)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CC72 : Constater la défaillance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Le client se plaint du manque d’eau </w:t>
            </w:r>
            <w:r>
              <w:t xml:space="preserve">chaude,</w:t>
            </w:r>
            <w:r>
              <w:t xml:space="preserve"> le </w:t>
            </w:r>
            <w:r>
              <w:t xml:space="preserve">constat</w:t>
            </w:r>
            <w:r>
              <w:t xml:space="preserve"> est identique après un fort tirage d’ECS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CC73 : Lister des hypothèses de panne et/ou de dysfonctionnement</w:t>
            </w:r>
            <w:r>
              <w:rPr>
                <w:bCs/>
                <w:color w:val="001F5F"/>
                <w:sz w:val="20"/>
                <w:szCs w:val="20"/>
                <w:shd w:val="clear" w:color="auto" w:fill="BFBFBF" w:themeFill="background1" w:themeFillShade="BF"/>
              </w:rPr>
              <w:t xml:space="preserve">.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Hypothèses sur le manque d’ECS des CE </w:t>
            </w:r>
            <w:r>
              <w:t xml:space="preserve">thermo :</w:t>
            </w:r>
            <w:r>
              <w:t xml:space="preserve"> appoint électrique HS, mauvaise programmation, mauvaise utilisation, erreur de dimensionnement, dysfonctionnement du mitigeur thermostatique, mauvais raccordement </w:t>
            </w:r>
            <w:r>
              <w:t xml:space="preserve">hydraulique….</w:t>
            </w:r>
            <w:r>
              <w:t xml:space="preserve">)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CC81 : Compléter les documents techniques et administratifs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Compléter la gamme de maintenance du CE thermodynamique</w:t>
            </w:r>
            <w:r/>
          </w:p>
        </w:tc>
      </w:tr>
      <w:tr>
        <w:trPr>
          <w:trHeight w:val="391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r>
              <w:rPr>
                <w:b/>
                <w:bCs/>
                <w:color w:val="001F5F"/>
                <w:sz w:val="20"/>
                <w:szCs w:val="20"/>
              </w:rPr>
              <w:t xml:space="preserve">CC62 : Réaliser les opérations de mise en service et/ou d’arrêt de l’installation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  <w:rPr>
                <w:sz w:val="16"/>
                <w:szCs w:val="16"/>
              </w:rPr>
            </w:pPr>
            <w:r>
              <w:t xml:space="preserve">Réaliser et ou vérifier la programmation et les </w:t>
            </w:r>
            <w:r>
              <w:t xml:space="preserve">paramètres</w:t>
            </w:r>
            <w:r>
              <w:t xml:space="preserve"> intégrés dans le tableau de commande des chauffe-eaux en fonction des contraintes liées à l’utilisation </w:t>
            </w:r>
            <w:r/>
          </w:p>
        </w:tc>
      </w:tr>
      <w:tr>
        <w:trPr>
          <w:trHeight w:val="340"/>
        </w:trPr>
        <w:tc>
          <w:tcPr>
            <w:gridSpan w:val="3"/>
            <w:shd w:val="clear" w:color="auto" w:fill="BFBFBF" w:themeFill="background1" w:themeFillShade="BF"/>
            <w:tcW w:w="972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CC83 : Formuler un compte-rendu, un rapport d’activité </w:t>
            </w:r>
            <w:r/>
          </w:p>
        </w:tc>
      </w:tr>
      <w:tr>
        <w:trPr>
          <w:trHeight w:val="340"/>
        </w:trPr>
        <w:tc>
          <w:tcPr>
            <w:gridSpan w:val="3"/>
            <w:tcW w:w="9724" w:type="dxa"/>
            <w:textDirection w:val="lrTb"/>
            <w:noWrap w:val="false"/>
          </w:tcPr>
          <w:p>
            <w:pPr>
              <w:pStyle w:val="544"/>
            </w:pPr>
            <w:r>
              <w:t xml:space="preserve">Établir le compte rendu et le rapport d’activité suite au manque d’ECS et ou à la mise en service des CE thermodynamiques</w:t>
            </w:r>
            <w:r/>
          </w:p>
        </w:tc>
      </w:tr>
    </w:tbl>
    <w:p>
      <w:pPr>
        <w:tabs>
          <w:tab w:val="left" w:pos="573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sectPr>
      <w:footnotePr/>
      <w:type w:val="nextPage"/>
      <w:pgSz w:w="11906" w:h="16838" w:orient="portrait"/>
      <w:pgMar w:top="1418" w:right="1418" w:bottom="1134" w:left="1418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59"/>
      </w:pPr>
      <w:rPr>
        <w:rFonts w:ascii="Arial" w:hAnsi="Arial" w:cs="Arial" w:eastAsia="Aria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Aria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59"/>
      </w:pPr>
      <w:rPr>
        <w:rFonts w:ascii="Arial" w:hAnsi="Arial" w:cs="Arial" w:eastAsia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9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59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59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9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59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59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9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59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8" w:default="1">
    <w:name w:val="Normal"/>
    <w:qFormat/>
  </w:style>
  <w:style w:type="paragraph" w:styleId="399">
    <w:name w:val="Heading 1"/>
    <w:basedOn w:val="398"/>
    <w:next w:val="398"/>
    <w:link w:val="53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400">
    <w:name w:val="Heading 2"/>
    <w:basedOn w:val="398"/>
    <w:next w:val="398"/>
    <w:link w:val="53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401">
    <w:name w:val="Heading 3"/>
    <w:basedOn w:val="398"/>
    <w:next w:val="398"/>
    <w:link w:val="53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402">
    <w:name w:val="Heading 4"/>
    <w:basedOn w:val="398"/>
    <w:next w:val="398"/>
    <w:link w:val="5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403">
    <w:name w:val="Heading 5"/>
    <w:basedOn w:val="398"/>
    <w:next w:val="398"/>
    <w:link w:val="5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404">
    <w:name w:val="Heading 6"/>
    <w:basedOn w:val="398"/>
    <w:next w:val="398"/>
    <w:link w:val="53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405">
    <w:name w:val="Heading 7"/>
    <w:basedOn w:val="398"/>
    <w:next w:val="398"/>
    <w:link w:val="54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406">
    <w:name w:val="Heading 8"/>
    <w:basedOn w:val="398"/>
    <w:link w:val="595"/>
    <w:qFormat/>
    <w:uiPriority w:val="1"/>
    <w:rPr>
      <w:b/>
      <w:bCs/>
      <w:sz w:val="24"/>
      <w:szCs w:val="24"/>
      <w:lang w:val="en-US"/>
    </w:rPr>
    <w:pPr>
      <w:ind w:left="100"/>
      <w:spacing w:lineRule="auto" w:line="240" w:after="0" w:before="51"/>
      <w:widowControl w:val="off"/>
      <w:outlineLvl w:val="7"/>
    </w:pPr>
  </w:style>
  <w:style w:type="paragraph" w:styleId="407">
    <w:name w:val="Heading 9"/>
    <w:basedOn w:val="398"/>
    <w:next w:val="398"/>
    <w:link w:val="54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08" w:default="1">
    <w:name w:val="Default Paragraph Font"/>
    <w:uiPriority w:val="1"/>
    <w:semiHidden/>
    <w:unhideWhenUsed/>
  </w:style>
  <w:style w:type="table" w:styleId="4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0" w:default="1">
    <w:name w:val="No List"/>
    <w:uiPriority w:val="99"/>
    <w:semiHidden/>
    <w:unhideWhenUsed/>
  </w:style>
  <w:style w:type="character" w:styleId="411" w:customStyle="1">
    <w:name w:val="Heading 1 Char"/>
    <w:basedOn w:val="408"/>
    <w:uiPriority w:val="9"/>
    <w:rPr>
      <w:rFonts w:ascii="Arial" w:hAnsi="Arial" w:cs="Arial" w:eastAsia="Arial"/>
      <w:sz w:val="40"/>
      <w:szCs w:val="40"/>
    </w:rPr>
  </w:style>
  <w:style w:type="character" w:styleId="412" w:customStyle="1">
    <w:name w:val="Heading 2 Char"/>
    <w:basedOn w:val="408"/>
    <w:uiPriority w:val="9"/>
    <w:rPr>
      <w:rFonts w:ascii="Arial" w:hAnsi="Arial" w:cs="Arial" w:eastAsia="Arial"/>
      <w:sz w:val="34"/>
    </w:rPr>
  </w:style>
  <w:style w:type="character" w:styleId="413" w:customStyle="1">
    <w:name w:val="Heading 3 Char"/>
    <w:basedOn w:val="408"/>
    <w:uiPriority w:val="9"/>
    <w:rPr>
      <w:rFonts w:ascii="Arial" w:hAnsi="Arial" w:cs="Arial" w:eastAsia="Arial"/>
      <w:sz w:val="30"/>
      <w:szCs w:val="30"/>
    </w:rPr>
  </w:style>
  <w:style w:type="character" w:styleId="414" w:customStyle="1">
    <w:name w:val="Heading 4 Char"/>
    <w:basedOn w:val="408"/>
    <w:uiPriority w:val="9"/>
    <w:rPr>
      <w:rFonts w:ascii="Arial" w:hAnsi="Arial" w:cs="Arial" w:eastAsia="Arial"/>
      <w:b/>
      <w:bCs/>
      <w:sz w:val="26"/>
      <w:szCs w:val="26"/>
    </w:rPr>
  </w:style>
  <w:style w:type="character" w:styleId="415" w:customStyle="1">
    <w:name w:val="Heading 5 Char"/>
    <w:basedOn w:val="408"/>
    <w:uiPriority w:val="9"/>
    <w:rPr>
      <w:rFonts w:ascii="Arial" w:hAnsi="Arial" w:cs="Arial" w:eastAsia="Arial"/>
      <w:b/>
      <w:bCs/>
      <w:sz w:val="24"/>
      <w:szCs w:val="24"/>
    </w:rPr>
  </w:style>
  <w:style w:type="character" w:styleId="416" w:customStyle="1">
    <w:name w:val="Heading 6 Char"/>
    <w:basedOn w:val="408"/>
    <w:uiPriority w:val="9"/>
    <w:rPr>
      <w:rFonts w:ascii="Arial" w:hAnsi="Arial" w:cs="Arial" w:eastAsia="Arial"/>
      <w:b/>
      <w:bCs/>
      <w:sz w:val="22"/>
      <w:szCs w:val="22"/>
    </w:rPr>
  </w:style>
  <w:style w:type="character" w:styleId="417" w:customStyle="1">
    <w:name w:val="Heading 7 Char"/>
    <w:basedOn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8" w:customStyle="1">
    <w:name w:val="Heading 9 Char"/>
    <w:basedOn w:val="408"/>
    <w:uiPriority w:val="9"/>
    <w:rPr>
      <w:rFonts w:ascii="Arial" w:hAnsi="Arial" w:cs="Arial" w:eastAsia="Arial"/>
      <w:i/>
      <w:iCs/>
      <w:sz w:val="21"/>
      <w:szCs w:val="21"/>
    </w:rPr>
  </w:style>
  <w:style w:type="character" w:styleId="419" w:customStyle="1">
    <w:name w:val="Title Char"/>
    <w:basedOn w:val="408"/>
    <w:uiPriority w:val="10"/>
    <w:rPr>
      <w:sz w:val="48"/>
      <w:szCs w:val="48"/>
    </w:rPr>
  </w:style>
  <w:style w:type="character" w:styleId="420" w:customStyle="1">
    <w:name w:val="Subtitle Char"/>
    <w:basedOn w:val="408"/>
    <w:uiPriority w:val="11"/>
    <w:rPr>
      <w:sz w:val="24"/>
      <w:szCs w:val="24"/>
    </w:rPr>
  </w:style>
  <w:style w:type="character" w:styleId="421" w:customStyle="1">
    <w:name w:val="Quote Char"/>
    <w:uiPriority w:val="29"/>
    <w:rPr>
      <w:i/>
    </w:rPr>
  </w:style>
  <w:style w:type="character" w:styleId="422" w:customStyle="1">
    <w:name w:val="Intense Quote Char"/>
    <w:uiPriority w:val="30"/>
    <w:rPr>
      <w:i/>
    </w:rPr>
  </w:style>
  <w:style w:type="character" w:styleId="423" w:customStyle="1">
    <w:name w:val="Header Char"/>
    <w:basedOn w:val="408"/>
    <w:uiPriority w:val="99"/>
  </w:style>
  <w:style w:type="character" w:styleId="424" w:customStyle="1">
    <w:name w:val="Footer Char"/>
    <w:basedOn w:val="408"/>
    <w:uiPriority w:val="99"/>
  </w:style>
  <w:style w:type="paragraph" w:styleId="425">
    <w:name w:val="Caption"/>
    <w:basedOn w:val="398"/>
    <w:next w:val="398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426" w:customStyle="1">
    <w:name w:val="Caption Char"/>
    <w:uiPriority w:val="99"/>
  </w:style>
  <w:style w:type="table" w:styleId="427" w:customStyle="1">
    <w:name w:val="Table Grid Light"/>
    <w:basedOn w:val="40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28">
    <w:name w:val="Plain Table 1"/>
    <w:basedOn w:val="40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40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 w:customStyle="1">
    <w:name w:val="Grid Table 1 Light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 w:customStyle="1">
    <w:name w:val="Grid Table 1 Light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 w:customStyle="1">
    <w:name w:val="Grid Table 1 Light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 w:customStyle="1">
    <w:name w:val="Grid Table 1 Light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 w:customStyle="1">
    <w:name w:val="Grid Table 1 Light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 w:customStyle="1">
    <w:name w:val="Grid Table 1 Light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 w:customStyle="1">
    <w:name w:val="Grid Table 2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 w:customStyle="1">
    <w:name w:val="Grid Table 2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 w:customStyle="1">
    <w:name w:val="Grid Table 2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 w:customStyle="1">
    <w:name w:val="Grid Table 2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 w:customStyle="1">
    <w:name w:val="Grid Table 2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 w:customStyle="1">
    <w:name w:val="Grid Table 2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 w:customStyle="1">
    <w:name w:val="Grid Table 3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 w:customStyle="1">
    <w:name w:val="Grid Table 3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 w:customStyle="1">
    <w:name w:val="Grid Table 3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 w:customStyle="1">
    <w:name w:val="Grid Table 3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 w:customStyle="1">
    <w:name w:val="Grid Table 3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 w:customStyle="1">
    <w:name w:val="Grid Table 3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 w:customStyle="1">
    <w:name w:val="Grid Table 4 - Accent 1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456" w:customStyle="1">
    <w:name w:val="Grid Table 4 - Accent 2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457" w:customStyle="1">
    <w:name w:val="Grid Table 4 - Accent 3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458" w:customStyle="1">
    <w:name w:val="Grid Table 4 - Accent 4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459" w:customStyle="1">
    <w:name w:val="Grid Table 4 - Accent 5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460" w:customStyle="1">
    <w:name w:val="Grid Table 4 - Accent 6"/>
    <w:basedOn w:val="40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461">
    <w:name w:val="Grid Table 5 Dark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62" w:customStyle="1">
    <w:name w:val="Grid Table 5 Dark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463" w:customStyle="1">
    <w:name w:val="Grid Table 5 Dark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464" w:customStyle="1">
    <w:name w:val="Grid Table 5 Dark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465" w:customStyle="1">
    <w:name w:val="Grid Table 5 Dark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466" w:customStyle="1">
    <w:name w:val="Grid Table 5 Dark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467" w:customStyle="1">
    <w:name w:val="Grid Table 5 Dark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468">
    <w:name w:val="Grid Table 6 Colorful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69" w:customStyle="1">
    <w:name w:val="Grid Table 6 Colorful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470" w:customStyle="1">
    <w:name w:val="Grid Table 6 Colorful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471" w:customStyle="1">
    <w:name w:val="Grid Table 6 Colorful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472" w:customStyle="1">
    <w:name w:val="Grid Table 6 Colorful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473" w:customStyle="1">
    <w:name w:val="Grid Table 6 Colorful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74" w:customStyle="1">
    <w:name w:val="Grid Table 6 Colorful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475">
    <w:name w:val="Grid Table 7 Colorful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 w:customStyle="1">
    <w:name w:val="Grid Table 7 Colorful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 w:customStyle="1">
    <w:name w:val="Grid Table 7 Colorful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 w:customStyle="1">
    <w:name w:val="Grid Table 7 Colorful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Grid Table 7 Colorful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Grid Table 7 Colorful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Grid Table 7 Colorful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List Table 1 Light - Accent 1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 w:customStyle="1">
    <w:name w:val="List Table 1 Light - Accent 2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 w:customStyle="1">
    <w:name w:val="List Table 1 Light - Accent 3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 w:customStyle="1">
    <w:name w:val="List Table 1 Light - Accent 4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 w:customStyle="1">
    <w:name w:val="List Table 1 Light - Accent 5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 w:customStyle="1">
    <w:name w:val="List Table 1 Light - Accent 6"/>
    <w:basedOn w:val="40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90" w:customStyle="1">
    <w:name w:val="List Table 2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491" w:customStyle="1">
    <w:name w:val="List Table 2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492" w:customStyle="1">
    <w:name w:val="List Table 2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493" w:customStyle="1">
    <w:name w:val="List Table 2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494" w:customStyle="1">
    <w:name w:val="List Table 2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495" w:customStyle="1">
    <w:name w:val="List Table 2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496">
    <w:name w:val="List Table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List Table 3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List Table 3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List Table 3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 w:customStyle="1">
    <w:name w:val="List Table 3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List Table 3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List Table 3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List Table 4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List Table 4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List Table 4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List Table 4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 w:customStyle="1">
    <w:name w:val="List Table 4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List Table 4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1" w:customStyle="1">
    <w:name w:val="List Table 5 Dark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2" w:customStyle="1">
    <w:name w:val="List Table 5 Dark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3" w:customStyle="1">
    <w:name w:val="List Table 5 Dark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4" w:customStyle="1">
    <w:name w:val="List Table 5 Dark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5" w:customStyle="1">
    <w:name w:val="List Table 5 Dark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6" w:customStyle="1">
    <w:name w:val="List Table 5 Dark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7">
    <w:name w:val="List Table 6 Colorful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8" w:customStyle="1">
    <w:name w:val="List Table 6 Colorful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19" w:customStyle="1">
    <w:name w:val="List Table 6 Colorful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20" w:customStyle="1">
    <w:name w:val="List Table 6 Colorful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21" w:customStyle="1">
    <w:name w:val="List Table 6 Colorful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22" w:customStyle="1">
    <w:name w:val="List Table 6 Colorful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23" w:customStyle="1">
    <w:name w:val="List Table 6 Colorful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24">
    <w:name w:val="List Table 7 Colorful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List Table 7 Colorful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List Table 7 Colorful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List Table 7 Colorful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List Table 7 Colorful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List Table 7 Colorful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30" w:customStyle="1">
    <w:name w:val="List Table 7 Colorful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31" w:customStyle="1">
    <w:name w:val="Lined - Accent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32" w:customStyle="1">
    <w:name w:val="Bordered &amp; Lined - Accent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character" w:styleId="533" w:customStyle="1">
    <w:name w:val="Footnote Text Char"/>
    <w:uiPriority w:val="99"/>
    <w:rPr>
      <w:sz w:val="18"/>
    </w:rPr>
  </w:style>
  <w:style w:type="character" w:styleId="534" w:customStyle="1">
    <w:name w:val="Titre 1 Car"/>
    <w:basedOn w:val="408"/>
    <w:link w:val="399"/>
    <w:uiPriority w:val="9"/>
    <w:rPr>
      <w:rFonts w:ascii="Arial" w:hAnsi="Arial" w:cs="Arial" w:eastAsia="Arial"/>
      <w:sz w:val="40"/>
      <w:szCs w:val="40"/>
    </w:rPr>
  </w:style>
  <w:style w:type="character" w:styleId="535" w:customStyle="1">
    <w:name w:val="Titre 2 Car"/>
    <w:basedOn w:val="408"/>
    <w:link w:val="400"/>
    <w:uiPriority w:val="9"/>
    <w:rPr>
      <w:rFonts w:ascii="Arial" w:hAnsi="Arial" w:cs="Arial" w:eastAsia="Arial"/>
      <w:sz w:val="34"/>
    </w:rPr>
  </w:style>
  <w:style w:type="character" w:styleId="536" w:customStyle="1">
    <w:name w:val="Titre 3 Car"/>
    <w:basedOn w:val="408"/>
    <w:link w:val="401"/>
    <w:uiPriority w:val="9"/>
    <w:rPr>
      <w:rFonts w:ascii="Arial" w:hAnsi="Arial" w:cs="Arial" w:eastAsia="Arial"/>
      <w:sz w:val="30"/>
      <w:szCs w:val="30"/>
    </w:rPr>
  </w:style>
  <w:style w:type="character" w:styleId="537" w:customStyle="1">
    <w:name w:val="Titre 4 Car"/>
    <w:basedOn w:val="408"/>
    <w:link w:val="402"/>
    <w:uiPriority w:val="9"/>
    <w:rPr>
      <w:rFonts w:ascii="Arial" w:hAnsi="Arial" w:cs="Arial" w:eastAsia="Arial"/>
      <w:b/>
      <w:bCs/>
      <w:sz w:val="26"/>
      <w:szCs w:val="26"/>
    </w:rPr>
  </w:style>
  <w:style w:type="character" w:styleId="538" w:customStyle="1">
    <w:name w:val="Titre 5 Car"/>
    <w:basedOn w:val="408"/>
    <w:link w:val="403"/>
    <w:uiPriority w:val="9"/>
    <w:rPr>
      <w:rFonts w:ascii="Arial" w:hAnsi="Arial" w:cs="Arial" w:eastAsia="Arial"/>
      <w:b/>
      <w:bCs/>
      <w:sz w:val="24"/>
      <w:szCs w:val="24"/>
    </w:rPr>
  </w:style>
  <w:style w:type="character" w:styleId="539" w:customStyle="1">
    <w:name w:val="Titre 6 Car"/>
    <w:basedOn w:val="408"/>
    <w:link w:val="404"/>
    <w:uiPriority w:val="9"/>
    <w:rPr>
      <w:rFonts w:ascii="Arial" w:hAnsi="Arial" w:cs="Arial" w:eastAsia="Arial"/>
      <w:b/>
      <w:bCs/>
      <w:sz w:val="22"/>
      <w:szCs w:val="22"/>
    </w:rPr>
  </w:style>
  <w:style w:type="character" w:styleId="540" w:customStyle="1">
    <w:name w:val="Titre 7 Car"/>
    <w:basedOn w:val="408"/>
    <w:link w:val="4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41" w:customStyle="1">
    <w:name w:val="Heading 8 Char"/>
    <w:basedOn w:val="408"/>
    <w:uiPriority w:val="9"/>
    <w:rPr>
      <w:rFonts w:ascii="Arial" w:hAnsi="Arial" w:cs="Arial" w:eastAsia="Arial"/>
      <w:i/>
      <w:iCs/>
      <w:sz w:val="22"/>
      <w:szCs w:val="22"/>
    </w:rPr>
  </w:style>
  <w:style w:type="character" w:styleId="542" w:customStyle="1">
    <w:name w:val="Titre 9 Car"/>
    <w:basedOn w:val="408"/>
    <w:link w:val="407"/>
    <w:uiPriority w:val="9"/>
    <w:rPr>
      <w:rFonts w:ascii="Arial" w:hAnsi="Arial" w:cs="Arial" w:eastAsia="Arial"/>
      <w:i/>
      <w:iCs/>
      <w:sz w:val="21"/>
      <w:szCs w:val="21"/>
    </w:rPr>
  </w:style>
  <w:style w:type="paragraph" w:styleId="543">
    <w:name w:val="List Paragraph"/>
    <w:basedOn w:val="398"/>
    <w:qFormat/>
    <w:uiPriority w:val="34"/>
    <w:pPr>
      <w:contextualSpacing w:val="true"/>
      <w:ind w:left="720"/>
    </w:pPr>
  </w:style>
  <w:style w:type="paragraph" w:styleId="544">
    <w:name w:val="No Spacing"/>
    <w:qFormat/>
    <w:uiPriority w:val="1"/>
    <w:pPr>
      <w:spacing w:lineRule="auto" w:line="240" w:after="0"/>
    </w:pPr>
  </w:style>
  <w:style w:type="paragraph" w:styleId="545">
    <w:name w:val="Title"/>
    <w:basedOn w:val="398"/>
    <w:next w:val="398"/>
    <w:link w:val="54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546" w:customStyle="1">
    <w:name w:val="Titre Car"/>
    <w:basedOn w:val="408"/>
    <w:link w:val="545"/>
    <w:uiPriority w:val="10"/>
    <w:rPr>
      <w:sz w:val="48"/>
      <w:szCs w:val="48"/>
    </w:rPr>
  </w:style>
  <w:style w:type="paragraph" w:styleId="547">
    <w:name w:val="Subtitle"/>
    <w:basedOn w:val="398"/>
    <w:next w:val="398"/>
    <w:link w:val="548"/>
    <w:qFormat/>
    <w:uiPriority w:val="11"/>
    <w:rPr>
      <w:sz w:val="24"/>
      <w:szCs w:val="24"/>
    </w:rPr>
    <w:pPr>
      <w:spacing w:before="200"/>
    </w:pPr>
  </w:style>
  <w:style w:type="character" w:styleId="548" w:customStyle="1">
    <w:name w:val="Sous-titre Car"/>
    <w:basedOn w:val="408"/>
    <w:link w:val="547"/>
    <w:uiPriority w:val="11"/>
    <w:rPr>
      <w:sz w:val="24"/>
      <w:szCs w:val="24"/>
    </w:rPr>
  </w:style>
  <w:style w:type="paragraph" w:styleId="549">
    <w:name w:val="Quote"/>
    <w:basedOn w:val="398"/>
    <w:next w:val="398"/>
    <w:link w:val="550"/>
    <w:qFormat/>
    <w:uiPriority w:val="29"/>
    <w:rPr>
      <w:i/>
    </w:rPr>
    <w:pPr>
      <w:ind w:left="720" w:right="720"/>
    </w:pPr>
  </w:style>
  <w:style w:type="character" w:styleId="550" w:customStyle="1">
    <w:name w:val="Citation Car"/>
    <w:link w:val="549"/>
    <w:uiPriority w:val="29"/>
    <w:rPr>
      <w:i/>
    </w:rPr>
  </w:style>
  <w:style w:type="paragraph" w:styleId="551">
    <w:name w:val="Intense Quote"/>
    <w:basedOn w:val="398"/>
    <w:next w:val="398"/>
    <w:link w:val="552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52" w:customStyle="1">
    <w:name w:val="Citation intense Car"/>
    <w:link w:val="551"/>
    <w:uiPriority w:val="30"/>
    <w:rPr>
      <w:i/>
    </w:rPr>
  </w:style>
  <w:style w:type="paragraph" w:styleId="553">
    <w:name w:val="Header"/>
    <w:basedOn w:val="398"/>
    <w:link w:val="55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54" w:customStyle="1">
    <w:name w:val="En-tête Car"/>
    <w:basedOn w:val="408"/>
    <w:link w:val="553"/>
    <w:uiPriority w:val="99"/>
  </w:style>
  <w:style w:type="paragraph" w:styleId="555">
    <w:name w:val="Footer"/>
    <w:basedOn w:val="398"/>
    <w:link w:val="55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56" w:customStyle="1">
    <w:name w:val="Pied de page Car"/>
    <w:basedOn w:val="408"/>
    <w:link w:val="555"/>
    <w:uiPriority w:val="99"/>
  </w:style>
  <w:style w:type="table" w:styleId="557" w:customStyle="1">
    <w:name w:val="Lined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58" w:customStyle="1">
    <w:name w:val="Lined - Accent 1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9" w:customStyle="1">
    <w:name w:val="Lined - Accent 2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0" w:customStyle="1">
    <w:name w:val="Lined - Accent 3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561" w:customStyle="1">
    <w:name w:val="Lined - Accent 4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62" w:customStyle="1">
    <w:name w:val="Lined - Accent 5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63" w:customStyle="1">
    <w:name w:val="Lined - Accent 6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64" w:customStyle="1">
    <w:name w:val="Bordered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65" w:customStyle="1">
    <w:name w:val="Bordered - Accent 1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66" w:customStyle="1">
    <w:name w:val="Bordered - Accent 2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67" w:customStyle="1">
    <w:name w:val="Bordered - Accent 3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8" w:customStyle="1">
    <w:name w:val="Bordered - Accent 4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69" w:customStyle="1">
    <w:name w:val="Bordered - Accent 5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70" w:customStyle="1">
    <w:name w:val="Bordered - Accent 6"/>
    <w:basedOn w:val="40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71" w:customStyle="1">
    <w:name w:val="Bordered &amp; Lined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72" w:customStyle="1">
    <w:name w:val="Bordered &amp; Lined - Accent 1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73" w:customStyle="1">
    <w:name w:val="Bordered &amp; Lined - Accent 2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74" w:customStyle="1">
    <w:name w:val="Bordered &amp; Lined - Accent 3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75" w:customStyle="1">
    <w:name w:val="Bordered &amp; Lined - Accent 4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76" w:customStyle="1">
    <w:name w:val="Bordered &amp; Lined - Accent 5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77" w:customStyle="1">
    <w:name w:val="Bordered &amp; Lined - Accent 6"/>
    <w:basedOn w:val="409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78">
    <w:name w:val="Hyperlink"/>
    <w:uiPriority w:val="99"/>
    <w:unhideWhenUsed/>
    <w:rPr>
      <w:color w:val="0000FF" w:themeColor="hyperlink"/>
      <w:u w:val="single"/>
    </w:rPr>
  </w:style>
  <w:style w:type="paragraph" w:styleId="579">
    <w:name w:val="footnote text"/>
    <w:basedOn w:val="398"/>
    <w:link w:val="580"/>
    <w:uiPriority w:val="99"/>
    <w:semiHidden/>
    <w:unhideWhenUsed/>
    <w:rPr>
      <w:sz w:val="18"/>
    </w:rPr>
    <w:pPr>
      <w:spacing w:lineRule="auto" w:line="240" w:after="40"/>
    </w:pPr>
  </w:style>
  <w:style w:type="character" w:styleId="580" w:customStyle="1">
    <w:name w:val="Note de bas de page Car"/>
    <w:link w:val="579"/>
    <w:uiPriority w:val="99"/>
    <w:rPr>
      <w:sz w:val="18"/>
    </w:rPr>
  </w:style>
  <w:style w:type="character" w:styleId="581">
    <w:name w:val="footnote reference"/>
    <w:basedOn w:val="408"/>
    <w:uiPriority w:val="99"/>
    <w:unhideWhenUsed/>
    <w:rPr>
      <w:vertAlign w:val="superscript"/>
    </w:rPr>
  </w:style>
  <w:style w:type="paragraph" w:styleId="582">
    <w:name w:val="toc 1"/>
    <w:basedOn w:val="398"/>
    <w:next w:val="398"/>
    <w:uiPriority w:val="39"/>
    <w:unhideWhenUsed/>
    <w:pPr>
      <w:spacing w:after="57"/>
    </w:pPr>
  </w:style>
  <w:style w:type="paragraph" w:styleId="583">
    <w:name w:val="toc 2"/>
    <w:basedOn w:val="398"/>
    <w:next w:val="398"/>
    <w:uiPriority w:val="39"/>
    <w:unhideWhenUsed/>
    <w:pPr>
      <w:ind w:left="283"/>
      <w:spacing w:after="57"/>
    </w:pPr>
  </w:style>
  <w:style w:type="paragraph" w:styleId="584">
    <w:name w:val="toc 3"/>
    <w:basedOn w:val="398"/>
    <w:next w:val="398"/>
    <w:uiPriority w:val="39"/>
    <w:unhideWhenUsed/>
    <w:pPr>
      <w:ind w:left="567"/>
      <w:spacing w:after="57"/>
    </w:pPr>
  </w:style>
  <w:style w:type="paragraph" w:styleId="585">
    <w:name w:val="toc 4"/>
    <w:basedOn w:val="398"/>
    <w:next w:val="398"/>
    <w:uiPriority w:val="39"/>
    <w:unhideWhenUsed/>
    <w:pPr>
      <w:ind w:left="850"/>
      <w:spacing w:after="57"/>
    </w:pPr>
  </w:style>
  <w:style w:type="paragraph" w:styleId="586">
    <w:name w:val="toc 5"/>
    <w:basedOn w:val="398"/>
    <w:next w:val="398"/>
    <w:uiPriority w:val="39"/>
    <w:unhideWhenUsed/>
    <w:pPr>
      <w:ind w:left="1134"/>
      <w:spacing w:after="57"/>
    </w:pPr>
  </w:style>
  <w:style w:type="paragraph" w:styleId="587">
    <w:name w:val="toc 6"/>
    <w:basedOn w:val="398"/>
    <w:next w:val="398"/>
    <w:uiPriority w:val="39"/>
    <w:unhideWhenUsed/>
    <w:pPr>
      <w:ind w:left="1417"/>
      <w:spacing w:after="57"/>
    </w:pPr>
  </w:style>
  <w:style w:type="paragraph" w:styleId="588">
    <w:name w:val="toc 7"/>
    <w:basedOn w:val="398"/>
    <w:next w:val="398"/>
    <w:uiPriority w:val="39"/>
    <w:unhideWhenUsed/>
    <w:pPr>
      <w:ind w:left="1701"/>
      <w:spacing w:after="57"/>
    </w:pPr>
  </w:style>
  <w:style w:type="paragraph" w:styleId="589">
    <w:name w:val="toc 8"/>
    <w:basedOn w:val="398"/>
    <w:next w:val="398"/>
    <w:uiPriority w:val="39"/>
    <w:unhideWhenUsed/>
    <w:pPr>
      <w:ind w:left="1984"/>
      <w:spacing w:after="57"/>
    </w:pPr>
  </w:style>
  <w:style w:type="paragraph" w:styleId="590">
    <w:name w:val="toc 9"/>
    <w:basedOn w:val="398"/>
    <w:next w:val="398"/>
    <w:uiPriority w:val="39"/>
    <w:unhideWhenUsed/>
    <w:pPr>
      <w:ind w:left="2268"/>
      <w:spacing w:after="57"/>
    </w:pPr>
  </w:style>
  <w:style w:type="paragraph" w:styleId="591">
    <w:name w:val="TOC Heading"/>
    <w:uiPriority w:val="39"/>
    <w:unhideWhenUsed/>
  </w:style>
  <w:style w:type="table" w:styleId="592">
    <w:name w:val="Table Grid"/>
    <w:basedOn w:val="40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93">
    <w:name w:val="Balloon Text"/>
    <w:basedOn w:val="398"/>
    <w:link w:val="59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594" w:customStyle="1">
    <w:name w:val="Texte de bulles Car"/>
    <w:basedOn w:val="408"/>
    <w:link w:val="593"/>
    <w:uiPriority w:val="99"/>
    <w:semiHidden/>
    <w:rPr>
      <w:rFonts w:ascii="Tahoma" w:hAnsi="Tahoma" w:cs="Tahoma"/>
      <w:sz w:val="16"/>
      <w:szCs w:val="16"/>
    </w:rPr>
  </w:style>
  <w:style w:type="character" w:styleId="595" w:customStyle="1">
    <w:name w:val="Titre 8 Car"/>
    <w:basedOn w:val="408"/>
    <w:link w:val="406"/>
    <w:uiPriority w:val="1"/>
    <w:rPr>
      <w:rFonts w:ascii="Calibri" w:hAnsi="Calibri" w:eastAsia="Calibri"/>
      <w:b/>
      <w:bCs/>
      <w:sz w:val="24"/>
      <w:szCs w:val="24"/>
      <w:lang w:val="en-US"/>
    </w:rPr>
  </w:style>
  <w:style w:type="character" w:styleId="596">
    <w:name w:val="annotation reference"/>
    <w:basedOn w:val="408"/>
    <w:uiPriority w:val="99"/>
    <w:semiHidden/>
    <w:unhideWhenUsed/>
    <w:rPr>
      <w:sz w:val="16"/>
      <w:szCs w:val="16"/>
    </w:rPr>
  </w:style>
  <w:style w:type="paragraph" w:styleId="597">
    <w:name w:val="annotation text"/>
    <w:basedOn w:val="398"/>
    <w:link w:val="598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598" w:customStyle="1">
    <w:name w:val="Commentaire Car"/>
    <w:basedOn w:val="408"/>
    <w:link w:val="597"/>
    <w:uiPriority w:val="99"/>
    <w:semiHidden/>
    <w:rPr>
      <w:sz w:val="20"/>
      <w:szCs w:val="20"/>
    </w:rPr>
  </w:style>
  <w:style w:type="paragraph" w:styleId="599">
    <w:name w:val="annotation subject"/>
    <w:basedOn w:val="597"/>
    <w:next w:val="597"/>
    <w:link w:val="600"/>
    <w:uiPriority w:val="99"/>
    <w:semiHidden/>
    <w:unhideWhenUsed/>
    <w:rPr>
      <w:b/>
      <w:bCs/>
    </w:rPr>
  </w:style>
  <w:style w:type="character" w:styleId="600" w:customStyle="1">
    <w:name w:val="Objet du commentaire Car"/>
    <w:basedOn w:val="598"/>
    <w:link w:val="59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oleObject" Target="embeddings/oleObject1.bin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oleObject" Target="embeddings/oleObject2.bin"/><Relationship Id="rId15" Type="http://schemas.openxmlformats.org/officeDocument/2006/relationships/image" Target="media/image6.png"/><Relationship Id="rId16" Type="http://schemas.openxmlformats.org/officeDocument/2006/relationships/oleObject" Target="embeddings/oleObject3.bin"/><Relationship Id="rId17" Type="http://schemas.openxmlformats.org/officeDocument/2006/relationships/image" Target="media/image7.png"/><Relationship Id="rId18" Type="http://schemas.openxmlformats.org/officeDocument/2006/relationships/oleObject" Target="embeddings/oleObject4.bin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ONLYOFFICE/5.5.3.39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</dc:creator>
  <cp:lastModifiedBy>Didier Ramstein</cp:lastModifiedBy>
  <cp:revision>9</cp:revision>
  <dcterms:created xsi:type="dcterms:W3CDTF">2021-02-14T19:56:00Z</dcterms:created>
  <dcterms:modified xsi:type="dcterms:W3CDTF">2021-12-08T10:01:04Z</dcterms:modified>
</cp:coreProperties>
</file>