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CA1" w:rsidRDefault="00D93CA1" w:rsidP="00D93CA1">
      <w:pPr>
        <w:spacing w:after="0" w:line="240" w:lineRule="auto"/>
        <w:rPr>
          <w:noProof/>
        </w:rPr>
      </w:pPr>
      <w:r>
        <w:rPr>
          <w:noProof/>
          <w:lang w:eastAsia="fr-FR"/>
        </w:rPr>
        <w:drawing>
          <wp:anchor distT="114300" distB="114300" distL="114300" distR="114300" simplePos="0" relativeHeight="251659264" behindDoc="0" locked="0" layoutInCell="1" allowOverlap="1">
            <wp:simplePos x="0" y="0"/>
            <wp:positionH relativeFrom="column">
              <wp:posOffset>5349875</wp:posOffset>
            </wp:positionH>
            <wp:positionV relativeFrom="paragraph">
              <wp:posOffset>10160</wp:posOffset>
            </wp:positionV>
            <wp:extent cx="1014095" cy="716280"/>
            <wp:effectExtent l="0" t="0" r="0" b="7620"/>
            <wp:wrapSquare wrapText="bothSides"/>
            <wp:docPr id="55" name="image4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3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4095" cy="7162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t>La carte NUCLEO-WB55 a été préparée et configurée par votre enseignant.</w:t>
      </w:r>
      <w:r w:rsidRPr="002F06C8">
        <w:rPr>
          <w:noProof/>
        </w:rPr>
        <w:t xml:space="preserve"> </w:t>
      </w:r>
    </w:p>
    <w:p w:rsidR="00D93CA1" w:rsidRDefault="00D93CA1" w:rsidP="00D93CA1">
      <w:pPr>
        <w:spacing w:after="0" w:line="240" w:lineRule="auto"/>
      </w:pPr>
      <w:r>
        <w:rPr>
          <w:noProof/>
        </w:rPr>
        <w:t>L’ensemble logiciel nécessaire à la mise en œuvre de la carte a également été installé sur votre ordinateur.</w:t>
      </w:r>
    </w:p>
    <w:p w:rsidR="00D93CA1" w:rsidRDefault="00D93CA1" w:rsidP="00D93CA1">
      <w:pPr>
        <w:spacing w:after="0" w:line="240" w:lineRule="auto"/>
      </w:pPr>
      <w:r>
        <w:t>Ci-après un extrait d’une documentation de ST Microlectronics pour la configuration du terminal de communication (Putty) et de l’environnement de programmation Pyscripter.</w:t>
      </w:r>
    </w:p>
    <w:p w:rsidR="00D93CA1" w:rsidRDefault="00D93CA1" w:rsidP="00D93CA1">
      <w:pPr>
        <w:spacing w:after="0" w:line="240" w:lineRule="auto"/>
      </w:pPr>
    </w:p>
    <w:p w:rsidR="00D93CA1" w:rsidRDefault="00D93CA1" w:rsidP="00D93CA1">
      <w:pPr>
        <w:pStyle w:val="Titre2"/>
        <w:rPr>
          <w:color w:val="002052"/>
        </w:rPr>
      </w:pPr>
      <w:r>
        <w:rPr>
          <w:color w:val="002052"/>
        </w:rPr>
        <w:t>Utilisation de l’environnement de programmation</w:t>
      </w:r>
    </w:p>
    <w:p w:rsidR="00D93CA1" w:rsidRDefault="00D93CA1" w:rsidP="00D93CA1">
      <w:pPr>
        <w:rPr>
          <w:color w:val="002052"/>
        </w:rPr>
      </w:pPr>
      <w:r>
        <w:rPr>
          <w:color w:val="002052"/>
        </w:rPr>
        <w:t>Ces manipulations devront être maîtrisées par les étudiants afin qu'ils puissent communiquer avec l'interpréteur et éditer des scripts MicroPython sur le kit NUCLEO-WB55.</w:t>
      </w:r>
    </w:p>
    <w:p w:rsidR="00D93CA1" w:rsidRDefault="00D93CA1" w:rsidP="00D93CA1">
      <w:pPr>
        <w:pStyle w:val="Titre3"/>
        <w:rPr>
          <w:color w:val="002052"/>
        </w:rPr>
      </w:pPr>
      <w:bookmarkStart w:id="0" w:name="_x5eaymo9w1s9" w:colFirst="0" w:colLast="0"/>
      <w:bookmarkEnd w:id="0"/>
      <w:r>
        <w:rPr>
          <w:color w:val="002052"/>
        </w:rPr>
        <w:t>Configuration du terminal de communication</w:t>
      </w:r>
    </w:p>
    <w:p w:rsidR="00D93CA1" w:rsidRDefault="00D93CA1" w:rsidP="00D93CA1">
      <w:pPr>
        <w:rPr>
          <w:color w:val="002052"/>
        </w:rPr>
      </w:pPr>
      <w:r>
        <w:rPr>
          <w:color w:val="002052"/>
        </w:rPr>
        <w:t xml:space="preserve">Maintenant que MicroPython est présent sur le kit NUCLEO-WB55, nous voudrions tester la communication avec Python. Le test consiste à envoyer une commande python et vérifier que l'exécution s’effectue. </w:t>
      </w:r>
    </w:p>
    <w:p w:rsidR="00D93CA1" w:rsidRDefault="00D93CA1" w:rsidP="00D93CA1">
      <w:pPr>
        <w:rPr>
          <w:color w:val="002052"/>
        </w:rPr>
      </w:pPr>
      <w:r>
        <w:rPr>
          <w:color w:val="002052"/>
        </w:rPr>
        <w:t>La communication s’effectue par USB par le biais d’un port série, nous avons donc besoin d’un logiciel capable d’envoyer les commandes python sous forme de texte à la carte et de recevoir le résultat de l'exécution.</w:t>
      </w:r>
    </w:p>
    <w:p w:rsidR="00D93CA1" w:rsidRDefault="00D93CA1" w:rsidP="00D93CA1">
      <w:pPr>
        <w:numPr>
          <w:ilvl w:val="0"/>
          <w:numId w:val="10"/>
        </w:numPr>
        <w:spacing w:after="0"/>
        <w:rPr>
          <w:color w:val="002052"/>
        </w:rPr>
      </w:pPr>
      <w:r>
        <w:rPr>
          <w:color w:val="002052"/>
        </w:rPr>
        <w:t>Pour cela</w:t>
      </w:r>
      <w:r w:rsidR="00B35964">
        <w:rPr>
          <w:color w:val="002052"/>
        </w:rPr>
        <w:t>, lancez l’utilitaire Puttytel avec le raccourci placé sur le bureau</w:t>
      </w:r>
      <w:r>
        <w:rPr>
          <w:color w:val="002052"/>
        </w:rPr>
        <w:t xml:space="preserve"> :</w:t>
      </w:r>
    </w:p>
    <w:p w:rsidR="00D93CA1" w:rsidRDefault="00D93CA1" w:rsidP="00D93CA1">
      <w:pPr>
        <w:numPr>
          <w:ilvl w:val="0"/>
          <w:numId w:val="10"/>
        </w:numPr>
        <w:spacing w:after="0"/>
        <w:rPr>
          <w:color w:val="002052"/>
        </w:rPr>
      </w:pPr>
    </w:p>
    <w:p w:rsidR="00D93CA1" w:rsidRDefault="00CD33B9" w:rsidP="00D93CA1">
      <w:pPr>
        <w:jc w:val="center"/>
        <w:rPr>
          <w:color w:val="002052"/>
        </w:rPr>
      </w:pPr>
      <w:r>
        <w:rPr>
          <w:noProof/>
          <w:color w:val="002052"/>
          <w:lang w:eastAsia="fr-FR"/>
        </w:rPr>
      </w:r>
      <w:r>
        <w:rPr>
          <w:noProof/>
          <w:color w:val="002052"/>
          <w:lang w:eastAsia="fr-FR"/>
        </w:rPr>
        <w:pict>
          <v:group id="Groupe 5" o:spid="_x0000_s1038" style="width:264.15pt;height:304.2pt;mso-position-horizontal-relative:char;mso-position-vertical-relative:line" coordorigin="1524,1524" coordsize="35337,407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Shape 20" o:spid="_x0000_s1039" type="#_x0000_t75" style="position:absolute;left:1524;top:1524;width:35337;height:34671;visibility:visibl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re9wAAAANsAAAAPAAAAZHJzL2Rvd25yZXYueG1sRE9Li8Iw&#10;EL4L+x/CLHiz6YqIVKPIio+jVmHX29CMbbGZlCa23X+/EQRv8/E9Z7HqTSVaalxpWcFXFIMgzqwu&#10;OVdwOW9HMxDOI2usLJOCP3KwWn4MFpho2/GJ2tTnIoSwS1BB4X2dSOmyggy6yNbEgbvZxqAPsMml&#10;brAL4aaS4zieSoMlh4YCa/ouKLunD6NA+83PNdvt+yrdX4/xrzPdqTVKDT/79RyEp96/xS/3QYf5&#10;E3j+Eg6Qy38AAAD//wMAUEsBAi0AFAAGAAgAAAAhANvh9svuAAAAhQEAABMAAAAAAAAAAAAAAAAA&#10;AAAAAFtDb250ZW50X1R5cGVzXS54bWxQSwECLQAUAAYACAAAACEAWvQsW78AAAAVAQAACwAAAAAA&#10;AAAAAAAAAAAfAQAAX3JlbHMvLnJlbHNQSwECLQAUAAYACAAAACEAYKa3vcAAAADbAAAADwAAAAAA&#10;AAAAAAAAAAAHAgAAZHJzL2Rvd25yZXYueG1sUEsFBgAAAAADAAMAtwAAAPQCAAAAAA==&#10;">
              <v:imagedata r:id="rId9" o:title="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3" o:spid="_x0000_s1040" type="#_x0000_t32" style="position:absolute;left:8828;top:14390;width:21510;height:27871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PO4wgAAANsAAAAPAAAAZHJzL2Rvd25yZXYueG1sRE9Na8JA&#10;EL0X/A/LCL1Is0kPWtKsUgRFkArVXnobsmM2mJ0Nu6sm/75bKHibx/ucajXYTtzIh9axgiLLQRDX&#10;TrfcKPg+bV7eQISIrLFzTApGCrBaTp4qLLW78xfdjrERKYRDiQpMjH0pZagNWQyZ64kTd3beYkzQ&#10;N1J7vKdw28nXPJ9Liy2nBoM9rQ3Vl+PVKtiOnzu/7/Of4jyji2lni31zWCj1PB0+3kFEGuJD/O/e&#10;6TR/Dn+/pAPk8hcAAP//AwBQSwECLQAUAAYACAAAACEA2+H2y+4AAACFAQAAEwAAAAAAAAAAAAAA&#10;AAAAAAAAW0NvbnRlbnRfVHlwZXNdLnhtbFBLAQItABQABgAIAAAAIQBa9CxbvwAAABUBAAALAAAA&#10;AAAAAAAAAAAAAB8BAABfcmVscy8ucmVsc1BLAQItABQABgAIAAAAIQCPAPO4wgAAANsAAAAPAAAA&#10;AAAAAAAAAAAAAAcCAABkcnMvZG93bnJldi54bWxQSwUGAAAAAAMAAwC3AAAA9gIAAAAA&#10;" strokecolor="red" strokeweight="1.5pt">
              <v:stroke endarrow="block"/>
            </v:shape>
            <w10:wrap type="none"/>
            <w10:anchorlock/>
          </v:group>
        </w:pict>
      </w:r>
    </w:p>
    <w:p w:rsidR="00D93CA1" w:rsidRDefault="00D93CA1" w:rsidP="00D93CA1">
      <w:pPr>
        <w:numPr>
          <w:ilvl w:val="0"/>
          <w:numId w:val="5"/>
        </w:numPr>
        <w:spacing w:after="0"/>
        <w:rPr>
          <w:color w:val="002052"/>
        </w:rPr>
      </w:pPr>
      <w:r>
        <w:rPr>
          <w:color w:val="002052"/>
        </w:rPr>
        <w:t xml:space="preserve">Sélectionnez l’option “Serial” : </w:t>
      </w:r>
    </w:p>
    <w:p w:rsidR="00D93CA1" w:rsidRDefault="00D93CA1" w:rsidP="00D93CA1">
      <w:pPr>
        <w:rPr>
          <w:color w:val="002052"/>
        </w:rPr>
      </w:pPr>
      <w:r>
        <w:rPr>
          <w:color w:val="002052"/>
        </w:rPr>
        <w:t xml:space="preserve"> </w:t>
      </w:r>
    </w:p>
    <w:p w:rsidR="00D93CA1" w:rsidRDefault="00D93CA1" w:rsidP="00D93CA1">
      <w:pPr>
        <w:jc w:val="center"/>
        <w:rPr>
          <w:color w:val="002052"/>
        </w:rPr>
      </w:pPr>
      <w:r>
        <w:rPr>
          <w:noProof/>
          <w:color w:val="002052"/>
          <w:lang w:eastAsia="fr-FR"/>
        </w:rPr>
        <w:lastRenderedPageBreak/>
        <w:drawing>
          <wp:inline distT="114300" distB="114300" distL="114300" distR="114300">
            <wp:extent cx="2566629" cy="1490663"/>
            <wp:effectExtent l="12700" t="12700" r="12700" b="12700"/>
            <wp:docPr id="51" name="image4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2.png"/>
                    <pic:cNvPicPr preferRelativeResize="0"/>
                  </pic:nvPicPr>
                  <pic:blipFill>
                    <a:blip r:embed="rId10" cstate="print"/>
                    <a:srcRect l="33040" b="60416"/>
                    <a:stretch>
                      <a:fillRect/>
                    </a:stretch>
                  </pic:blipFill>
                  <pic:spPr>
                    <a:xfrm>
                      <a:off x="0" y="0"/>
                      <a:ext cx="2566629" cy="1490663"/>
                    </a:xfrm>
                    <a:prstGeom prst="rect">
                      <a:avLst/>
                    </a:prstGeom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:rsidR="00D93CA1" w:rsidRDefault="00D93CA1" w:rsidP="00D93CA1">
      <w:pPr>
        <w:numPr>
          <w:ilvl w:val="0"/>
          <w:numId w:val="3"/>
        </w:numPr>
        <w:spacing w:after="0"/>
        <w:rPr>
          <w:color w:val="002052"/>
        </w:rPr>
      </w:pPr>
      <w:r>
        <w:rPr>
          <w:color w:val="002052"/>
        </w:rPr>
        <w:t>Configurez les champs “Serial Line” en COM3 et “Speed” à 115200. Puis cliquer sur Open.</w:t>
      </w:r>
    </w:p>
    <w:p w:rsidR="00B35964" w:rsidRPr="00B35964" w:rsidRDefault="00B35964" w:rsidP="00B35964">
      <w:pPr>
        <w:pStyle w:val="Paragraphedeliste"/>
        <w:spacing w:after="0"/>
        <w:jc w:val="both"/>
        <w:rPr>
          <w:i/>
          <w:color w:val="002052"/>
        </w:rPr>
      </w:pPr>
      <w:r w:rsidRPr="00B35964">
        <w:rPr>
          <w:i/>
          <w:color w:val="002052"/>
        </w:rPr>
        <w:t>Nota : à ce stade vous pouvez sauvegarder cette configuration en lui donnant un nom, par exemple on voit plus haut un exemple nommé tp_python. Par la suite il suffira de double-cliquer sur le nom pour ouvrir la communication avec la carte STM32WB55.</w:t>
      </w:r>
    </w:p>
    <w:p w:rsidR="00B35964" w:rsidRDefault="00B35964" w:rsidP="00B35964">
      <w:pPr>
        <w:spacing w:after="0"/>
        <w:ind w:left="720"/>
        <w:rPr>
          <w:color w:val="002052"/>
        </w:rPr>
      </w:pPr>
    </w:p>
    <w:p w:rsidR="00D93CA1" w:rsidRDefault="00D93CA1" w:rsidP="00B35964">
      <w:pPr>
        <w:ind w:firstLine="708"/>
        <w:rPr>
          <w:color w:val="002052"/>
        </w:rPr>
      </w:pPr>
      <w:r>
        <w:rPr>
          <w:color w:val="002052"/>
        </w:rPr>
        <w:t>Si</w:t>
      </w:r>
      <w:r w:rsidR="00B35964">
        <w:rPr>
          <w:color w:val="002052"/>
        </w:rPr>
        <w:t>, après avoir cliqué sur Open,</w:t>
      </w:r>
      <w:r>
        <w:rPr>
          <w:color w:val="002052"/>
        </w:rPr>
        <w:t xml:space="preserve"> le message suivant apparaît : </w:t>
      </w:r>
    </w:p>
    <w:p w:rsidR="00D93CA1" w:rsidRDefault="00D93CA1" w:rsidP="00D93CA1">
      <w:pPr>
        <w:jc w:val="center"/>
        <w:rPr>
          <w:color w:val="002052"/>
        </w:rPr>
      </w:pPr>
      <w:r>
        <w:rPr>
          <w:noProof/>
          <w:color w:val="002052"/>
          <w:lang w:eastAsia="fr-FR"/>
        </w:rPr>
        <w:drawing>
          <wp:inline distT="114300" distB="114300" distL="114300" distR="114300">
            <wp:extent cx="2160270" cy="1200150"/>
            <wp:effectExtent l="19050" t="19050" r="11430" b="19050"/>
            <wp:docPr id="54" name="image3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8.pn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1200150"/>
                    </a:xfrm>
                    <a:prstGeom prst="rect">
                      <a:avLst/>
                    </a:prstGeom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:rsidR="00D93CA1" w:rsidRDefault="00D93CA1" w:rsidP="00D93CA1">
      <w:pPr>
        <w:numPr>
          <w:ilvl w:val="0"/>
          <w:numId w:val="4"/>
        </w:numPr>
        <w:spacing w:after="0"/>
        <w:rPr>
          <w:color w:val="002052"/>
        </w:rPr>
      </w:pPr>
      <w:r>
        <w:rPr>
          <w:color w:val="002052"/>
        </w:rPr>
        <w:t>Vérifiez que le kit est bien énuméré sur le bon port COM.</w:t>
      </w:r>
    </w:p>
    <w:p w:rsidR="00D93CA1" w:rsidRDefault="00D93CA1" w:rsidP="00D93CA1">
      <w:pPr>
        <w:rPr>
          <w:color w:val="002052"/>
        </w:rPr>
      </w:pPr>
      <w:r>
        <w:rPr>
          <w:color w:val="002052"/>
        </w:rPr>
        <w:t xml:space="preserve">Sinon, une nouvelle fenêtre s’affiche : </w:t>
      </w:r>
    </w:p>
    <w:p w:rsidR="00D93CA1" w:rsidRDefault="00D93CA1" w:rsidP="00D93CA1">
      <w:pPr>
        <w:jc w:val="center"/>
        <w:rPr>
          <w:color w:val="002052"/>
        </w:rPr>
      </w:pPr>
      <w:r>
        <w:rPr>
          <w:noProof/>
          <w:color w:val="002052"/>
          <w:lang w:eastAsia="fr-FR"/>
        </w:rPr>
        <w:drawing>
          <wp:inline distT="114300" distB="114300" distL="114300" distR="114300">
            <wp:extent cx="3125829" cy="1627312"/>
            <wp:effectExtent l="19050" t="19050" r="17421" b="10988"/>
            <wp:docPr id="32" name="image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1.png"/>
                    <pic:cNvPicPr preferRelativeResize="0"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4178" cy="1636864"/>
                    </a:xfrm>
                    <a:prstGeom prst="rect">
                      <a:avLst/>
                    </a:prstGeom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:rsidR="00D93CA1" w:rsidRDefault="00D93CA1" w:rsidP="00D93CA1">
      <w:pPr>
        <w:numPr>
          <w:ilvl w:val="0"/>
          <w:numId w:val="7"/>
        </w:numPr>
        <w:spacing w:after="0"/>
        <w:rPr>
          <w:color w:val="002052"/>
        </w:rPr>
      </w:pPr>
      <w:r>
        <w:rPr>
          <w:color w:val="002052"/>
        </w:rPr>
        <w:t xml:space="preserve">Appuyez sur CTRL+C pour faire apparaître l'interpréteur de commande python : </w:t>
      </w:r>
    </w:p>
    <w:p w:rsidR="00D93CA1" w:rsidRDefault="00D93CA1" w:rsidP="00D93CA1">
      <w:pPr>
        <w:jc w:val="center"/>
        <w:rPr>
          <w:color w:val="002052"/>
        </w:rPr>
      </w:pPr>
      <w:r>
        <w:rPr>
          <w:noProof/>
          <w:color w:val="002052"/>
          <w:lang w:eastAsia="fr-FR"/>
        </w:rPr>
        <w:drawing>
          <wp:inline distT="114300" distB="114300" distL="114300" distR="114300">
            <wp:extent cx="3102168" cy="1417458"/>
            <wp:effectExtent l="19050" t="19050" r="22032" b="11292"/>
            <wp:docPr id="52" name="image4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0.png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7070" cy="1419698"/>
                    </a:xfrm>
                    <a:prstGeom prst="rect">
                      <a:avLst/>
                    </a:prstGeom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:rsidR="00D93CA1" w:rsidRDefault="00D93CA1" w:rsidP="00D93CA1">
      <w:pPr>
        <w:rPr>
          <w:color w:val="002052"/>
        </w:rPr>
      </w:pPr>
    </w:p>
    <w:p w:rsidR="00D93CA1" w:rsidRDefault="00D93CA1" w:rsidP="00D93CA1">
      <w:pPr>
        <w:numPr>
          <w:ilvl w:val="0"/>
          <w:numId w:val="9"/>
        </w:numPr>
        <w:spacing w:after="0"/>
        <w:rPr>
          <w:color w:val="002052"/>
        </w:rPr>
      </w:pPr>
      <w:r>
        <w:rPr>
          <w:color w:val="002052"/>
        </w:rPr>
        <w:lastRenderedPageBreak/>
        <w:t>Vous pouvez maintenant exécuter des commandes Python .</w:t>
      </w:r>
    </w:p>
    <w:p w:rsidR="00D93CA1" w:rsidRDefault="00D93CA1" w:rsidP="00D93CA1">
      <w:pPr>
        <w:pStyle w:val="Titre5"/>
        <w:rPr>
          <w:color w:val="002052"/>
        </w:rPr>
      </w:pPr>
      <w:bookmarkStart w:id="1" w:name="_jwx02ktet0wx" w:colFirst="0" w:colLast="0"/>
      <w:bookmarkEnd w:id="1"/>
      <w:r>
        <w:rPr>
          <w:color w:val="002052"/>
        </w:rPr>
        <w:t xml:space="preserve">  </w:t>
      </w:r>
      <w:r>
        <w:rPr>
          <w:color w:val="002052"/>
        </w:rPr>
        <w:tab/>
        <w:t>Exemple : print(“Hello World”)</w:t>
      </w:r>
    </w:p>
    <w:p w:rsidR="00D93CA1" w:rsidRDefault="00D93CA1" w:rsidP="00D93CA1">
      <w:pPr>
        <w:rPr>
          <w:color w:val="002052"/>
        </w:rPr>
      </w:pPr>
    </w:p>
    <w:p w:rsidR="00D93CA1" w:rsidRDefault="00D93CA1" w:rsidP="00D93CA1">
      <w:pPr>
        <w:jc w:val="center"/>
        <w:rPr>
          <w:color w:val="002052"/>
        </w:rPr>
      </w:pPr>
      <w:r>
        <w:rPr>
          <w:noProof/>
          <w:color w:val="002052"/>
          <w:lang w:eastAsia="fr-FR"/>
        </w:rPr>
        <w:drawing>
          <wp:inline distT="114300" distB="114300" distL="114300" distR="114300">
            <wp:extent cx="4494530" cy="2663150"/>
            <wp:effectExtent l="19050" t="19050" r="20320" b="23495"/>
            <wp:docPr id="50" name="image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1.png"/>
                    <pic:cNvPicPr preferRelativeResize="0"/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1544" cy="2667306"/>
                    </a:xfrm>
                    <a:prstGeom prst="rect">
                      <a:avLst/>
                    </a:prstGeom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:rsidR="00D93CA1" w:rsidRDefault="00D93CA1" w:rsidP="00D93CA1">
      <w:pPr>
        <w:rPr>
          <w:color w:val="002052"/>
        </w:rPr>
      </w:pPr>
    </w:p>
    <w:p w:rsidR="00D93CA1" w:rsidRDefault="00D93CA1" w:rsidP="00D93CA1">
      <w:pPr>
        <w:rPr>
          <w:color w:val="002052"/>
        </w:rPr>
      </w:pPr>
      <w:r>
        <w:rPr>
          <w:color w:val="002052"/>
        </w:rPr>
        <w:t xml:space="preserve">Nous avons maintenant terminé la programmation du firmware MicroPython. </w:t>
      </w:r>
    </w:p>
    <w:p w:rsidR="00D93CA1" w:rsidRDefault="00D93CA1" w:rsidP="00D93CA1">
      <w:pPr>
        <w:rPr>
          <w:color w:val="002052"/>
        </w:rPr>
      </w:pPr>
      <w:r>
        <w:rPr>
          <w:color w:val="002052"/>
        </w:rPr>
        <w:t xml:space="preserve">Notre kit de développement NUCLEO-WB55 est désormais prêt à être utilisé avec Python. </w:t>
      </w:r>
    </w:p>
    <w:p w:rsidR="00D93CA1" w:rsidRDefault="00D93CA1" w:rsidP="00D93CA1">
      <w:pPr>
        <w:numPr>
          <w:ilvl w:val="0"/>
          <w:numId w:val="11"/>
        </w:numPr>
        <w:spacing w:after="0"/>
        <w:rPr>
          <w:color w:val="002052"/>
        </w:rPr>
      </w:pPr>
      <w:r>
        <w:rPr>
          <w:color w:val="002052"/>
        </w:rPr>
        <w:t>Gardez la fenêtre Putty ouverte, elle vous sera utile pour voir l'exécution des scripts.</w:t>
      </w:r>
    </w:p>
    <w:p w:rsidR="00D93CA1" w:rsidRDefault="00D93CA1" w:rsidP="00D93CA1">
      <w:pPr>
        <w:rPr>
          <w:color w:val="002052"/>
        </w:rPr>
      </w:pPr>
    </w:p>
    <w:p w:rsidR="00D93CA1" w:rsidRDefault="00D93CA1" w:rsidP="00D93CA1">
      <w:pPr>
        <w:rPr>
          <w:color w:val="002052"/>
        </w:rPr>
      </w:pPr>
      <w:r>
        <w:rPr>
          <w:b/>
          <w:color w:val="002052"/>
        </w:rPr>
        <w:t>NOTE</w:t>
      </w:r>
      <w:r>
        <w:rPr>
          <w:color w:val="002052"/>
        </w:rPr>
        <w:t xml:space="preserve"> : L'autocompletion (appui sur TAB) est disponible lors de la communication série. </w:t>
      </w:r>
    </w:p>
    <w:p w:rsidR="00D93CA1" w:rsidRDefault="00D93CA1" w:rsidP="00D93CA1">
      <w:pPr>
        <w:pStyle w:val="Titre3"/>
        <w:rPr>
          <w:color w:val="002052"/>
        </w:rPr>
      </w:pPr>
      <w:bookmarkStart w:id="2" w:name="_f2dfgx9pq4m2" w:colFirst="0" w:colLast="0"/>
      <w:bookmarkEnd w:id="2"/>
      <w:r>
        <w:rPr>
          <w:color w:val="002052"/>
        </w:rPr>
        <w:t>Utilisation de l’éditeur de script python</w:t>
      </w:r>
    </w:p>
    <w:p w:rsidR="00D93CA1" w:rsidRDefault="00D93CA1" w:rsidP="00D93CA1">
      <w:pPr>
        <w:rPr>
          <w:color w:val="002052"/>
        </w:rPr>
      </w:pPr>
      <w:r>
        <w:rPr>
          <w:color w:val="002052"/>
        </w:rPr>
        <w:t xml:space="preserve">Nous allons voir, dans cette partie, comment utiliser un environnement de développement MicoPython.  Cet environnement a déjà été installé par votre professeur. </w:t>
      </w:r>
    </w:p>
    <w:p w:rsidR="00D93CA1" w:rsidRDefault="00D93CA1" w:rsidP="00D93CA1">
      <w:pPr>
        <w:rPr>
          <w:color w:val="002052"/>
        </w:rPr>
      </w:pPr>
      <w:r>
        <w:rPr>
          <w:color w:val="002052"/>
        </w:rPr>
        <w:t xml:space="preserve">L'environnement disponible est “Portable Python-3.8.0 x64” : </w:t>
      </w:r>
    </w:p>
    <w:p w:rsidR="00D93CA1" w:rsidRDefault="00D93CA1" w:rsidP="00D93CA1">
      <w:pPr>
        <w:jc w:val="center"/>
        <w:rPr>
          <w:color w:val="002052"/>
        </w:rPr>
      </w:pPr>
      <w:r>
        <w:rPr>
          <w:noProof/>
          <w:color w:val="002052"/>
          <w:lang w:eastAsia="fr-FR"/>
        </w:rPr>
        <w:drawing>
          <wp:inline distT="114300" distB="114300" distL="114300" distR="114300">
            <wp:extent cx="3788093" cy="1757363"/>
            <wp:effectExtent l="12700" t="12700" r="12700" b="12700"/>
            <wp:docPr id="33" name="image3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2.png"/>
                    <pic:cNvPicPr preferRelativeResize="0"/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88093" cy="1757363"/>
                    </a:xfrm>
                    <a:prstGeom prst="rect">
                      <a:avLst/>
                    </a:prstGeom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:rsidR="00D93CA1" w:rsidRDefault="00D93CA1" w:rsidP="00D93CA1">
      <w:pPr>
        <w:numPr>
          <w:ilvl w:val="0"/>
          <w:numId w:val="6"/>
        </w:numPr>
        <w:spacing w:after="0"/>
        <w:rPr>
          <w:color w:val="002052"/>
        </w:rPr>
      </w:pPr>
      <w:r>
        <w:rPr>
          <w:color w:val="002052"/>
        </w:rPr>
        <w:t xml:space="preserve">Lancez l’outil “PyScript-Launcher” : </w:t>
      </w:r>
    </w:p>
    <w:p w:rsidR="00D93CA1" w:rsidRDefault="00D93CA1" w:rsidP="00D93CA1">
      <w:pPr>
        <w:jc w:val="center"/>
        <w:rPr>
          <w:color w:val="002052"/>
        </w:rPr>
      </w:pPr>
      <w:r>
        <w:rPr>
          <w:noProof/>
          <w:color w:val="002052"/>
          <w:lang w:eastAsia="fr-FR"/>
        </w:rPr>
        <w:lastRenderedPageBreak/>
        <w:drawing>
          <wp:inline distT="114300" distB="114300" distL="114300" distR="114300">
            <wp:extent cx="5284470" cy="3408680"/>
            <wp:effectExtent l="19050" t="19050" r="11430" b="20320"/>
            <wp:docPr id="29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4470" cy="3408680"/>
                    </a:xfrm>
                    <a:prstGeom prst="rect">
                      <a:avLst/>
                    </a:prstGeom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:rsidR="00D93CA1" w:rsidRDefault="00D93CA1" w:rsidP="00D93CA1">
      <w:pPr>
        <w:rPr>
          <w:color w:val="002052"/>
        </w:rPr>
      </w:pPr>
    </w:p>
    <w:p w:rsidR="00D93CA1" w:rsidRDefault="00D93CA1" w:rsidP="00D93CA1">
      <w:pPr>
        <w:rPr>
          <w:color w:val="002052"/>
        </w:rPr>
      </w:pPr>
      <w:r>
        <w:rPr>
          <w:color w:val="002052"/>
        </w:rPr>
        <w:t xml:space="preserve">Cet outil vous permettra de débugger et d'exécuter vos scripts python. </w:t>
      </w:r>
    </w:p>
    <w:p w:rsidR="00D93CA1" w:rsidRDefault="00D93CA1" w:rsidP="00D93CA1">
      <w:pPr>
        <w:rPr>
          <w:b/>
          <w:color w:val="002052"/>
        </w:rPr>
      </w:pPr>
      <w:r>
        <w:rPr>
          <w:b/>
          <w:color w:val="002052"/>
        </w:rPr>
        <w:t xml:space="preserve">Remarque importante : </w:t>
      </w:r>
    </w:p>
    <w:p w:rsidR="00D93CA1" w:rsidRDefault="00D93CA1" w:rsidP="00D93CA1">
      <w:pPr>
        <w:rPr>
          <w:b/>
          <w:color w:val="002052"/>
        </w:rPr>
      </w:pPr>
      <w:r>
        <w:rPr>
          <w:b/>
          <w:color w:val="002052"/>
        </w:rPr>
        <w:t>La bibliothèque “pyb”, c’est à dire le groupement des fonctions micropython d’accès aux périphériques du microcontrôleur, n’est pas disponible lors du débogage des scripts sous Windows.</w:t>
      </w:r>
    </w:p>
    <w:p w:rsidR="00D93CA1" w:rsidRDefault="00D93CA1" w:rsidP="00D93CA1">
      <w:pPr>
        <w:rPr>
          <w:b/>
          <w:color w:val="002052"/>
        </w:rPr>
      </w:pPr>
      <w:r>
        <w:rPr>
          <w:b/>
          <w:color w:val="002052"/>
        </w:rPr>
        <w:t xml:space="preserve">Attention aussi à n’utiliser que les bibliothèques Python 3 portées sous micropython. Par exemple la bibliothèque “numpy” n’est pas encore implémentée officiellement dans MicroPython, il sera donc impossible d’effectuer un ‘import numpy” dans un script MicroPyhon à vocation d’être téléchargé dans la NUCLEO WB55. </w:t>
      </w:r>
    </w:p>
    <w:p w:rsidR="00D93CA1" w:rsidRDefault="00D93CA1" w:rsidP="00D93CA1">
      <w:pPr>
        <w:rPr>
          <w:color w:val="002052"/>
        </w:rPr>
      </w:pPr>
      <w:r>
        <w:rPr>
          <w:color w:val="002052"/>
        </w:rPr>
        <w:t xml:space="preserve">Voici la liste des bibliothèques utilisables avec MicroPython : </w:t>
      </w:r>
    </w:p>
    <w:p w:rsidR="00D93CA1" w:rsidRDefault="00CD33B9" w:rsidP="00D93CA1">
      <w:pPr>
        <w:rPr>
          <w:color w:val="002052"/>
        </w:rPr>
      </w:pPr>
      <w:hyperlink r:id="rId17" w:anchor="micropython-specific-libraries">
        <w:r w:rsidR="00D93CA1">
          <w:rPr>
            <w:color w:val="002052"/>
            <w:u w:val="single"/>
          </w:rPr>
          <w:t>http://docs.micropython.org/en/latest/library/index.html#micropython-specific-libraries</w:t>
        </w:r>
      </w:hyperlink>
    </w:p>
    <w:p w:rsidR="00D93CA1" w:rsidRDefault="00D93CA1" w:rsidP="00D93CA1">
      <w:pPr>
        <w:rPr>
          <w:color w:val="002052"/>
        </w:rPr>
      </w:pPr>
      <w:r>
        <w:rPr>
          <w:color w:val="002052"/>
        </w:rPr>
        <w:t>L’éditeur de script python (PyScript) est donc utile pour le test d’algorithme ou la complétion automatique des méthodes python.</w:t>
      </w:r>
    </w:p>
    <w:p w:rsidR="00D93CA1" w:rsidRDefault="00D93CA1" w:rsidP="00D93CA1">
      <w:pPr>
        <w:pStyle w:val="Titre4"/>
        <w:rPr>
          <w:color w:val="002052"/>
        </w:rPr>
      </w:pPr>
      <w:bookmarkStart w:id="3" w:name="_cm3ho4oni5f1" w:colFirst="0" w:colLast="0"/>
      <w:bookmarkEnd w:id="3"/>
      <w:r>
        <w:rPr>
          <w:color w:val="002052"/>
        </w:rPr>
        <w:t>Ecrire et exécuter un script MicroPython</w:t>
      </w:r>
    </w:p>
    <w:p w:rsidR="00D93CA1" w:rsidRDefault="00D93CA1" w:rsidP="00D93CA1">
      <w:pPr>
        <w:numPr>
          <w:ilvl w:val="0"/>
          <w:numId w:val="13"/>
        </w:numPr>
        <w:spacing w:after="0"/>
        <w:rPr>
          <w:color w:val="002052"/>
        </w:rPr>
      </w:pPr>
      <w:r>
        <w:rPr>
          <w:color w:val="002052"/>
        </w:rPr>
        <w:t xml:space="preserve">Revenez à l’éditeur de script PyScript-Launcher, puis développez le lecteur PYBFLASH : </w:t>
      </w:r>
    </w:p>
    <w:p w:rsidR="00D93CA1" w:rsidRDefault="00D93CA1" w:rsidP="00D93CA1">
      <w:pPr>
        <w:rPr>
          <w:color w:val="002052"/>
        </w:rPr>
      </w:pPr>
    </w:p>
    <w:p w:rsidR="00D93CA1" w:rsidRDefault="00D93CA1" w:rsidP="00D93CA1">
      <w:pPr>
        <w:jc w:val="center"/>
        <w:rPr>
          <w:color w:val="002052"/>
        </w:rPr>
      </w:pPr>
      <w:r>
        <w:rPr>
          <w:noProof/>
          <w:color w:val="002052"/>
          <w:lang w:eastAsia="fr-FR"/>
        </w:rPr>
        <w:drawing>
          <wp:inline distT="114300" distB="114300" distL="114300" distR="114300">
            <wp:extent cx="1743075" cy="1181100"/>
            <wp:effectExtent l="12700" t="12700" r="12700" b="12700"/>
            <wp:docPr id="48" name="image3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9.png"/>
                    <pic:cNvPicPr preferRelativeResize="0"/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181100"/>
                    </a:xfrm>
                    <a:prstGeom prst="rect">
                      <a:avLst/>
                    </a:prstGeom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:rsidR="00D93CA1" w:rsidRDefault="00D93CA1" w:rsidP="00D93CA1">
      <w:pPr>
        <w:rPr>
          <w:color w:val="002052"/>
        </w:rPr>
      </w:pPr>
      <w:r>
        <w:rPr>
          <w:color w:val="002052"/>
        </w:rPr>
        <w:lastRenderedPageBreak/>
        <w:t xml:space="preserve">Nous voyons ici 2 fichiers intéressants, boot.py et main.py. </w:t>
      </w:r>
    </w:p>
    <w:p w:rsidR="00D93CA1" w:rsidRDefault="00D93CA1" w:rsidP="00D93CA1">
      <w:pPr>
        <w:rPr>
          <w:color w:val="002052"/>
        </w:rPr>
      </w:pPr>
      <w:r>
        <w:rPr>
          <w:color w:val="002052"/>
        </w:rPr>
        <w:t xml:space="preserve">Le script boot.py, à modifier par les utilisateurs avancés, permet d’initialiser MicroPython. </w:t>
      </w:r>
    </w:p>
    <w:p w:rsidR="00D93CA1" w:rsidRDefault="00D93CA1" w:rsidP="00D93CA1">
      <w:pPr>
        <w:rPr>
          <w:color w:val="002052"/>
        </w:rPr>
      </w:pPr>
      <w:r>
        <w:rPr>
          <w:color w:val="002052"/>
        </w:rPr>
        <w:t xml:space="preserve">Il permet notamment de choisir quel script sera exécuté après le démarrage de MicroPython, par défaut le script main.py. </w:t>
      </w:r>
    </w:p>
    <w:p w:rsidR="00D93CA1" w:rsidRDefault="00D93CA1" w:rsidP="00D93CA1">
      <w:pPr>
        <w:rPr>
          <w:color w:val="002052"/>
        </w:rPr>
      </w:pPr>
      <w:r>
        <w:rPr>
          <w:color w:val="002052"/>
        </w:rPr>
        <w:t xml:space="preserve">Laissez la configuration initiale pour le moment. </w:t>
      </w:r>
    </w:p>
    <w:p w:rsidR="00D93CA1" w:rsidRDefault="00D93CA1" w:rsidP="00D93CA1">
      <w:pPr>
        <w:rPr>
          <w:color w:val="002052"/>
        </w:rPr>
      </w:pPr>
      <w:r>
        <w:rPr>
          <w:color w:val="002052"/>
        </w:rPr>
        <w:t>Nous allons nous intéresser au script main.py.</w:t>
      </w:r>
    </w:p>
    <w:p w:rsidR="00D93CA1" w:rsidRDefault="00D93CA1" w:rsidP="00D93CA1">
      <w:pPr>
        <w:numPr>
          <w:ilvl w:val="0"/>
          <w:numId w:val="8"/>
        </w:numPr>
        <w:spacing w:after="0"/>
        <w:rPr>
          <w:color w:val="002052"/>
        </w:rPr>
      </w:pPr>
      <w:r>
        <w:rPr>
          <w:color w:val="002052"/>
        </w:rPr>
        <w:t>Double-cliquez sur celui-ci :</w:t>
      </w:r>
    </w:p>
    <w:p w:rsidR="00D93CA1" w:rsidRDefault="00AA7588" w:rsidP="00D93CA1">
      <w:pPr>
        <w:rPr>
          <w:color w:val="002052"/>
        </w:rPr>
      </w:pPr>
      <w:r>
        <w:pict>
          <v:group id="_x0000_s1041" style="width:451.5pt;height:300pt;mso-position-horizontal-relative:char;mso-position-vertical-relative:line" coordorigin="152400,152400" coordsize="9734550,6457950">
            <v:shape id="Shape 5" o:spid="_x0000_s1042" type="#_x0000_t75" style="position:absolute;left:152400;top:152400;width:9734550;height:6457950;visibility:visible" o:preferrelative="f">
              <v:imagedata r:id="rId19" o:title=""/>
            </v:shape>
            <v:shape id="Connecteur droit avec flèche 6" o:spid="_x0000_s1043" type="#_x0000_t32" style="position:absolute;left:3499375;top:857225;width:610800;height:349200;rotation:180;flip:x;visibility:visible" o:connectortype="straight" strokecolor="red" strokeweight="1.5pt">
              <v:stroke endarrow="block"/>
            </v:shape>
            <v:shape id="Connecteur droit avec flèche 8" o:spid="_x0000_s1044" type="#_x0000_t32" style="position:absolute;left:4517775;top:857450;width:474900;height:581700;rotation:180;visibility:visible" o:connectortype="straight" strokecolor="red" strokeweight="1.5pt">
              <v:stroke endarrow="block"/>
            </v:shape>
            <v:shape id="Connecteur droit avec flèche 9" o:spid="_x0000_s1045" type="#_x0000_t32" style="position:absolute;left:6095950;top:857125;width:448200;height:640200;rotation:180;visibility:visible" o:connectortype="straight" strokecolor="red" strokeweight="1.5pt">
              <v:stroke endarrow="block"/>
            </v:shape>
            <v:shape id="Connecteur droit avec flèche 10" o:spid="_x0000_s1046" type="#_x0000_t32" style="position:absolute;left:3877750;top:4881500;width:2666400;height:1076400;flip:x;visibility:visible" o:connectortype="straight" strokecolor="red" strokeweight="1.5pt">
              <v:stroke endarrow="block"/>
            </v:shape>
            <v:shape id="Connecteur droit avec flèche 11" o:spid="_x0000_s1047" type="#_x0000_t32" style="position:absolute;left:2364650;top:4493625;width:969900;height:662400;flip:x;visibility:visible" o:connectortype="straight" strokecolor="red" strokeweight="1.5pt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2" o:spid="_x0000_s1048" type="#_x0000_t202" style="position:absolute;left:2723650;top:1225825;width:1241100;height:581700;visibility:visible" filled="f" strokecolor="white">
              <v:stroke startarrowwidth="narrow" startarrowlength="short" endarrowwidth="narrow" endarrowlength="short" joinstyle="round"/>
              <v:textbox inset="2.53958mm,2.53958mm,2.53958mm,2.53958mm">
                <w:txbxContent>
                  <w:p w:rsidR="00AA7588" w:rsidRDefault="00AA7588" w:rsidP="00AA7588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color w:val="FFFFFF"/>
                        <w:sz w:val="20"/>
                        <w:szCs w:val="20"/>
                      </w:rPr>
                      <w:t>Exécuter le script</w:t>
                    </w:r>
                  </w:p>
                </w:txbxContent>
              </v:textbox>
            </v:shape>
            <v:shape id="Zone de texte 14" o:spid="_x0000_s1049" type="#_x0000_t202" style="position:absolute;left:4409800;top:1439150;width:1241100;height:581700;visibility:visible" filled="f" strokecolor="white">
              <v:stroke startarrowwidth="narrow" startarrowlength="short" endarrowwidth="narrow" endarrowlength="short" joinstyle="round"/>
              <v:textbox inset=".5mm,.5mm,.5mm,.5mm">
                <w:txbxContent>
                  <w:p w:rsidR="00AA7588" w:rsidRDefault="00AA7588" w:rsidP="00AA7588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color w:val="FFFFFF"/>
                        <w:sz w:val="18"/>
                        <w:szCs w:val="18"/>
                      </w:rPr>
                      <w:t>Déboguer le script</w:t>
                    </w:r>
                  </w:p>
                </w:txbxContent>
              </v:textbox>
            </v:shape>
            <v:shape id="Zone de texte 15" o:spid="_x0000_s1050" type="#_x0000_t202" style="position:absolute;left:6152450;top:1497325;width:1536000;height:581700;visibility:visible" filled="f" strokecolor="white">
              <v:stroke startarrowwidth="narrow" startarrowlength="short" endarrowwidth="narrow" endarrowlength="short" joinstyle="round"/>
              <v:textbox inset=".5mm,.5mm,.5mm,.5mm">
                <w:txbxContent>
                  <w:p w:rsidR="00AA7588" w:rsidRDefault="00AA7588" w:rsidP="00AA7588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color w:val="FFFFFF"/>
                        <w:sz w:val="16"/>
                        <w:szCs w:val="16"/>
                      </w:rPr>
                      <w:t>Ajouter des points d’arrêts</w:t>
                    </w:r>
                  </w:p>
                </w:txbxContent>
              </v:textbox>
            </v:shape>
            <v:shape id="Zone de texte 17" o:spid="_x0000_s1051" type="#_x0000_t202" style="position:absolute;left:3334550;top:4071175;width:1435200;height:581700;visibility:visible" filled="f" strokecolor="white">
              <v:stroke startarrowwidth="narrow" startarrowlength="short" endarrowwidth="narrow" endarrowlength="short" joinstyle="round"/>
              <v:textbox inset=".5mm,.5mm,.5mm,.5mm">
                <w:txbxContent>
                  <w:p w:rsidR="00AA7588" w:rsidRDefault="00AA7588" w:rsidP="00AA7588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color w:val="FFFFFF"/>
                        <w:sz w:val="20"/>
                        <w:szCs w:val="20"/>
                      </w:rPr>
                      <w:t>Script en cours d’édition</w:t>
                    </w:r>
                  </w:p>
                </w:txbxContent>
              </v:textbox>
            </v:shape>
            <v:shape id="Zone de texte 19" o:spid="_x0000_s1052" type="#_x0000_t202" style="position:absolute;left:6050000;top:4532300;width:1638600;height:349200;visibility:visible" filled="f" strokecolor="white">
              <v:stroke startarrowwidth="narrow" startarrowlength="short" endarrowwidth="narrow" endarrowlength="short" joinstyle="round"/>
              <v:textbox inset=".5mm,.5mm,.5mm,.5mm">
                <w:txbxContent>
                  <w:p w:rsidR="00AA7588" w:rsidRDefault="00AA7588" w:rsidP="00AA7588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color w:val="FFFFFF"/>
                        <w:sz w:val="20"/>
                        <w:szCs w:val="20"/>
                      </w:rPr>
                      <w:t>Console Python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D93CA1" w:rsidRDefault="00D93CA1" w:rsidP="00D93CA1">
      <w:pPr>
        <w:rPr>
          <w:color w:val="002052"/>
        </w:rPr>
      </w:pPr>
      <w:r>
        <w:rPr>
          <w:color w:val="002052"/>
        </w:rPr>
        <w:t xml:space="preserve">Notre premier script va consister à afficher 10 fois le message “MicroPython est génial” avec le numéro du message. </w:t>
      </w:r>
    </w:p>
    <w:p w:rsidR="00D93CA1" w:rsidRDefault="00D93CA1" w:rsidP="00D93CA1">
      <w:pPr>
        <w:numPr>
          <w:ilvl w:val="0"/>
          <w:numId w:val="2"/>
        </w:numPr>
        <w:spacing w:after="0"/>
        <w:rPr>
          <w:color w:val="002052"/>
        </w:rPr>
      </w:pPr>
      <w:r>
        <w:rPr>
          <w:color w:val="002052"/>
        </w:rPr>
        <w:t xml:space="preserve">Ecrivez l’algorithme suivant dans l’éditeur de script : </w:t>
      </w:r>
    </w:p>
    <w:p w:rsidR="00D93CA1" w:rsidRDefault="00D93CA1" w:rsidP="00D93CA1">
      <w:pPr>
        <w:rPr>
          <w:color w:val="002052"/>
        </w:rPr>
      </w:pPr>
      <w:r>
        <w:rPr>
          <w:color w:val="002052"/>
        </w:rPr>
        <w:lastRenderedPageBreak/>
        <w:t xml:space="preserve"> </w:t>
      </w:r>
      <w:r>
        <w:rPr>
          <w:noProof/>
          <w:color w:val="002052"/>
          <w:lang w:eastAsia="fr-FR"/>
        </w:rPr>
        <w:drawing>
          <wp:inline distT="114300" distB="114300" distL="114300" distR="114300">
            <wp:extent cx="4305300" cy="2232660"/>
            <wp:effectExtent l="0" t="0" r="0" b="0"/>
            <wp:docPr id="39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08700" cy="22344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93CA1" w:rsidRDefault="00D93CA1" w:rsidP="00D93CA1">
      <w:pPr>
        <w:rPr>
          <w:color w:val="002052"/>
        </w:rPr>
      </w:pPr>
    </w:p>
    <w:p w:rsidR="00D93CA1" w:rsidRDefault="00D93CA1" w:rsidP="00D93CA1">
      <w:pPr>
        <w:numPr>
          <w:ilvl w:val="0"/>
          <w:numId w:val="14"/>
        </w:numPr>
        <w:spacing w:after="0"/>
        <w:rPr>
          <w:color w:val="002052"/>
        </w:rPr>
      </w:pPr>
      <w:r>
        <w:rPr>
          <w:color w:val="002052"/>
        </w:rPr>
        <w:t xml:space="preserve">Exécutez et vérifiez le résultat de celui-ci en appuyant sur </w:t>
      </w:r>
      <w:r>
        <w:rPr>
          <w:noProof/>
          <w:color w:val="002052"/>
          <w:lang w:eastAsia="fr-FR"/>
        </w:rPr>
        <w:drawing>
          <wp:inline distT="114300" distB="114300" distL="114300" distR="114300">
            <wp:extent cx="257175" cy="295275"/>
            <wp:effectExtent l="0" t="0" r="0" b="0"/>
            <wp:docPr id="30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95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color w:val="002052"/>
        </w:rPr>
        <w:t xml:space="preserve"> ou CTRL+F9 : </w:t>
      </w:r>
    </w:p>
    <w:p w:rsidR="00D93CA1" w:rsidRDefault="00D93CA1" w:rsidP="00D93CA1">
      <w:pPr>
        <w:rPr>
          <w:color w:val="002052"/>
        </w:rPr>
      </w:pPr>
    </w:p>
    <w:p w:rsidR="00D93CA1" w:rsidRDefault="00D93CA1" w:rsidP="00D93CA1">
      <w:pPr>
        <w:rPr>
          <w:color w:val="002052"/>
        </w:rPr>
      </w:pPr>
      <w:r>
        <w:rPr>
          <w:noProof/>
          <w:color w:val="002052"/>
          <w:lang w:eastAsia="fr-FR"/>
        </w:rPr>
        <w:drawing>
          <wp:inline distT="114300" distB="114300" distL="114300" distR="114300">
            <wp:extent cx="5494020" cy="1310640"/>
            <wp:effectExtent l="0" t="0" r="0" b="3810"/>
            <wp:docPr id="31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95990" cy="13111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93CA1" w:rsidRDefault="00D93CA1" w:rsidP="00D93CA1">
      <w:pPr>
        <w:rPr>
          <w:color w:val="002052"/>
        </w:rPr>
      </w:pPr>
      <w:r>
        <w:rPr>
          <w:color w:val="002052"/>
        </w:rPr>
        <w:t xml:space="preserve">Le script fonctionne bien sous Windows, nous voulons maintenant l'exécuter sur la carte NUCLEO-WB55. </w:t>
      </w:r>
    </w:p>
    <w:p w:rsidR="00D93CA1" w:rsidRDefault="00D93CA1" w:rsidP="00D93CA1">
      <w:pPr>
        <w:numPr>
          <w:ilvl w:val="0"/>
          <w:numId w:val="1"/>
        </w:numPr>
        <w:spacing w:after="0"/>
        <w:rPr>
          <w:color w:val="002052"/>
        </w:rPr>
      </w:pPr>
      <w:r>
        <w:rPr>
          <w:color w:val="002052"/>
        </w:rPr>
        <w:t xml:space="preserve">Pour cela sauvegardez le script main.py (CTRL+S), puis revenir au terminal Putty. </w:t>
      </w:r>
    </w:p>
    <w:p w:rsidR="00D93CA1" w:rsidRDefault="00D93CA1" w:rsidP="00D93CA1">
      <w:pPr>
        <w:rPr>
          <w:color w:val="002052"/>
        </w:rPr>
      </w:pPr>
      <w:r>
        <w:rPr>
          <w:color w:val="002052"/>
        </w:rPr>
        <w:t xml:space="preserve">Le script sera exécuté lors d’un redémarrage de MicroPython. </w:t>
      </w:r>
    </w:p>
    <w:p w:rsidR="00D93CA1" w:rsidRDefault="00D93CA1" w:rsidP="00D93CA1">
      <w:pPr>
        <w:numPr>
          <w:ilvl w:val="0"/>
          <w:numId w:val="12"/>
        </w:numPr>
        <w:spacing w:after="0"/>
        <w:rPr>
          <w:color w:val="002052"/>
        </w:rPr>
      </w:pPr>
      <w:r>
        <w:rPr>
          <w:color w:val="002052"/>
        </w:rPr>
        <w:t>Pour effectuer un redémarrage appuyez sur CTRL+C (pour afficher l'interpréteur “&gt;&gt;&gt;”) puis CTRL+D (pour forcer le redémarrage) dans le terminal Putty :</w:t>
      </w:r>
    </w:p>
    <w:p w:rsidR="00D93CA1" w:rsidRDefault="00D93CA1" w:rsidP="00D93CA1">
      <w:pPr>
        <w:rPr>
          <w:color w:val="002052"/>
        </w:rPr>
      </w:pPr>
    </w:p>
    <w:p w:rsidR="00D93CA1" w:rsidRDefault="00D93CA1" w:rsidP="00D93CA1">
      <w:pPr>
        <w:rPr>
          <w:color w:val="002052"/>
        </w:rPr>
      </w:pPr>
      <w:r>
        <w:rPr>
          <w:noProof/>
          <w:color w:val="002052"/>
          <w:lang w:eastAsia="fr-FR"/>
        </w:rPr>
        <w:lastRenderedPageBreak/>
        <w:drawing>
          <wp:inline distT="114300" distB="114300" distL="114300" distR="114300">
            <wp:extent cx="4758690" cy="2903220"/>
            <wp:effectExtent l="19050" t="19050" r="22860" b="11430"/>
            <wp:docPr id="34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58690" cy="2903220"/>
                    </a:xfrm>
                    <a:prstGeom prst="rect">
                      <a:avLst/>
                    </a:prstGeom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:rsidR="00D93CA1" w:rsidRDefault="00D93CA1" w:rsidP="00D93CA1">
      <w:pPr>
        <w:rPr>
          <w:color w:val="002052"/>
        </w:rPr>
      </w:pPr>
      <w:r>
        <w:rPr>
          <w:color w:val="002052"/>
        </w:rPr>
        <w:t>Notre script s’est exécuté avec succès ! Nous voyons bien notre message s’afficher 10 fois dans le terminal.</w:t>
      </w:r>
    </w:p>
    <w:p w:rsidR="00D93CA1" w:rsidRDefault="00D93CA1" w:rsidP="00D93CA1">
      <w:pPr>
        <w:spacing w:after="0" w:line="240" w:lineRule="auto"/>
      </w:pPr>
      <w:r>
        <w:rPr>
          <w:color w:val="002052"/>
        </w:rPr>
        <w:t>Nous sommes désormais prêts à effectuer des commandes MicroPython nous permettant d’accéder aux périphériques du microcontrôleur STM32WB55.</w:t>
      </w:r>
    </w:p>
    <w:p w:rsidR="00C020BD" w:rsidRDefault="00C020BD"/>
    <w:sectPr w:rsidR="00C020BD" w:rsidSect="008513FB">
      <w:headerReference w:type="default" r:id="rId24"/>
      <w:footerReference w:type="default" r:id="rId25"/>
      <w:pgSz w:w="11906" w:h="16838" w:code="9"/>
      <w:pgMar w:top="1701" w:right="851" w:bottom="1134" w:left="851" w:header="62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E93" w:rsidRDefault="00431E93" w:rsidP="00D93CA1">
      <w:pPr>
        <w:spacing w:after="0" w:line="240" w:lineRule="auto"/>
      </w:pPr>
      <w:r>
        <w:separator/>
      </w:r>
    </w:p>
  </w:endnote>
  <w:endnote w:type="continuationSeparator" w:id="0">
    <w:p w:rsidR="00431E93" w:rsidRDefault="00431E93" w:rsidP="00D93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52D" w:rsidRPr="00851932" w:rsidRDefault="00525953" w:rsidP="00A360FF">
    <w:pPr>
      <w:pStyle w:val="Pieddepage"/>
      <w:pBdr>
        <w:top w:val="single" w:sz="4" w:space="1" w:color="0070C0"/>
      </w:pBdr>
      <w:jc w:val="right"/>
      <w:rPr>
        <w:rFonts w:asciiTheme="majorHAnsi" w:hAnsiTheme="majorHAnsi"/>
        <w:color w:val="0070C0"/>
      </w:rPr>
    </w:pPr>
    <w:r>
      <w:rPr>
        <w:rFonts w:asciiTheme="majorHAnsi" w:hAnsiTheme="majorHAnsi"/>
        <w:noProof/>
        <w:color w:val="0070C0"/>
        <w:lang w:eastAsia="fr-F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-1843</wp:posOffset>
          </wp:positionH>
          <wp:positionV relativeFrom="paragraph">
            <wp:posOffset>16194</wp:posOffset>
          </wp:positionV>
          <wp:extent cx="2325853" cy="359029"/>
          <wp:effectExtent l="19050" t="0" r="0" b="0"/>
          <wp:wrapNone/>
          <wp:docPr id="6" name="Image 4" descr="C:\Users\Guy\Documents\_ac-grenoble\_Ressources\Ressources Hydrao\logos hydrao\Schéma roue des couleurs HYDRAO Aloé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Guy\Documents\_ac-grenoble\_Ressources\Ressources Hydrao\logos hydrao\Schéma roue des couleurs HYDRAO Aloé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5853" cy="35902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D33B9" w:rsidRPr="00851932">
      <w:rPr>
        <w:rFonts w:asciiTheme="majorHAnsi" w:hAnsiTheme="majorHAnsi"/>
        <w:color w:val="0070C0"/>
      </w:rPr>
      <w:fldChar w:fldCharType="begin"/>
    </w:r>
    <w:r w:rsidRPr="00851932">
      <w:rPr>
        <w:rFonts w:asciiTheme="majorHAnsi" w:hAnsiTheme="majorHAnsi"/>
        <w:color w:val="0070C0"/>
      </w:rPr>
      <w:instrText xml:space="preserve"> PAGE   \* MERGEFORMAT </w:instrText>
    </w:r>
    <w:r w:rsidR="00CD33B9" w:rsidRPr="00851932">
      <w:rPr>
        <w:rFonts w:asciiTheme="majorHAnsi" w:hAnsiTheme="majorHAnsi"/>
        <w:color w:val="0070C0"/>
      </w:rPr>
      <w:fldChar w:fldCharType="separate"/>
    </w:r>
    <w:r w:rsidR="00AA7588">
      <w:rPr>
        <w:rFonts w:asciiTheme="majorHAnsi" w:hAnsiTheme="majorHAnsi"/>
        <w:noProof/>
        <w:color w:val="0070C0"/>
      </w:rPr>
      <w:t>6</w:t>
    </w:r>
    <w:r w:rsidR="00CD33B9" w:rsidRPr="00851932">
      <w:rPr>
        <w:rFonts w:asciiTheme="majorHAnsi" w:hAnsiTheme="majorHAnsi"/>
        <w:color w:val="0070C0"/>
      </w:rPr>
      <w:fldChar w:fldCharType="end"/>
    </w:r>
    <w:r w:rsidRPr="00851932">
      <w:rPr>
        <w:rFonts w:asciiTheme="majorHAnsi" w:hAnsiTheme="majorHAnsi"/>
        <w:color w:val="0070C0"/>
      </w:rPr>
      <w:t>/</w:t>
    </w:r>
    <w:fldSimple w:instr=" SECTIONPAGES   \* MERGEFORMAT ">
      <w:r w:rsidR="00AA7588" w:rsidRPr="00AA7588">
        <w:rPr>
          <w:rFonts w:asciiTheme="majorHAnsi" w:hAnsiTheme="majorHAnsi"/>
          <w:noProof/>
          <w:color w:val="0070C0"/>
        </w:rPr>
        <w:t>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E93" w:rsidRDefault="00431E93" w:rsidP="00D93CA1">
      <w:pPr>
        <w:spacing w:after="0" w:line="240" w:lineRule="auto"/>
      </w:pPr>
      <w:r>
        <w:separator/>
      </w:r>
    </w:p>
  </w:footnote>
  <w:footnote w:type="continuationSeparator" w:id="0">
    <w:p w:rsidR="00431E93" w:rsidRDefault="00431E93" w:rsidP="00D93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52D" w:rsidRDefault="00525953" w:rsidP="00A360FF">
    <w:pPr>
      <w:pStyle w:val="En-tte"/>
      <w:jc w:val="center"/>
      <w:rPr>
        <w:rFonts w:asciiTheme="majorHAnsi" w:hAnsiTheme="majorHAnsi"/>
        <w:b/>
        <w:noProof/>
        <w:color w:val="0070C0"/>
        <w:sz w:val="28"/>
        <w:lang w:eastAsia="fr-FR"/>
      </w:rPr>
    </w:pPr>
    <w:r>
      <w:rPr>
        <w:rFonts w:asciiTheme="majorHAnsi" w:hAnsiTheme="majorHAnsi"/>
        <w:b/>
        <w:noProof/>
        <w:color w:val="0070C0"/>
        <w:sz w:val="28"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-58</wp:posOffset>
          </wp:positionH>
          <wp:positionV relativeFrom="paragraph">
            <wp:posOffset>7521</wp:posOffset>
          </wp:positionV>
          <wp:extent cx="1300348" cy="381413"/>
          <wp:effectExtent l="0" t="0" r="0" b="0"/>
          <wp:wrapNone/>
          <wp:docPr id="2" name="Image 1" descr="C:\Users\Guy\Documents\_ac-grenoble\_Ressources\Ressources Hydrao\logos hydrao\HYDRAO_Logo_with_tagline_blue_on_whi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uy\Documents\_ac-grenoble\_Ressources\Ressources Hydrao\logos hydrao\HYDRAO_Logo_with_tagline_blue_on_whit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1448" cy="3817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ajorHAnsi" w:hAnsiTheme="majorHAnsi"/>
        <w:b/>
        <w:noProof/>
        <w:color w:val="0070C0"/>
        <w:sz w:val="28"/>
        <w:lang w:eastAsia="fr-F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5873855</wp:posOffset>
          </wp:positionH>
          <wp:positionV relativeFrom="paragraph">
            <wp:posOffset>-98920</wp:posOffset>
          </wp:positionV>
          <wp:extent cx="592420" cy="589031"/>
          <wp:effectExtent l="19050" t="0" r="0" b="0"/>
          <wp:wrapNone/>
          <wp:docPr id="3" name="Image 2" descr="C:\Users\Guy\Documents\_ac-grenoble\_Ressources\Ressources Hydrao\logos hydrao\Schéma roue verte HYDRAO Aloé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uy\Documents\_ac-grenoble\_Ressources\Ressources Hydrao\logos hydrao\Schéma roue verte HYDRAO Aloé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20" cy="5890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93CA1">
      <w:rPr>
        <w:rFonts w:asciiTheme="majorHAnsi" w:hAnsiTheme="majorHAnsi"/>
        <w:b/>
        <w:noProof/>
        <w:color w:val="0070C0"/>
        <w:sz w:val="28"/>
        <w:lang w:eastAsia="fr-FR"/>
      </w:rPr>
      <w:t>Guide d’utilisation de l’environnement</w:t>
    </w:r>
  </w:p>
  <w:p w:rsidR="003B452D" w:rsidRPr="00851932" w:rsidRDefault="00D93CA1" w:rsidP="00D93CA1">
    <w:pPr>
      <w:pStyle w:val="En-tte"/>
      <w:pBdr>
        <w:bottom w:val="single" w:sz="4" w:space="1" w:color="0070C0"/>
      </w:pBdr>
      <w:jc w:val="center"/>
      <w:rPr>
        <w:rFonts w:asciiTheme="majorHAnsi" w:hAnsiTheme="majorHAnsi"/>
        <w:b/>
        <w:color w:val="0070C0"/>
        <w:sz w:val="28"/>
      </w:rPr>
    </w:pPr>
    <w:r>
      <w:rPr>
        <w:rFonts w:asciiTheme="majorHAnsi" w:hAnsiTheme="majorHAnsi"/>
        <w:b/>
        <w:noProof/>
        <w:color w:val="0070C0"/>
        <w:sz w:val="28"/>
        <w:lang w:eastAsia="fr-FR"/>
      </w:rPr>
      <w:t>de programmation en micro-python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0780"/>
    <w:multiLevelType w:val="multilevel"/>
    <w:tmpl w:val="DB3E63A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3590FBA"/>
    <w:multiLevelType w:val="multilevel"/>
    <w:tmpl w:val="017082B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6E07E7F"/>
    <w:multiLevelType w:val="multilevel"/>
    <w:tmpl w:val="33408B6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22E27F18"/>
    <w:multiLevelType w:val="multilevel"/>
    <w:tmpl w:val="37F87A1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31583784"/>
    <w:multiLevelType w:val="multilevel"/>
    <w:tmpl w:val="09928F5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324A7A01"/>
    <w:multiLevelType w:val="multilevel"/>
    <w:tmpl w:val="833E76C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45A50319"/>
    <w:multiLevelType w:val="multilevel"/>
    <w:tmpl w:val="126C038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45A810B1"/>
    <w:multiLevelType w:val="multilevel"/>
    <w:tmpl w:val="F7A6311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47D32E8C"/>
    <w:multiLevelType w:val="multilevel"/>
    <w:tmpl w:val="E57099A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514218C3"/>
    <w:multiLevelType w:val="multilevel"/>
    <w:tmpl w:val="692064D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5C3364F2"/>
    <w:multiLevelType w:val="multilevel"/>
    <w:tmpl w:val="D9E84ED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5D5B327A"/>
    <w:multiLevelType w:val="multilevel"/>
    <w:tmpl w:val="7AF46B1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62257D55"/>
    <w:multiLevelType w:val="multilevel"/>
    <w:tmpl w:val="D60C1DD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7D476747"/>
    <w:multiLevelType w:val="multilevel"/>
    <w:tmpl w:val="9D26528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3"/>
  </w:num>
  <w:num w:numId="2">
    <w:abstractNumId w:val="10"/>
  </w:num>
  <w:num w:numId="3">
    <w:abstractNumId w:val="6"/>
  </w:num>
  <w:num w:numId="4">
    <w:abstractNumId w:val="5"/>
  </w:num>
  <w:num w:numId="5">
    <w:abstractNumId w:val="9"/>
  </w:num>
  <w:num w:numId="6">
    <w:abstractNumId w:val="11"/>
  </w:num>
  <w:num w:numId="7">
    <w:abstractNumId w:val="7"/>
  </w:num>
  <w:num w:numId="8">
    <w:abstractNumId w:val="0"/>
  </w:num>
  <w:num w:numId="9">
    <w:abstractNumId w:val="1"/>
  </w:num>
  <w:num w:numId="10">
    <w:abstractNumId w:val="12"/>
  </w:num>
  <w:num w:numId="11">
    <w:abstractNumId w:val="3"/>
  </w:num>
  <w:num w:numId="12">
    <w:abstractNumId w:val="4"/>
  </w:num>
  <w:num w:numId="13">
    <w:abstractNumId w:val="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3"/>
  <w:drawingGridVerticalSpacing w:val="113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D93CA1"/>
    <w:rsid w:val="004166A7"/>
    <w:rsid w:val="00431E93"/>
    <w:rsid w:val="004D6E09"/>
    <w:rsid w:val="00525953"/>
    <w:rsid w:val="009A7074"/>
    <w:rsid w:val="00AA7588"/>
    <w:rsid w:val="00B35964"/>
    <w:rsid w:val="00C020BD"/>
    <w:rsid w:val="00CD33B9"/>
    <w:rsid w:val="00D93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Straight Arrow Connector 13"/>
        <o:r id="V:Rule3" type="connector" idref="#Connecteur droit avec flèche 6"/>
        <o:r id="V:Rule4" type="connector" idref="#Connecteur droit avec flèche 9"/>
        <o:r id="V:Rule5" type="connector" idref="#Connecteur droit avec flèche 8"/>
        <o:r id="V:Rule6" type="connector" idref="#Connecteur droit avec flèche 10"/>
        <o:r id="V:Rule7" type="connector" idref="#Connecteur droit avec flèche 1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CA1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3C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93C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93C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93C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D93C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D93C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D93CA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93CA1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En-tte">
    <w:name w:val="header"/>
    <w:basedOn w:val="Normal"/>
    <w:link w:val="En-tteCar"/>
    <w:uiPriority w:val="99"/>
    <w:unhideWhenUsed/>
    <w:rsid w:val="00D93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3CA1"/>
  </w:style>
  <w:style w:type="paragraph" w:styleId="Pieddepage">
    <w:name w:val="footer"/>
    <w:basedOn w:val="Normal"/>
    <w:link w:val="PieddepageCar"/>
    <w:uiPriority w:val="99"/>
    <w:unhideWhenUsed/>
    <w:rsid w:val="00D93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93CA1"/>
  </w:style>
  <w:style w:type="paragraph" w:styleId="Textedebulles">
    <w:name w:val="Balloon Text"/>
    <w:basedOn w:val="Normal"/>
    <w:link w:val="TextedebullesCar"/>
    <w:uiPriority w:val="99"/>
    <w:semiHidden/>
    <w:unhideWhenUsed/>
    <w:rsid w:val="00B35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5964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359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docs.micropython.org/en/latest/library/index.html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29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customXml" Target="../customXml/item2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theme" Target="theme/theme1.xml"/><Relationship Id="rId30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7.png"/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7BC003CB1A2443A9C7A4673AA43376" ma:contentTypeVersion="11" ma:contentTypeDescription="Crée un document." ma:contentTypeScope="" ma:versionID="a08b55bd69ace48d9bfb11dffd0df420">
  <xsd:schema xmlns:xsd="http://www.w3.org/2001/XMLSchema" xmlns:xs="http://www.w3.org/2001/XMLSchema" xmlns:p="http://schemas.microsoft.com/office/2006/metadata/properties" xmlns:ns2="a42ab558-5855-4740-8619-1d4ac9bee572" targetNamespace="http://schemas.microsoft.com/office/2006/metadata/properties" ma:root="true" ma:fieldsID="42c0b354d176a80cbbf9c5532d5a137c" ns2:_="">
    <xsd:import namespace="a42ab558-5855-4740-8619-1d4ac9bee5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2ab558-5855-4740-8619-1d4ac9bee5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44DADB-7E7A-4B1A-9F2E-B52FC9BC3C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127324-649F-4173-AA62-3ADFAEBEAF60}"/>
</file>

<file path=customXml/itemProps3.xml><?xml version="1.0" encoding="utf-8"?>
<ds:datastoreItem xmlns:ds="http://schemas.openxmlformats.org/officeDocument/2006/customXml" ds:itemID="{E9E3882A-682F-4A86-B62F-BA4315238A66}"/>
</file>

<file path=customXml/itemProps4.xml><?xml version="1.0" encoding="utf-8"?>
<ds:datastoreItem xmlns:ds="http://schemas.openxmlformats.org/officeDocument/2006/customXml" ds:itemID="{310D8891-C66F-4359-912F-5A7BE97172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765</Words>
  <Characters>4213</Characters>
  <Application>Microsoft Office Word</Application>
  <DocSecurity>0</DocSecurity>
  <Lines>35</Lines>
  <Paragraphs>9</Paragraphs>
  <ScaleCrop>false</ScaleCrop>
  <Company>HP</Company>
  <LinksUpToDate>false</LinksUpToDate>
  <CharactersWithSpaces>4969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</dc:creator>
  <cp:lastModifiedBy>JG</cp:lastModifiedBy>
  <cp:revision>4</cp:revision>
  <dcterms:created xsi:type="dcterms:W3CDTF">2021-04-07T06:59:00Z</dcterms:created>
  <dcterms:modified xsi:type="dcterms:W3CDTF">2021-05-10T16:26:00Z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0x010100577BC003CB1A2443A9C7A4673AA43376</vt:lpwstr>
  </property>
</Properties>
</file>