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735" w:rsidRPr="0080208F" w:rsidRDefault="00331F67" w:rsidP="000F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Activité 4</w:t>
      </w:r>
      <w:r w:rsidR="00D9434F">
        <w:rPr>
          <w:rFonts w:ascii="Arial" w:hAnsi="Arial" w:cs="Arial"/>
          <w:sz w:val="24"/>
          <w:szCs w:val="24"/>
        </w:rPr>
        <w:t> : maîtri</w:t>
      </w:r>
      <w:r w:rsidR="000F6B37" w:rsidRPr="0080208F">
        <w:rPr>
          <w:rFonts w:ascii="Arial" w:hAnsi="Arial" w:cs="Arial"/>
          <w:sz w:val="24"/>
          <w:szCs w:val="24"/>
        </w:rPr>
        <w:t>se</w:t>
      </w:r>
      <w:r w:rsidR="00EC3370" w:rsidRPr="0080208F">
        <w:rPr>
          <w:rFonts w:ascii="Arial" w:hAnsi="Arial" w:cs="Arial"/>
          <w:sz w:val="24"/>
          <w:szCs w:val="24"/>
        </w:rPr>
        <w:t xml:space="preserve"> de la combustion</w:t>
      </w:r>
      <w:r w:rsidR="000F6B37" w:rsidRPr="0080208F">
        <w:rPr>
          <w:rFonts w:ascii="Arial" w:hAnsi="Arial" w:cs="Arial"/>
          <w:sz w:val="24"/>
          <w:szCs w:val="24"/>
        </w:rPr>
        <w:t>, r</w:t>
      </w:r>
      <w:r w:rsidR="001A1D5A" w:rsidRPr="0080208F">
        <w:rPr>
          <w:rFonts w:ascii="Arial" w:hAnsi="Arial" w:cs="Arial"/>
          <w:sz w:val="24"/>
          <w:szCs w:val="24"/>
        </w:rPr>
        <w:t>égulation</w:t>
      </w:r>
      <w:r w:rsidR="000E12DE">
        <w:rPr>
          <w:rFonts w:ascii="Arial" w:hAnsi="Arial" w:cs="Arial"/>
          <w:sz w:val="24"/>
          <w:szCs w:val="24"/>
        </w:rPr>
        <w:t xml:space="preserve"> du rapport air/carburant</w:t>
      </w:r>
    </w:p>
    <w:p w:rsidR="001A1D5A" w:rsidRPr="0080208F" w:rsidRDefault="004839FF" w:rsidP="00EC3370">
      <w:pPr>
        <w:tabs>
          <w:tab w:val="left" w:pos="525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chaudière est une chaudière m</w:t>
      </w:r>
      <w:r w:rsidR="001A1D5A" w:rsidRPr="0080208F">
        <w:rPr>
          <w:rFonts w:ascii="Arial" w:hAnsi="Arial" w:cs="Arial"/>
          <w:sz w:val="24"/>
          <w:szCs w:val="24"/>
        </w:rPr>
        <w:t>ixte fioul/méthane.</w:t>
      </w:r>
      <w:r w:rsidR="00EC3370" w:rsidRPr="0080208F">
        <w:rPr>
          <w:rFonts w:ascii="Arial" w:hAnsi="Arial" w:cs="Arial"/>
          <w:sz w:val="24"/>
          <w:szCs w:val="24"/>
        </w:rPr>
        <w:t xml:space="preserve"> </w:t>
      </w:r>
      <w:r w:rsidR="001A1D5A" w:rsidRPr="0080208F">
        <w:rPr>
          <w:rFonts w:ascii="Arial" w:hAnsi="Arial" w:cs="Arial"/>
          <w:sz w:val="24"/>
          <w:szCs w:val="24"/>
        </w:rPr>
        <w:t>La puissance utile est liée au débit</w:t>
      </w:r>
      <w:r w:rsidR="00182625" w:rsidRPr="0080208F">
        <w:rPr>
          <w:rFonts w:ascii="Arial" w:hAnsi="Arial" w:cs="Arial"/>
          <w:sz w:val="24"/>
          <w:szCs w:val="24"/>
        </w:rPr>
        <w:t xml:space="preserve"> massique de vapeur</w:t>
      </w:r>
      <w:r w:rsidR="001A1D5A" w:rsidRPr="0080208F">
        <w:rPr>
          <w:rFonts w:ascii="Arial" w:hAnsi="Arial" w:cs="Arial"/>
          <w:sz w:val="24"/>
          <w:szCs w:val="24"/>
        </w:rPr>
        <w:t xml:space="preserve"> par l’équation </w:t>
      </w:r>
      <w:r w:rsidR="00EC3370" w:rsidRPr="0080208F">
        <w:rPr>
          <w:rFonts w:ascii="Arial" w:hAnsi="Arial" w:cs="Arial"/>
          <w:sz w:val="24"/>
          <w:szCs w:val="24"/>
        </w:rPr>
        <w:t xml:space="preserve">suivante : </w:t>
      </w:r>
      <w:r w:rsidR="001A1D5A" w:rsidRPr="0080208F">
        <w:rPr>
          <w:rFonts w:ascii="Arial" w:hAnsi="Arial" w:cs="Arial"/>
          <w:position w:val="-12"/>
          <w:sz w:val="24"/>
          <w:szCs w:val="24"/>
        </w:rPr>
        <w:object w:dxaOrig="1440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25.5pt" o:ole="">
            <v:imagedata r:id="rId8" o:title=""/>
          </v:shape>
          <o:OLEObject Type="Embed" ProgID="Equation.DSMT4" ShapeID="_x0000_i1025" DrawAspect="Content" ObjectID="_1686641631" r:id="rId9"/>
        </w:object>
      </w:r>
      <w:r w:rsidR="001A1D5A" w:rsidRPr="0080208F">
        <w:rPr>
          <w:rFonts w:ascii="Arial" w:hAnsi="Arial" w:cs="Arial"/>
          <w:sz w:val="24"/>
          <w:szCs w:val="24"/>
        </w:rPr>
        <w:t xml:space="preserve"> où </w:t>
      </w:r>
      <w:r w:rsidR="001A1D5A" w:rsidRPr="0080208F">
        <w:rPr>
          <w:rFonts w:ascii="Arial" w:hAnsi="Arial" w:cs="Arial"/>
          <w:position w:val="-6"/>
          <w:sz w:val="24"/>
          <w:szCs w:val="24"/>
        </w:rPr>
        <w:object w:dxaOrig="380" w:dyaOrig="440">
          <v:shape id="_x0000_i1026" type="#_x0000_t75" style="width:19.5pt;height:21.75pt" o:ole="">
            <v:imagedata r:id="rId10" o:title=""/>
          </v:shape>
          <o:OLEObject Type="Embed" ProgID="Equation.DSMT4" ShapeID="_x0000_i1026" DrawAspect="Content" ObjectID="_1686641632" r:id="rId11"/>
        </w:object>
      </w:r>
      <w:r w:rsidR="001A1D5A" w:rsidRPr="0080208F">
        <w:rPr>
          <w:rFonts w:ascii="Arial" w:hAnsi="Arial" w:cs="Arial"/>
          <w:sz w:val="24"/>
          <w:szCs w:val="24"/>
        </w:rPr>
        <w:t xml:space="preserve"> est le débit massique de vapeur en </w:t>
      </w:r>
      <w:r w:rsidR="001A1D5A" w:rsidRPr="0080208F">
        <w:rPr>
          <w:rFonts w:ascii="Arial" w:hAnsi="Arial" w:cs="Arial"/>
          <w:position w:val="-10"/>
          <w:sz w:val="24"/>
          <w:szCs w:val="24"/>
        </w:rPr>
        <w:object w:dxaOrig="680" w:dyaOrig="360">
          <v:shape id="_x0000_i1027" type="#_x0000_t75" style="width:34.5pt;height:18pt" o:ole="">
            <v:imagedata r:id="rId12" o:title=""/>
          </v:shape>
          <o:OLEObject Type="Embed" ProgID="Equation.DSMT4" ShapeID="_x0000_i1027" DrawAspect="Content" ObjectID="_1686641633" r:id="rId13"/>
        </w:object>
      </w:r>
      <w:r w:rsidR="001A1D5A" w:rsidRPr="0080208F">
        <w:rPr>
          <w:rFonts w:ascii="Arial" w:hAnsi="Arial" w:cs="Arial"/>
          <w:sz w:val="24"/>
          <w:szCs w:val="24"/>
        </w:rPr>
        <w:t xml:space="preserve"> et P</w:t>
      </w:r>
      <w:r w:rsidR="001A1D5A" w:rsidRPr="00655A2A">
        <w:rPr>
          <w:rFonts w:ascii="Arial" w:hAnsi="Arial" w:cs="Arial"/>
          <w:sz w:val="24"/>
          <w:szCs w:val="24"/>
          <w:vertAlign w:val="subscript"/>
        </w:rPr>
        <w:t>u</w:t>
      </w:r>
      <w:r w:rsidR="001A1D5A" w:rsidRPr="0080208F">
        <w:rPr>
          <w:rFonts w:ascii="Arial" w:hAnsi="Arial" w:cs="Arial"/>
          <w:sz w:val="24"/>
          <w:szCs w:val="24"/>
        </w:rPr>
        <w:t xml:space="preserve"> la puissance utile en </w:t>
      </w:r>
      <w:r w:rsidR="00046C04" w:rsidRPr="0080208F">
        <w:rPr>
          <w:rFonts w:ascii="Arial" w:hAnsi="Arial" w:cs="Arial"/>
          <w:sz w:val="24"/>
          <w:szCs w:val="24"/>
        </w:rPr>
        <w:t>kW.</w:t>
      </w:r>
    </w:p>
    <w:p w:rsidR="004839FF" w:rsidRPr="004839FF" w:rsidRDefault="004839FF" w:rsidP="004839FF">
      <w:pPr>
        <w:tabs>
          <w:tab w:val="left" w:pos="5253"/>
        </w:tabs>
        <w:rPr>
          <w:rFonts w:ascii="Arial" w:hAnsi="Arial" w:cs="Arial"/>
          <w:sz w:val="24"/>
          <w:szCs w:val="24"/>
        </w:rPr>
      </w:pPr>
      <w:r w:rsidRPr="004839FF">
        <w:rPr>
          <w:rFonts w:ascii="Arial" w:hAnsi="Arial" w:cs="Arial"/>
          <w:sz w:val="24"/>
          <w:szCs w:val="24"/>
        </w:rPr>
        <w:t xml:space="preserve">Le débit de vapeur est variable compte tenu de la variabilité des conditions de fonctionnement. Il dépend, entre autres :  </w:t>
      </w:r>
    </w:p>
    <w:p w:rsidR="004839FF" w:rsidRPr="004839FF" w:rsidRDefault="004839FF" w:rsidP="004839FF">
      <w:pPr>
        <w:pStyle w:val="Paragraphedeliste"/>
        <w:numPr>
          <w:ilvl w:val="0"/>
          <w:numId w:val="10"/>
        </w:numPr>
        <w:tabs>
          <w:tab w:val="left" w:pos="5253"/>
        </w:tabs>
        <w:rPr>
          <w:rFonts w:ascii="Arial" w:hAnsi="Arial" w:cs="Arial"/>
          <w:sz w:val="24"/>
          <w:szCs w:val="24"/>
        </w:rPr>
      </w:pPr>
      <w:r w:rsidRPr="004839FF">
        <w:rPr>
          <w:rFonts w:ascii="Arial" w:hAnsi="Arial" w:cs="Arial"/>
          <w:sz w:val="24"/>
          <w:szCs w:val="24"/>
        </w:rPr>
        <w:t xml:space="preserve">du débit de moût fermenté, </w:t>
      </w:r>
    </w:p>
    <w:p w:rsidR="004839FF" w:rsidRPr="004839FF" w:rsidRDefault="004839FF" w:rsidP="004839FF">
      <w:pPr>
        <w:pStyle w:val="Paragraphedeliste"/>
        <w:numPr>
          <w:ilvl w:val="0"/>
          <w:numId w:val="10"/>
        </w:numPr>
        <w:tabs>
          <w:tab w:val="left" w:pos="5253"/>
        </w:tabs>
        <w:rPr>
          <w:rFonts w:ascii="Arial" w:hAnsi="Arial" w:cs="Arial"/>
          <w:sz w:val="24"/>
          <w:szCs w:val="24"/>
        </w:rPr>
      </w:pPr>
      <w:r w:rsidRPr="004839FF">
        <w:rPr>
          <w:rFonts w:ascii="Arial" w:hAnsi="Arial" w:cs="Arial"/>
          <w:sz w:val="24"/>
          <w:szCs w:val="24"/>
        </w:rPr>
        <w:t>de la teneur en alcool pur du moût,</w:t>
      </w:r>
    </w:p>
    <w:p w:rsidR="004839FF" w:rsidRPr="004839FF" w:rsidRDefault="004839FF" w:rsidP="004839FF">
      <w:pPr>
        <w:pStyle w:val="Paragraphedeliste"/>
        <w:numPr>
          <w:ilvl w:val="0"/>
          <w:numId w:val="10"/>
        </w:numPr>
        <w:tabs>
          <w:tab w:val="left" w:pos="5253"/>
        </w:tabs>
        <w:rPr>
          <w:rFonts w:ascii="Arial" w:hAnsi="Arial" w:cs="Arial"/>
          <w:sz w:val="24"/>
          <w:szCs w:val="24"/>
        </w:rPr>
      </w:pPr>
      <w:r w:rsidRPr="004839FF">
        <w:rPr>
          <w:rFonts w:ascii="Arial" w:hAnsi="Arial" w:cs="Arial"/>
          <w:sz w:val="24"/>
          <w:szCs w:val="24"/>
        </w:rPr>
        <w:t>et de la température du moût.</w:t>
      </w:r>
    </w:p>
    <w:p w:rsidR="00182625" w:rsidRPr="0080208F" w:rsidRDefault="00182625" w:rsidP="00EC3370">
      <w:pPr>
        <w:tabs>
          <w:tab w:val="left" w:pos="5253"/>
        </w:tabs>
        <w:rPr>
          <w:rFonts w:ascii="Arial" w:hAnsi="Arial" w:cs="Arial"/>
          <w:sz w:val="24"/>
          <w:szCs w:val="24"/>
        </w:rPr>
      </w:pPr>
      <w:r w:rsidRPr="0080208F">
        <w:rPr>
          <w:rFonts w:ascii="Arial" w:hAnsi="Arial" w:cs="Arial"/>
          <w:sz w:val="24"/>
          <w:szCs w:val="24"/>
        </w:rPr>
        <w:t>Aussi</w:t>
      </w:r>
      <w:r w:rsidR="0062027E">
        <w:rPr>
          <w:rFonts w:ascii="Arial" w:hAnsi="Arial" w:cs="Arial"/>
          <w:sz w:val="24"/>
          <w:szCs w:val="24"/>
        </w:rPr>
        <w:t>,</w:t>
      </w:r>
      <w:r w:rsidRPr="0080208F">
        <w:rPr>
          <w:rFonts w:ascii="Arial" w:hAnsi="Arial" w:cs="Arial"/>
          <w:sz w:val="24"/>
          <w:szCs w:val="24"/>
        </w:rPr>
        <w:t xml:space="preserve"> il faut constamment ajuster le</w:t>
      </w:r>
      <w:r w:rsidR="00655A2A">
        <w:rPr>
          <w:rFonts w:ascii="Arial" w:hAnsi="Arial" w:cs="Arial"/>
          <w:sz w:val="24"/>
          <w:szCs w:val="24"/>
        </w:rPr>
        <w:t>s</w:t>
      </w:r>
      <w:r w:rsidRPr="0080208F">
        <w:rPr>
          <w:rFonts w:ascii="Arial" w:hAnsi="Arial" w:cs="Arial"/>
          <w:sz w:val="24"/>
          <w:szCs w:val="24"/>
        </w:rPr>
        <w:t xml:space="preserve"> débit</w:t>
      </w:r>
      <w:r w:rsidR="00655A2A">
        <w:rPr>
          <w:rFonts w:ascii="Arial" w:hAnsi="Arial" w:cs="Arial"/>
          <w:sz w:val="24"/>
          <w:szCs w:val="24"/>
        </w:rPr>
        <w:t>s</w:t>
      </w:r>
      <w:r w:rsidRPr="0080208F">
        <w:rPr>
          <w:rFonts w:ascii="Arial" w:hAnsi="Arial" w:cs="Arial"/>
          <w:sz w:val="24"/>
          <w:szCs w:val="24"/>
        </w:rPr>
        <w:t xml:space="preserve"> de carburant et de comburant adressé</w:t>
      </w:r>
      <w:r w:rsidR="00655A2A">
        <w:rPr>
          <w:rFonts w:ascii="Arial" w:hAnsi="Arial" w:cs="Arial"/>
          <w:sz w:val="24"/>
          <w:szCs w:val="24"/>
        </w:rPr>
        <w:t>s</w:t>
      </w:r>
      <w:r w:rsidRPr="0080208F">
        <w:rPr>
          <w:rFonts w:ascii="Arial" w:hAnsi="Arial" w:cs="Arial"/>
          <w:sz w:val="24"/>
          <w:szCs w:val="24"/>
        </w:rPr>
        <w:t xml:space="preserve"> à la chaudière. Dans cette activité</w:t>
      </w:r>
      <w:r w:rsidR="00D9434F">
        <w:rPr>
          <w:rFonts w:ascii="Arial" w:hAnsi="Arial" w:cs="Arial"/>
          <w:sz w:val="24"/>
          <w:szCs w:val="24"/>
        </w:rPr>
        <w:t>,</w:t>
      </w:r>
      <w:r w:rsidRPr="0080208F">
        <w:rPr>
          <w:rFonts w:ascii="Arial" w:hAnsi="Arial" w:cs="Arial"/>
          <w:sz w:val="24"/>
          <w:szCs w:val="24"/>
        </w:rPr>
        <w:t xml:space="preserve"> il est proposé de réguler et d’optimiser la combustion.</w:t>
      </w:r>
    </w:p>
    <w:p w:rsidR="00C06DA6" w:rsidRPr="0080208F" w:rsidRDefault="00655A2A" w:rsidP="00EC3370">
      <w:pPr>
        <w:tabs>
          <w:tab w:val="left" w:pos="525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Tous les débits (</w:t>
      </w:r>
      <w:r w:rsidR="00C06DA6" w:rsidRPr="0080208F">
        <w:rPr>
          <w:rFonts w:ascii="Arial" w:hAnsi="Arial" w:cs="Arial"/>
          <w:sz w:val="24"/>
          <w:szCs w:val="24"/>
        </w:rPr>
        <w:t>vapeur, air, fuel</w:t>
      </w:r>
      <w:r w:rsidR="000F6B37" w:rsidRPr="0080208F">
        <w:rPr>
          <w:rFonts w:ascii="Arial" w:hAnsi="Arial" w:cs="Arial"/>
          <w:sz w:val="24"/>
          <w:szCs w:val="24"/>
        </w:rPr>
        <w:t xml:space="preserve"> et</w:t>
      </w:r>
      <w:r w:rsidR="00C06DA6" w:rsidRPr="0080208F">
        <w:rPr>
          <w:rFonts w:ascii="Arial" w:hAnsi="Arial" w:cs="Arial"/>
          <w:sz w:val="24"/>
          <w:szCs w:val="24"/>
        </w:rPr>
        <w:t xml:space="preserve"> méthane) sont mesurés en permanence.</w:t>
      </w:r>
    </w:p>
    <w:p w:rsidR="00046C04" w:rsidRPr="0080208F" w:rsidRDefault="00046C04">
      <w:pPr>
        <w:rPr>
          <w:rFonts w:ascii="Arial" w:hAnsi="Arial" w:cs="Arial"/>
          <w:sz w:val="24"/>
          <w:szCs w:val="24"/>
        </w:rPr>
      </w:pPr>
      <w:r w:rsidRPr="0080208F">
        <w:rPr>
          <w:rFonts w:ascii="Arial" w:hAnsi="Arial" w:cs="Arial"/>
          <w:sz w:val="24"/>
          <w:szCs w:val="24"/>
        </w:rPr>
        <w:t>Le bilan de la chaudière fait apparaitre des pertes au niveau de la cuve (conduction</w:t>
      </w:r>
      <w:r w:rsidR="00CC136C" w:rsidRPr="0080208F">
        <w:rPr>
          <w:rFonts w:ascii="Arial" w:hAnsi="Arial" w:cs="Arial"/>
          <w:sz w:val="24"/>
          <w:szCs w:val="24"/>
        </w:rPr>
        <w:t>-radiation</w:t>
      </w:r>
      <w:r w:rsidRPr="0080208F">
        <w:rPr>
          <w:rFonts w:ascii="Arial" w:hAnsi="Arial" w:cs="Arial"/>
          <w:sz w:val="24"/>
          <w:szCs w:val="24"/>
        </w:rPr>
        <w:t>-conve</w:t>
      </w:r>
      <w:r w:rsidR="00EC3370" w:rsidRPr="0080208F">
        <w:rPr>
          <w:rFonts w:ascii="Arial" w:hAnsi="Arial" w:cs="Arial"/>
          <w:sz w:val="24"/>
          <w:szCs w:val="24"/>
        </w:rPr>
        <w:t>c</w:t>
      </w:r>
      <w:r w:rsidRPr="0080208F">
        <w:rPr>
          <w:rFonts w:ascii="Arial" w:hAnsi="Arial" w:cs="Arial"/>
          <w:sz w:val="24"/>
          <w:szCs w:val="24"/>
        </w:rPr>
        <w:t>tion) principalement</w:t>
      </w:r>
      <w:r w:rsidR="003E16AA" w:rsidRPr="0080208F">
        <w:rPr>
          <w:rFonts w:ascii="Arial" w:hAnsi="Arial" w:cs="Arial"/>
          <w:sz w:val="24"/>
          <w:szCs w:val="24"/>
        </w:rPr>
        <w:t xml:space="preserve"> notées P</w:t>
      </w:r>
      <w:r w:rsidR="003E16AA" w:rsidRPr="0080208F">
        <w:rPr>
          <w:rFonts w:ascii="Arial" w:hAnsi="Arial" w:cs="Arial"/>
          <w:sz w:val="24"/>
          <w:szCs w:val="24"/>
          <w:vertAlign w:val="subscript"/>
        </w:rPr>
        <w:t>c</w:t>
      </w:r>
      <w:r w:rsidR="0062027E">
        <w:rPr>
          <w:rFonts w:ascii="Arial" w:hAnsi="Arial" w:cs="Arial"/>
          <w:sz w:val="24"/>
          <w:szCs w:val="24"/>
        </w:rPr>
        <w:t>, d</w:t>
      </w:r>
      <w:r w:rsidRPr="0080208F">
        <w:rPr>
          <w:rFonts w:ascii="Arial" w:hAnsi="Arial" w:cs="Arial"/>
          <w:sz w:val="24"/>
          <w:szCs w:val="24"/>
        </w:rPr>
        <w:t>es pertes par les fumées P</w:t>
      </w:r>
      <w:r w:rsidRPr="00655A2A">
        <w:rPr>
          <w:rFonts w:ascii="Arial" w:hAnsi="Arial" w:cs="Arial"/>
          <w:sz w:val="24"/>
          <w:szCs w:val="24"/>
          <w:vertAlign w:val="subscript"/>
        </w:rPr>
        <w:t>f</w:t>
      </w:r>
      <w:r w:rsidR="00CC136C" w:rsidRPr="0080208F">
        <w:rPr>
          <w:rFonts w:ascii="Arial" w:hAnsi="Arial" w:cs="Arial"/>
          <w:sz w:val="24"/>
          <w:szCs w:val="24"/>
        </w:rPr>
        <w:t xml:space="preserve"> et </w:t>
      </w:r>
      <w:r w:rsidR="0062027E">
        <w:rPr>
          <w:rFonts w:ascii="Arial" w:hAnsi="Arial" w:cs="Arial"/>
          <w:sz w:val="24"/>
          <w:szCs w:val="24"/>
        </w:rPr>
        <w:t xml:space="preserve">des </w:t>
      </w:r>
      <w:r w:rsidR="00CC136C" w:rsidRPr="0080208F">
        <w:rPr>
          <w:rFonts w:ascii="Arial" w:hAnsi="Arial" w:cs="Arial"/>
          <w:sz w:val="24"/>
          <w:szCs w:val="24"/>
        </w:rPr>
        <w:t>pertes par les purges P</w:t>
      </w:r>
      <w:r w:rsidR="00CC136C" w:rsidRPr="0080208F">
        <w:rPr>
          <w:rFonts w:ascii="Arial" w:hAnsi="Arial" w:cs="Arial"/>
          <w:sz w:val="24"/>
          <w:szCs w:val="24"/>
          <w:vertAlign w:val="subscript"/>
        </w:rPr>
        <w:t>p</w:t>
      </w:r>
      <w:r w:rsidR="00EC3370" w:rsidRPr="0080208F">
        <w:rPr>
          <w:rFonts w:ascii="Arial" w:hAnsi="Arial" w:cs="Arial"/>
          <w:sz w:val="24"/>
          <w:szCs w:val="24"/>
        </w:rPr>
        <w:t xml:space="preserve">. </w:t>
      </w:r>
      <w:r w:rsidRPr="0080208F">
        <w:rPr>
          <w:rFonts w:ascii="Arial" w:hAnsi="Arial" w:cs="Arial"/>
          <w:sz w:val="24"/>
          <w:szCs w:val="24"/>
        </w:rPr>
        <w:t>La puissance au br</w:t>
      </w:r>
      <w:r w:rsidR="00D9434F">
        <w:rPr>
          <w:rFonts w:ascii="Arial" w:hAnsi="Arial" w:cs="Arial"/>
          <w:sz w:val="24"/>
          <w:szCs w:val="24"/>
        </w:rPr>
        <w:t>û</w:t>
      </w:r>
      <w:r w:rsidRPr="0080208F">
        <w:rPr>
          <w:rFonts w:ascii="Arial" w:hAnsi="Arial" w:cs="Arial"/>
          <w:sz w:val="24"/>
          <w:szCs w:val="24"/>
        </w:rPr>
        <w:t>leur est notée P</w:t>
      </w:r>
      <w:r w:rsidR="00655A2A">
        <w:rPr>
          <w:rFonts w:ascii="Arial" w:hAnsi="Arial" w:cs="Arial"/>
          <w:sz w:val="24"/>
          <w:szCs w:val="24"/>
          <w:vertAlign w:val="subscript"/>
        </w:rPr>
        <w:t>b</w:t>
      </w:r>
      <w:r w:rsidRPr="0080208F">
        <w:rPr>
          <w:rFonts w:ascii="Arial" w:hAnsi="Arial" w:cs="Arial"/>
          <w:sz w:val="24"/>
          <w:szCs w:val="24"/>
        </w:rPr>
        <w:t>.</w:t>
      </w:r>
    </w:p>
    <w:p w:rsidR="00576F47" w:rsidRPr="0080208F" w:rsidRDefault="00046C04" w:rsidP="00046C04">
      <w:pPr>
        <w:pStyle w:val="Paragraphedeliste"/>
        <w:numPr>
          <w:ilvl w:val="0"/>
          <w:numId w:val="2"/>
        </w:numPr>
        <w:tabs>
          <w:tab w:val="center" w:pos="4513"/>
        </w:tabs>
        <w:rPr>
          <w:rFonts w:ascii="Arial" w:hAnsi="Arial" w:cs="Arial"/>
          <w:sz w:val="24"/>
          <w:szCs w:val="24"/>
        </w:rPr>
      </w:pPr>
      <w:r w:rsidRPr="0080208F">
        <w:rPr>
          <w:rFonts w:ascii="Arial" w:hAnsi="Arial" w:cs="Arial"/>
          <w:sz w:val="24"/>
          <w:szCs w:val="24"/>
        </w:rPr>
        <w:t xml:space="preserve">Donner la relation qui relie ces puissances. Le rendement global de la chaudière est </w:t>
      </w:r>
      <w:r w:rsidRPr="0080208F">
        <w:rPr>
          <w:rFonts w:ascii="Arial" w:hAnsi="Arial" w:cs="Arial"/>
          <w:sz w:val="24"/>
          <w:szCs w:val="24"/>
        </w:rPr>
        <w:sym w:font="Symbol" w:char="F068"/>
      </w:r>
      <w:r w:rsidR="000F6B37" w:rsidRPr="0080208F">
        <w:rPr>
          <w:rFonts w:ascii="Arial" w:hAnsi="Arial" w:cs="Arial"/>
          <w:sz w:val="24"/>
          <w:szCs w:val="24"/>
        </w:rPr>
        <w:t> </w:t>
      </w:r>
      <w:r w:rsidRPr="0080208F">
        <w:rPr>
          <w:rFonts w:ascii="Arial" w:hAnsi="Arial" w:cs="Arial"/>
          <w:sz w:val="24"/>
          <w:szCs w:val="24"/>
        </w:rPr>
        <w:t>=</w:t>
      </w:r>
      <w:r w:rsidR="000F6B37" w:rsidRPr="0080208F">
        <w:rPr>
          <w:rFonts w:ascii="Arial" w:hAnsi="Arial" w:cs="Arial"/>
          <w:sz w:val="24"/>
          <w:szCs w:val="24"/>
        </w:rPr>
        <w:t> </w:t>
      </w:r>
      <w:r w:rsidRPr="0080208F">
        <w:rPr>
          <w:rFonts w:ascii="Arial" w:hAnsi="Arial" w:cs="Arial"/>
          <w:sz w:val="24"/>
          <w:szCs w:val="24"/>
        </w:rPr>
        <w:t>90</w:t>
      </w:r>
      <w:r w:rsidR="000F6B37" w:rsidRPr="0080208F">
        <w:rPr>
          <w:rFonts w:ascii="Arial" w:hAnsi="Arial" w:cs="Arial"/>
          <w:sz w:val="24"/>
          <w:szCs w:val="24"/>
        </w:rPr>
        <w:t> </w:t>
      </w:r>
      <w:r w:rsidRPr="0080208F">
        <w:rPr>
          <w:rFonts w:ascii="Arial" w:hAnsi="Arial" w:cs="Arial"/>
          <w:sz w:val="24"/>
          <w:szCs w:val="24"/>
        </w:rPr>
        <w:t>%.</w:t>
      </w:r>
      <w:r w:rsidR="00EC3370" w:rsidRPr="0080208F">
        <w:rPr>
          <w:rFonts w:ascii="Arial" w:hAnsi="Arial" w:cs="Arial"/>
          <w:sz w:val="24"/>
          <w:szCs w:val="24"/>
        </w:rPr>
        <w:t xml:space="preserve"> </w:t>
      </w:r>
      <w:r w:rsidRPr="0080208F">
        <w:rPr>
          <w:rFonts w:ascii="Arial" w:hAnsi="Arial" w:cs="Arial"/>
          <w:sz w:val="24"/>
          <w:szCs w:val="24"/>
        </w:rPr>
        <w:t>En déduire P</w:t>
      </w:r>
      <w:r w:rsidRPr="00655A2A">
        <w:rPr>
          <w:rFonts w:ascii="Arial" w:hAnsi="Arial" w:cs="Arial"/>
          <w:sz w:val="24"/>
          <w:szCs w:val="24"/>
          <w:vertAlign w:val="subscript"/>
        </w:rPr>
        <w:t>b</w:t>
      </w:r>
      <w:r w:rsidRPr="0080208F">
        <w:rPr>
          <w:rFonts w:ascii="Arial" w:hAnsi="Arial" w:cs="Arial"/>
          <w:sz w:val="24"/>
          <w:szCs w:val="24"/>
        </w:rPr>
        <w:t xml:space="preserve"> en fonction du débit  massique de vapeur.</w:t>
      </w:r>
    </w:p>
    <w:p w:rsidR="003E16AA" w:rsidRPr="0080208F" w:rsidRDefault="003E16AA" w:rsidP="003E16AA">
      <w:pPr>
        <w:pStyle w:val="Paragraphedeliste"/>
        <w:tabs>
          <w:tab w:val="center" w:pos="4513"/>
        </w:tabs>
        <w:rPr>
          <w:rFonts w:ascii="Arial" w:hAnsi="Arial" w:cs="Arial"/>
          <w:sz w:val="24"/>
          <w:szCs w:val="24"/>
        </w:rPr>
      </w:pPr>
    </w:p>
    <w:p w:rsidR="00046C04" w:rsidRPr="0080208F" w:rsidRDefault="00046C04" w:rsidP="00046C04">
      <w:pPr>
        <w:pStyle w:val="Paragraphedeliste"/>
        <w:numPr>
          <w:ilvl w:val="0"/>
          <w:numId w:val="2"/>
        </w:numPr>
        <w:tabs>
          <w:tab w:val="center" w:pos="4513"/>
        </w:tabs>
        <w:rPr>
          <w:rFonts w:ascii="Arial" w:hAnsi="Arial" w:cs="Arial"/>
          <w:sz w:val="24"/>
          <w:szCs w:val="24"/>
        </w:rPr>
      </w:pPr>
      <w:r w:rsidRPr="0080208F">
        <w:rPr>
          <w:rFonts w:ascii="Arial" w:hAnsi="Arial" w:cs="Arial"/>
          <w:sz w:val="24"/>
          <w:szCs w:val="24"/>
        </w:rPr>
        <w:t>Définir ce qu’est le pouvoir comburivore d’un carburant</w:t>
      </w:r>
      <w:r w:rsidR="004E496D" w:rsidRPr="0080208F">
        <w:rPr>
          <w:rFonts w:ascii="Arial" w:hAnsi="Arial" w:cs="Arial"/>
          <w:sz w:val="24"/>
          <w:szCs w:val="24"/>
        </w:rPr>
        <w:t xml:space="preserve"> ou d’un combustible</w:t>
      </w:r>
      <w:r w:rsidRPr="0080208F">
        <w:rPr>
          <w:rFonts w:ascii="Arial" w:hAnsi="Arial" w:cs="Arial"/>
          <w:sz w:val="24"/>
          <w:szCs w:val="24"/>
        </w:rPr>
        <w:t>.</w:t>
      </w:r>
    </w:p>
    <w:p w:rsidR="00C67F07" w:rsidRPr="0080208F" w:rsidRDefault="00C67F07" w:rsidP="00C67F07">
      <w:pPr>
        <w:pStyle w:val="Paragraphedeliste"/>
        <w:tabs>
          <w:tab w:val="center" w:pos="4513"/>
        </w:tabs>
        <w:rPr>
          <w:rFonts w:ascii="Arial" w:hAnsi="Arial" w:cs="Arial"/>
          <w:sz w:val="24"/>
          <w:szCs w:val="24"/>
        </w:rPr>
      </w:pPr>
    </w:p>
    <w:p w:rsidR="00046C04" w:rsidRPr="0080208F" w:rsidRDefault="00655A2A" w:rsidP="00046C04">
      <w:pPr>
        <w:pStyle w:val="Paragraphedeliste"/>
        <w:numPr>
          <w:ilvl w:val="0"/>
          <w:numId w:val="2"/>
        </w:numPr>
        <w:tabs>
          <w:tab w:val="center" w:pos="45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faisant une recherche, </w:t>
      </w:r>
      <w:r w:rsidR="00046C04" w:rsidRPr="0080208F">
        <w:rPr>
          <w:rFonts w:ascii="Arial" w:hAnsi="Arial" w:cs="Arial"/>
          <w:sz w:val="24"/>
          <w:szCs w:val="24"/>
        </w:rPr>
        <w:t>donner le</w:t>
      </w:r>
      <w:r w:rsidR="004839FF">
        <w:rPr>
          <w:rFonts w:ascii="Arial" w:hAnsi="Arial" w:cs="Arial"/>
          <w:sz w:val="24"/>
          <w:szCs w:val="24"/>
        </w:rPr>
        <w:t>s</w:t>
      </w:r>
      <w:r w:rsidR="00046C04" w:rsidRPr="0080208F">
        <w:rPr>
          <w:rFonts w:ascii="Arial" w:hAnsi="Arial" w:cs="Arial"/>
          <w:sz w:val="24"/>
          <w:szCs w:val="24"/>
        </w:rPr>
        <w:t xml:space="preserve"> pouvoir</w:t>
      </w:r>
      <w:r w:rsidR="004839FF">
        <w:rPr>
          <w:rFonts w:ascii="Arial" w:hAnsi="Arial" w:cs="Arial"/>
          <w:sz w:val="24"/>
          <w:szCs w:val="24"/>
        </w:rPr>
        <w:t>s</w:t>
      </w:r>
      <w:r w:rsidR="00046C04" w:rsidRPr="0080208F">
        <w:rPr>
          <w:rFonts w:ascii="Arial" w:hAnsi="Arial" w:cs="Arial"/>
          <w:sz w:val="24"/>
          <w:szCs w:val="24"/>
        </w:rPr>
        <w:t xml:space="preserve"> comburivore</w:t>
      </w:r>
      <w:r w:rsidR="004839FF">
        <w:rPr>
          <w:rFonts w:ascii="Arial" w:hAnsi="Arial" w:cs="Arial"/>
          <w:sz w:val="24"/>
          <w:szCs w:val="24"/>
        </w:rPr>
        <w:t>s</w:t>
      </w:r>
      <w:r w:rsidR="00046C04" w:rsidRPr="0080208F">
        <w:rPr>
          <w:rFonts w:ascii="Arial" w:hAnsi="Arial" w:cs="Arial"/>
          <w:sz w:val="24"/>
          <w:szCs w:val="24"/>
        </w:rPr>
        <w:t xml:space="preserve"> du méthane pur   et du fuel en combustion </w:t>
      </w:r>
      <w:r w:rsidR="004E496D" w:rsidRPr="0080208F">
        <w:rPr>
          <w:rFonts w:ascii="Arial" w:hAnsi="Arial" w:cs="Arial"/>
          <w:sz w:val="24"/>
          <w:szCs w:val="24"/>
        </w:rPr>
        <w:t>stœchiométrique</w:t>
      </w:r>
      <w:r w:rsidR="00046C04" w:rsidRPr="0080208F">
        <w:rPr>
          <w:rFonts w:ascii="Arial" w:hAnsi="Arial" w:cs="Arial"/>
          <w:sz w:val="24"/>
          <w:szCs w:val="24"/>
        </w:rPr>
        <w:t>.</w:t>
      </w:r>
    </w:p>
    <w:p w:rsidR="0080208F" w:rsidRPr="0080208F" w:rsidRDefault="0080208F" w:rsidP="0080208F">
      <w:pPr>
        <w:pStyle w:val="Paragraphedeliste"/>
        <w:rPr>
          <w:rFonts w:ascii="Arial" w:hAnsi="Arial" w:cs="Arial"/>
          <w:sz w:val="24"/>
          <w:szCs w:val="24"/>
        </w:rPr>
      </w:pPr>
    </w:p>
    <w:p w:rsidR="00046C04" w:rsidRPr="0080208F" w:rsidRDefault="00046C04" w:rsidP="00046C04">
      <w:pPr>
        <w:tabs>
          <w:tab w:val="center" w:pos="4513"/>
        </w:tabs>
        <w:rPr>
          <w:rFonts w:ascii="Arial" w:hAnsi="Arial" w:cs="Arial"/>
          <w:sz w:val="24"/>
          <w:szCs w:val="24"/>
        </w:rPr>
      </w:pPr>
      <w:r w:rsidRPr="0080208F">
        <w:rPr>
          <w:rFonts w:ascii="Arial" w:hAnsi="Arial" w:cs="Arial"/>
          <w:sz w:val="24"/>
          <w:szCs w:val="24"/>
        </w:rPr>
        <w:t>Dans la distill</w:t>
      </w:r>
      <w:r w:rsidR="00655A2A">
        <w:rPr>
          <w:rFonts w:ascii="Arial" w:hAnsi="Arial" w:cs="Arial"/>
          <w:sz w:val="24"/>
          <w:szCs w:val="24"/>
        </w:rPr>
        <w:t>erie</w:t>
      </w:r>
      <w:r w:rsidR="00D9434F">
        <w:rPr>
          <w:rFonts w:ascii="Arial" w:hAnsi="Arial" w:cs="Arial"/>
          <w:sz w:val="24"/>
          <w:szCs w:val="24"/>
        </w:rPr>
        <w:t xml:space="preserve">,  quatre </w:t>
      </w:r>
      <w:r w:rsidR="00655A2A">
        <w:rPr>
          <w:rFonts w:ascii="Arial" w:hAnsi="Arial" w:cs="Arial"/>
          <w:sz w:val="24"/>
          <w:szCs w:val="24"/>
        </w:rPr>
        <w:t>stratégies de commande des</w:t>
      </w:r>
      <w:r w:rsidRPr="0080208F">
        <w:rPr>
          <w:rFonts w:ascii="Arial" w:hAnsi="Arial" w:cs="Arial"/>
          <w:sz w:val="24"/>
          <w:szCs w:val="24"/>
        </w:rPr>
        <w:t xml:space="preserve"> débit</w:t>
      </w:r>
      <w:r w:rsidR="00655A2A">
        <w:rPr>
          <w:rFonts w:ascii="Arial" w:hAnsi="Arial" w:cs="Arial"/>
          <w:sz w:val="24"/>
          <w:szCs w:val="24"/>
        </w:rPr>
        <w:t>s</w:t>
      </w:r>
      <w:r w:rsidRPr="0080208F">
        <w:rPr>
          <w:rFonts w:ascii="Arial" w:hAnsi="Arial" w:cs="Arial"/>
          <w:sz w:val="24"/>
          <w:szCs w:val="24"/>
        </w:rPr>
        <w:t xml:space="preserve"> de méthane,</w:t>
      </w:r>
      <w:r w:rsidR="00655A2A">
        <w:rPr>
          <w:rFonts w:ascii="Arial" w:hAnsi="Arial" w:cs="Arial"/>
          <w:sz w:val="24"/>
          <w:szCs w:val="24"/>
        </w:rPr>
        <w:t xml:space="preserve"> de fuel et d’</w:t>
      </w:r>
      <w:r w:rsidRPr="0080208F">
        <w:rPr>
          <w:rFonts w:ascii="Arial" w:hAnsi="Arial" w:cs="Arial"/>
          <w:sz w:val="24"/>
          <w:szCs w:val="24"/>
        </w:rPr>
        <w:t>air sont adoptées. On parle a</w:t>
      </w:r>
      <w:r w:rsidR="004839FF">
        <w:rPr>
          <w:rFonts w:ascii="Arial" w:hAnsi="Arial" w:cs="Arial"/>
          <w:sz w:val="24"/>
          <w:szCs w:val="24"/>
        </w:rPr>
        <w:t>lors de mixte énergétique :</w:t>
      </w:r>
    </w:p>
    <w:p w:rsidR="004839FF" w:rsidRPr="004839FF" w:rsidRDefault="004839FF" w:rsidP="004839FF">
      <w:pPr>
        <w:pStyle w:val="Paragraphedeliste"/>
        <w:numPr>
          <w:ilvl w:val="0"/>
          <w:numId w:val="11"/>
        </w:numPr>
        <w:tabs>
          <w:tab w:val="center" w:pos="4513"/>
        </w:tabs>
        <w:rPr>
          <w:rFonts w:ascii="Arial" w:hAnsi="Arial" w:cs="Arial"/>
          <w:sz w:val="24"/>
          <w:szCs w:val="24"/>
        </w:rPr>
      </w:pPr>
      <w:r w:rsidRPr="004839FF">
        <w:rPr>
          <w:rFonts w:ascii="Arial" w:hAnsi="Arial" w:cs="Arial"/>
          <w:b/>
          <w:sz w:val="24"/>
          <w:szCs w:val="24"/>
        </w:rPr>
        <w:t>Biogaz-seul</w:t>
      </w:r>
      <w:r w:rsidRPr="004839FF">
        <w:rPr>
          <w:rFonts w:ascii="Arial" w:hAnsi="Arial" w:cs="Arial"/>
          <w:sz w:val="24"/>
          <w:szCs w:val="24"/>
        </w:rPr>
        <w:t xml:space="preserve"> : 100 % biogaz, </w:t>
      </w:r>
    </w:p>
    <w:p w:rsidR="004839FF" w:rsidRPr="004839FF" w:rsidRDefault="004839FF" w:rsidP="004839FF">
      <w:pPr>
        <w:pStyle w:val="Paragraphedeliste"/>
        <w:numPr>
          <w:ilvl w:val="0"/>
          <w:numId w:val="11"/>
        </w:numPr>
        <w:tabs>
          <w:tab w:val="center" w:pos="4513"/>
        </w:tabs>
        <w:rPr>
          <w:rFonts w:ascii="Arial" w:hAnsi="Arial" w:cs="Arial"/>
          <w:sz w:val="24"/>
          <w:szCs w:val="24"/>
        </w:rPr>
      </w:pPr>
      <w:r w:rsidRPr="004839FF">
        <w:rPr>
          <w:rFonts w:ascii="Arial" w:hAnsi="Arial" w:cs="Arial"/>
          <w:b/>
          <w:sz w:val="24"/>
          <w:szCs w:val="24"/>
        </w:rPr>
        <w:t>Mixte 1</w:t>
      </w:r>
      <w:r w:rsidRPr="004839FF">
        <w:rPr>
          <w:rFonts w:ascii="Arial" w:hAnsi="Arial" w:cs="Arial"/>
          <w:sz w:val="24"/>
          <w:szCs w:val="24"/>
        </w:rPr>
        <w:t xml:space="preserve"> : 50 % biogaz, 50% fuel,  </w:t>
      </w:r>
    </w:p>
    <w:p w:rsidR="004839FF" w:rsidRPr="004839FF" w:rsidRDefault="004839FF" w:rsidP="004839FF">
      <w:pPr>
        <w:pStyle w:val="Paragraphedeliste"/>
        <w:numPr>
          <w:ilvl w:val="0"/>
          <w:numId w:val="11"/>
        </w:numPr>
        <w:tabs>
          <w:tab w:val="center" w:pos="4513"/>
        </w:tabs>
        <w:rPr>
          <w:rFonts w:ascii="Arial" w:hAnsi="Arial" w:cs="Arial"/>
          <w:sz w:val="24"/>
          <w:szCs w:val="24"/>
        </w:rPr>
      </w:pPr>
      <w:r w:rsidRPr="004839FF">
        <w:rPr>
          <w:rFonts w:ascii="Arial" w:hAnsi="Arial" w:cs="Arial"/>
          <w:b/>
          <w:sz w:val="24"/>
          <w:szCs w:val="24"/>
        </w:rPr>
        <w:t>Mixte 2</w:t>
      </w:r>
      <w:r w:rsidRPr="004839FF">
        <w:rPr>
          <w:rFonts w:ascii="Arial" w:hAnsi="Arial" w:cs="Arial"/>
          <w:sz w:val="24"/>
          <w:szCs w:val="24"/>
        </w:rPr>
        <w:t xml:space="preserve"> : 25 % biogaz, 75 % fuel,</w:t>
      </w:r>
    </w:p>
    <w:p w:rsidR="004839FF" w:rsidRPr="004839FF" w:rsidRDefault="004839FF" w:rsidP="004839FF">
      <w:pPr>
        <w:pStyle w:val="Paragraphedeliste"/>
        <w:numPr>
          <w:ilvl w:val="0"/>
          <w:numId w:val="11"/>
        </w:numPr>
        <w:tabs>
          <w:tab w:val="center" w:pos="4513"/>
        </w:tabs>
        <w:rPr>
          <w:rFonts w:ascii="Arial" w:hAnsi="Arial" w:cs="Arial"/>
          <w:sz w:val="24"/>
          <w:szCs w:val="24"/>
        </w:rPr>
      </w:pPr>
      <w:r w:rsidRPr="004839FF">
        <w:rPr>
          <w:rFonts w:ascii="Arial" w:hAnsi="Arial" w:cs="Arial"/>
          <w:b/>
          <w:sz w:val="24"/>
          <w:szCs w:val="24"/>
        </w:rPr>
        <w:t xml:space="preserve">Fuel Seul </w:t>
      </w:r>
      <w:r w:rsidRPr="004839FF">
        <w:rPr>
          <w:rFonts w:ascii="Arial" w:hAnsi="Arial" w:cs="Arial"/>
          <w:sz w:val="24"/>
          <w:szCs w:val="24"/>
        </w:rPr>
        <w:t>: 100 % fuel.</w:t>
      </w:r>
    </w:p>
    <w:p w:rsidR="004839FF" w:rsidRPr="004839FF" w:rsidRDefault="004839FF" w:rsidP="004839FF">
      <w:pPr>
        <w:tabs>
          <w:tab w:val="center" w:pos="4513"/>
        </w:tabs>
        <w:rPr>
          <w:rFonts w:ascii="Arial" w:hAnsi="Arial" w:cs="Arial"/>
          <w:sz w:val="24"/>
          <w:szCs w:val="24"/>
        </w:rPr>
      </w:pPr>
      <w:r w:rsidRPr="004839FF">
        <w:rPr>
          <w:rFonts w:ascii="Arial" w:hAnsi="Arial" w:cs="Arial"/>
          <w:sz w:val="24"/>
          <w:szCs w:val="24"/>
        </w:rPr>
        <w:t xml:space="preserve">Le choix </w:t>
      </w:r>
      <w:r>
        <w:rPr>
          <w:rFonts w:ascii="Arial" w:hAnsi="Arial" w:cs="Arial"/>
          <w:sz w:val="24"/>
          <w:szCs w:val="24"/>
        </w:rPr>
        <w:t xml:space="preserve">du mixte </w:t>
      </w:r>
      <w:r w:rsidRPr="004839FF">
        <w:rPr>
          <w:rFonts w:ascii="Arial" w:hAnsi="Arial" w:cs="Arial"/>
          <w:sz w:val="24"/>
          <w:szCs w:val="24"/>
        </w:rPr>
        <w:t>dépend de la quantité de méthane disponible, on priorise évidemment sur le méthane.</w:t>
      </w:r>
    </w:p>
    <w:p w:rsidR="004839FF" w:rsidRDefault="004839FF" w:rsidP="00441169">
      <w:pPr>
        <w:tabs>
          <w:tab w:val="center" w:pos="4513"/>
        </w:tabs>
        <w:rPr>
          <w:rFonts w:ascii="Arial" w:hAnsi="Arial" w:cs="Arial"/>
          <w:sz w:val="24"/>
          <w:szCs w:val="24"/>
        </w:rPr>
      </w:pPr>
    </w:p>
    <w:p w:rsidR="0080208F" w:rsidRDefault="00CA3F93" w:rsidP="00441169">
      <w:pPr>
        <w:tabs>
          <w:tab w:val="center" w:pos="4513"/>
        </w:tabs>
      </w:pPr>
      <w:r w:rsidRPr="0080208F">
        <w:rPr>
          <w:rFonts w:ascii="Arial" w:hAnsi="Arial" w:cs="Arial"/>
          <w:sz w:val="24"/>
          <w:szCs w:val="24"/>
        </w:rPr>
        <w:lastRenderedPageBreak/>
        <w:t>Le biogaz est  composé à 58 % de méthane.  On note Q</w:t>
      </w:r>
      <w:r w:rsidRPr="0080208F">
        <w:rPr>
          <w:rFonts w:ascii="Arial" w:hAnsi="Arial" w:cs="Arial"/>
          <w:sz w:val="24"/>
          <w:szCs w:val="24"/>
          <w:vertAlign w:val="subscript"/>
        </w:rPr>
        <w:t>b</w:t>
      </w:r>
      <w:r w:rsidRPr="0080208F">
        <w:rPr>
          <w:rFonts w:ascii="Arial" w:hAnsi="Arial" w:cs="Arial"/>
          <w:sz w:val="24"/>
          <w:szCs w:val="24"/>
        </w:rPr>
        <w:t xml:space="preserve"> le débit de biogaz.</w:t>
      </w:r>
      <w:r w:rsidR="0016652C" w:rsidRPr="0080208F">
        <w:rPr>
          <w:rFonts w:ascii="Arial" w:hAnsi="Arial" w:cs="Arial"/>
          <w:sz w:val="24"/>
          <w:szCs w:val="24"/>
        </w:rPr>
        <w:t xml:space="preserve"> </w:t>
      </w:r>
      <w:r w:rsidR="0080208F" w:rsidRPr="0080208F">
        <w:rPr>
          <w:rFonts w:ascii="Arial" w:hAnsi="Arial" w:cs="Arial"/>
          <w:sz w:val="24"/>
          <w:szCs w:val="24"/>
        </w:rPr>
        <w:t xml:space="preserve">On note respectivement PCIM et PCIF le pouvoir calorifique inférieur du méthane et le pouvoir calorifique </w:t>
      </w:r>
      <w:r w:rsidR="00D20375">
        <w:rPr>
          <w:rFonts w:ascii="Arial" w:hAnsi="Arial" w:cs="Arial"/>
          <w:sz w:val="24"/>
          <w:szCs w:val="24"/>
        </w:rPr>
        <w:t xml:space="preserve">inférieur </w:t>
      </w:r>
      <w:r w:rsidR="0080208F" w:rsidRPr="0080208F">
        <w:rPr>
          <w:rFonts w:ascii="Arial" w:hAnsi="Arial" w:cs="Arial"/>
          <w:sz w:val="24"/>
          <w:szCs w:val="24"/>
        </w:rPr>
        <w:t>du fuel</w:t>
      </w:r>
      <w:r w:rsidR="00441169">
        <w:rPr>
          <w:rFonts w:ascii="Arial" w:hAnsi="Arial" w:cs="Arial"/>
          <w:sz w:val="24"/>
          <w:szCs w:val="24"/>
        </w:rPr>
        <w:t xml:space="preserve">.  </w:t>
      </w:r>
      <w:r w:rsidR="00441169" w:rsidRPr="00441169">
        <w:rPr>
          <w:rFonts w:ascii="Arial" w:hAnsi="Arial" w:cs="Arial"/>
          <w:position w:val="-10"/>
          <w:sz w:val="24"/>
          <w:szCs w:val="24"/>
        </w:rPr>
        <w:object w:dxaOrig="2160" w:dyaOrig="360">
          <v:shape id="_x0000_i1028" type="#_x0000_t75" style="width:108pt;height:18pt" o:ole="">
            <v:imagedata r:id="rId14" o:title=""/>
          </v:shape>
          <o:OLEObject Type="Embed" ProgID="Equation.DSMT4" ShapeID="_x0000_i1028" DrawAspect="Content" ObjectID="_1686641634" r:id="rId15"/>
        </w:object>
      </w:r>
      <w:r w:rsidR="00441169">
        <w:rPr>
          <w:rFonts w:ascii="Arial" w:hAnsi="Arial" w:cs="Arial"/>
          <w:sz w:val="24"/>
          <w:szCs w:val="24"/>
        </w:rPr>
        <w:t xml:space="preserve"> et </w:t>
      </w:r>
      <w:r w:rsidR="000A4289" w:rsidRPr="00075B50">
        <w:rPr>
          <w:position w:val="-10"/>
        </w:rPr>
        <w:object w:dxaOrig="1900" w:dyaOrig="360">
          <v:shape id="_x0000_i1029" type="#_x0000_t75" style="width:95.25pt;height:18pt" o:ole="">
            <v:imagedata r:id="rId16" o:title=""/>
          </v:shape>
          <o:OLEObject Type="Embed" ProgID="Equation.DSMT4" ShapeID="_x0000_i1029" DrawAspect="Content" ObjectID="_1686641635" r:id="rId17"/>
        </w:object>
      </w:r>
      <w:r w:rsidR="00441169">
        <w:t>.</w:t>
      </w:r>
    </w:p>
    <w:p w:rsidR="00441169" w:rsidRPr="0080208F" w:rsidRDefault="00441169" w:rsidP="00441169">
      <w:pPr>
        <w:tabs>
          <w:tab w:val="center" w:pos="45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débit de vapeur est de 6</w:t>
      </w:r>
      <w:r w:rsidRPr="00163D6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5</w:t>
      </w:r>
      <w:r w:rsidRPr="00163D6C">
        <w:rPr>
          <w:rFonts w:ascii="Arial" w:hAnsi="Arial" w:cs="Arial"/>
          <w:sz w:val="24"/>
          <w:szCs w:val="24"/>
        </w:rPr>
        <w:t xml:space="preserve"> tonnes</w:t>
      </w:r>
      <w:r>
        <w:rPr>
          <w:rFonts w:ascii="Arial" w:hAnsi="Arial" w:cs="Arial"/>
          <w:sz w:val="24"/>
          <w:szCs w:val="24"/>
        </w:rPr>
        <w:t xml:space="preserve"> par heure en moyenne sous une pression P</w:t>
      </w:r>
      <w:r w:rsidR="00D9434F">
        <w:rPr>
          <w:rFonts w:ascii="Arial" w:hAnsi="Arial" w:cs="Arial"/>
          <w:sz w:val="24"/>
          <w:szCs w:val="24"/>
          <w:vertAlign w:val="subscript"/>
        </w:rPr>
        <w:t>v</w:t>
      </w:r>
      <w:r>
        <w:rPr>
          <w:rFonts w:ascii="Arial" w:hAnsi="Arial" w:cs="Arial"/>
          <w:sz w:val="24"/>
          <w:szCs w:val="24"/>
        </w:rPr>
        <w:t xml:space="preserve"> de 10</w:t>
      </w:r>
      <w:r w:rsidRPr="00163D6C">
        <w:rPr>
          <w:rFonts w:ascii="Arial" w:hAnsi="Arial" w:cs="Arial"/>
          <w:sz w:val="24"/>
          <w:szCs w:val="24"/>
        </w:rPr>
        <w:t xml:space="preserve"> bars. </w:t>
      </w:r>
    </w:p>
    <w:p w:rsidR="0080208F" w:rsidRDefault="0080208F" w:rsidP="0080208F">
      <w:pPr>
        <w:pStyle w:val="Paragraphedeliste"/>
        <w:numPr>
          <w:ilvl w:val="0"/>
          <w:numId w:val="2"/>
        </w:numPr>
        <w:tabs>
          <w:tab w:val="center" w:pos="4513"/>
        </w:tabs>
        <w:rPr>
          <w:rFonts w:ascii="Arial" w:hAnsi="Arial" w:cs="Arial"/>
          <w:sz w:val="24"/>
          <w:szCs w:val="24"/>
        </w:rPr>
      </w:pPr>
      <w:r w:rsidRPr="0080208F">
        <w:rPr>
          <w:rFonts w:ascii="Arial" w:hAnsi="Arial" w:cs="Arial"/>
          <w:sz w:val="24"/>
          <w:szCs w:val="24"/>
        </w:rPr>
        <w:t xml:space="preserve">Montrer que </w:t>
      </w:r>
      <w:r w:rsidRPr="0080208F">
        <w:rPr>
          <w:rFonts w:ascii="Arial" w:hAnsi="Arial" w:cs="Arial"/>
          <w:position w:val="-30"/>
          <w:sz w:val="24"/>
          <w:szCs w:val="24"/>
        </w:rPr>
        <w:object w:dxaOrig="3019" w:dyaOrig="680">
          <v:shape id="_x0000_i1030" type="#_x0000_t75" style="width:150.75pt;height:34.5pt" o:ole="">
            <v:imagedata r:id="rId18" o:title=""/>
          </v:shape>
          <o:OLEObject Type="Embed" ProgID="Equation.DSMT4" ShapeID="_x0000_i1030" DrawAspect="Content" ObjectID="_1686641636" r:id="rId19"/>
        </w:object>
      </w:r>
    </w:p>
    <w:p w:rsidR="0016652C" w:rsidRPr="0080208F" w:rsidRDefault="0016652C" w:rsidP="0080208F">
      <w:pPr>
        <w:pStyle w:val="Paragraphedeliste"/>
        <w:numPr>
          <w:ilvl w:val="0"/>
          <w:numId w:val="2"/>
        </w:numPr>
        <w:tabs>
          <w:tab w:val="center" w:pos="4513"/>
        </w:tabs>
        <w:rPr>
          <w:rFonts w:ascii="Arial" w:hAnsi="Arial" w:cs="Arial"/>
          <w:sz w:val="24"/>
          <w:szCs w:val="24"/>
        </w:rPr>
      </w:pPr>
      <w:r w:rsidRPr="0080208F">
        <w:rPr>
          <w:rFonts w:ascii="Arial" w:hAnsi="Arial" w:cs="Arial"/>
          <w:sz w:val="24"/>
          <w:szCs w:val="24"/>
        </w:rPr>
        <w:t>Dans le cas du biogaz seul,  exprimer</w:t>
      </w:r>
      <w:r w:rsidR="0080208F" w:rsidRPr="0080208F">
        <w:rPr>
          <w:rFonts w:ascii="Arial" w:hAnsi="Arial" w:cs="Arial"/>
          <w:sz w:val="24"/>
          <w:szCs w:val="24"/>
        </w:rPr>
        <w:t xml:space="preserve"> </w:t>
      </w:r>
      <w:r w:rsidRPr="0080208F">
        <w:rPr>
          <w:rFonts w:ascii="Arial" w:hAnsi="Arial" w:cs="Arial"/>
          <w:sz w:val="24"/>
          <w:szCs w:val="24"/>
        </w:rPr>
        <w:t>Q</w:t>
      </w:r>
      <w:r w:rsidRPr="00522B75">
        <w:rPr>
          <w:rFonts w:ascii="Arial" w:hAnsi="Arial" w:cs="Arial"/>
          <w:sz w:val="24"/>
          <w:szCs w:val="24"/>
          <w:vertAlign w:val="subscript"/>
        </w:rPr>
        <w:t>b</w:t>
      </w:r>
      <w:r w:rsidRPr="0080208F">
        <w:rPr>
          <w:rFonts w:ascii="Arial" w:hAnsi="Arial" w:cs="Arial"/>
          <w:sz w:val="24"/>
          <w:szCs w:val="24"/>
        </w:rPr>
        <w:t xml:space="preserve"> en fonction du débit de vapeur. Calculer le dé</w:t>
      </w:r>
      <w:r w:rsidR="00441169">
        <w:rPr>
          <w:rFonts w:ascii="Arial" w:hAnsi="Arial" w:cs="Arial"/>
          <w:sz w:val="24"/>
          <w:szCs w:val="24"/>
        </w:rPr>
        <w:t xml:space="preserve">bit de biogaz. </w:t>
      </w:r>
    </w:p>
    <w:p w:rsidR="00EC3370" w:rsidRPr="0080208F" w:rsidRDefault="00EC3370" w:rsidP="0080208F">
      <w:pPr>
        <w:pStyle w:val="Paragraphedeliste"/>
        <w:tabs>
          <w:tab w:val="center" w:pos="4513"/>
        </w:tabs>
        <w:rPr>
          <w:rFonts w:ascii="Arial" w:hAnsi="Arial" w:cs="Arial"/>
          <w:sz w:val="24"/>
          <w:szCs w:val="24"/>
        </w:rPr>
      </w:pPr>
    </w:p>
    <w:p w:rsidR="00C06DA6" w:rsidRDefault="00725C8F" w:rsidP="00131628">
      <w:pPr>
        <w:pStyle w:val="Paragraphedeliste"/>
        <w:numPr>
          <w:ilvl w:val="0"/>
          <w:numId w:val="2"/>
        </w:numPr>
        <w:tabs>
          <w:tab w:val="center" w:pos="4513"/>
        </w:tabs>
        <w:rPr>
          <w:rFonts w:ascii="Arial" w:hAnsi="Arial" w:cs="Arial"/>
          <w:sz w:val="24"/>
          <w:szCs w:val="24"/>
        </w:rPr>
      </w:pPr>
      <w:r w:rsidRPr="0080208F">
        <w:rPr>
          <w:rFonts w:ascii="Arial" w:hAnsi="Arial" w:cs="Arial"/>
          <w:sz w:val="24"/>
          <w:szCs w:val="24"/>
        </w:rPr>
        <w:t>Dans le cas du fuel seul,</w:t>
      </w:r>
      <w:r w:rsidR="00C06DA6" w:rsidRPr="0080208F">
        <w:rPr>
          <w:rFonts w:ascii="Arial" w:hAnsi="Arial" w:cs="Arial"/>
          <w:sz w:val="24"/>
          <w:szCs w:val="24"/>
        </w:rPr>
        <w:t xml:space="preserve"> en déduire Q</w:t>
      </w:r>
      <w:r w:rsidR="00C06DA6" w:rsidRPr="00522B75">
        <w:rPr>
          <w:rFonts w:ascii="Arial" w:hAnsi="Arial" w:cs="Arial"/>
          <w:sz w:val="24"/>
          <w:szCs w:val="24"/>
          <w:vertAlign w:val="subscript"/>
        </w:rPr>
        <w:t xml:space="preserve">f </w:t>
      </w:r>
      <w:r w:rsidR="00C06DA6" w:rsidRPr="0080208F">
        <w:rPr>
          <w:rFonts w:ascii="Arial" w:hAnsi="Arial" w:cs="Arial"/>
          <w:sz w:val="24"/>
          <w:szCs w:val="24"/>
        </w:rPr>
        <w:t>en fonction du débit de vapeur.</w:t>
      </w:r>
      <w:r w:rsidR="00522B75">
        <w:rPr>
          <w:rFonts w:ascii="Arial" w:hAnsi="Arial" w:cs="Arial"/>
          <w:sz w:val="24"/>
          <w:szCs w:val="24"/>
        </w:rPr>
        <w:t xml:space="preserve"> Calculer Q</w:t>
      </w:r>
      <w:r w:rsidR="00522B75" w:rsidRPr="00522B75">
        <w:rPr>
          <w:rFonts w:ascii="Arial" w:hAnsi="Arial" w:cs="Arial"/>
          <w:sz w:val="24"/>
          <w:szCs w:val="24"/>
          <w:vertAlign w:val="subscript"/>
        </w:rPr>
        <w:t>f</w:t>
      </w:r>
      <w:r w:rsidR="00522B75">
        <w:rPr>
          <w:rFonts w:ascii="Arial" w:hAnsi="Arial" w:cs="Arial"/>
          <w:sz w:val="24"/>
          <w:szCs w:val="24"/>
        </w:rPr>
        <w:t>.</w:t>
      </w:r>
    </w:p>
    <w:p w:rsidR="00BF36E6" w:rsidRPr="0080208F" w:rsidRDefault="00BF36E6" w:rsidP="00BF36E6">
      <w:pPr>
        <w:pStyle w:val="Paragraphedeliste"/>
        <w:tabs>
          <w:tab w:val="center" w:pos="4513"/>
        </w:tabs>
        <w:rPr>
          <w:rFonts w:ascii="Arial" w:hAnsi="Arial" w:cs="Arial"/>
          <w:sz w:val="24"/>
          <w:szCs w:val="24"/>
        </w:rPr>
      </w:pPr>
    </w:p>
    <w:p w:rsidR="00CA3F93" w:rsidRDefault="00131628" w:rsidP="00CA3F93">
      <w:pPr>
        <w:pStyle w:val="Paragraphedeliste"/>
        <w:numPr>
          <w:ilvl w:val="0"/>
          <w:numId w:val="2"/>
        </w:numPr>
        <w:tabs>
          <w:tab w:val="center" w:pos="4513"/>
        </w:tabs>
        <w:rPr>
          <w:rFonts w:ascii="Arial" w:hAnsi="Arial" w:cs="Arial"/>
          <w:sz w:val="24"/>
          <w:szCs w:val="24"/>
        </w:rPr>
      </w:pPr>
      <w:r w:rsidRPr="0080208F">
        <w:rPr>
          <w:rFonts w:ascii="Arial" w:hAnsi="Arial" w:cs="Arial"/>
          <w:sz w:val="24"/>
          <w:szCs w:val="24"/>
        </w:rPr>
        <w:t>Dans le cas</w:t>
      </w:r>
      <w:r w:rsidR="007145A7">
        <w:rPr>
          <w:rFonts w:ascii="Arial" w:hAnsi="Arial" w:cs="Arial"/>
          <w:sz w:val="24"/>
          <w:szCs w:val="24"/>
        </w:rPr>
        <w:t xml:space="preserve">  du mixte 1 déterminer le débit de biogaz et le débit de fioul.</w:t>
      </w:r>
    </w:p>
    <w:p w:rsidR="0032001D" w:rsidRPr="0032001D" w:rsidRDefault="0032001D" w:rsidP="0032001D">
      <w:pPr>
        <w:pStyle w:val="Paragraphedeliste"/>
        <w:rPr>
          <w:rFonts w:ascii="Arial" w:hAnsi="Arial" w:cs="Arial"/>
          <w:sz w:val="24"/>
          <w:szCs w:val="24"/>
        </w:rPr>
      </w:pPr>
    </w:p>
    <w:p w:rsidR="0032001D" w:rsidRPr="0032001D" w:rsidRDefault="0032001D" w:rsidP="0032001D">
      <w:pPr>
        <w:pStyle w:val="Paragraphedeliste"/>
        <w:tabs>
          <w:tab w:val="center" w:pos="45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note B%  et F%</w:t>
      </w:r>
      <w:r w:rsidR="00D43A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 pourcentage de la con</w:t>
      </w:r>
      <w:r w:rsidR="00D9434F">
        <w:rPr>
          <w:rFonts w:ascii="Arial" w:hAnsi="Arial" w:cs="Arial"/>
          <w:sz w:val="24"/>
          <w:szCs w:val="24"/>
        </w:rPr>
        <w:t>tribution de la puissance au brû</w:t>
      </w:r>
      <w:r>
        <w:rPr>
          <w:rFonts w:ascii="Arial" w:hAnsi="Arial" w:cs="Arial"/>
          <w:sz w:val="24"/>
          <w:szCs w:val="24"/>
        </w:rPr>
        <w:t xml:space="preserve">leur </w:t>
      </w:r>
      <w:r w:rsidR="00655A2A">
        <w:rPr>
          <w:rFonts w:ascii="Arial" w:hAnsi="Arial" w:cs="Arial"/>
          <w:sz w:val="24"/>
          <w:szCs w:val="24"/>
        </w:rPr>
        <w:t xml:space="preserve"> respectivement </w:t>
      </w:r>
      <w:r>
        <w:rPr>
          <w:rFonts w:ascii="Arial" w:hAnsi="Arial" w:cs="Arial"/>
          <w:sz w:val="24"/>
          <w:szCs w:val="24"/>
        </w:rPr>
        <w:t xml:space="preserve">pour le biogaz et le fuel. </w:t>
      </w:r>
    </w:p>
    <w:p w:rsidR="00BF36E6" w:rsidRPr="0080208F" w:rsidRDefault="00BF36E6" w:rsidP="00BF36E6">
      <w:pPr>
        <w:pStyle w:val="Paragraphedeliste"/>
        <w:tabs>
          <w:tab w:val="center" w:pos="4513"/>
        </w:tabs>
        <w:rPr>
          <w:rFonts w:ascii="Arial" w:hAnsi="Arial" w:cs="Arial"/>
          <w:sz w:val="24"/>
          <w:szCs w:val="24"/>
        </w:rPr>
      </w:pPr>
    </w:p>
    <w:p w:rsidR="00D451B7" w:rsidRDefault="00D451B7" w:rsidP="00CA3F93">
      <w:pPr>
        <w:pStyle w:val="Paragraphedeliste"/>
        <w:numPr>
          <w:ilvl w:val="0"/>
          <w:numId w:val="2"/>
        </w:numPr>
        <w:tabs>
          <w:tab w:val="center" w:pos="4513"/>
        </w:tabs>
        <w:rPr>
          <w:rFonts w:ascii="Arial" w:hAnsi="Arial" w:cs="Arial"/>
          <w:sz w:val="24"/>
          <w:szCs w:val="24"/>
        </w:rPr>
      </w:pPr>
      <w:r w:rsidRPr="0080208F">
        <w:rPr>
          <w:rFonts w:ascii="Arial" w:hAnsi="Arial" w:cs="Arial"/>
          <w:sz w:val="24"/>
          <w:szCs w:val="24"/>
        </w:rPr>
        <w:t>On note PCAF et PCAB le pouvoir comburi</w:t>
      </w:r>
      <w:r w:rsidR="00D9434F">
        <w:rPr>
          <w:rFonts w:ascii="Arial" w:hAnsi="Arial" w:cs="Arial"/>
          <w:sz w:val="24"/>
          <w:szCs w:val="24"/>
        </w:rPr>
        <w:t>vore  pour le fuel et le biogaz. E</w:t>
      </w:r>
      <w:r w:rsidRPr="0080208F">
        <w:rPr>
          <w:rFonts w:ascii="Arial" w:hAnsi="Arial" w:cs="Arial"/>
          <w:sz w:val="24"/>
          <w:szCs w:val="24"/>
        </w:rPr>
        <w:t>n déduire l’expr</w:t>
      </w:r>
      <w:r w:rsidR="00CA3F93" w:rsidRPr="0080208F">
        <w:rPr>
          <w:rFonts w:ascii="Arial" w:hAnsi="Arial" w:cs="Arial"/>
          <w:sz w:val="24"/>
          <w:szCs w:val="24"/>
        </w:rPr>
        <w:t>e</w:t>
      </w:r>
      <w:r w:rsidR="0032001D">
        <w:rPr>
          <w:rFonts w:ascii="Arial" w:hAnsi="Arial" w:cs="Arial"/>
          <w:sz w:val="24"/>
          <w:szCs w:val="24"/>
        </w:rPr>
        <w:t>ssion du débit d’air dans le cas général puis calculer ce débit dans le cas du mixte 1.</w:t>
      </w:r>
    </w:p>
    <w:p w:rsidR="00D320E1" w:rsidRPr="0080208F" w:rsidRDefault="00D320E1" w:rsidP="00D320E1">
      <w:pPr>
        <w:pStyle w:val="Paragraphedeliste"/>
        <w:tabs>
          <w:tab w:val="center" w:pos="4513"/>
        </w:tabs>
        <w:rPr>
          <w:rFonts w:ascii="Arial" w:hAnsi="Arial" w:cs="Arial"/>
          <w:sz w:val="24"/>
          <w:szCs w:val="24"/>
        </w:rPr>
      </w:pPr>
    </w:p>
    <w:p w:rsidR="00655A2A" w:rsidRPr="00655A2A" w:rsidRDefault="00536AE1" w:rsidP="00536AE1">
      <w:pPr>
        <w:pStyle w:val="Paragraphedeliste"/>
        <w:numPr>
          <w:ilvl w:val="0"/>
          <w:numId w:val="2"/>
        </w:numPr>
        <w:tabs>
          <w:tab w:val="center" w:pos="4513"/>
        </w:tabs>
        <w:rPr>
          <w:rFonts w:ascii="Arial" w:hAnsi="Arial" w:cs="Arial"/>
          <w:b/>
          <w:sz w:val="24"/>
          <w:szCs w:val="24"/>
        </w:rPr>
      </w:pPr>
      <w:r w:rsidRPr="00655A2A">
        <w:rPr>
          <w:rFonts w:ascii="Arial" w:hAnsi="Arial" w:cs="Arial"/>
          <w:sz w:val="24"/>
          <w:szCs w:val="24"/>
        </w:rPr>
        <w:t>Dans le cas d’une alimentation en 100 % méthane en déduire le débit</w:t>
      </w:r>
      <w:r w:rsidR="00655A2A">
        <w:rPr>
          <w:rFonts w:ascii="Arial" w:hAnsi="Arial" w:cs="Arial"/>
          <w:sz w:val="24"/>
          <w:szCs w:val="24"/>
        </w:rPr>
        <w:t xml:space="preserve"> d’air.</w:t>
      </w:r>
    </w:p>
    <w:p w:rsidR="00655A2A" w:rsidRPr="00655A2A" w:rsidRDefault="00655A2A" w:rsidP="00655A2A">
      <w:pPr>
        <w:pStyle w:val="Paragraphedeliste"/>
        <w:rPr>
          <w:rFonts w:ascii="Arial" w:hAnsi="Arial" w:cs="Arial"/>
          <w:sz w:val="24"/>
          <w:szCs w:val="24"/>
        </w:rPr>
      </w:pPr>
    </w:p>
    <w:p w:rsidR="00536AE1" w:rsidRPr="00655A2A" w:rsidRDefault="00536AE1" w:rsidP="00655A2A">
      <w:pPr>
        <w:pStyle w:val="Paragraphedeliste"/>
        <w:tabs>
          <w:tab w:val="center" w:pos="4513"/>
        </w:tabs>
        <w:rPr>
          <w:rFonts w:ascii="Arial" w:hAnsi="Arial" w:cs="Arial"/>
          <w:b/>
          <w:sz w:val="24"/>
          <w:szCs w:val="24"/>
        </w:rPr>
      </w:pPr>
      <w:r w:rsidRPr="00655A2A">
        <w:rPr>
          <w:rFonts w:ascii="Arial" w:hAnsi="Arial" w:cs="Arial"/>
          <w:b/>
          <w:sz w:val="24"/>
          <w:szCs w:val="24"/>
        </w:rPr>
        <w:t>Régulation du taux de diox</w:t>
      </w:r>
      <w:r w:rsidR="00725C8F" w:rsidRPr="00655A2A">
        <w:rPr>
          <w:rFonts w:ascii="Arial" w:hAnsi="Arial" w:cs="Arial"/>
          <w:b/>
          <w:sz w:val="24"/>
          <w:szCs w:val="24"/>
        </w:rPr>
        <w:t>y</w:t>
      </w:r>
      <w:r w:rsidRPr="00655A2A">
        <w:rPr>
          <w:rFonts w:ascii="Arial" w:hAnsi="Arial" w:cs="Arial"/>
          <w:b/>
          <w:sz w:val="24"/>
          <w:szCs w:val="24"/>
        </w:rPr>
        <w:t xml:space="preserve">gène : </w:t>
      </w:r>
    </w:p>
    <w:p w:rsidR="00D451B7" w:rsidRPr="0080208F" w:rsidRDefault="00D451B7" w:rsidP="00D451B7">
      <w:pPr>
        <w:tabs>
          <w:tab w:val="center" w:pos="4513"/>
        </w:tabs>
        <w:rPr>
          <w:rFonts w:ascii="Arial" w:hAnsi="Arial" w:cs="Arial"/>
          <w:sz w:val="24"/>
          <w:szCs w:val="24"/>
        </w:rPr>
      </w:pPr>
      <w:r w:rsidRPr="0080208F">
        <w:rPr>
          <w:rFonts w:ascii="Arial" w:hAnsi="Arial" w:cs="Arial"/>
          <w:sz w:val="24"/>
          <w:szCs w:val="24"/>
        </w:rPr>
        <w:t>Dans la pratique une sonde de O</w:t>
      </w:r>
      <w:r w:rsidRPr="0080208F">
        <w:rPr>
          <w:rFonts w:ascii="Arial" w:hAnsi="Arial" w:cs="Arial"/>
          <w:sz w:val="24"/>
          <w:szCs w:val="24"/>
          <w:vertAlign w:val="subscript"/>
        </w:rPr>
        <w:t>2</w:t>
      </w:r>
      <w:r w:rsidR="00D9434F">
        <w:rPr>
          <w:rFonts w:ascii="Arial" w:hAnsi="Arial" w:cs="Arial"/>
          <w:sz w:val="24"/>
          <w:szCs w:val="24"/>
        </w:rPr>
        <w:t xml:space="preserve"> rend compte de l’excès d’air. Ce</w:t>
      </w:r>
      <w:r w:rsidRPr="0080208F">
        <w:rPr>
          <w:rFonts w:ascii="Arial" w:hAnsi="Arial" w:cs="Arial"/>
          <w:sz w:val="24"/>
          <w:szCs w:val="24"/>
        </w:rPr>
        <w:t xml:space="preserve">tte dernière </w:t>
      </w:r>
      <w:r w:rsidR="00CA3F93" w:rsidRPr="0080208F">
        <w:rPr>
          <w:rFonts w:ascii="Arial" w:hAnsi="Arial" w:cs="Arial"/>
          <w:sz w:val="24"/>
          <w:szCs w:val="24"/>
        </w:rPr>
        <w:t>agit</w:t>
      </w:r>
      <w:r w:rsidRPr="0080208F">
        <w:rPr>
          <w:rFonts w:ascii="Arial" w:hAnsi="Arial" w:cs="Arial"/>
          <w:sz w:val="24"/>
          <w:szCs w:val="24"/>
        </w:rPr>
        <w:t xml:space="preserve"> dans une boucle de réaction destiné</w:t>
      </w:r>
      <w:r w:rsidR="00725C8F" w:rsidRPr="0080208F">
        <w:rPr>
          <w:rFonts w:ascii="Arial" w:hAnsi="Arial" w:cs="Arial"/>
          <w:sz w:val="24"/>
          <w:szCs w:val="24"/>
        </w:rPr>
        <w:t>e</w:t>
      </w:r>
      <w:r w:rsidRPr="0080208F">
        <w:rPr>
          <w:rFonts w:ascii="Arial" w:hAnsi="Arial" w:cs="Arial"/>
          <w:sz w:val="24"/>
          <w:szCs w:val="24"/>
        </w:rPr>
        <w:t xml:space="preserve"> à renseigner l’automate</w:t>
      </w:r>
      <w:r w:rsidR="00D9434F">
        <w:rPr>
          <w:rFonts w:ascii="Arial" w:hAnsi="Arial" w:cs="Arial"/>
          <w:sz w:val="24"/>
          <w:szCs w:val="24"/>
        </w:rPr>
        <w:t xml:space="preserve"> et à faire évoluer par une chaî</w:t>
      </w:r>
      <w:r w:rsidRPr="0080208F">
        <w:rPr>
          <w:rFonts w:ascii="Arial" w:hAnsi="Arial" w:cs="Arial"/>
          <w:sz w:val="24"/>
          <w:szCs w:val="24"/>
        </w:rPr>
        <w:t>ne d’a</w:t>
      </w:r>
      <w:r w:rsidR="000F6B37" w:rsidRPr="0080208F">
        <w:rPr>
          <w:rFonts w:ascii="Arial" w:hAnsi="Arial" w:cs="Arial"/>
          <w:sz w:val="24"/>
          <w:szCs w:val="24"/>
        </w:rPr>
        <w:t>ction la vitesse du ventilateur et donc le débit d’air.</w:t>
      </w:r>
    </w:p>
    <w:p w:rsidR="00CA3F93" w:rsidRPr="0080208F" w:rsidRDefault="00CA3F93" w:rsidP="00CA3F93">
      <w:pPr>
        <w:pStyle w:val="Paragraphedeliste"/>
        <w:numPr>
          <w:ilvl w:val="0"/>
          <w:numId w:val="2"/>
        </w:numPr>
        <w:tabs>
          <w:tab w:val="center" w:pos="4513"/>
        </w:tabs>
        <w:rPr>
          <w:rFonts w:ascii="Arial" w:hAnsi="Arial" w:cs="Arial"/>
          <w:sz w:val="24"/>
          <w:szCs w:val="24"/>
        </w:rPr>
      </w:pPr>
      <w:r w:rsidRPr="0080208F">
        <w:rPr>
          <w:rFonts w:ascii="Arial" w:hAnsi="Arial" w:cs="Arial"/>
          <w:sz w:val="24"/>
          <w:szCs w:val="24"/>
        </w:rPr>
        <w:t>Donner l’</w:t>
      </w:r>
      <w:r w:rsidR="00536AE1" w:rsidRPr="0080208F">
        <w:rPr>
          <w:rFonts w:ascii="Arial" w:hAnsi="Arial" w:cs="Arial"/>
          <w:sz w:val="24"/>
          <w:szCs w:val="24"/>
        </w:rPr>
        <w:t>intérêt de cette solution  en co</w:t>
      </w:r>
      <w:r w:rsidRPr="0080208F">
        <w:rPr>
          <w:rFonts w:ascii="Arial" w:hAnsi="Arial" w:cs="Arial"/>
          <w:sz w:val="24"/>
          <w:szCs w:val="24"/>
        </w:rPr>
        <w:t>nsultant ce site :</w:t>
      </w:r>
    </w:p>
    <w:p w:rsidR="00CA3F93" w:rsidRDefault="00912363" w:rsidP="00CA3F93">
      <w:pPr>
        <w:rPr>
          <w:rFonts w:ascii="Arial" w:hAnsi="Arial" w:cs="Arial"/>
          <w:sz w:val="24"/>
          <w:szCs w:val="24"/>
        </w:rPr>
      </w:pPr>
      <w:hyperlink r:id="rId20" w:history="1">
        <w:r w:rsidR="00CA3F93" w:rsidRPr="0080208F">
          <w:rPr>
            <w:rStyle w:val="Lienhypertexte"/>
            <w:rFonts w:ascii="Arial" w:hAnsi="Arial" w:cs="Arial"/>
            <w:sz w:val="24"/>
            <w:szCs w:val="24"/>
          </w:rPr>
          <w:t>https://energie.wallonie.be/fr/l-exces-d-air-dans-la-combustion-peut-nuire-a-la-sante-de-votre-porte-monnaie.html?IDC=8049&amp;IDD=97761</w:t>
        </w:r>
      </w:hyperlink>
    </w:p>
    <w:p w:rsidR="000F6B37" w:rsidRPr="0080208F" w:rsidRDefault="00655A2A" w:rsidP="000F6B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Dans un premier temps l</w:t>
      </w:r>
      <w:r w:rsidR="000F6B37" w:rsidRPr="0080208F">
        <w:rPr>
          <w:rFonts w:ascii="Arial" w:hAnsi="Arial" w:cs="Arial"/>
          <w:sz w:val="24"/>
          <w:szCs w:val="24"/>
        </w:rPr>
        <w:t>es perturbations</w:t>
      </w:r>
      <w:r w:rsidR="00CA3F93" w:rsidRPr="0080208F">
        <w:rPr>
          <w:rFonts w:ascii="Arial" w:hAnsi="Arial" w:cs="Arial"/>
          <w:sz w:val="24"/>
          <w:szCs w:val="24"/>
        </w:rPr>
        <w:t xml:space="preserve"> de types air </w:t>
      </w:r>
      <w:r w:rsidR="00E51958" w:rsidRPr="0080208F">
        <w:rPr>
          <w:rFonts w:ascii="Arial" w:hAnsi="Arial" w:cs="Arial"/>
          <w:sz w:val="24"/>
          <w:szCs w:val="24"/>
        </w:rPr>
        <w:t>p</w:t>
      </w:r>
      <w:r w:rsidR="000F6B37" w:rsidRPr="0080208F">
        <w:rPr>
          <w:rFonts w:ascii="Arial" w:hAnsi="Arial" w:cs="Arial"/>
          <w:sz w:val="24"/>
          <w:szCs w:val="24"/>
        </w:rPr>
        <w:t>arasite</w:t>
      </w:r>
      <w:r w:rsidR="00331F67">
        <w:rPr>
          <w:rFonts w:ascii="Arial" w:hAnsi="Arial" w:cs="Arial"/>
          <w:sz w:val="24"/>
          <w:szCs w:val="24"/>
        </w:rPr>
        <w:t>s (par les orifices, les ouvert</w:t>
      </w:r>
      <w:r w:rsidR="000F6B37" w:rsidRPr="0080208F">
        <w:rPr>
          <w:rFonts w:ascii="Arial" w:hAnsi="Arial" w:cs="Arial"/>
          <w:sz w:val="24"/>
          <w:szCs w:val="24"/>
        </w:rPr>
        <w:t>ures, les joints etc.) sont nulles. Autrement dit</w:t>
      </w:r>
      <w:r w:rsidR="00D9434F">
        <w:rPr>
          <w:rFonts w:ascii="Arial" w:hAnsi="Arial" w:cs="Arial"/>
          <w:sz w:val="24"/>
          <w:szCs w:val="24"/>
        </w:rPr>
        <w:t>,</w:t>
      </w:r>
      <w:r w:rsidR="000F6B37" w:rsidRPr="0080208F">
        <w:rPr>
          <w:rFonts w:ascii="Arial" w:hAnsi="Arial" w:cs="Arial"/>
          <w:sz w:val="24"/>
          <w:szCs w:val="24"/>
        </w:rPr>
        <w:t xml:space="preserve"> tout l’air amené par le ventilateur centrifuge est utile à la combustion. On admet </w:t>
      </w:r>
      <w:r w:rsidR="004839FF">
        <w:rPr>
          <w:rFonts w:ascii="Arial" w:hAnsi="Arial" w:cs="Arial"/>
          <w:sz w:val="24"/>
          <w:szCs w:val="24"/>
        </w:rPr>
        <w:t xml:space="preserve">une combustion avec </w:t>
      </w:r>
      <w:r w:rsidR="000F6B37" w:rsidRPr="0080208F">
        <w:rPr>
          <w:rFonts w:ascii="Arial" w:hAnsi="Arial" w:cs="Arial"/>
          <w:sz w:val="24"/>
          <w:szCs w:val="24"/>
        </w:rPr>
        <w:t>un excès d’air quelque soit le mode de fonctionnement de la chaudière.</w:t>
      </w:r>
    </w:p>
    <w:p w:rsidR="00F83EB5" w:rsidRPr="0080208F" w:rsidRDefault="00F83EB5" w:rsidP="00D451B7">
      <w:pPr>
        <w:tabs>
          <w:tab w:val="center" w:pos="4513"/>
        </w:tabs>
        <w:rPr>
          <w:rFonts w:ascii="Arial" w:hAnsi="Arial" w:cs="Arial"/>
          <w:sz w:val="24"/>
          <w:szCs w:val="24"/>
        </w:rPr>
      </w:pPr>
      <w:r w:rsidRPr="0080208F">
        <w:rPr>
          <w:rFonts w:ascii="Arial" w:hAnsi="Arial" w:cs="Arial"/>
          <w:sz w:val="24"/>
          <w:szCs w:val="24"/>
        </w:rPr>
        <w:t>Pour simplifier</w:t>
      </w:r>
      <w:r w:rsidR="00D9434F">
        <w:rPr>
          <w:rFonts w:ascii="Arial" w:hAnsi="Arial" w:cs="Arial"/>
          <w:sz w:val="24"/>
          <w:szCs w:val="24"/>
        </w:rPr>
        <w:t>,</w:t>
      </w:r>
      <w:r w:rsidRPr="0080208F">
        <w:rPr>
          <w:rFonts w:ascii="Arial" w:hAnsi="Arial" w:cs="Arial"/>
          <w:sz w:val="24"/>
          <w:szCs w:val="24"/>
        </w:rPr>
        <w:t xml:space="preserve"> on considère une alimentation uniquement avec du méthane (CH</w:t>
      </w:r>
      <w:r w:rsidRPr="0080208F">
        <w:rPr>
          <w:rFonts w:ascii="Arial" w:hAnsi="Arial" w:cs="Arial"/>
          <w:sz w:val="24"/>
          <w:szCs w:val="24"/>
          <w:vertAlign w:val="subscript"/>
        </w:rPr>
        <w:t>4</w:t>
      </w:r>
      <w:r w:rsidRPr="0080208F">
        <w:rPr>
          <w:rFonts w:ascii="Arial" w:hAnsi="Arial" w:cs="Arial"/>
          <w:sz w:val="24"/>
          <w:szCs w:val="24"/>
        </w:rPr>
        <w:t>).</w:t>
      </w:r>
      <w:r w:rsidR="00655A2A">
        <w:rPr>
          <w:rFonts w:ascii="Arial" w:hAnsi="Arial" w:cs="Arial"/>
          <w:sz w:val="24"/>
          <w:szCs w:val="24"/>
        </w:rPr>
        <w:t xml:space="preserve"> </w:t>
      </w:r>
      <w:r w:rsidRPr="0080208F">
        <w:rPr>
          <w:rFonts w:ascii="Arial" w:hAnsi="Arial" w:cs="Arial"/>
          <w:sz w:val="24"/>
          <w:szCs w:val="24"/>
        </w:rPr>
        <w:t>L’équation de combustion en excès d’air est donnée par :</w:t>
      </w:r>
    </w:p>
    <w:p w:rsidR="008622A6" w:rsidRPr="0080208F" w:rsidRDefault="00EE31C3" w:rsidP="00D451B7">
      <w:pPr>
        <w:tabs>
          <w:tab w:val="center" w:pos="4513"/>
        </w:tabs>
        <w:rPr>
          <w:rFonts w:ascii="Arial" w:hAnsi="Arial" w:cs="Arial"/>
          <w:sz w:val="24"/>
          <w:szCs w:val="24"/>
        </w:rPr>
      </w:pPr>
      <w:r w:rsidRPr="0080208F">
        <w:rPr>
          <w:rFonts w:ascii="Arial" w:hAnsi="Arial" w:cs="Arial"/>
          <w:position w:val="-24"/>
          <w:sz w:val="24"/>
          <w:szCs w:val="24"/>
        </w:rPr>
        <w:object w:dxaOrig="7500" w:dyaOrig="620">
          <v:shape id="_x0000_i1031" type="#_x0000_t75" style="width:375pt;height:30.75pt" o:ole="">
            <v:imagedata r:id="rId21" o:title=""/>
          </v:shape>
          <o:OLEObject Type="Embed" ProgID="Equation.DSMT4" ShapeID="_x0000_i1031" DrawAspect="Content" ObjectID="_1686641637" r:id="rId22"/>
        </w:object>
      </w:r>
      <w:r w:rsidR="008622A6" w:rsidRPr="0080208F">
        <w:rPr>
          <w:rFonts w:ascii="Arial" w:hAnsi="Arial" w:cs="Arial"/>
          <w:sz w:val="24"/>
          <w:szCs w:val="24"/>
        </w:rPr>
        <w:t>.</w:t>
      </w:r>
    </w:p>
    <w:p w:rsidR="00F83EB5" w:rsidRPr="0080208F" w:rsidRDefault="008622A6" w:rsidP="00536AE1">
      <w:pPr>
        <w:pStyle w:val="Paragraphedeliste"/>
        <w:numPr>
          <w:ilvl w:val="0"/>
          <w:numId w:val="2"/>
        </w:numPr>
        <w:tabs>
          <w:tab w:val="left" w:pos="3569"/>
        </w:tabs>
        <w:rPr>
          <w:rFonts w:ascii="Arial" w:hAnsi="Arial" w:cs="Arial"/>
          <w:sz w:val="24"/>
          <w:szCs w:val="24"/>
        </w:rPr>
      </w:pPr>
      <w:r w:rsidRPr="0080208F">
        <w:rPr>
          <w:rFonts w:ascii="Arial" w:hAnsi="Arial" w:cs="Arial"/>
          <w:sz w:val="24"/>
          <w:szCs w:val="24"/>
        </w:rPr>
        <w:lastRenderedPageBreak/>
        <w:t>Montrer que le taux de rejet de O</w:t>
      </w:r>
      <w:r w:rsidRPr="0080208F">
        <w:rPr>
          <w:rFonts w:ascii="Arial" w:hAnsi="Arial" w:cs="Arial"/>
          <w:sz w:val="24"/>
          <w:szCs w:val="24"/>
          <w:vertAlign w:val="subscript"/>
        </w:rPr>
        <w:t>2</w:t>
      </w:r>
      <w:r w:rsidRPr="0080208F">
        <w:rPr>
          <w:rFonts w:ascii="Arial" w:hAnsi="Arial" w:cs="Arial"/>
          <w:sz w:val="24"/>
          <w:szCs w:val="24"/>
        </w:rPr>
        <w:t xml:space="preserve"> s’exprime par la relation suivante</w:t>
      </w:r>
      <w:r w:rsidR="00E151AA" w:rsidRPr="0080208F">
        <w:rPr>
          <w:rFonts w:ascii="Arial" w:hAnsi="Arial" w:cs="Arial"/>
          <w:sz w:val="24"/>
          <w:szCs w:val="24"/>
        </w:rPr>
        <w:t xml:space="preserve"> en %</w:t>
      </w:r>
      <w:r w:rsidR="002D164D">
        <w:rPr>
          <w:rFonts w:ascii="Arial" w:hAnsi="Arial" w:cs="Arial"/>
          <w:sz w:val="24"/>
          <w:szCs w:val="24"/>
        </w:rPr>
        <w:t xml:space="preserve"> et calculer O</w:t>
      </w:r>
      <w:r w:rsidR="002D164D">
        <w:rPr>
          <w:rFonts w:ascii="Arial" w:hAnsi="Arial" w:cs="Arial"/>
          <w:sz w:val="24"/>
          <w:szCs w:val="24"/>
          <w:vertAlign w:val="subscript"/>
        </w:rPr>
        <w:t>2</w:t>
      </w:r>
      <w:r w:rsidR="002D164D">
        <w:rPr>
          <w:rFonts w:ascii="Arial" w:hAnsi="Arial" w:cs="Arial"/>
          <w:sz w:val="24"/>
          <w:szCs w:val="24"/>
        </w:rPr>
        <w:t>% pour un excès</w:t>
      </w:r>
      <w:r w:rsidR="004839FF">
        <w:rPr>
          <w:rFonts w:ascii="Arial" w:hAnsi="Arial" w:cs="Arial"/>
          <w:sz w:val="24"/>
          <w:szCs w:val="24"/>
        </w:rPr>
        <w:t xml:space="preserve"> d’air</w:t>
      </w:r>
      <w:r w:rsidR="002D164D">
        <w:rPr>
          <w:rFonts w:ascii="Arial" w:hAnsi="Arial" w:cs="Arial"/>
          <w:sz w:val="24"/>
          <w:szCs w:val="24"/>
        </w:rPr>
        <w:t xml:space="preserve"> de 10 %</w:t>
      </w:r>
      <w:r w:rsidR="000E12DE">
        <w:rPr>
          <w:rFonts w:ascii="Arial" w:hAnsi="Arial" w:cs="Arial"/>
          <w:sz w:val="24"/>
          <w:szCs w:val="24"/>
        </w:rPr>
        <w:t xml:space="preserve">  soit </w:t>
      </w:r>
      <w:r w:rsidR="000E12DE">
        <w:rPr>
          <w:rFonts w:ascii="Arial" w:hAnsi="Arial" w:cs="Arial"/>
          <w:sz w:val="24"/>
          <w:szCs w:val="24"/>
        </w:rPr>
        <w:sym w:font="Symbol" w:char="F06C"/>
      </w:r>
      <w:r w:rsidR="000E12DE">
        <w:rPr>
          <w:rFonts w:ascii="Arial" w:hAnsi="Arial" w:cs="Arial"/>
          <w:sz w:val="24"/>
          <w:szCs w:val="24"/>
        </w:rPr>
        <w:t>% = 10.</w:t>
      </w:r>
    </w:p>
    <w:p w:rsidR="00655A2A" w:rsidRDefault="00912363" w:rsidP="008622A6">
      <w:pPr>
        <w:tabs>
          <w:tab w:val="left" w:pos="3569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62" type="#_x0000_t75" style="position:absolute;left:0;text-align:left;margin-left:0;margin-top:.15pt;width:168.35pt;height:45.65pt;z-index:251697152;mso-position-horizontal:left">
            <v:imagedata r:id="rId23" o:title=""/>
            <w10:wrap type="square" side="right"/>
          </v:shape>
          <o:OLEObject Type="Embed" ProgID="Equation.DSMT4" ShapeID="_x0000_s1062" DrawAspect="Content" ObjectID="_1686641638" r:id="rId24"/>
        </w:pict>
      </w:r>
      <w:r w:rsidR="00725C8F" w:rsidRPr="0080208F">
        <w:rPr>
          <w:rFonts w:ascii="Arial" w:hAnsi="Arial" w:cs="Arial"/>
          <w:sz w:val="24"/>
          <w:szCs w:val="24"/>
        </w:rPr>
        <w:br w:type="textWrapping" w:clear="all"/>
      </w:r>
    </w:p>
    <w:p w:rsidR="00BF36E6" w:rsidRPr="0080208F" w:rsidRDefault="00BF36E6" w:rsidP="008622A6">
      <w:pPr>
        <w:tabs>
          <w:tab w:val="left" w:pos="3569"/>
        </w:tabs>
        <w:rPr>
          <w:rFonts w:ascii="Arial" w:hAnsi="Arial" w:cs="Arial"/>
          <w:b/>
          <w:sz w:val="24"/>
          <w:szCs w:val="24"/>
        </w:rPr>
      </w:pPr>
      <w:r w:rsidRPr="0080208F">
        <w:rPr>
          <w:rFonts w:ascii="Arial" w:hAnsi="Arial" w:cs="Arial"/>
          <w:b/>
          <w:sz w:val="24"/>
          <w:szCs w:val="24"/>
        </w:rPr>
        <w:t>Simulation de la régulation de O</w:t>
      </w:r>
      <w:r w:rsidRPr="0080208F">
        <w:rPr>
          <w:rFonts w:ascii="Arial" w:hAnsi="Arial" w:cs="Arial"/>
          <w:b/>
          <w:sz w:val="24"/>
          <w:szCs w:val="24"/>
          <w:vertAlign w:val="subscript"/>
        </w:rPr>
        <w:t>2</w:t>
      </w:r>
      <w:r w:rsidRPr="0080208F">
        <w:rPr>
          <w:rFonts w:ascii="Arial" w:hAnsi="Arial" w:cs="Arial"/>
          <w:b/>
          <w:sz w:val="24"/>
          <w:szCs w:val="24"/>
        </w:rPr>
        <w:t>% :</w:t>
      </w:r>
    </w:p>
    <w:p w:rsidR="00E151AA" w:rsidRPr="0080208F" w:rsidRDefault="00912363" w:rsidP="008622A6">
      <w:pPr>
        <w:tabs>
          <w:tab w:val="left" w:pos="356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>
          <v:group id="_x0000_s1036" style="position:absolute;left:0;text-align:left;margin-left:282.75pt;margin-top:38.95pt;width:165.7pt;height:105.15pt;z-index:251686912" coordorigin="7178,2892" coordsize="3314,210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7659;top:4243;width:2511;height:752">
              <v:textbox>
                <w:txbxContent>
                  <w:p w:rsidR="0069001A" w:rsidRDefault="0069001A" w:rsidP="0069001A">
                    <w:pPr>
                      <w:jc w:val="center"/>
                    </w:pPr>
                    <w:r>
                      <w:t>Chambre de combustion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7845;top:3598;width:0;height:645" o:connectortype="straight">
              <v:stroke endarrow="block"/>
            </v:shape>
            <v:shape id="_x0000_s1030" type="#_x0000_t32" style="position:absolute;left:9679;top:3598;width:0;height:645" o:connectortype="straight">
              <v:stroke endarrow="block"/>
            </v:shape>
            <v:shape id="_x0000_s1032" type="#_x0000_t202" style="position:absolute;left:7178;top:2892;width:1334;height:706" filled="f" stroked="f">
              <v:textbox>
                <w:txbxContent>
                  <w:p w:rsidR="0069001A" w:rsidRDefault="0069001A" w:rsidP="0069001A">
                    <w:pPr>
                      <w:jc w:val="center"/>
                    </w:pPr>
                    <w:r>
                      <w:t>Débit méthane</w:t>
                    </w:r>
                  </w:p>
                </w:txbxContent>
              </v:textbox>
            </v:shape>
            <v:shape id="_x0000_s1033" type="#_x0000_t202" style="position:absolute;left:8997;top:2892;width:1495;height:706" filled="f" stroked="f">
              <v:textbox>
                <w:txbxContent>
                  <w:p w:rsidR="0069001A" w:rsidRDefault="0069001A" w:rsidP="0069001A">
                    <w:pPr>
                      <w:jc w:val="center"/>
                    </w:pPr>
                    <w:r>
                      <w:t>Perturbation O</w:t>
                    </w:r>
                    <w:r w:rsidRPr="00B46980"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</v:group>
        </w:pict>
      </w:r>
      <w:r w:rsidR="00D9434F">
        <w:rPr>
          <w:rFonts w:ascii="Arial" w:hAnsi="Arial" w:cs="Arial"/>
          <w:sz w:val="24"/>
          <w:szCs w:val="24"/>
        </w:rPr>
        <w:t>Un modè</w:t>
      </w:r>
      <w:r w:rsidR="00D9434F" w:rsidRPr="0080208F">
        <w:rPr>
          <w:rFonts w:ascii="Arial" w:hAnsi="Arial" w:cs="Arial"/>
          <w:sz w:val="24"/>
          <w:szCs w:val="24"/>
        </w:rPr>
        <w:t>le</w:t>
      </w:r>
      <w:r w:rsidR="00E151AA" w:rsidRPr="0080208F">
        <w:rPr>
          <w:rFonts w:ascii="Arial" w:hAnsi="Arial" w:cs="Arial"/>
          <w:sz w:val="24"/>
          <w:szCs w:val="24"/>
        </w:rPr>
        <w:t xml:space="preserve"> multiphysique de la combustion en excès d’air a été élaboré  selon l’architecture suivante </w:t>
      </w:r>
      <w:r w:rsidR="00127F3E" w:rsidRPr="0080208F">
        <w:rPr>
          <w:rFonts w:ascii="Arial" w:hAnsi="Arial" w:cs="Arial"/>
          <w:sz w:val="24"/>
          <w:szCs w:val="24"/>
        </w:rPr>
        <w:t xml:space="preserve">pour </w:t>
      </w:r>
      <w:r w:rsidR="00655A2A">
        <w:rPr>
          <w:rFonts w:ascii="Arial" w:hAnsi="Arial" w:cs="Arial"/>
          <w:sz w:val="24"/>
          <w:szCs w:val="24"/>
        </w:rPr>
        <w:t xml:space="preserve">un débit de méthane de  </w:t>
      </w:r>
      <w:r w:rsidR="008017A6">
        <w:rPr>
          <w:rFonts w:ascii="Arial" w:hAnsi="Arial" w:cs="Arial"/>
          <w:sz w:val="24"/>
          <w:szCs w:val="24"/>
        </w:rPr>
        <w:t>481,5 Nm</w:t>
      </w:r>
      <w:r w:rsidR="008017A6">
        <w:rPr>
          <w:rFonts w:ascii="Arial" w:hAnsi="Arial" w:cs="Arial"/>
          <w:sz w:val="24"/>
          <w:szCs w:val="24"/>
          <w:vertAlign w:val="superscript"/>
        </w:rPr>
        <w:t>3</w:t>
      </w:r>
      <w:r w:rsidR="00BF36E6" w:rsidRPr="0080208F">
        <w:rPr>
          <w:rFonts w:ascii="Arial" w:hAnsi="Arial" w:cs="Arial"/>
          <w:sz w:val="24"/>
          <w:szCs w:val="24"/>
        </w:rPr>
        <w:t>.</w:t>
      </w:r>
    </w:p>
    <w:p w:rsidR="0069001A" w:rsidRPr="0080208F" w:rsidRDefault="0069001A" w:rsidP="008622A6">
      <w:pPr>
        <w:tabs>
          <w:tab w:val="left" w:pos="3569"/>
        </w:tabs>
        <w:rPr>
          <w:rFonts w:ascii="Arial" w:hAnsi="Arial" w:cs="Arial"/>
          <w:sz w:val="24"/>
          <w:szCs w:val="24"/>
        </w:rPr>
      </w:pPr>
    </w:p>
    <w:p w:rsidR="0069001A" w:rsidRPr="0080208F" w:rsidRDefault="0069001A" w:rsidP="008622A6">
      <w:pPr>
        <w:tabs>
          <w:tab w:val="left" w:pos="3569"/>
        </w:tabs>
        <w:rPr>
          <w:rFonts w:ascii="Arial" w:hAnsi="Arial" w:cs="Arial"/>
          <w:sz w:val="24"/>
          <w:szCs w:val="24"/>
        </w:rPr>
      </w:pPr>
    </w:p>
    <w:p w:rsidR="00E151AA" w:rsidRPr="0080208F" w:rsidRDefault="00912363" w:rsidP="008622A6">
      <w:pPr>
        <w:tabs>
          <w:tab w:val="left" w:pos="356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54" type="#_x0000_t202" style="position:absolute;left:0;text-align:left;margin-left:435.5pt;margin-top:5.25pt;width:58.1pt;height:23.75pt;z-index:251695104" filled="f" stroked="f">
            <v:textbox>
              <w:txbxContent>
                <w:p w:rsidR="00B46980" w:rsidRDefault="00B46980" w:rsidP="00B46980">
                  <w:pPr>
                    <w:jc w:val="center"/>
                  </w:pPr>
                  <w:r>
                    <w:t>O</w:t>
                  </w:r>
                  <w:r w:rsidRPr="00B46980">
                    <w:rPr>
                      <w:vertAlign w:val="subscript"/>
                    </w:rPr>
                    <w:t>2</w:t>
                  </w:r>
                  <w:r>
                    <w:t>%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52" type="#_x0000_t202" style="position:absolute;left:0;text-align:left;margin-left:-25.4pt;margin-top:4.05pt;width:58.1pt;height:35.95pt;z-index:251683840" filled="f" stroked="f">
            <v:textbox>
              <w:txbxContent>
                <w:p w:rsidR="00B46980" w:rsidRDefault="00B46980" w:rsidP="00B46980">
                  <w:pPr>
                    <w:jc w:val="center"/>
                  </w:pPr>
                  <w:r>
                    <w:t>Consigne O</w:t>
                  </w:r>
                  <w:r w:rsidRPr="00B46980">
                    <w:rPr>
                      <w:vertAlign w:val="subscript"/>
                    </w:rPr>
                    <w:t>2</w:t>
                  </w:r>
                  <w:r>
                    <w:t>%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group id="_x0000_s1048" style="position:absolute;left:0;text-align:left;margin-left:21.05pt;margin-top:10.65pt;width:60.15pt;height:29.4pt;z-index:251693056" coordorigin="579,4189" coordsize="1356,663">
            <v:oval id="_x0000_s1041" style="position:absolute;left:939;top:4189;width:630;height:615"/>
            <v:line id="_x0000_s1042" style="position:absolute" from="1044,4264" to="1471,4722"/>
            <v:line id="_x0000_s1043" style="position:absolute;flip:x" from="1036,4302" to="1471,4722"/>
            <v:line id="_x0000_s1044" style="position:absolute" from="579,4540" to="939,4540"/>
            <v:line id="_x0000_s1045" style="position:absolute" from="1575,4540" to="1935,4540"/>
            <v:shape id="_x0000_s1046" type="#_x0000_t202" style="position:absolute;left:864;top:4312;width:435;height:390" filled="f" stroked="f">
              <v:textbox style="mso-next-textbox:#_x0000_s1046">
                <w:txbxContent>
                  <w:p w:rsidR="00B46980" w:rsidRDefault="00B46980" w:rsidP="00B46980">
                    <w:pPr>
                      <w:jc w:val="center"/>
                      <w:rPr>
                        <w:rFonts w:ascii="Calibri" w:eastAsia="Calibri" w:hAnsi="Calibri" w:cs="Times New Roman"/>
                      </w:rPr>
                    </w:pPr>
                    <w:r>
                      <w:rPr>
                        <w:rFonts w:ascii="Calibri" w:eastAsia="Calibri" w:hAnsi="Calibri" w:cs="Times New Roman"/>
                      </w:rPr>
                      <w:t>+</w:t>
                    </w:r>
                  </w:p>
                </w:txbxContent>
              </v:textbox>
            </v:shape>
            <v:shape id="_x0000_s1047" type="#_x0000_t202" style="position:absolute;left:1068;top:4432;width:390;height:420" filled="f" stroked="f">
              <v:textbox style="mso-next-textbox:#_x0000_s1047">
                <w:txbxContent>
                  <w:p w:rsidR="00B46980" w:rsidRDefault="00B46980" w:rsidP="00B46980">
                    <w:pPr>
                      <w:rPr>
                        <w:rFonts w:ascii="Calibri" w:eastAsia="Calibri" w:hAnsi="Calibri" w:cs="Times New Roman"/>
                      </w:rPr>
                    </w:pPr>
                    <w:r>
                      <w:rPr>
                        <w:rFonts w:ascii="Calibri" w:eastAsia="Calibri" w:hAnsi="Calibri" w:cs="Times New Roman"/>
                      </w:rPr>
                      <w:t>-</w:t>
                    </w:r>
                  </w:p>
                </w:txbxContent>
              </v:textbox>
            </v:shape>
          </v:group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26" type="#_x0000_t202" style="position:absolute;left:0;text-align:left;margin-left:81.2pt;margin-top:14.1pt;width:66.7pt;height:29.75pt;z-index:251684864">
            <v:textbox>
              <w:txbxContent>
                <w:p w:rsidR="0069001A" w:rsidRDefault="0069001A" w:rsidP="0069001A">
                  <w:pPr>
                    <w:jc w:val="center"/>
                  </w:pPr>
                  <w:r>
                    <w:t>Correcteur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51" type="#_x0000_t32" style="position:absolute;left:0;text-align:left;margin-left:21.05pt;margin-top:26.2pt;width:12.65pt;height:0;z-index:251682816" o:connectortype="straight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37" type="#_x0000_t32" style="position:absolute;left:0;text-align:left;margin-left:432.35pt;margin-top:29pt;width:36.95pt;height:0;z-index:251689984" o:connectortype="straight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35" type="#_x0000_t32" style="position:absolute;left:0;text-align:left;margin-left:291.2pt;margin-top:29pt;width:14.85pt;height:0;z-index:251688960" o:connectortype="straight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34" type="#_x0000_t32" style="position:absolute;left:0;text-align:left;margin-left:147.9pt;margin-top:29pt;width:17.25pt;height:0;z-index:251687936" o:connectortype="straight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49" type="#_x0000_t32" style="position:absolute;left:0;text-align:left;margin-left:48.2pt;margin-top:37.9pt;width:0;height:41.4pt;flip:y;z-index:251694080" o:connectortype="straight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27" type="#_x0000_t202" style="position:absolute;left:0;text-align:left;margin-left:165.4pt;margin-top:10.65pt;width:125.55pt;height:37.6pt;z-index:251685888">
            <v:textbox>
              <w:txbxContent>
                <w:p w:rsidR="0069001A" w:rsidRDefault="0069001A" w:rsidP="0069001A">
                  <w:pPr>
                    <w:jc w:val="center"/>
                  </w:pPr>
                  <w:r>
                    <w:t>Variateur + Ventilateur centrifuge</w:t>
                  </w:r>
                </w:p>
              </w:txbxContent>
            </v:textbox>
          </v:shape>
        </w:pict>
      </w:r>
    </w:p>
    <w:p w:rsidR="0069001A" w:rsidRPr="0080208F" w:rsidRDefault="00912363" w:rsidP="008622A6">
      <w:pPr>
        <w:tabs>
          <w:tab w:val="left" w:pos="356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38" type="#_x0000_t32" style="position:absolute;left:0;text-align:left;margin-left:449.65pt;margin-top:1.55pt;width:0;height:50.65pt;z-index:251691008" o:connectortype="straight"/>
        </w:pict>
      </w:r>
    </w:p>
    <w:p w:rsidR="0069001A" w:rsidRPr="0080208F" w:rsidRDefault="00912363" w:rsidP="0069001A">
      <w:pPr>
        <w:tabs>
          <w:tab w:val="left" w:pos="356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39" type="#_x0000_t32" style="position:absolute;left:0;text-align:left;margin-left:48.2pt;margin-top:24.45pt;width:401.45pt;height:.05pt;flip:x;z-index:251692032" o:connectortype="straight"/>
        </w:pict>
      </w:r>
    </w:p>
    <w:p w:rsidR="00E34FD9" w:rsidRPr="0080208F" w:rsidRDefault="00BF36E6" w:rsidP="00E34FD9">
      <w:pPr>
        <w:tabs>
          <w:tab w:val="left" w:pos="3569"/>
        </w:tabs>
        <w:rPr>
          <w:rFonts w:ascii="Arial" w:hAnsi="Arial" w:cs="Arial"/>
          <w:sz w:val="24"/>
          <w:szCs w:val="24"/>
        </w:rPr>
      </w:pPr>
      <w:r w:rsidRPr="0080208F">
        <w:rPr>
          <w:rFonts w:ascii="Arial" w:hAnsi="Arial" w:cs="Arial"/>
          <w:sz w:val="24"/>
          <w:szCs w:val="24"/>
        </w:rPr>
        <w:t xml:space="preserve"> </w:t>
      </w:r>
    </w:p>
    <w:p w:rsidR="00BF36E6" w:rsidRPr="0080208F" w:rsidRDefault="00BF36E6" w:rsidP="00E34FD9">
      <w:pPr>
        <w:tabs>
          <w:tab w:val="left" w:pos="3569"/>
        </w:tabs>
        <w:rPr>
          <w:rFonts w:ascii="Arial" w:hAnsi="Arial" w:cs="Arial"/>
          <w:b/>
          <w:sz w:val="24"/>
          <w:szCs w:val="24"/>
        </w:rPr>
      </w:pPr>
      <w:r w:rsidRPr="0080208F">
        <w:rPr>
          <w:rFonts w:ascii="Arial" w:hAnsi="Arial" w:cs="Arial"/>
          <w:b/>
          <w:sz w:val="24"/>
          <w:szCs w:val="24"/>
        </w:rPr>
        <w:t>Attention, dans le modèle multiphysique mis en place, les constantes de temps ont été réglé</w:t>
      </w:r>
      <w:r w:rsidR="00655A2A">
        <w:rPr>
          <w:rFonts w:ascii="Arial" w:hAnsi="Arial" w:cs="Arial"/>
          <w:b/>
          <w:sz w:val="24"/>
          <w:szCs w:val="24"/>
        </w:rPr>
        <w:t>e</w:t>
      </w:r>
      <w:r w:rsidRPr="0080208F">
        <w:rPr>
          <w:rFonts w:ascii="Arial" w:hAnsi="Arial" w:cs="Arial"/>
          <w:b/>
          <w:sz w:val="24"/>
          <w:szCs w:val="24"/>
        </w:rPr>
        <w:t>s afin d’engendrer des durée</w:t>
      </w:r>
      <w:r w:rsidR="000E12DE">
        <w:rPr>
          <w:rFonts w:ascii="Arial" w:hAnsi="Arial" w:cs="Arial"/>
          <w:b/>
          <w:sz w:val="24"/>
          <w:szCs w:val="24"/>
        </w:rPr>
        <w:t>s</w:t>
      </w:r>
      <w:r w:rsidRPr="0080208F">
        <w:rPr>
          <w:rFonts w:ascii="Arial" w:hAnsi="Arial" w:cs="Arial"/>
          <w:b/>
          <w:sz w:val="24"/>
          <w:szCs w:val="24"/>
        </w:rPr>
        <w:t xml:space="preserve"> de simulation compatible</w:t>
      </w:r>
      <w:r w:rsidR="00655A2A">
        <w:rPr>
          <w:rFonts w:ascii="Arial" w:hAnsi="Arial" w:cs="Arial"/>
          <w:b/>
          <w:sz w:val="24"/>
          <w:szCs w:val="24"/>
        </w:rPr>
        <w:t>s</w:t>
      </w:r>
      <w:r w:rsidRPr="0080208F">
        <w:rPr>
          <w:rFonts w:ascii="Arial" w:hAnsi="Arial" w:cs="Arial"/>
          <w:b/>
          <w:sz w:val="24"/>
          <w:szCs w:val="24"/>
        </w:rPr>
        <w:t xml:space="preserve"> avec les durées d’apprentissage tout en conservant les allures et les aspects comportementaux.</w:t>
      </w:r>
    </w:p>
    <w:p w:rsidR="00E34FD9" w:rsidRPr="0080208F" w:rsidRDefault="00BF36E6" w:rsidP="00536AE1">
      <w:pPr>
        <w:pStyle w:val="Paragraphedeliste"/>
        <w:numPr>
          <w:ilvl w:val="0"/>
          <w:numId w:val="2"/>
        </w:numPr>
        <w:tabs>
          <w:tab w:val="left" w:pos="3569"/>
        </w:tabs>
        <w:rPr>
          <w:rFonts w:ascii="Arial" w:hAnsi="Arial" w:cs="Arial"/>
          <w:sz w:val="24"/>
          <w:szCs w:val="24"/>
        </w:rPr>
      </w:pPr>
      <w:r w:rsidRPr="0080208F">
        <w:rPr>
          <w:rFonts w:ascii="Arial" w:hAnsi="Arial" w:cs="Arial"/>
          <w:sz w:val="24"/>
          <w:szCs w:val="24"/>
        </w:rPr>
        <w:t>Co</w:t>
      </w:r>
      <w:r w:rsidR="00536AE1" w:rsidRPr="0080208F">
        <w:rPr>
          <w:rFonts w:ascii="Arial" w:hAnsi="Arial" w:cs="Arial"/>
          <w:sz w:val="24"/>
          <w:szCs w:val="24"/>
        </w:rPr>
        <w:t>nduire</w:t>
      </w:r>
      <w:r w:rsidR="00E34FD9" w:rsidRPr="0080208F">
        <w:rPr>
          <w:rFonts w:ascii="Arial" w:hAnsi="Arial" w:cs="Arial"/>
          <w:sz w:val="24"/>
          <w:szCs w:val="24"/>
        </w:rPr>
        <w:t xml:space="preserve"> une simulation avec le fichier  Modèle_combustion_PI.psimsch :</w:t>
      </w:r>
    </w:p>
    <w:p w:rsidR="00536AE1" w:rsidRPr="0080208F" w:rsidRDefault="00536AE1" w:rsidP="00536AE1">
      <w:pPr>
        <w:pStyle w:val="Paragraphedeliste"/>
        <w:tabs>
          <w:tab w:val="left" w:pos="3569"/>
        </w:tabs>
        <w:rPr>
          <w:rFonts w:ascii="Arial" w:hAnsi="Arial" w:cs="Arial"/>
          <w:sz w:val="24"/>
          <w:szCs w:val="24"/>
        </w:rPr>
      </w:pPr>
    </w:p>
    <w:p w:rsidR="008017A6" w:rsidRPr="00F679D9" w:rsidRDefault="008017A6" w:rsidP="008017A6">
      <w:pPr>
        <w:pStyle w:val="Paragraphedeliste"/>
        <w:numPr>
          <w:ilvl w:val="0"/>
          <w:numId w:val="6"/>
        </w:numPr>
        <w:tabs>
          <w:tab w:val="center" w:pos="4513"/>
        </w:tabs>
        <w:rPr>
          <w:rFonts w:ascii="Arial" w:hAnsi="Arial" w:cs="Arial"/>
          <w:sz w:val="24"/>
          <w:szCs w:val="24"/>
        </w:rPr>
      </w:pPr>
      <w:r w:rsidRPr="00F679D9">
        <w:rPr>
          <w:rFonts w:ascii="Arial" w:hAnsi="Arial" w:cs="Arial"/>
          <w:sz w:val="24"/>
          <w:szCs w:val="24"/>
        </w:rPr>
        <w:t>Vérifier que pour une consigne de 0 on obtient bien la bonne valeur de débit ainsi qu’un excès d’air de 0</w:t>
      </w:r>
      <w:r w:rsidR="000E12DE" w:rsidRPr="00F679D9">
        <w:rPr>
          <w:rFonts w:ascii="Arial" w:hAnsi="Arial" w:cs="Arial"/>
          <w:sz w:val="24"/>
          <w:szCs w:val="24"/>
        </w:rPr>
        <w:t xml:space="preserve"> </w:t>
      </w:r>
      <w:r w:rsidRPr="00F679D9">
        <w:rPr>
          <w:rFonts w:ascii="Arial" w:hAnsi="Arial" w:cs="Arial"/>
          <w:sz w:val="24"/>
          <w:szCs w:val="24"/>
        </w:rPr>
        <w:t>%.</w:t>
      </w:r>
    </w:p>
    <w:p w:rsidR="00536AE1" w:rsidRPr="00F679D9" w:rsidRDefault="00E34FD9" w:rsidP="00536AE1">
      <w:pPr>
        <w:pStyle w:val="Paragraphedeliste"/>
        <w:numPr>
          <w:ilvl w:val="0"/>
          <w:numId w:val="6"/>
        </w:numPr>
        <w:tabs>
          <w:tab w:val="center" w:pos="4513"/>
        </w:tabs>
        <w:rPr>
          <w:rFonts w:ascii="Arial" w:hAnsi="Arial" w:cs="Arial"/>
          <w:sz w:val="24"/>
          <w:szCs w:val="24"/>
        </w:rPr>
      </w:pPr>
      <w:r w:rsidRPr="00F679D9">
        <w:rPr>
          <w:rFonts w:ascii="Arial" w:hAnsi="Arial" w:cs="Arial"/>
          <w:sz w:val="24"/>
          <w:szCs w:val="24"/>
        </w:rPr>
        <w:t>A la distillerie la valeur cible est O</w:t>
      </w:r>
      <w:r w:rsidRPr="00F679D9">
        <w:rPr>
          <w:rFonts w:ascii="Arial" w:hAnsi="Arial" w:cs="Arial"/>
          <w:sz w:val="24"/>
          <w:szCs w:val="24"/>
          <w:vertAlign w:val="subscript"/>
        </w:rPr>
        <w:t>2</w:t>
      </w:r>
      <w:r w:rsidRPr="00F679D9">
        <w:rPr>
          <w:rFonts w:ascii="Arial" w:hAnsi="Arial" w:cs="Arial"/>
          <w:sz w:val="24"/>
          <w:szCs w:val="24"/>
        </w:rPr>
        <w:t xml:space="preserve">% = 5. </w:t>
      </w:r>
      <w:r w:rsidR="00E151AA" w:rsidRPr="00F679D9">
        <w:rPr>
          <w:rFonts w:ascii="Arial" w:hAnsi="Arial" w:cs="Arial"/>
          <w:sz w:val="24"/>
          <w:szCs w:val="24"/>
        </w:rPr>
        <w:t>Vérifier qu’en l’abse</w:t>
      </w:r>
      <w:r w:rsidR="008017A6" w:rsidRPr="00F679D9">
        <w:rPr>
          <w:rFonts w:ascii="Arial" w:hAnsi="Arial" w:cs="Arial"/>
          <w:sz w:val="24"/>
          <w:szCs w:val="24"/>
        </w:rPr>
        <w:t>nce de perturbation  de débit (</w:t>
      </w:r>
      <w:r w:rsidR="00E151AA" w:rsidRPr="00F679D9">
        <w:rPr>
          <w:rFonts w:ascii="Arial" w:hAnsi="Arial" w:cs="Arial"/>
          <w:sz w:val="24"/>
          <w:szCs w:val="24"/>
        </w:rPr>
        <w:t xml:space="preserve">à </w:t>
      </w:r>
      <w:r w:rsidR="008017A6" w:rsidRPr="00F679D9">
        <w:rPr>
          <w:rFonts w:ascii="Arial" w:hAnsi="Arial" w:cs="Arial"/>
          <w:sz w:val="24"/>
          <w:szCs w:val="24"/>
        </w:rPr>
        <w:t>paramétrer à 0) on a bien les valeurs es</w:t>
      </w:r>
      <w:r w:rsidR="00E151AA" w:rsidRPr="00F679D9">
        <w:rPr>
          <w:rFonts w:ascii="Arial" w:hAnsi="Arial" w:cs="Arial"/>
          <w:sz w:val="24"/>
          <w:szCs w:val="24"/>
        </w:rPr>
        <w:t xml:space="preserve">comptées pour </w:t>
      </w:r>
      <w:r w:rsidR="00E151AA" w:rsidRPr="0080208F">
        <w:rPr>
          <w:rFonts w:ascii="Arial" w:hAnsi="Arial" w:cs="Arial"/>
          <w:sz w:val="24"/>
          <w:szCs w:val="24"/>
        </w:rPr>
        <w:sym w:font="Symbol" w:char="F06C"/>
      </w:r>
      <w:r w:rsidR="00E151AA" w:rsidRPr="00F679D9">
        <w:rPr>
          <w:rFonts w:ascii="Arial" w:hAnsi="Arial" w:cs="Arial"/>
          <w:sz w:val="24"/>
          <w:szCs w:val="24"/>
        </w:rPr>
        <w:t>% et O</w:t>
      </w:r>
      <w:r w:rsidR="00E151AA" w:rsidRPr="00F679D9">
        <w:rPr>
          <w:rFonts w:ascii="Arial" w:hAnsi="Arial" w:cs="Arial"/>
          <w:sz w:val="24"/>
          <w:szCs w:val="24"/>
          <w:vertAlign w:val="subscript"/>
        </w:rPr>
        <w:t>2</w:t>
      </w:r>
      <w:r w:rsidR="00E151AA" w:rsidRPr="00F679D9">
        <w:rPr>
          <w:rFonts w:ascii="Arial" w:hAnsi="Arial" w:cs="Arial"/>
          <w:sz w:val="24"/>
          <w:szCs w:val="24"/>
        </w:rPr>
        <w:t>%.</w:t>
      </w:r>
    </w:p>
    <w:p w:rsidR="008017A6" w:rsidRPr="00F679D9" w:rsidRDefault="00E151AA" w:rsidP="008017A6">
      <w:pPr>
        <w:pStyle w:val="Paragraphedeliste"/>
        <w:numPr>
          <w:ilvl w:val="0"/>
          <w:numId w:val="6"/>
        </w:numPr>
        <w:tabs>
          <w:tab w:val="left" w:pos="3569"/>
        </w:tabs>
        <w:rPr>
          <w:rFonts w:ascii="Arial" w:hAnsi="Arial" w:cs="Arial"/>
          <w:sz w:val="24"/>
          <w:szCs w:val="24"/>
        </w:rPr>
      </w:pPr>
      <w:r w:rsidRPr="00F679D9">
        <w:rPr>
          <w:rFonts w:ascii="Arial" w:hAnsi="Arial" w:cs="Arial"/>
          <w:sz w:val="24"/>
          <w:szCs w:val="24"/>
        </w:rPr>
        <w:t>La boucle de contrôle du débit de méthane provoque une consigne de débit</w:t>
      </w:r>
      <w:r w:rsidR="008017A6" w:rsidRPr="00F679D9">
        <w:rPr>
          <w:rFonts w:ascii="Arial" w:hAnsi="Arial" w:cs="Arial"/>
          <w:sz w:val="24"/>
          <w:szCs w:val="24"/>
        </w:rPr>
        <w:t xml:space="preserve"> qui augmente de 50 %</w:t>
      </w:r>
      <w:r w:rsidRPr="00F679D9">
        <w:rPr>
          <w:rFonts w:ascii="Arial" w:hAnsi="Arial" w:cs="Arial"/>
          <w:sz w:val="24"/>
          <w:szCs w:val="24"/>
        </w:rPr>
        <w:t xml:space="preserve">. </w:t>
      </w:r>
      <w:r w:rsidR="008017A6" w:rsidRPr="00F679D9">
        <w:rPr>
          <w:rFonts w:ascii="Arial" w:hAnsi="Arial" w:cs="Arial"/>
          <w:sz w:val="24"/>
          <w:szCs w:val="24"/>
        </w:rPr>
        <w:t>Paramétrer la perturbation de débit en conséquence</w:t>
      </w:r>
      <w:r w:rsidRPr="00F679D9">
        <w:rPr>
          <w:rFonts w:ascii="Arial" w:hAnsi="Arial" w:cs="Arial"/>
          <w:sz w:val="24"/>
          <w:szCs w:val="24"/>
        </w:rPr>
        <w:t>.</w:t>
      </w:r>
      <w:r w:rsidR="00536AE1" w:rsidRPr="00F679D9">
        <w:rPr>
          <w:rFonts w:ascii="Arial" w:hAnsi="Arial" w:cs="Arial"/>
          <w:sz w:val="24"/>
          <w:szCs w:val="24"/>
        </w:rPr>
        <w:t xml:space="preserve"> </w:t>
      </w:r>
      <w:r w:rsidRPr="00F679D9">
        <w:rPr>
          <w:rFonts w:ascii="Arial" w:hAnsi="Arial" w:cs="Arial"/>
          <w:sz w:val="24"/>
          <w:szCs w:val="24"/>
        </w:rPr>
        <w:t xml:space="preserve">Mener une simulation puis analyser le comportement de la régulation de </w:t>
      </w:r>
      <w:r w:rsidR="00E34FD9" w:rsidRPr="00F679D9">
        <w:rPr>
          <w:rFonts w:ascii="Arial" w:hAnsi="Arial" w:cs="Arial"/>
          <w:sz w:val="24"/>
          <w:szCs w:val="24"/>
        </w:rPr>
        <w:t>O</w:t>
      </w:r>
      <w:r w:rsidR="00E34FD9" w:rsidRPr="00F679D9">
        <w:rPr>
          <w:rFonts w:ascii="Arial" w:hAnsi="Arial" w:cs="Arial"/>
          <w:sz w:val="24"/>
          <w:szCs w:val="24"/>
          <w:vertAlign w:val="subscript"/>
        </w:rPr>
        <w:t>2</w:t>
      </w:r>
      <w:r w:rsidR="00E34FD9" w:rsidRPr="00F679D9">
        <w:rPr>
          <w:rFonts w:ascii="Arial" w:hAnsi="Arial" w:cs="Arial"/>
          <w:sz w:val="24"/>
          <w:szCs w:val="24"/>
        </w:rPr>
        <w:t>%. Commenter les performances obtenues.</w:t>
      </w:r>
    </w:p>
    <w:p w:rsidR="00B46980" w:rsidRPr="0080208F" w:rsidRDefault="00B46980" w:rsidP="00536AE1">
      <w:pPr>
        <w:pStyle w:val="Paragraphedeliste"/>
        <w:numPr>
          <w:ilvl w:val="0"/>
          <w:numId w:val="6"/>
        </w:numPr>
        <w:tabs>
          <w:tab w:val="left" w:pos="3569"/>
        </w:tabs>
        <w:rPr>
          <w:rFonts w:ascii="Arial" w:hAnsi="Arial" w:cs="Arial"/>
          <w:sz w:val="24"/>
          <w:szCs w:val="24"/>
        </w:rPr>
      </w:pPr>
      <w:r w:rsidRPr="0080208F">
        <w:rPr>
          <w:rFonts w:ascii="Arial" w:hAnsi="Arial" w:cs="Arial"/>
          <w:sz w:val="24"/>
          <w:szCs w:val="24"/>
        </w:rPr>
        <w:t>Créer une perturbation de PO</w:t>
      </w:r>
      <w:r w:rsidRPr="0080208F">
        <w:rPr>
          <w:rFonts w:ascii="Arial" w:hAnsi="Arial" w:cs="Arial"/>
          <w:sz w:val="24"/>
          <w:szCs w:val="24"/>
          <w:vertAlign w:val="subscript"/>
        </w:rPr>
        <w:t>2</w:t>
      </w:r>
      <w:r w:rsidRPr="0080208F">
        <w:rPr>
          <w:rFonts w:ascii="Arial" w:hAnsi="Arial" w:cs="Arial"/>
          <w:sz w:val="24"/>
          <w:szCs w:val="24"/>
        </w:rPr>
        <w:t>% comme suit qui intervient après</w:t>
      </w:r>
      <w:r w:rsidR="00F679D9">
        <w:rPr>
          <w:rFonts w:ascii="Arial" w:hAnsi="Arial" w:cs="Arial"/>
          <w:sz w:val="24"/>
          <w:szCs w:val="24"/>
        </w:rPr>
        <w:t xml:space="preserve"> stabilisation de la régulation, </w:t>
      </w:r>
      <w:r w:rsidRPr="0080208F">
        <w:rPr>
          <w:rFonts w:ascii="Arial" w:hAnsi="Arial" w:cs="Arial"/>
          <w:sz w:val="24"/>
          <w:szCs w:val="24"/>
        </w:rPr>
        <w:t>puis analyser  l’</w:t>
      </w:r>
      <w:r w:rsidR="00B641C6" w:rsidRPr="0080208F">
        <w:rPr>
          <w:rFonts w:ascii="Arial" w:hAnsi="Arial" w:cs="Arial"/>
          <w:sz w:val="24"/>
          <w:szCs w:val="24"/>
        </w:rPr>
        <w:t xml:space="preserve">évolution de la sortie et </w:t>
      </w:r>
      <w:r w:rsidRPr="0080208F">
        <w:rPr>
          <w:rFonts w:ascii="Arial" w:hAnsi="Arial" w:cs="Arial"/>
          <w:sz w:val="24"/>
          <w:szCs w:val="24"/>
        </w:rPr>
        <w:t>les performances de cette régulation.</w:t>
      </w:r>
    </w:p>
    <w:p w:rsidR="00E151AA" w:rsidRPr="0080208F" w:rsidRDefault="00B641C6" w:rsidP="00F679D9">
      <w:pPr>
        <w:tabs>
          <w:tab w:val="left" w:pos="3569"/>
        </w:tabs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80208F">
        <w:rPr>
          <w:rFonts w:ascii="Arial" w:hAnsi="Arial" w:cs="Arial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2467487" cy="2844140"/>
            <wp:effectExtent l="19050" t="0" r="9013" b="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793" cy="285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E151AA" w:rsidRPr="0080208F" w:rsidSect="00875735">
      <w:headerReference w:type="default" r:id="rId26"/>
      <w:footerReference w:type="defaul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363" w:rsidRDefault="00912363" w:rsidP="00127F3E">
      <w:pPr>
        <w:spacing w:before="0" w:after="0"/>
      </w:pPr>
      <w:r>
        <w:separator/>
      </w:r>
    </w:p>
  </w:endnote>
  <w:endnote w:type="continuationSeparator" w:id="0">
    <w:p w:rsidR="00912363" w:rsidRDefault="00912363" w:rsidP="00127F3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7539954"/>
      <w:docPartObj>
        <w:docPartGallery w:val="Page Numbers (Bottom of Page)"/>
        <w:docPartUnique/>
      </w:docPartObj>
    </w:sdtPr>
    <w:sdtEndPr/>
    <w:sdtContent>
      <w:sdt>
        <w:sdtPr>
          <w:id w:val="123787560"/>
          <w:docPartObj>
            <w:docPartGallery w:val="Page Numbers (Top of Page)"/>
            <w:docPartUnique/>
          </w:docPartObj>
        </w:sdtPr>
        <w:sdtEndPr/>
        <w:sdtContent>
          <w:p w:rsidR="00127F3E" w:rsidRDefault="00B86529">
            <w:pPr>
              <w:pStyle w:val="Pieddepage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127F3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7598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 w:rsidR="00127F3E">
              <w:t>/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127F3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7598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27F3E" w:rsidRDefault="00127F3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363" w:rsidRDefault="00912363" w:rsidP="00127F3E">
      <w:pPr>
        <w:spacing w:before="0" w:after="0"/>
      </w:pPr>
      <w:r>
        <w:separator/>
      </w:r>
    </w:p>
  </w:footnote>
  <w:footnote w:type="continuationSeparator" w:id="0">
    <w:p w:rsidR="00912363" w:rsidRDefault="00912363" w:rsidP="00127F3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2DE" w:rsidRDefault="000E12DE">
    <w:pPr>
      <w:pStyle w:val="En-tte"/>
    </w:pPr>
    <w:r>
      <w:t>Activité 4 : régulation du rapport air/carburant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D5B4F"/>
    <w:multiLevelType w:val="hybridMultilevel"/>
    <w:tmpl w:val="66CADE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F2CA0"/>
    <w:multiLevelType w:val="hybridMultilevel"/>
    <w:tmpl w:val="887C9748"/>
    <w:lvl w:ilvl="0" w:tplc="C4463668">
      <w:start w:val="1"/>
      <w:numFmt w:val="decimal"/>
      <w:lvlText w:val="Q%1."/>
      <w:lvlJc w:val="center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728CF"/>
    <w:multiLevelType w:val="hybridMultilevel"/>
    <w:tmpl w:val="9BB6335A"/>
    <w:lvl w:ilvl="0" w:tplc="C4463668">
      <w:start w:val="1"/>
      <w:numFmt w:val="decimal"/>
      <w:lvlText w:val="Q%1."/>
      <w:lvlJc w:val="center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325A3"/>
    <w:multiLevelType w:val="hybridMultilevel"/>
    <w:tmpl w:val="0EBA3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D6E4C"/>
    <w:multiLevelType w:val="hybridMultilevel"/>
    <w:tmpl w:val="9D44D638"/>
    <w:lvl w:ilvl="0" w:tplc="C4463668">
      <w:start w:val="1"/>
      <w:numFmt w:val="decimal"/>
      <w:lvlText w:val="Q%1."/>
      <w:lvlJc w:val="center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2127D"/>
    <w:multiLevelType w:val="hybridMultilevel"/>
    <w:tmpl w:val="F7A05794"/>
    <w:lvl w:ilvl="0" w:tplc="C4463668">
      <w:start w:val="1"/>
      <w:numFmt w:val="decimal"/>
      <w:lvlText w:val="Q%1."/>
      <w:lvlJc w:val="center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9519A"/>
    <w:multiLevelType w:val="hybridMultilevel"/>
    <w:tmpl w:val="931C3E90"/>
    <w:lvl w:ilvl="0" w:tplc="C4463668">
      <w:start w:val="1"/>
      <w:numFmt w:val="decimal"/>
      <w:lvlText w:val="Q%1."/>
      <w:lvlJc w:val="center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E2272"/>
    <w:multiLevelType w:val="hybridMultilevel"/>
    <w:tmpl w:val="27484B22"/>
    <w:lvl w:ilvl="0" w:tplc="C4463668">
      <w:start w:val="1"/>
      <w:numFmt w:val="decimal"/>
      <w:lvlText w:val="Q%1."/>
      <w:lvlJc w:val="center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31120B"/>
    <w:multiLevelType w:val="hybridMultilevel"/>
    <w:tmpl w:val="B3E6F67E"/>
    <w:lvl w:ilvl="0" w:tplc="C4463668">
      <w:start w:val="1"/>
      <w:numFmt w:val="decimal"/>
      <w:lvlText w:val="Q%1."/>
      <w:lvlJc w:val="center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0D4E3C"/>
    <w:multiLevelType w:val="hybridMultilevel"/>
    <w:tmpl w:val="4C3AD5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4F6D64"/>
    <w:multiLevelType w:val="hybridMultilevel"/>
    <w:tmpl w:val="7EA044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10"/>
  </w:num>
  <w:num w:numId="7">
    <w:abstractNumId w:val="7"/>
  </w:num>
  <w:num w:numId="8">
    <w:abstractNumId w:val="2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6F47"/>
    <w:rsid w:val="000047BF"/>
    <w:rsid w:val="00046C04"/>
    <w:rsid w:val="000A4289"/>
    <w:rsid w:val="000E12DE"/>
    <w:rsid w:val="000F6B37"/>
    <w:rsid w:val="00127F3E"/>
    <w:rsid w:val="00131628"/>
    <w:rsid w:val="0016652C"/>
    <w:rsid w:val="0018230A"/>
    <w:rsid w:val="00182625"/>
    <w:rsid w:val="001A1D5A"/>
    <w:rsid w:val="002A00D7"/>
    <w:rsid w:val="002A7A20"/>
    <w:rsid w:val="002D164D"/>
    <w:rsid w:val="0032001D"/>
    <w:rsid w:val="00331F67"/>
    <w:rsid w:val="003E16AA"/>
    <w:rsid w:val="00441169"/>
    <w:rsid w:val="0044238B"/>
    <w:rsid w:val="004839FF"/>
    <w:rsid w:val="004E496D"/>
    <w:rsid w:val="00522B75"/>
    <w:rsid w:val="00536AE1"/>
    <w:rsid w:val="0057598E"/>
    <w:rsid w:val="00576F47"/>
    <w:rsid w:val="0062027E"/>
    <w:rsid w:val="00655A2A"/>
    <w:rsid w:val="0069001A"/>
    <w:rsid w:val="006E33A4"/>
    <w:rsid w:val="007145A7"/>
    <w:rsid w:val="00725C8F"/>
    <w:rsid w:val="00762AAE"/>
    <w:rsid w:val="007A0C55"/>
    <w:rsid w:val="007F380A"/>
    <w:rsid w:val="008017A6"/>
    <w:rsid w:val="0080208F"/>
    <w:rsid w:val="0080666C"/>
    <w:rsid w:val="008622A6"/>
    <w:rsid w:val="00875735"/>
    <w:rsid w:val="008C209D"/>
    <w:rsid w:val="008D09AA"/>
    <w:rsid w:val="00912363"/>
    <w:rsid w:val="0094116D"/>
    <w:rsid w:val="00A17513"/>
    <w:rsid w:val="00A26CDE"/>
    <w:rsid w:val="00A82559"/>
    <w:rsid w:val="00B46980"/>
    <w:rsid w:val="00B641C6"/>
    <w:rsid w:val="00B86529"/>
    <w:rsid w:val="00BC433A"/>
    <w:rsid w:val="00BD7019"/>
    <w:rsid w:val="00BF36E6"/>
    <w:rsid w:val="00C06DA6"/>
    <w:rsid w:val="00C41AB4"/>
    <w:rsid w:val="00C442E6"/>
    <w:rsid w:val="00C67F07"/>
    <w:rsid w:val="00C8092B"/>
    <w:rsid w:val="00CA3F93"/>
    <w:rsid w:val="00CC136C"/>
    <w:rsid w:val="00D20375"/>
    <w:rsid w:val="00D320E1"/>
    <w:rsid w:val="00D43AAD"/>
    <w:rsid w:val="00D451B7"/>
    <w:rsid w:val="00D57087"/>
    <w:rsid w:val="00D570A7"/>
    <w:rsid w:val="00D9434F"/>
    <w:rsid w:val="00E151AA"/>
    <w:rsid w:val="00E34FD9"/>
    <w:rsid w:val="00E51958"/>
    <w:rsid w:val="00E52622"/>
    <w:rsid w:val="00E65112"/>
    <w:rsid w:val="00EC3370"/>
    <w:rsid w:val="00EC4BDA"/>
    <w:rsid w:val="00EE31C3"/>
    <w:rsid w:val="00F14A5F"/>
    <w:rsid w:val="00F51762"/>
    <w:rsid w:val="00F679D9"/>
    <w:rsid w:val="00F83EB5"/>
    <w:rsid w:val="00FA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  <o:rules v:ext="edit">
        <o:r id="V:Rule1" type="connector" idref="#_x0000_s1051"/>
        <o:r id="V:Rule2" type="connector" idref="#_x0000_s1030"/>
        <o:r id="V:Rule3" type="connector" idref="#_x0000_s1029"/>
        <o:r id="V:Rule4" type="connector" idref="#_x0000_s1035"/>
        <o:r id="V:Rule5" type="connector" idref="#_x0000_s1037"/>
        <o:r id="V:Rule6" type="connector" idref="#_x0000_s1038"/>
        <o:r id="V:Rule7" type="connector" idref="#_x0000_s1049"/>
        <o:r id="V:Rule8" type="connector" idref="#_x0000_s1034"/>
        <o:r id="V:Rule9" type="connector" idref="#_x0000_s103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7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76F4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C337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641C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41C6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CA3F93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127F3E"/>
    <w:pPr>
      <w:tabs>
        <w:tab w:val="center" w:pos="4513"/>
        <w:tab w:val="right" w:pos="9026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127F3E"/>
  </w:style>
  <w:style w:type="paragraph" w:styleId="Pieddepage">
    <w:name w:val="footer"/>
    <w:basedOn w:val="Normal"/>
    <w:link w:val="PieddepageCar"/>
    <w:uiPriority w:val="99"/>
    <w:unhideWhenUsed/>
    <w:rsid w:val="00127F3E"/>
    <w:pPr>
      <w:tabs>
        <w:tab w:val="center" w:pos="4513"/>
        <w:tab w:val="right" w:pos="9026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127F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hyperlink" Target="https://energie.wallonie.be/fr/l-exces-d-air-dans-la-combustion-peut-nuire-a-la-sante-de-votre-porte-monnaie.html?IDC=8049&amp;IDD=97761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4</Pages>
  <Words>812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</dc:creator>
  <cp:lastModifiedBy>Jean-Francois</cp:lastModifiedBy>
  <cp:revision>18</cp:revision>
  <cp:lastPrinted>2021-06-09T07:36:00Z</cp:lastPrinted>
  <dcterms:created xsi:type="dcterms:W3CDTF">2021-06-07T06:59:00Z</dcterms:created>
  <dcterms:modified xsi:type="dcterms:W3CDTF">2021-07-01T08:47:00Z</dcterms:modified>
</cp:coreProperties>
</file>