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B0" w:rsidRDefault="00567C0F" w:rsidP="007265F9">
      <w:pPr>
        <w:pStyle w:val="Titre"/>
      </w:pPr>
      <w:r w:rsidRPr="008C6C6F">
        <w:t>Effet d</w:t>
      </w:r>
      <w:r w:rsidR="00722E2D" w:rsidRPr="008C6C6F">
        <w:t xml:space="preserve">e la </w:t>
      </w:r>
      <w:r w:rsidR="00722E2D" w:rsidRPr="007265F9">
        <w:t>température</w:t>
      </w:r>
      <w:r w:rsidR="00722E2D" w:rsidRPr="008C6C6F">
        <w:t xml:space="preserve"> </w:t>
      </w:r>
      <w:r w:rsidR="00D029B0">
        <w:t>sur un long pan</w:t>
      </w:r>
    </w:p>
    <w:p w:rsidR="00344BCE" w:rsidRPr="008C6C6F" w:rsidRDefault="00B71307" w:rsidP="007265F9">
      <w:pPr>
        <w:pStyle w:val="Titre"/>
      </w:pPr>
      <w:proofErr w:type="gramStart"/>
      <w:r w:rsidRPr="008C6C6F">
        <w:t>dossier</w:t>
      </w:r>
      <w:proofErr w:type="gramEnd"/>
      <w:r w:rsidR="004532F3" w:rsidRPr="008C6C6F">
        <w:t xml:space="preserve"> du </w:t>
      </w:r>
      <w:r w:rsidR="00344BCE" w:rsidRPr="008C6C6F">
        <w:t>TP</w:t>
      </w:r>
    </w:p>
    <w:p w:rsidR="00722E2D" w:rsidRPr="00AF4DA2" w:rsidRDefault="00722E2D" w:rsidP="00722E2D"/>
    <w:p w:rsidR="00344BCE" w:rsidRPr="008C6C6F" w:rsidRDefault="00357E44" w:rsidP="008C6C6F">
      <w:pPr>
        <w:pStyle w:val="Titre1"/>
      </w:pPr>
      <w:r w:rsidRPr="008C6C6F">
        <w:t xml:space="preserve">Structure </w:t>
      </w:r>
      <w:r w:rsidR="00C40118" w:rsidRPr="008C6C6F">
        <w:t>étudié</w:t>
      </w:r>
      <w:r w:rsidR="00891223" w:rsidRPr="008C6C6F">
        <w:t>e</w:t>
      </w:r>
      <w:r w:rsidR="00722E2D" w:rsidRPr="008C6C6F">
        <w:t xml:space="preserve"> dans ce TP</w:t>
      </w:r>
    </w:p>
    <w:p w:rsidR="00722E2D" w:rsidRDefault="00722E2D" w:rsidP="00722E2D"/>
    <w:p w:rsidR="00722E2D" w:rsidRPr="00722E2D" w:rsidRDefault="00722E2D" w:rsidP="00722E2D"/>
    <w:p w:rsidR="00357E44" w:rsidRDefault="00722E2D">
      <w:r w:rsidRPr="00722E2D">
        <w:rPr>
          <w:noProof/>
        </w:rPr>
        <w:drawing>
          <wp:inline distT="0" distB="0" distL="0" distR="0">
            <wp:extent cx="6646545" cy="1287306"/>
            <wp:effectExtent l="19050" t="0" r="1905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28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E44" w:rsidRDefault="00722E2D" w:rsidP="00722E2D">
      <w:pPr>
        <w:pStyle w:val="Titre2"/>
      </w:pPr>
      <w:r>
        <w:t>Description sommaire</w:t>
      </w:r>
    </w:p>
    <w:p w:rsidR="00722E2D" w:rsidRDefault="00722E2D"/>
    <w:p w:rsidR="000175D0" w:rsidRDefault="002F3A66" w:rsidP="008C6C6F">
      <w:pPr>
        <w:pStyle w:val="Paragraphedeliste"/>
        <w:numPr>
          <w:ilvl w:val="0"/>
          <w:numId w:val="5"/>
        </w:numPr>
      </w:pPr>
      <w:r>
        <w:t>Une extension en charpente métallique est accolée à un bâtiment en béton armé (BA). Nous étudions un</w:t>
      </w:r>
      <w:r w:rsidR="001010F2">
        <w:t xml:space="preserve"> des longs pans (file A) tel</w:t>
      </w:r>
      <w:r>
        <w:t xml:space="preserve"> que </w:t>
      </w:r>
      <w:r w:rsidR="001010F2">
        <w:t>défini</w:t>
      </w:r>
      <w:r w:rsidR="00722E2D">
        <w:t xml:space="preserve"> </w:t>
      </w:r>
      <w:r>
        <w:t>dans</w:t>
      </w:r>
      <w:r w:rsidR="00722E2D">
        <w:t xml:space="preserve"> </w:t>
      </w:r>
      <w:r w:rsidR="00E0512A">
        <w:t>l</w:t>
      </w:r>
      <w:r w:rsidR="00722E2D">
        <w:t>es</w:t>
      </w:r>
      <w:r w:rsidR="00E0512A">
        <w:t xml:space="preserve"> maquette</w:t>
      </w:r>
      <w:r w:rsidR="00722E2D">
        <w:t>s</w:t>
      </w:r>
      <w:r w:rsidR="00E0512A">
        <w:t xml:space="preserve"> IFC </w:t>
      </w:r>
      <w:r w:rsidR="001647FB">
        <w:t xml:space="preserve">et Tekla 2019i </w:t>
      </w:r>
      <w:r>
        <w:t>joint</w:t>
      </w:r>
      <w:r w:rsidR="00BA5647">
        <w:t>e</w:t>
      </w:r>
      <w:r w:rsidR="00722E2D">
        <w:t>s</w:t>
      </w:r>
      <w:r>
        <w:t>.</w:t>
      </w:r>
      <w:r w:rsidR="00284D7D">
        <w:t xml:space="preserve"> </w:t>
      </w:r>
      <w:r w:rsidR="001010F2">
        <w:t xml:space="preserve">Les </w:t>
      </w:r>
      <w:r w:rsidR="008C6C6F">
        <w:t>modèle</w:t>
      </w:r>
      <w:r w:rsidR="001010F2">
        <w:t>s</w:t>
      </w:r>
      <w:r w:rsidR="008C6C6F">
        <w:t xml:space="preserve"> Robot</w:t>
      </w:r>
      <w:r w:rsidR="001647FB">
        <w:t> 2020</w:t>
      </w:r>
      <w:r w:rsidR="001010F2">
        <w:t xml:space="preserve"> </w:t>
      </w:r>
      <w:r w:rsidR="001647FB">
        <w:t xml:space="preserve">et </w:t>
      </w:r>
      <w:r w:rsidR="001010F2">
        <w:t>Scia</w:t>
      </w:r>
      <w:r w:rsidR="001647FB">
        <w:t> 19.1</w:t>
      </w:r>
      <w:r w:rsidR="008C6C6F">
        <w:t xml:space="preserve"> initi</w:t>
      </w:r>
      <w:r w:rsidR="001010F2">
        <w:t>aux</w:t>
      </w:r>
      <w:r w:rsidR="008C6C6F">
        <w:t xml:space="preserve"> </w:t>
      </w:r>
      <w:r w:rsidR="000175D0">
        <w:t>et incomplet</w:t>
      </w:r>
      <w:r w:rsidR="001010F2">
        <w:t>s</w:t>
      </w:r>
      <w:r w:rsidR="000175D0">
        <w:t xml:space="preserve"> de ce long pan </w:t>
      </w:r>
      <w:r w:rsidR="001010F2">
        <w:t xml:space="preserve">sont </w:t>
      </w:r>
      <w:r w:rsidR="000175D0">
        <w:t>fourni</w:t>
      </w:r>
      <w:r w:rsidR="001010F2">
        <w:t>s</w:t>
      </w:r>
      <w:r w:rsidR="000175D0">
        <w:t>.</w:t>
      </w:r>
    </w:p>
    <w:p w:rsidR="00567C0F" w:rsidRDefault="00284D7D" w:rsidP="00502019">
      <w:pPr>
        <w:pStyle w:val="Paragraphedeliste"/>
        <w:numPr>
          <w:ilvl w:val="0"/>
          <w:numId w:val="5"/>
        </w:numPr>
      </w:pPr>
      <w:r>
        <w:t>L’ensemble est situé dans le département des Hauts-de-Seine.</w:t>
      </w:r>
    </w:p>
    <w:p w:rsidR="00D01827" w:rsidRDefault="008C56E0" w:rsidP="0002647B">
      <w:pPr>
        <w:pStyle w:val="Paragraphedeliste"/>
        <w:numPr>
          <w:ilvl w:val="0"/>
          <w:numId w:val="5"/>
        </w:numPr>
      </w:pPr>
      <w:r>
        <w:t>Les poteaux sont des PRS (semelles 200x12 et âme 7</w:t>
      </w:r>
      <w:r w:rsidR="00687112">
        <w:t>5</w:t>
      </w:r>
      <w:r>
        <w:t>0x5) en acier S355</w:t>
      </w:r>
    </w:p>
    <w:p w:rsidR="00D01827" w:rsidRDefault="008C56E0" w:rsidP="0002647B">
      <w:pPr>
        <w:pStyle w:val="Paragraphedeliste"/>
        <w:numPr>
          <w:ilvl w:val="0"/>
          <w:numId w:val="5"/>
        </w:numPr>
      </w:pPr>
      <w:r>
        <w:t>Les sablières sont des SHS 140x4 CF en acier S235</w:t>
      </w:r>
      <w:r w:rsidR="00722E2D">
        <w:t xml:space="preserve"> selon NF EN 10219</w:t>
      </w:r>
      <w:r w:rsidR="008C6C6F">
        <w:t xml:space="preserve"> (notés CARF pour Robot)</w:t>
      </w:r>
    </w:p>
    <w:p w:rsidR="00D01827" w:rsidRDefault="008C56E0" w:rsidP="0002647B">
      <w:pPr>
        <w:pStyle w:val="Paragraphedeliste"/>
        <w:numPr>
          <w:ilvl w:val="0"/>
          <w:numId w:val="5"/>
        </w:numPr>
      </w:pPr>
      <w:r>
        <w:t>Les poteaux des files de rive sont des IPE 180 en acier S275 (</w:t>
      </w:r>
      <w:r w:rsidR="00722E2D">
        <w:t>l</w:t>
      </w:r>
      <w:r>
        <w:t xml:space="preserve">es </w:t>
      </w:r>
      <w:r w:rsidR="00DD066D">
        <w:t xml:space="preserve">pignons </w:t>
      </w:r>
      <w:r w:rsidR="00BF2C27">
        <w:t>sont des pans de fer)</w:t>
      </w:r>
    </w:p>
    <w:p w:rsidR="00357E44" w:rsidRDefault="00357E44" w:rsidP="00357E44"/>
    <w:p w:rsidR="00C40118" w:rsidRPr="00C40118" w:rsidRDefault="00413D83" w:rsidP="00443BB6">
      <w:pPr>
        <w:jc w:val="center"/>
      </w:pPr>
      <w:r>
        <w:rPr>
          <w:noProof/>
        </w:rPr>
        <w:drawing>
          <wp:inline distT="0" distB="0" distL="0" distR="0">
            <wp:extent cx="1451928" cy="1662916"/>
            <wp:effectExtent l="19050" t="0" r="0" b="0"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18" cy="166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BB6">
        <w:rPr>
          <w:noProof/>
        </w:rPr>
        <w:t xml:space="preserve">                  </w:t>
      </w:r>
      <w:r w:rsidR="00AE3CBB">
        <w:rPr>
          <w:noProof/>
        </w:rPr>
        <w:drawing>
          <wp:inline distT="0" distB="0" distL="0" distR="0">
            <wp:extent cx="2047299" cy="1771076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25" cy="177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A2" w:rsidRDefault="00AF4DA2" w:rsidP="00BE5C97"/>
    <w:p w:rsidR="00357E44" w:rsidRDefault="00722E2D" w:rsidP="00722E2D">
      <w:pPr>
        <w:pStyle w:val="Titre2"/>
      </w:pPr>
      <w:r>
        <w:t>Hypothèses</w:t>
      </w:r>
    </w:p>
    <w:p w:rsidR="00357E44" w:rsidRDefault="00357E44" w:rsidP="00BE5C97"/>
    <w:p w:rsidR="00C06E33" w:rsidRDefault="00C06E33" w:rsidP="0002647B">
      <w:pPr>
        <w:pStyle w:val="Paragraphedeliste"/>
        <w:numPr>
          <w:ilvl w:val="0"/>
          <w:numId w:val="6"/>
        </w:numPr>
      </w:pPr>
      <w:r>
        <w:t xml:space="preserve">On suppose que la file étudiée est montée </w:t>
      </w:r>
      <w:r w:rsidR="000747CC">
        <w:t>en hiver</w:t>
      </w:r>
      <w:r w:rsidR="00357E44">
        <w:t xml:space="preserve"> </w:t>
      </w:r>
      <w:r>
        <w:t xml:space="preserve">à la </w:t>
      </w:r>
      <w:r w:rsidR="00357E44">
        <w:t>température</w:t>
      </w:r>
      <w:r>
        <w:t xml:space="preserve"> de </w:t>
      </w:r>
      <w:r w:rsidR="00080341">
        <w:t>0</w:t>
      </w:r>
      <w:r>
        <w:t>°C.</w:t>
      </w:r>
    </w:p>
    <w:p w:rsidR="00722E2D" w:rsidRDefault="00C06E33" w:rsidP="0002647B">
      <w:pPr>
        <w:pStyle w:val="Paragraphedeliste"/>
        <w:numPr>
          <w:ilvl w:val="0"/>
          <w:numId w:val="6"/>
        </w:numPr>
      </w:pPr>
      <w:r>
        <w:t xml:space="preserve">On suppose </w:t>
      </w:r>
      <w:r w:rsidR="00722E2D">
        <w:t>ensuite</w:t>
      </w:r>
      <w:r>
        <w:t xml:space="preserve"> que les sablières</w:t>
      </w:r>
      <w:r w:rsidR="00540911">
        <w:t>, et uniquement les sablières,</w:t>
      </w:r>
      <w:r>
        <w:t xml:space="preserve"> peuvent </w:t>
      </w:r>
      <w:r w:rsidR="00357E44">
        <w:t xml:space="preserve">atteindre </w:t>
      </w:r>
      <w:r>
        <w:t>la température de +40°C en été du fait d’une isolation thermique insuffisante</w:t>
      </w:r>
      <w:r w:rsidR="00260493">
        <w:t xml:space="preserve"> entre l</w:t>
      </w:r>
      <w:r w:rsidR="008A2EDA">
        <w:t>a noue</w:t>
      </w:r>
      <w:r w:rsidR="00260493">
        <w:t xml:space="preserve"> et </w:t>
      </w:r>
      <w:r w:rsidR="00567C0F">
        <w:t>c</w:t>
      </w:r>
      <w:r w:rsidR="00260493">
        <w:t>es sablières.</w:t>
      </w:r>
    </w:p>
    <w:p w:rsidR="00C06E33" w:rsidRDefault="00D94F53" w:rsidP="0002647B">
      <w:pPr>
        <w:pStyle w:val="Paragraphedeliste"/>
        <w:numPr>
          <w:ilvl w:val="0"/>
          <w:numId w:val="6"/>
        </w:numPr>
      </w:pPr>
      <w:r>
        <w:t>Les autres barres sont à la température de 18°C selon EC-1991-1-5 (en annexe).</w:t>
      </w:r>
    </w:p>
    <w:p w:rsidR="00722E2D" w:rsidRDefault="00722E2D" w:rsidP="00722E2D">
      <w:pPr>
        <w:pStyle w:val="Titre2"/>
      </w:pPr>
      <w:r w:rsidRPr="00722E2D">
        <w:t>El</w:t>
      </w:r>
      <w:r>
        <w:t>é</w:t>
      </w:r>
      <w:r w:rsidRPr="00722E2D">
        <w:t>ments joints</w:t>
      </w:r>
      <w:bookmarkStart w:id="0" w:name="_GoBack"/>
      <w:bookmarkEnd w:id="0"/>
    </w:p>
    <w:p w:rsidR="008C6C6F" w:rsidRPr="008C6C6F" w:rsidRDefault="008C6C6F" w:rsidP="008C6C6F"/>
    <w:p w:rsidR="00722E2D" w:rsidRPr="00443BB6" w:rsidRDefault="00722E2D" w:rsidP="008C6C6F">
      <w:pPr>
        <w:pStyle w:val="Paragraphedeliste"/>
        <w:numPr>
          <w:ilvl w:val="0"/>
          <w:numId w:val="15"/>
        </w:numPr>
      </w:pPr>
      <w:r w:rsidRPr="00443BB6">
        <w:t xml:space="preserve">Maquette Tekla 2019i dans le </w:t>
      </w:r>
      <w:proofErr w:type="spellStart"/>
      <w:r w:rsidRPr="00443BB6">
        <w:t>réperoire</w:t>
      </w:r>
      <w:proofErr w:type="spellEnd"/>
      <w:r w:rsidRPr="00443BB6">
        <w:t xml:space="preserve"> zippé « </w:t>
      </w:r>
      <w:r w:rsidR="00F536B9" w:rsidRPr="00443BB6">
        <w:t>30_</w:t>
      </w:r>
      <w:r w:rsidR="00443BB6" w:rsidRPr="00443BB6">
        <w:t xml:space="preserve"> </w:t>
      </w:r>
      <w:r w:rsidR="00443BB6" w:rsidRPr="00722E2D">
        <w:t>DELTA_T</w:t>
      </w:r>
      <w:r w:rsidR="00F536B9" w:rsidRPr="00443BB6">
        <w:t>_</w:t>
      </w:r>
      <w:r w:rsidR="00443BB6">
        <w:t>TEKLA</w:t>
      </w:r>
      <w:r w:rsidR="00F536B9" w:rsidRPr="00443BB6">
        <w:t> </w:t>
      </w:r>
      <w:r w:rsidRPr="00443BB6">
        <w:t>»</w:t>
      </w:r>
      <w:r w:rsidR="00802B3D" w:rsidRPr="00443BB6">
        <w:t xml:space="preserve"> ; </w:t>
      </w:r>
      <w:r w:rsidR="001647FB">
        <w:t xml:space="preserve">plus </w:t>
      </w:r>
      <w:r w:rsidR="00802B3D" w:rsidRPr="00443BB6">
        <w:t>élévation A3</w:t>
      </w:r>
      <w:r w:rsidR="00456C12">
        <w:t xml:space="preserve"> PDF</w:t>
      </w:r>
      <w:r w:rsidR="00802B3D" w:rsidRPr="00443BB6">
        <w:t>,</w:t>
      </w:r>
    </w:p>
    <w:p w:rsidR="00722E2D" w:rsidRPr="00443BB6" w:rsidRDefault="00722E2D" w:rsidP="008C6C6F">
      <w:pPr>
        <w:pStyle w:val="Paragraphedeliste"/>
        <w:numPr>
          <w:ilvl w:val="0"/>
          <w:numId w:val="15"/>
        </w:numPr>
      </w:pPr>
      <w:r w:rsidRPr="00443BB6">
        <w:t>Maquette IFC « </w:t>
      </w:r>
      <w:r w:rsidR="00443BB6" w:rsidRPr="00443BB6">
        <w:t xml:space="preserve">30_ </w:t>
      </w:r>
      <w:r w:rsidR="00443BB6" w:rsidRPr="00722E2D">
        <w:t>DELTA_T</w:t>
      </w:r>
      <w:r w:rsidR="00443BB6" w:rsidRPr="00443BB6">
        <w:t>_</w:t>
      </w:r>
      <w:r w:rsidR="00443BB6">
        <w:t>BIM</w:t>
      </w:r>
      <w:r w:rsidRPr="00443BB6">
        <w:t>.IFC »</w:t>
      </w:r>
      <w:r w:rsidR="00802B3D" w:rsidRPr="00443BB6">
        <w:t>,</w:t>
      </w:r>
    </w:p>
    <w:p w:rsidR="00722E2D" w:rsidRDefault="00722E2D" w:rsidP="008C6C6F">
      <w:pPr>
        <w:pStyle w:val="Paragraphedeliste"/>
        <w:numPr>
          <w:ilvl w:val="0"/>
          <w:numId w:val="15"/>
        </w:numPr>
      </w:pPr>
      <w:r>
        <w:t>Modèle de calcul Robot 2020 initial « </w:t>
      </w:r>
      <w:r w:rsidRPr="00722E2D">
        <w:t>20_DELTA_T_modele_INITIAL.rtd</w:t>
      </w:r>
      <w:r w:rsidR="008C6C6F">
        <w:t> »</w:t>
      </w:r>
      <w:r w:rsidR="00802B3D">
        <w:t>,</w:t>
      </w:r>
    </w:p>
    <w:p w:rsidR="00AF0EF1" w:rsidRPr="00722E2D" w:rsidRDefault="00AF0EF1" w:rsidP="008C6C6F">
      <w:pPr>
        <w:pStyle w:val="Paragraphedeliste"/>
        <w:numPr>
          <w:ilvl w:val="0"/>
          <w:numId w:val="15"/>
        </w:numPr>
      </w:pPr>
      <w:r>
        <w:t xml:space="preserve">Modèle de calcul SCIA </w:t>
      </w:r>
      <w:proofErr w:type="spellStart"/>
      <w:r>
        <w:t>Engineer</w:t>
      </w:r>
      <w:proofErr w:type="spellEnd"/>
      <w:r>
        <w:t xml:space="preserve"> 19.1 initial « </w:t>
      </w:r>
      <w:r w:rsidRPr="00AF0EF1">
        <w:t>20_DELTA_T_modele_INITIAL.esad</w:t>
      </w:r>
      <w:r>
        <w:t> »</w:t>
      </w:r>
      <w:r w:rsidR="00802B3D">
        <w:t>.</w:t>
      </w:r>
    </w:p>
    <w:p w:rsidR="00C40118" w:rsidRDefault="008C6C6F" w:rsidP="008C6C6F">
      <w:pPr>
        <w:pStyle w:val="Titre1"/>
      </w:pPr>
      <w:r>
        <w:br w:type="page"/>
      </w:r>
      <w:r w:rsidR="00C40118">
        <w:lastRenderedPageBreak/>
        <w:t>But de ce TP</w:t>
      </w:r>
    </w:p>
    <w:p w:rsidR="00C40118" w:rsidRPr="00C40118" w:rsidRDefault="00C40118" w:rsidP="00C40118"/>
    <w:p w:rsidR="001F4583" w:rsidRDefault="001F4583" w:rsidP="00344BCE">
      <w:r>
        <w:t>Nous cherchons à valide</w:t>
      </w:r>
      <w:r w:rsidR="00006F91">
        <w:t xml:space="preserve">r une solution pour ce </w:t>
      </w:r>
      <w:r w:rsidR="00921419">
        <w:t xml:space="preserve">long </w:t>
      </w:r>
      <w:r w:rsidR="00357E44">
        <w:t>pan qui</w:t>
      </w:r>
      <w:r>
        <w:t xml:space="preserve"> respecte </w:t>
      </w:r>
      <w:r w:rsidR="00567C0F">
        <w:t>des</w:t>
      </w:r>
      <w:r>
        <w:t xml:space="preserve"> critère</w:t>
      </w:r>
      <w:r w:rsidR="00567C0F">
        <w:t>s</w:t>
      </w:r>
      <w:r>
        <w:t xml:space="preserve"> ELS de déplacement horizontal </w:t>
      </w:r>
      <w:r w:rsidR="001647FB">
        <w:t xml:space="preserve">ainsi que </w:t>
      </w:r>
      <w:r w:rsidR="00567C0F">
        <w:t xml:space="preserve">des critères </w:t>
      </w:r>
      <w:r w:rsidR="00357E44">
        <w:t>ELU de résistance</w:t>
      </w:r>
      <w:r w:rsidR="00A33CBD">
        <w:t xml:space="preserve"> </w:t>
      </w:r>
      <w:r w:rsidR="00B945FF">
        <w:t>sous</w:t>
      </w:r>
      <w:r w:rsidR="00284D7D">
        <w:t xml:space="preserve"> l’effet de la dilatation thermique</w:t>
      </w:r>
      <w:r w:rsidR="00357E44">
        <w:t>.</w:t>
      </w:r>
    </w:p>
    <w:p w:rsidR="00357E44" w:rsidRDefault="00357E44" w:rsidP="00344BCE"/>
    <w:p w:rsidR="00344BCE" w:rsidRDefault="00540911" w:rsidP="00344BCE">
      <w:r>
        <w:t xml:space="preserve">Plan du travail proposé </w:t>
      </w:r>
      <w:r w:rsidR="00A33CBD">
        <w:t xml:space="preserve">dans le feuillet « Compte-rendu » </w:t>
      </w:r>
      <w:r w:rsidR="001647FB">
        <w:t xml:space="preserve">joint </w:t>
      </w:r>
      <w:r>
        <w:t>à</w:t>
      </w:r>
      <w:r w:rsidR="00357E44">
        <w:t xml:space="preserve"> ce dossier</w:t>
      </w:r>
      <w:r w:rsidR="00344BCE">
        <w:t> :</w:t>
      </w:r>
    </w:p>
    <w:p w:rsidR="00344BCE" w:rsidRDefault="00344BCE" w:rsidP="00344BCE"/>
    <w:p w:rsidR="00540911" w:rsidRDefault="00540911" w:rsidP="0002647B">
      <w:pPr>
        <w:numPr>
          <w:ilvl w:val="0"/>
          <w:numId w:val="4"/>
        </w:numPr>
      </w:pPr>
      <w:r>
        <w:t>Déterminer par un calcul manuel l’allongement des sablières sous l’effet de la température,</w:t>
      </w:r>
    </w:p>
    <w:p w:rsidR="00344BCE" w:rsidRDefault="00344BCE" w:rsidP="0002647B">
      <w:pPr>
        <w:numPr>
          <w:ilvl w:val="0"/>
          <w:numId w:val="4"/>
        </w:numPr>
      </w:pPr>
      <w:r>
        <w:t>Déte</w:t>
      </w:r>
      <w:r w:rsidR="00357E44">
        <w:t xml:space="preserve">rminer </w:t>
      </w:r>
      <w:r w:rsidR="00540911">
        <w:t xml:space="preserve">par un modèle </w:t>
      </w:r>
      <w:r w:rsidR="00A42400">
        <w:t xml:space="preserve">de calcul </w:t>
      </w:r>
      <w:r w:rsidR="00540911">
        <w:t xml:space="preserve">Robot </w:t>
      </w:r>
      <w:r w:rsidR="00A42400">
        <w:t xml:space="preserve">ou Scia </w:t>
      </w:r>
      <w:r w:rsidR="00540911">
        <w:t>l</w:t>
      </w:r>
      <w:r w:rsidR="00357E44">
        <w:t>es déplacements libre</w:t>
      </w:r>
      <w:r w:rsidR="00B945FF">
        <w:t>s</w:t>
      </w:r>
      <w:r w:rsidR="00357E44">
        <w:t xml:space="preserve"> ELS pour la température</w:t>
      </w:r>
      <w:r w:rsidR="00934EB2">
        <w:t>,</w:t>
      </w:r>
    </w:p>
    <w:p w:rsidR="00DD1447" w:rsidRDefault="00DD1447" w:rsidP="0002647B">
      <w:pPr>
        <w:numPr>
          <w:ilvl w:val="0"/>
          <w:numId w:val="4"/>
        </w:numPr>
      </w:pPr>
      <w:r>
        <w:t xml:space="preserve">Modifier le modèle </w:t>
      </w:r>
      <w:r w:rsidR="00A42400">
        <w:t xml:space="preserve">de calcul </w:t>
      </w:r>
      <w:r>
        <w:t>pour simuler un blocage du long pan,</w:t>
      </w:r>
    </w:p>
    <w:p w:rsidR="00DD1447" w:rsidRDefault="00284D7D" w:rsidP="0002647B">
      <w:pPr>
        <w:numPr>
          <w:ilvl w:val="0"/>
          <w:numId w:val="4"/>
        </w:numPr>
      </w:pPr>
      <w:r>
        <w:t>En déduire</w:t>
      </w:r>
      <w:r w:rsidR="00DD1447">
        <w:t xml:space="preserve"> les actions ELU dues à ce blocage pour le cas de charge de la température</w:t>
      </w:r>
      <w:r w:rsidR="00934EB2">
        <w:t>,</w:t>
      </w:r>
    </w:p>
    <w:p w:rsidR="00934EB2" w:rsidRDefault="00934EB2" w:rsidP="0002647B">
      <w:pPr>
        <w:numPr>
          <w:ilvl w:val="0"/>
          <w:numId w:val="4"/>
        </w:numPr>
      </w:pPr>
      <w:r>
        <w:t>En</w:t>
      </w:r>
      <w:r w:rsidR="00A33CBD">
        <w:t>fin,</w:t>
      </w:r>
      <w:r>
        <w:t xml:space="preserve"> prescrire un</w:t>
      </w:r>
      <w:r w:rsidR="00284D7D">
        <w:t>e cote</w:t>
      </w:r>
      <w:r>
        <w:t xml:space="preserve"> </w:t>
      </w:r>
      <w:r w:rsidR="00A42400">
        <w:t xml:space="preserve">minimal </w:t>
      </w:r>
      <w:r>
        <w:t>en</w:t>
      </w:r>
      <w:r w:rsidR="00540911">
        <w:t>tre</w:t>
      </w:r>
      <w:r>
        <w:t xml:space="preserve"> acier et béton</w:t>
      </w:r>
      <w:r w:rsidR="00A33CBD">
        <w:t xml:space="preserve"> de façon à ne pas risquer ce blocage de l’acier par le </w:t>
      </w:r>
      <w:proofErr w:type="gramStart"/>
      <w:r w:rsidR="00A33CBD">
        <w:t xml:space="preserve">béton </w:t>
      </w:r>
      <w:r>
        <w:t>,</w:t>
      </w:r>
      <w:proofErr w:type="gramEnd"/>
    </w:p>
    <w:p w:rsidR="00344BCE" w:rsidRDefault="00344BCE" w:rsidP="00344BCE"/>
    <w:p w:rsidR="00A33CBD" w:rsidRDefault="00A33CBD" w:rsidP="00344BCE"/>
    <w:p w:rsidR="00A33CBD" w:rsidRDefault="00A33CBD" w:rsidP="00344BCE"/>
    <w:p w:rsidR="00A33CBD" w:rsidRDefault="00A33CBD" w:rsidP="00344BCE"/>
    <w:p w:rsidR="00A33CBD" w:rsidRPr="00CC5362" w:rsidRDefault="00A33CBD" w:rsidP="00344BCE"/>
    <w:p w:rsidR="00532956" w:rsidRDefault="00126B0B" w:rsidP="007265F9">
      <w:pPr>
        <w:pStyle w:val="Titre"/>
      </w:pPr>
      <w:r>
        <w:t xml:space="preserve">Annexe </w:t>
      </w:r>
      <w:r w:rsidR="00934EB2">
        <w:t>sur la dilatation thermique</w:t>
      </w:r>
    </w:p>
    <w:p w:rsidR="00021B4E" w:rsidRDefault="00021B4E" w:rsidP="00021B4E"/>
    <w:p w:rsidR="00021B4E" w:rsidRDefault="00021B4E" w:rsidP="00021B4E">
      <w:r>
        <w:t xml:space="preserve">Lorsqu’elle est soumise à une augmentation de sa température une barre s’allonge d’une valeur </w:t>
      </w:r>
      <w:r w:rsidRPr="00021B4E">
        <w:sym w:font="Symbol" w:char="0044"/>
      </w:r>
      <w:r w:rsidRPr="00021B4E">
        <w:t>L</w:t>
      </w:r>
      <w:r>
        <w:t>.</w:t>
      </w:r>
    </w:p>
    <w:p w:rsidR="00021B4E" w:rsidRDefault="00021B4E" w:rsidP="00021B4E"/>
    <w:p w:rsidR="00021B4E" w:rsidRPr="00021B4E" w:rsidRDefault="00354E58" w:rsidP="00021B4E">
      <w:pPr>
        <w:rPr>
          <w:rFonts w:cs="Arial"/>
          <w:sz w:val="24"/>
          <w:szCs w:val="24"/>
        </w:rPr>
      </w:pPr>
      <w:r w:rsidRPr="00354E58">
        <w:rPr>
          <w:rFonts w:ascii="Georgia" w:hAnsi="Georgia"/>
          <w:noProof/>
        </w:rPr>
      </w:r>
      <w:r w:rsidRPr="00354E58">
        <w:rPr>
          <w:rFonts w:ascii="Georgia" w:hAnsi="Georgia"/>
          <w:noProof/>
        </w:rPr>
        <w:pict>
          <v:rect id="Rectangle 6" o:spid="_x0000_s1034" style="width:237.3pt;height:16.8pt;visibility:visible;mso-position-horizontal-relative:char;mso-position-vertical-relative:line;v-text-anchor:middle" fillcolor="#4f81bd [3204]" strokecolor="#243f60 [1604]" strokeweight="2pt">
            <w10:wrap type="none"/>
            <w10:anchorlock/>
          </v:rect>
        </w:pict>
      </w:r>
      <w:r w:rsidR="007265F9">
        <w:rPr>
          <w:rFonts w:ascii="Georgia" w:hAnsi="Georgia"/>
          <w:noProof/>
        </w:rPr>
        <w:t xml:space="preserve"> </w:t>
      </w:r>
      <w:r w:rsidR="00021B4E" w:rsidRPr="00021B4E">
        <w:rPr>
          <w:rFonts w:cs="Arial"/>
          <w:sz w:val="24"/>
          <w:szCs w:val="24"/>
        </w:rPr>
        <w:t xml:space="preserve">Longueur </w:t>
      </w:r>
      <w:proofErr w:type="gramStart"/>
      <w:r w:rsidR="00021B4E" w:rsidRPr="00021B4E">
        <w:rPr>
          <w:rFonts w:cs="Arial"/>
          <w:sz w:val="24"/>
          <w:szCs w:val="24"/>
        </w:rPr>
        <w:t>initiale  :</w:t>
      </w:r>
      <w:proofErr w:type="gramEnd"/>
      <w:r w:rsidR="00021B4E" w:rsidRPr="00021B4E">
        <w:rPr>
          <w:rFonts w:cs="Arial"/>
          <w:sz w:val="24"/>
          <w:szCs w:val="24"/>
        </w:rPr>
        <w:t xml:space="preserve"> </w:t>
      </w:r>
      <w:r w:rsidR="00021B4E" w:rsidRPr="007265F9">
        <w:rPr>
          <w:rFonts w:ascii="Times New Roman" w:hAnsi="Times New Roman"/>
          <w:i/>
          <w:sz w:val="24"/>
          <w:szCs w:val="24"/>
        </w:rPr>
        <w:t>L</w:t>
      </w:r>
      <w:r w:rsidR="00021B4E" w:rsidRPr="007265F9">
        <w:rPr>
          <w:rFonts w:ascii="Times New Roman" w:hAnsi="Times New Roman"/>
          <w:i/>
          <w:sz w:val="24"/>
          <w:szCs w:val="24"/>
          <w:vertAlign w:val="subscript"/>
        </w:rPr>
        <w:t>0</w:t>
      </w:r>
    </w:p>
    <w:p w:rsidR="00021B4E" w:rsidRDefault="00021B4E" w:rsidP="00021B4E"/>
    <w:p w:rsidR="007265F9" w:rsidRDefault="00354E58" w:rsidP="007265F9">
      <w:pPr>
        <w:rPr>
          <w:noProof/>
        </w:rPr>
      </w:pPr>
      <w:r>
        <w:rPr>
          <w:noProof/>
        </w:rPr>
      </w:r>
      <w:r>
        <w:rPr>
          <w:noProof/>
        </w:rPr>
        <w:pict>
          <v:group id="Groupe 27" o:spid="_x0000_s1026" style="width:510.85pt;height:75.45pt;mso-position-horizontal-relative:char;mso-position-vertical-relative:line" coordorigin="9286,25003" coordsize="80009,12833">
            <v:line id="Connecteur droit 26" o:spid="_x0000_s1027" style="position:absolute;rotation:90;visibility:visible" from="47871,30710" to="59301,3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aKcUAAADbAAAADwAAAGRycy9kb3ducmV2LnhtbESPT2sCMRTE7wW/Q3iCl1KzSrVlNYpK&#10;BXsS/xx6fCbP3WU3L+sm1e23NwXB4zAzv2Gm89ZW4kqNLxwrGPQTEMTamYIzBcfD+u0ThA/IBivH&#10;pOCPPMxnnZcppsbdeEfXfchEhLBPUUEeQp1K6XVOFn3f1cTRO7vGYoiyyaRp8BbhtpLDJBlLiwXH&#10;hRxrWuWky/2vVVCW79/HyyEZrV9/3Paiv06lXn4o1eu2iwmIQG14hh/tjVEwHMP/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RaKcUAAADbAAAADwAAAAAAAAAA&#10;AAAAAAChAgAAZHJzL2Rvd25yZXYueG1sUEsFBgAAAAAEAAQA+QAAAJMDAAAAAA==&#10;" strokecolor="#4579b8 [3044]"/>
            <v:group id="_x0000_s1028" style="position:absolute;left:9286;top:25011;width:80009;height:12825" coordorigin="9286,25011" coordsize="80009,12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ect id="Rectangle 29" o:spid="_x0000_s1029" style="position:absolute;left:9286;top:27860;width:44292;height:2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sE8QA&#10;AADbAAAADwAAAGRycy9kb3ducmV2LnhtbESP0WrCQBRE3wv+w3ILfTObpiAaXUOwSqWCkrQfcMle&#10;k5Ds3ZDdavr33UKhj8PMnGE22WR6caPRtZYVPEcxCOLK6pZrBZ8fh/kShPPIGnvLpOCbHGTb2cMG&#10;U23vXNCt9LUIEHYpKmi8H1IpXdWQQRfZgTh4Vzsa9EGOtdQj3gPc9DKJ44U02HJYaHCgXUNVV34Z&#10;BfvXvC1OS6kv3fBm6aXo9+/ng1JPj1O+BuFp8v/hv/ZRK0h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y7BPEAAAA2wAAAA8AAAAAAAAAAAAAAAAAmAIAAGRycy9k&#10;b3ducmV2LnhtbFBLBQYAAAAABAAEAPUAAACJAwAAAAA=&#10;" fillcolor="red" strokecolor="#e36c0a [2409]" strokeweight="2pt"/>
              <v:line id="Connecteur droit 30" o:spid="_x0000_s1030" style="position:absolute;rotation:90;visibility:visible" from="43576,30718" to="55006,3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xG8MAAADbAAAADwAAAGRycy9kb3ducmV2LnhtbERPyW7CMBC9I/UfrKnEpQKnUBalGNQi&#10;kMoJsRw4Tu1pEiUeh9hA+Ht8qMTx6e2zRWsrcaXGF44VvPcTEMTamYIzBcfDujcF4QOywcoxKbiT&#10;h8X8pTPD1Lgb7+i6D5mIIexTVJCHUKdSep2TRd93NXHk/lxjMUTYZNI0eIvhtpKDJBlLiwXHhhxr&#10;Wuaky/3FKijLj83xfEhG67eT25716rfU3xOluq/t1yeIQG14iv/dP0bBMK6P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Y8RvDAAAA2wAAAA8AAAAAAAAAAAAA&#10;AAAAoQIAAGRycy9kb3ducmV2LnhtbFBLBQYAAAAABAAEAPkAAACRAwAAAAA=&#10;" strokecolor="#4579b8 [3044]"/>
              <v:line id="Connecteur droit 31" o:spid="_x0000_s1031" style="position:absolute;visibility:visible" from="47863,34290" to="54379,3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6" o:spid="_x0000_s1032" type="#_x0000_t202" style="position:absolute;left:44290;top:33576;width:6430;height:4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<v:textbox style="mso-fit-shape-to-text:t">
                  <w:txbxContent>
                    <w:p w:rsidR="00EA41B2" w:rsidRPr="007265F9" w:rsidRDefault="00EA41B2" w:rsidP="00EA41B2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265F9">
                        <w:rPr>
                          <w:rFonts w:asciiTheme="minorHAnsi" w:hAnsi="Symbo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sym w:font="Symbol" w:char="F044"/>
                      </w:r>
                      <w:r w:rsidRPr="007265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  <v:shape id="ZoneTexte 23" o:spid="_x0000_s1033" type="#_x0000_t202" style="position:absolute;left:55724;top:26431;width:33571;height:10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<v:textbox style="mso-fit-shape-to-text:t">
                  <w:txbxContent>
                    <w:p w:rsidR="00EA41B2" w:rsidRPr="007265F9" w:rsidRDefault="00EA41B2" w:rsidP="00EA41B2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265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Longueur après une variation de la température de </w:t>
                      </w:r>
                      <w:r w:rsidRPr="007265F9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sym w:font="Symbol" w:char="F044"/>
                      </w:r>
                      <w:r w:rsidRPr="007265F9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7265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(°C) : </w:t>
                      </w:r>
                    </w:p>
                    <w:p w:rsidR="00EA41B2" w:rsidRPr="007265F9" w:rsidRDefault="007265F9" w:rsidP="00EA41B2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 = </w:t>
                      </w:r>
                      <w:r w:rsidR="00EA41B2" w:rsidRPr="007265F9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L</w:t>
                      </w:r>
                      <w:r w:rsidR="00EA41B2" w:rsidRPr="007265F9">
                        <w:rPr>
                          <w:i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="00EA41B2" w:rsidRPr="007265F9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sym w:font="Symbol" w:char="F044"/>
                      </w:r>
                      <w:r w:rsidR="00EA41B2" w:rsidRPr="007265F9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265F9" w:rsidRDefault="007265F9" w:rsidP="007265F9">
      <w:pPr>
        <w:rPr>
          <w:noProof/>
        </w:rPr>
      </w:pPr>
    </w:p>
    <w:p w:rsidR="001107A8" w:rsidRDefault="00021B4E" w:rsidP="007265F9">
      <w:pPr>
        <w:jc w:val="center"/>
      </w:pPr>
      <w:r w:rsidRPr="00D95ABE">
        <w:rPr>
          <w:noProof/>
        </w:rPr>
        <w:drawing>
          <wp:inline distT="0" distB="0" distL="0" distR="0">
            <wp:extent cx="1159120" cy="298060"/>
            <wp:effectExtent l="19050" t="0" r="293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88" cy="30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65F9" w:rsidRDefault="007265F9" w:rsidP="00021B4E">
      <w:pPr>
        <w:jc w:val="center"/>
      </w:pPr>
    </w:p>
    <w:p w:rsidR="00D95ABE" w:rsidRDefault="00021B4E" w:rsidP="00D95ABE">
      <w:r>
        <w:t xml:space="preserve">Le </w:t>
      </w:r>
      <w:r w:rsidR="00B945FF">
        <w:t>c</w:t>
      </w:r>
      <w:r w:rsidR="00B945FF" w:rsidRPr="00D95ABE">
        <w:t>o</w:t>
      </w:r>
      <w:r w:rsidR="00B945FF">
        <w:t>e</w:t>
      </w:r>
      <w:r w:rsidR="00B945FF" w:rsidRPr="00D95ABE">
        <w:t>fficient</w:t>
      </w:r>
      <w:r w:rsidR="00D95ABE" w:rsidRPr="00D95ABE">
        <w:t xml:space="preserve"> de dilatation thermique </w:t>
      </w:r>
      <w:r w:rsidR="00D95ABE" w:rsidRPr="00D95ABE">
        <w:sym w:font="Symbol" w:char="0061"/>
      </w:r>
      <w:r w:rsidR="007265F9">
        <w:t xml:space="preserve"> </w:t>
      </w:r>
      <w:r>
        <w:t>est défini dans l’EuroCode</w:t>
      </w:r>
      <w:r w:rsidR="00410AF1">
        <w:t>1</w:t>
      </w:r>
      <w:r w:rsidR="00DB29B5">
        <w:t xml:space="preserve"> partie 1-5, voir </w:t>
      </w:r>
      <w:r w:rsidR="00B945FF">
        <w:t>annexe</w:t>
      </w:r>
      <w:r>
        <w:t>.</w:t>
      </w:r>
    </w:p>
    <w:p w:rsidR="00333DC6" w:rsidRDefault="00333DC6" w:rsidP="00D95ABE"/>
    <w:p w:rsidR="00333DC6" w:rsidRDefault="00333DC6" w:rsidP="00D95ABE"/>
    <w:p w:rsidR="00333DC6" w:rsidRPr="00D95ABE" w:rsidRDefault="00333DC6" w:rsidP="00D95ABE"/>
    <w:p w:rsidR="008C6C6F" w:rsidRDefault="008C6C6F">
      <w:pPr>
        <w:rPr>
          <w:rFonts w:ascii="Arial Black" w:hAnsi="Arial Black" w:cs="Arial"/>
          <w:b/>
          <w:bCs/>
          <w:color w:val="000000" w:themeColor="text1"/>
          <w:kern w:val="28"/>
          <w:sz w:val="36"/>
          <w:szCs w:val="32"/>
        </w:rPr>
      </w:pPr>
      <w:r>
        <w:br w:type="page"/>
      </w:r>
    </w:p>
    <w:p w:rsidR="001107A8" w:rsidRDefault="003247DC" w:rsidP="007265F9">
      <w:pPr>
        <w:pStyle w:val="Titre"/>
      </w:pPr>
      <w:r>
        <w:lastRenderedPageBreak/>
        <w:t>Annexe sur</w:t>
      </w:r>
      <w:r w:rsidR="005E6F85">
        <w:t xml:space="preserve"> l</w:t>
      </w:r>
      <w:r w:rsidR="00126B0B">
        <w:t>es</w:t>
      </w:r>
      <w:r w:rsidR="005E6F85">
        <w:t xml:space="preserve"> désignation</w:t>
      </w:r>
      <w:r w:rsidR="00126B0B">
        <w:t>s</w:t>
      </w:r>
      <w:r w:rsidR="005E6F85">
        <w:t xml:space="preserve"> des PRS</w:t>
      </w:r>
    </w:p>
    <w:p w:rsidR="005E6F85" w:rsidRDefault="005E6F85" w:rsidP="001107A8"/>
    <w:p w:rsidR="005E6F85" w:rsidRDefault="005E6F85" w:rsidP="001107A8">
      <w:pPr>
        <w:rPr>
          <w:rStyle w:val="lev"/>
        </w:rPr>
      </w:pPr>
      <w:r w:rsidRPr="005E6F85">
        <w:rPr>
          <w:rStyle w:val="lev"/>
        </w:rPr>
        <w:t>Pour Robot</w:t>
      </w:r>
      <w:r w:rsidR="00126B0B">
        <w:rPr>
          <w:rStyle w:val="lev"/>
        </w:rPr>
        <w:t xml:space="preserve"> 2020</w:t>
      </w:r>
    </w:p>
    <w:p w:rsidR="00BA5647" w:rsidRDefault="00BA5647" w:rsidP="001107A8">
      <w:pPr>
        <w:rPr>
          <w:rStyle w:val="lev"/>
        </w:rPr>
      </w:pPr>
    </w:p>
    <w:p w:rsidR="005E6F85" w:rsidRPr="00BA5647" w:rsidRDefault="00A42400" w:rsidP="00BA5647">
      <w:pPr>
        <w:rPr>
          <w:rStyle w:val="lev"/>
          <w:b w:val="0"/>
        </w:rPr>
      </w:pPr>
      <w:r>
        <w:rPr>
          <w:rStyle w:val="lev"/>
          <w:b w:val="0"/>
        </w:rPr>
        <w:t xml:space="preserve">Dans le nom du profil, la </w:t>
      </w:r>
      <w:r w:rsidR="00BA5647" w:rsidRPr="00BA5647">
        <w:rPr>
          <w:rStyle w:val="lev"/>
          <w:b w:val="0"/>
        </w:rPr>
        <w:t>première dimension est la hauteur de l’âme seule.</w:t>
      </w:r>
      <w:r w:rsidR="00BE7B97">
        <w:rPr>
          <w:rStyle w:val="lev"/>
          <w:b w:val="0"/>
        </w:rPr>
        <w:t xml:space="preserve"> On renseigne les dimensions des plats.</w:t>
      </w:r>
    </w:p>
    <w:p w:rsidR="005E6F85" w:rsidRDefault="005E6F85" w:rsidP="00BA5647">
      <w:pPr>
        <w:jc w:val="center"/>
      </w:pPr>
      <w:r w:rsidRPr="005E6F85">
        <w:rPr>
          <w:noProof/>
        </w:rPr>
        <w:drawing>
          <wp:inline distT="0" distB="0" distL="0" distR="0">
            <wp:extent cx="2990850" cy="1600241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15" cy="160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85" w:rsidRDefault="005E6F85" w:rsidP="001107A8">
      <w:pPr>
        <w:rPr>
          <w:rStyle w:val="lev"/>
        </w:rPr>
      </w:pPr>
    </w:p>
    <w:p w:rsidR="005E6F85" w:rsidRDefault="005E6F85" w:rsidP="001107A8">
      <w:pPr>
        <w:rPr>
          <w:rStyle w:val="lev"/>
        </w:rPr>
      </w:pPr>
      <w:r w:rsidRPr="005E6F85">
        <w:rPr>
          <w:rStyle w:val="lev"/>
        </w:rPr>
        <w:t>Pour Tekla</w:t>
      </w:r>
      <w:r w:rsidR="00126B0B">
        <w:rPr>
          <w:rStyle w:val="lev"/>
        </w:rPr>
        <w:t xml:space="preserve"> 2019i</w:t>
      </w:r>
    </w:p>
    <w:p w:rsidR="00BA5647" w:rsidRDefault="00BA5647" w:rsidP="001107A8">
      <w:pPr>
        <w:rPr>
          <w:rStyle w:val="lev"/>
        </w:rPr>
      </w:pPr>
    </w:p>
    <w:p w:rsidR="00BA5647" w:rsidRDefault="00A42400" w:rsidP="001107A8">
      <w:pPr>
        <w:rPr>
          <w:rStyle w:val="lev"/>
          <w:b w:val="0"/>
        </w:rPr>
      </w:pPr>
      <w:r>
        <w:rPr>
          <w:rStyle w:val="lev"/>
          <w:b w:val="0"/>
        </w:rPr>
        <w:t>Dans le nom du profil, l</w:t>
      </w:r>
      <w:r w:rsidR="00BA5647" w:rsidRPr="00BA5647">
        <w:rPr>
          <w:rStyle w:val="lev"/>
          <w:b w:val="0"/>
        </w:rPr>
        <w:t>a première dimension est la hauteur total</w:t>
      </w:r>
      <w:r w:rsidR="00B945FF">
        <w:rPr>
          <w:rStyle w:val="lev"/>
          <w:b w:val="0"/>
        </w:rPr>
        <w:t>e du PR</w:t>
      </w:r>
      <w:r w:rsidR="00BA5647" w:rsidRPr="00BA5647">
        <w:rPr>
          <w:rStyle w:val="lev"/>
          <w:b w:val="0"/>
        </w:rPr>
        <w:t>S</w:t>
      </w:r>
      <w:r>
        <w:rPr>
          <w:rStyle w:val="lev"/>
          <w:b w:val="0"/>
        </w:rPr>
        <w:t xml:space="preserve"> ; elle est à déduire à partir de </w:t>
      </w:r>
      <w:r w:rsidR="00BE7B97">
        <w:rPr>
          <w:rStyle w:val="lev"/>
          <w:b w:val="0"/>
        </w:rPr>
        <w:t>la hauteur de l’âme et</w:t>
      </w:r>
      <w:r>
        <w:rPr>
          <w:rStyle w:val="lev"/>
          <w:b w:val="0"/>
        </w:rPr>
        <w:t xml:space="preserve"> de</w:t>
      </w:r>
      <w:r w:rsidR="00BE7B97">
        <w:rPr>
          <w:rStyle w:val="lev"/>
          <w:b w:val="0"/>
        </w:rPr>
        <w:t xml:space="preserve"> l’épaisseur des semelles.</w:t>
      </w:r>
    </w:p>
    <w:p w:rsidR="00B945FF" w:rsidRDefault="00B945FF" w:rsidP="001107A8">
      <w:pPr>
        <w:rPr>
          <w:rStyle w:val="lev"/>
          <w:b w:val="0"/>
        </w:rPr>
      </w:pPr>
    </w:p>
    <w:p w:rsidR="005E6F85" w:rsidRPr="005E6F85" w:rsidRDefault="00B945FF" w:rsidP="00B945FF">
      <w:pPr>
        <w:jc w:val="center"/>
        <w:rPr>
          <w:rStyle w:val="lev"/>
        </w:rPr>
      </w:pPr>
      <w:r>
        <w:rPr>
          <w:b/>
          <w:noProof/>
        </w:rPr>
        <w:drawing>
          <wp:inline distT="0" distB="0" distL="0" distR="0">
            <wp:extent cx="3098800" cy="460249"/>
            <wp:effectExtent l="19050" t="0" r="6350" b="0"/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08" cy="47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85" w:rsidRDefault="005E6F85" w:rsidP="00BA5647">
      <w:pPr>
        <w:jc w:val="center"/>
      </w:pPr>
      <w:r>
        <w:rPr>
          <w:noProof/>
        </w:rPr>
        <w:drawing>
          <wp:inline distT="0" distB="0" distL="0" distR="0">
            <wp:extent cx="3081866" cy="754040"/>
            <wp:effectExtent l="19050" t="0" r="4234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9" cy="76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85" w:rsidRPr="001107A8" w:rsidRDefault="005E6F85" w:rsidP="00BA5647">
      <w:pPr>
        <w:jc w:val="center"/>
      </w:pPr>
      <w:r>
        <w:rPr>
          <w:noProof/>
        </w:rPr>
        <w:drawing>
          <wp:inline distT="0" distB="0" distL="0" distR="0">
            <wp:extent cx="3073400" cy="983863"/>
            <wp:effectExtent l="1905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80" cy="9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7D" w:rsidRDefault="00587DBC">
      <w:pPr>
        <w:rPr>
          <w:rStyle w:val="lev"/>
        </w:rPr>
      </w:pPr>
      <w:r w:rsidRPr="00587DBC">
        <w:rPr>
          <w:rStyle w:val="lev"/>
        </w:rPr>
        <w:t xml:space="preserve">Pour Scia </w:t>
      </w:r>
      <w:proofErr w:type="spellStart"/>
      <w:r w:rsidR="00B65395">
        <w:rPr>
          <w:rStyle w:val="lev"/>
        </w:rPr>
        <w:t>Engin</w:t>
      </w:r>
      <w:r w:rsidR="00594416">
        <w:rPr>
          <w:rStyle w:val="lev"/>
        </w:rPr>
        <w:t>e</w:t>
      </w:r>
      <w:r w:rsidR="00B65395">
        <w:rPr>
          <w:rStyle w:val="lev"/>
        </w:rPr>
        <w:t>er</w:t>
      </w:r>
      <w:proofErr w:type="spellEnd"/>
      <w:r w:rsidR="00B65395">
        <w:rPr>
          <w:rStyle w:val="lev"/>
        </w:rPr>
        <w:t xml:space="preserve"> </w:t>
      </w:r>
      <w:r w:rsidRPr="00587DBC">
        <w:rPr>
          <w:rStyle w:val="lev"/>
        </w:rPr>
        <w:t>2019</w:t>
      </w:r>
    </w:p>
    <w:p w:rsidR="00404937" w:rsidRDefault="00404937">
      <w:pPr>
        <w:rPr>
          <w:rStyle w:val="lev"/>
        </w:rPr>
      </w:pPr>
    </w:p>
    <w:p w:rsidR="00404937" w:rsidRPr="00BA5647" w:rsidRDefault="00404937" w:rsidP="00404937">
      <w:pPr>
        <w:rPr>
          <w:rStyle w:val="lev"/>
          <w:b w:val="0"/>
        </w:rPr>
      </w:pPr>
      <w:r>
        <w:rPr>
          <w:rStyle w:val="lev"/>
          <w:b w:val="0"/>
        </w:rPr>
        <w:t>On renseigne les dimensions des plats.</w:t>
      </w:r>
    </w:p>
    <w:p w:rsidR="00404937" w:rsidRDefault="00404937">
      <w:pPr>
        <w:rPr>
          <w:rStyle w:val="lev"/>
        </w:rPr>
      </w:pPr>
    </w:p>
    <w:p w:rsidR="00594416" w:rsidRDefault="00594416">
      <w:pPr>
        <w:rPr>
          <w:rStyle w:val="lev"/>
        </w:rPr>
      </w:pPr>
    </w:p>
    <w:p w:rsidR="00587DBC" w:rsidRPr="00587DBC" w:rsidRDefault="00594416" w:rsidP="00594416">
      <w:pPr>
        <w:jc w:val="center"/>
        <w:rPr>
          <w:rStyle w:val="lev"/>
        </w:rPr>
      </w:pPr>
      <w:r>
        <w:rPr>
          <w:noProof/>
        </w:rPr>
        <w:drawing>
          <wp:inline distT="0" distB="0" distL="0" distR="0">
            <wp:extent cx="3113617" cy="2494347"/>
            <wp:effectExtent l="19050" t="0" r="0" b="0"/>
            <wp:docPr id="2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78" cy="249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BC" w:rsidRDefault="00587DBC">
      <w:pPr>
        <w:rPr>
          <w:rFonts w:ascii="Arial Black" w:hAnsi="Arial Black" w:cs="Arial"/>
          <w:b/>
          <w:bCs/>
          <w:color w:val="000000" w:themeColor="text1"/>
          <w:kern w:val="28"/>
          <w:sz w:val="36"/>
          <w:szCs w:val="32"/>
        </w:rPr>
      </w:pPr>
      <w:r>
        <w:br w:type="page"/>
      </w:r>
    </w:p>
    <w:p w:rsidR="00FD473B" w:rsidRDefault="00C108DA" w:rsidP="007265F9">
      <w:pPr>
        <w:pStyle w:val="Titre"/>
        <w:rPr>
          <w:vertAlign w:val="superscript"/>
        </w:rPr>
      </w:pPr>
      <w:r>
        <w:lastRenderedPageBreak/>
        <w:t>Annexe sur la p</w:t>
      </w:r>
      <w:r w:rsidR="00FD473B">
        <w:t>rise en compte de la température avec Robot</w:t>
      </w:r>
    </w:p>
    <w:p w:rsidR="00FD473B" w:rsidRDefault="00FD473B" w:rsidP="008C6C6F">
      <w:pPr>
        <w:pStyle w:val="Titre1"/>
        <w:numPr>
          <w:ilvl w:val="0"/>
          <w:numId w:val="16"/>
        </w:numPr>
      </w:pPr>
      <w:r>
        <w:t xml:space="preserve">Cas de charge </w:t>
      </w:r>
      <w:r w:rsidR="008C6C6F">
        <w:t xml:space="preserve">de </w:t>
      </w:r>
      <w:r>
        <w:t>température</w:t>
      </w:r>
    </w:p>
    <w:p w:rsidR="00A118BA" w:rsidRDefault="00A118BA" w:rsidP="00A118BA"/>
    <w:p w:rsidR="00A118BA" w:rsidRDefault="00A118BA" w:rsidP="00A118BA">
      <w:r>
        <w:t>Pour la température il faut créer un cas avec la même démarche que pour les cas de vent, de neige… :</w:t>
      </w:r>
    </w:p>
    <w:p w:rsidR="00A118BA" w:rsidRPr="00A118BA" w:rsidRDefault="00A118BA" w:rsidP="00A118BA"/>
    <w:p w:rsidR="00FD473B" w:rsidRDefault="00FD473B" w:rsidP="00496A18">
      <w:pPr>
        <w:jc w:val="center"/>
      </w:pPr>
      <w:r>
        <w:rPr>
          <w:noProof/>
        </w:rPr>
        <w:drawing>
          <wp:inline distT="0" distB="0" distL="0" distR="0">
            <wp:extent cx="3149600" cy="22106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946" cy="221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D94" w:rsidRPr="00FD473B" w:rsidRDefault="00E53D94" w:rsidP="00496A18">
      <w:pPr>
        <w:jc w:val="center"/>
      </w:pPr>
    </w:p>
    <w:p w:rsidR="00FD473B" w:rsidRDefault="00126B0B" w:rsidP="008C6C6F">
      <w:pPr>
        <w:pStyle w:val="Titre1"/>
      </w:pPr>
      <w:r>
        <w:t xml:space="preserve">Charge de </w:t>
      </w:r>
      <w:r w:rsidR="00FD473B">
        <w:t>température d’une barre</w:t>
      </w:r>
    </w:p>
    <w:p w:rsidR="00A95A84" w:rsidRPr="00A95A84" w:rsidRDefault="00A95A84" w:rsidP="00A95A84"/>
    <w:p w:rsidR="00A95A84" w:rsidRPr="00A95A84" w:rsidRDefault="00A95A84" w:rsidP="00A95A84">
      <w:pPr>
        <w:pStyle w:val="Paragraphedeliste"/>
        <w:numPr>
          <w:ilvl w:val="0"/>
          <w:numId w:val="8"/>
        </w:numPr>
      </w:pPr>
      <w:proofErr w:type="spellStart"/>
      <w:r>
        <w:t>Selectionner</w:t>
      </w:r>
      <w:proofErr w:type="spellEnd"/>
      <w:r>
        <w:t xml:space="preserve"> le cas de charge adéquat (celui que l’on vient de créer</w:t>
      </w:r>
      <w:r w:rsidR="0062095D">
        <w:t xml:space="preserve"> pour mesurer l’effet de la température</w:t>
      </w:r>
      <w:r>
        <w:t>)</w:t>
      </w:r>
    </w:p>
    <w:p w:rsidR="00A118BA" w:rsidRDefault="00A118BA" w:rsidP="00A118BA"/>
    <w:p w:rsidR="00A118BA" w:rsidRPr="00A118BA" w:rsidRDefault="00496A18" w:rsidP="00B9641F">
      <w:pPr>
        <w:pStyle w:val="Paragraphedeliste"/>
        <w:numPr>
          <w:ilvl w:val="0"/>
          <w:numId w:val="8"/>
        </w:numPr>
      </w:pPr>
      <w:r>
        <w:t>Choisir les charges sur barres ; puis l’icône représentant un  thermomètre.</w:t>
      </w:r>
    </w:p>
    <w:p w:rsidR="00FD473B" w:rsidRDefault="00FD473B" w:rsidP="00496A18">
      <w:pPr>
        <w:jc w:val="center"/>
      </w:pPr>
      <w:r>
        <w:rPr>
          <w:noProof/>
        </w:rPr>
        <w:drawing>
          <wp:inline distT="0" distB="0" distL="0" distR="0">
            <wp:extent cx="2084070" cy="1817309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806" cy="181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18" w:rsidRDefault="00496A18" w:rsidP="00496A18">
      <w:pPr>
        <w:jc w:val="center"/>
      </w:pPr>
    </w:p>
    <w:p w:rsidR="00496A18" w:rsidRDefault="00496A18" w:rsidP="00B9641F">
      <w:pPr>
        <w:pStyle w:val="Paragraphedeliste"/>
        <w:numPr>
          <w:ilvl w:val="0"/>
          <w:numId w:val="8"/>
        </w:numPr>
      </w:pPr>
      <w:r>
        <w:t xml:space="preserve">La </w:t>
      </w:r>
      <w:r w:rsidR="009879E3" w:rsidRPr="009879E3">
        <w:rPr>
          <w:b/>
        </w:rPr>
        <w:t>variation entre le montage et la situation étudiée</w:t>
      </w:r>
      <w:r w:rsidR="009879E3">
        <w:rPr>
          <w:b/>
        </w:rPr>
        <w:t xml:space="preserve"> </w:t>
      </w:r>
      <w:r w:rsidR="009879E3" w:rsidRPr="009879E3">
        <w:t>-</w:t>
      </w:r>
      <w:r w:rsidR="009879E3">
        <w:rPr>
          <w:b/>
        </w:rPr>
        <w:t xml:space="preserve"> </w:t>
      </w:r>
      <w:r w:rsidR="009879E3" w:rsidRPr="009879E3">
        <w:t>valeur</w:t>
      </w:r>
      <w:r>
        <w:t xml:space="preserve"> uniforme de 40°C </w:t>
      </w:r>
      <w:r w:rsidR="009879E3">
        <w:t xml:space="preserve">par exemple </w:t>
      </w:r>
      <w:r>
        <w:t>dans la barre</w:t>
      </w:r>
      <w:r w:rsidR="009879E3">
        <w:t xml:space="preserve"> -</w:t>
      </w:r>
      <w:r>
        <w:t xml:space="preserve"> est fixée par la valeur sur X. La valeur sur Z est un gradient thermique</w:t>
      </w:r>
      <w:r w:rsidR="009879E3">
        <w:t xml:space="preserve"> perpendiculaire à l’axe de la barre</w:t>
      </w:r>
      <w:r>
        <w:t>, il faut la laisser à « 0 »</w:t>
      </w:r>
    </w:p>
    <w:p w:rsidR="00C108DA" w:rsidRDefault="00C108DA" w:rsidP="00C108DA"/>
    <w:p w:rsidR="00FD473B" w:rsidRPr="00FD473B" w:rsidRDefault="00FD473B" w:rsidP="00496A18">
      <w:pPr>
        <w:jc w:val="center"/>
      </w:pPr>
      <w:r>
        <w:rPr>
          <w:noProof/>
        </w:rPr>
        <w:drawing>
          <wp:inline distT="0" distB="0" distL="0" distR="0">
            <wp:extent cx="1860550" cy="1867847"/>
            <wp:effectExtent l="19050" t="0" r="635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71" cy="186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F1" w:rsidRDefault="00AF0EF1" w:rsidP="00AF0EF1">
      <w:pPr>
        <w:pStyle w:val="Titre"/>
        <w:rPr>
          <w:vertAlign w:val="superscript"/>
        </w:rPr>
      </w:pPr>
      <w:r>
        <w:lastRenderedPageBreak/>
        <w:t>Annexe sur la prise en compte de la température avec SCIA</w:t>
      </w:r>
    </w:p>
    <w:p w:rsidR="00AF0EF1" w:rsidRDefault="00AF0EF1" w:rsidP="00AF0EF1">
      <w:pPr>
        <w:pStyle w:val="Titre1"/>
        <w:numPr>
          <w:ilvl w:val="0"/>
          <w:numId w:val="16"/>
        </w:numPr>
      </w:pPr>
      <w:r>
        <w:t>Cas de charge de température</w:t>
      </w:r>
    </w:p>
    <w:p w:rsidR="00AF0EF1" w:rsidRDefault="00AF0EF1" w:rsidP="00AF0EF1"/>
    <w:p w:rsidR="00AF0EF1" w:rsidRDefault="00AF0EF1" w:rsidP="00AF0EF1">
      <w:r>
        <w:t>Pour la température il faut créer un cas avec la même démarche que pour les cas de vent, de neige… :</w:t>
      </w:r>
    </w:p>
    <w:p w:rsidR="00AF0EF1" w:rsidRPr="00A118BA" w:rsidRDefault="00AF0EF1" w:rsidP="00AF0EF1"/>
    <w:p w:rsidR="00AF0EF1" w:rsidRDefault="00A95A84" w:rsidP="00AF0EF1">
      <w:pPr>
        <w:jc w:val="center"/>
      </w:pPr>
      <w:r>
        <w:rPr>
          <w:noProof/>
        </w:rPr>
        <w:drawing>
          <wp:inline distT="0" distB="0" distL="0" distR="0">
            <wp:extent cx="4214283" cy="2250952"/>
            <wp:effectExtent l="19050" t="0" r="0" b="0"/>
            <wp:docPr id="2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51" cy="225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EF1" w:rsidRPr="00FD473B" w:rsidRDefault="00AF0EF1" w:rsidP="00AF0EF1">
      <w:pPr>
        <w:jc w:val="center"/>
      </w:pPr>
    </w:p>
    <w:p w:rsidR="00AF0EF1" w:rsidRDefault="00AF0EF1" w:rsidP="00AF0EF1">
      <w:pPr>
        <w:pStyle w:val="Titre1"/>
      </w:pPr>
      <w:r>
        <w:t>Charge de température d’une barre</w:t>
      </w:r>
    </w:p>
    <w:p w:rsidR="00A95A84" w:rsidRPr="00A95A84" w:rsidRDefault="00A95A84" w:rsidP="00A95A84"/>
    <w:p w:rsidR="00A95A84" w:rsidRPr="00A95A84" w:rsidRDefault="00A95A84" w:rsidP="00A95A84">
      <w:pPr>
        <w:pStyle w:val="Paragraphedeliste"/>
        <w:numPr>
          <w:ilvl w:val="0"/>
          <w:numId w:val="18"/>
        </w:numPr>
      </w:pPr>
      <w:proofErr w:type="spellStart"/>
      <w:r>
        <w:t>Selectionner</w:t>
      </w:r>
      <w:proofErr w:type="spellEnd"/>
      <w:r>
        <w:t xml:space="preserve"> le cas de charge adéquat (celui que l’on vient de créer)</w:t>
      </w:r>
    </w:p>
    <w:p w:rsidR="00A95A84" w:rsidRPr="00A95A84" w:rsidRDefault="00A95A84" w:rsidP="00A95A84"/>
    <w:p w:rsidR="00AF0EF1" w:rsidRPr="00A118BA" w:rsidRDefault="00AF0EF1" w:rsidP="00A95A84">
      <w:pPr>
        <w:pStyle w:val="Paragraphedeliste"/>
        <w:numPr>
          <w:ilvl w:val="0"/>
          <w:numId w:val="18"/>
        </w:numPr>
      </w:pPr>
      <w:r>
        <w:t xml:space="preserve">Choisir </w:t>
      </w:r>
      <w:r w:rsidR="00A95A84">
        <w:t>« </w:t>
      </w:r>
      <w:r>
        <w:t>charges</w:t>
      </w:r>
      <w:r w:rsidR="00A95A84">
        <w:t> »</w:t>
      </w:r>
      <w:r>
        <w:t xml:space="preserve"> ; puis </w:t>
      </w:r>
      <w:r w:rsidR="00A95A84">
        <w:t>« charge thermique sur une barre »</w:t>
      </w:r>
      <w:r>
        <w:t>.</w:t>
      </w:r>
    </w:p>
    <w:p w:rsidR="00AF0EF1" w:rsidRDefault="00A95A84" w:rsidP="00AF0EF1">
      <w:pPr>
        <w:jc w:val="center"/>
      </w:pPr>
      <w:r>
        <w:rPr>
          <w:noProof/>
        </w:rPr>
        <w:drawing>
          <wp:inline distT="0" distB="0" distL="0" distR="0">
            <wp:extent cx="6646545" cy="2178179"/>
            <wp:effectExtent l="19050" t="0" r="1905" b="0"/>
            <wp:docPr id="2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7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D0" w:rsidRDefault="000175D0" w:rsidP="00AF0EF1">
      <w:pPr>
        <w:jc w:val="center"/>
      </w:pPr>
    </w:p>
    <w:p w:rsidR="00AF0EF1" w:rsidRDefault="00AF0EF1" w:rsidP="00AF0EF1">
      <w:pPr>
        <w:jc w:val="center"/>
      </w:pPr>
    </w:p>
    <w:p w:rsidR="00AF0EF1" w:rsidRDefault="009879E3" w:rsidP="00A95A84">
      <w:pPr>
        <w:pStyle w:val="Paragraphedeliste"/>
        <w:numPr>
          <w:ilvl w:val="0"/>
          <w:numId w:val="18"/>
        </w:numPr>
      </w:pPr>
      <w:r>
        <w:t xml:space="preserve">La </w:t>
      </w:r>
      <w:r w:rsidRPr="009879E3">
        <w:rPr>
          <w:b/>
        </w:rPr>
        <w:t>variation entre le montage et la situation étudiée</w:t>
      </w:r>
      <w:r>
        <w:rPr>
          <w:b/>
        </w:rPr>
        <w:t xml:space="preserve"> </w:t>
      </w:r>
      <w:r w:rsidRPr="009879E3">
        <w:t>-</w:t>
      </w:r>
      <w:r>
        <w:rPr>
          <w:b/>
        </w:rPr>
        <w:t xml:space="preserve"> </w:t>
      </w:r>
      <w:r w:rsidRPr="009879E3">
        <w:t>valeur</w:t>
      </w:r>
      <w:r>
        <w:t xml:space="preserve"> uniforme de 18°C par exemple dans la barre -</w:t>
      </w:r>
      <w:r w:rsidR="00AF0EF1">
        <w:t xml:space="preserve"> </w:t>
      </w:r>
      <w:r w:rsidR="00A95A84">
        <w:t xml:space="preserve">est obtenue lorsque l’on choisi la distribution </w:t>
      </w:r>
      <w:r w:rsidR="000175D0">
        <w:t>constante</w:t>
      </w:r>
      <w:r w:rsidR="00A95A84">
        <w:t>.</w:t>
      </w:r>
    </w:p>
    <w:p w:rsidR="00AF0EF1" w:rsidRDefault="00AF0EF1" w:rsidP="00AF0EF1"/>
    <w:p w:rsidR="00AF0EF1" w:rsidRPr="00FD473B" w:rsidRDefault="00AF0EF1" w:rsidP="00AF0EF1">
      <w:pPr>
        <w:jc w:val="center"/>
      </w:pPr>
    </w:p>
    <w:p w:rsidR="00A95A84" w:rsidRDefault="00A95A84">
      <w:pPr>
        <w:rPr>
          <w:rFonts w:ascii="Arial Black" w:hAnsi="Arial Black" w:cs="Arial"/>
          <w:b/>
          <w:bCs/>
          <w:color w:val="000000" w:themeColor="text1"/>
          <w:kern w:val="28"/>
          <w:sz w:val="36"/>
          <w:szCs w:val="32"/>
        </w:rPr>
      </w:pPr>
      <w:r>
        <w:br w:type="page"/>
      </w:r>
    </w:p>
    <w:p w:rsidR="00D01827" w:rsidRDefault="00C703AE" w:rsidP="007265F9">
      <w:pPr>
        <w:pStyle w:val="Titre"/>
      </w:pPr>
      <w:r>
        <w:lastRenderedPageBreak/>
        <w:t>Annexe : e</w:t>
      </w:r>
      <w:r w:rsidR="00754073">
        <w:t xml:space="preserve">xtraits de l’EN-1991 - </w:t>
      </w:r>
      <w:r w:rsidR="0049132D">
        <w:t>Partie 1-5 :</w:t>
      </w:r>
    </w:p>
    <w:p w:rsidR="00D01827" w:rsidRDefault="00754073" w:rsidP="007265F9">
      <w:pPr>
        <w:pStyle w:val="Titre"/>
      </w:pPr>
      <w:r>
        <w:t>Actions générales — Actions thermiques</w:t>
      </w:r>
    </w:p>
    <w:p w:rsidR="00D01827" w:rsidRDefault="008B084D">
      <w:pPr>
        <w:rPr>
          <w:rStyle w:val="lev"/>
        </w:rPr>
      </w:pPr>
      <w:r>
        <w:rPr>
          <w:rStyle w:val="lev"/>
        </w:rPr>
        <w:t>§5.3</w:t>
      </w:r>
    </w:p>
    <w:p w:rsidR="00B945FF" w:rsidRDefault="00B945FF" w:rsidP="00B945FF">
      <w:pPr>
        <w:ind w:left="708"/>
        <w:jc w:val="center"/>
        <w:rPr>
          <w:rStyle w:val="lev"/>
        </w:rPr>
      </w:pPr>
      <w:r>
        <w:rPr>
          <w:noProof/>
        </w:rPr>
        <w:drawing>
          <wp:inline distT="0" distB="0" distL="0" distR="0">
            <wp:extent cx="4300955" cy="1638300"/>
            <wp:effectExtent l="19050" t="0" r="4345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27" w:rsidRDefault="0002647B" w:rsidP="00B945FF">
      <w:pPr>
        <w:ind w:left="708"/>
        <w:jc w:val="center"/>
        <w:rPr>
          <w:rStyle w:val="lev"/>
        </w:rPr>
      </w:pPr>
      <w:r>
        <w:rPr>
          <w:noProof/>
        </w:rPr>
        <w:drawing>
          <wp:inline distT="0" distB="0" distL="0" distR="0">
            <wp:extent cx="5695950" cy="219679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rcRect b="194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19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FF" w:rsidRDefault="00B945FF">
      <w:pPr>
        <w:ind w:left="708"/>
        <w:rPr>
          <w:rStyle w:val="lev"/>
        </w:rPr>
      </w:pPr>
    </w:p>
    <w:p w:rsidR="00D01827" w:rsidRDefault="008B084D">
      <w:pPr>
        <w:rPr>
          <w:rStyle w:val="lev"/>
        </w:rPr>
      </w:pPr>
      <w:r>
        <w:rPr>
          <w:rStyle w:val="lev"/>
        </w:rPr>
        <w:t>Annexe nationale</w:t>
      </w:r>
    </w:p>
    <w:p w:rsidR="00D01827" w:rsidRDefault="0002647B">
      <w:pPr>
        <w:ind w:left="708"/>
        <w:rPr>
          <w:rStyle w:val="lev"/>
        </w:rPr>
      </w:pPr>
      <w:r>
        <w:rPr>
          <w:noProof/>
        </w:rPr>
        <w:drawing>
          <wp:inline distT="0" distB="0" distL="0" distR="0">
            <wp:extent cx="5791200" cy="2070584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/>
                    <a:srcRect l="590"/>
                    <a:stretch/>
                  </pic:blipFill>
                  <pic:spPr bwMode="auto">
                    <a:xfrm>
                      <a:off x="0" y="0"/>
                      <a:ext cx="5795537" cy="207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827" w:rsidRDefault="0002647B">
      <w:pPr>
        <w:ind w:left="708"/>
        <w:rPr>
          <w:rStyle w:val="lev"/>
        </w:rPr>
      </w:pPr>
      <w:r>
        <w:rPr>
          <w:noProof/>
        </w:rPr>
        <w:drawing>
          <wp:inline distT="0" distB="0" distL="0" distR="0">
            <wp:extent cx="1918800" cy="259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/>
                    <a:srcRect b="95912"/>
                    <a:stretch/>
                  </pic:blipFill>
                  <pic:spPr bwMode="auto">
                    <a:xfrm>
                      <a:off x="0" y="0"/>
                      <a:ext cx="1918800" cy="25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827" w:rsidRDefault="0002647B">
      <w:pPr>
        <w:ind w:left="708"/>
        <w:rPr>
          <w:rStyle w:val="lev"/>
        </w:rPr>
      </w:pPr>
      <w:r>
        <w:rPr>
          <w:noProof/>
        </w:rPr>
        <w:drawing>
          <wp:inline distT="0" distB="0" distL="0" distR="0">
            <wp:extent cx="1918800" cy="241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/>
                    <a:srcRect t="96024" b="203"/>
                    <a:stretch/>
                  </pic:blipFill>
                  <pic:spPr bwMode="auto">
                    <a:xfrm>
                      <a:off x="0" y="0"/>
                      <a:ext cx="1918800" cy="24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827" w:rsidRDefault="00D01827">
      <w:pPr>
        <w:rPr>
          <w:rStyle w:val="lev"/>
        </w:rPr>
      </w:pPr>
    </w:p>
    <w:p w:rsidR="00D01827" w:rsidRDefault="00F23056">
      <w:pPr>
        <w:rPr>
          <w:rStyle w:val="lev"/>
        </w:rPr>
      </w:pPr>
      <w:r w:rsidRPr="00F23056">
        <w:rPr>
          <w:rStyle w:val="lev"/>
        </w:rPr>
        <w:t>Annexe C</w:t>
      </w:r>
    </w:p>
    <w:p w:rsidR="00D01827" w:rsidRDefault="00D01827">
      <w:pPr>
        <w:ind w:left="567"/>
        <w:rPr>
          <w:b/>
          <w:color w:val="365F91"/>
          <w:sz w:val="32"/>
          <w:szCs w:val="32"/>
        </w:rPr>
      </w:pPr>
    </w:p>
    <w:p w:rsidR="007A1F61" w:rsidRDefault="007A1F61">
      <w:pPr>
        <w:ind w:left="567"/>
        <w:rPr>
          <w:b/>
          <w:color w:val="365F91"/>
          <w:sz w:val="32"/>
          <w:szCs w:val="32"/>
        </w:rPr>
      </w:pPr>
    </w:p>
    <w:p w:rsidR="007931C7" w:rsidRDefault="007931C7">
      <w:pPr>
        <w:rPr>
          <w:rFonts w:ascii="Arial Black" w:hAnsi="Arial Black" w:cs="Arial"/>
          <w:b/>
          <w:bCs/>
          <w:color w:val="000000" w:themeColor="text1"/>
          <w:kern w:val="28"/>
          <w:sz w:val="36"/>
          <w:szCs w:val="32"/>
        </w:rPr>
      </w:pPr>
      <w:r>
        <w:br w:type="page"/>
      </w:r>
    </w:p>
    <w:p w:rsidR="009E0705" w:rsidRDefault="00C703AE" w:rsidP="007265F9">
      <w:pPr>
        <w:pStyle w:val="Titre"/>
      </w:pPr>
      <w:r>
        <w:lastRenderedPageBreak/>
        <w:t>Annexe : e</w:t>
      </w:r>
      <w:r w:rsidR="009E0705">
        <w:t>xtraits de l’EN-1990</w:t>
      </w:r>
      <w:r>
        <w:t>-2</w:t>
      </w:r>
    </w:p>
    <w:p w:rsidR="00AC443A" w:rsidRDefault="00AC443A" w:rsidP="00AC443A">
      <w:pPr>
        <w:pStyle w:val="Titre1"/>
        <w:numPr>
          <w:ilvl w:val="0"/>
          <w:numId w:val="17"/>
        </w:numPr>
      </w:pPr>
      <w:r>
        <w:t>Définition des tolérances</w:t>
      </w:r>
    </w:p>
    <w:p w:rsidR="00AC443A" w:rsidRPr="00AC443A" w:rsidRDefault="00AC443A" w:rsidP="00AC443A"/>
    <w:p w:rsidR="00F200B2" w:rsidRDefault="00F200B2" w:rsidP="00F200B2">
      <w:pPr>
        <w:jc w:val="center"/>
        <w:rPr>
          <w:noProof/>
        </w:rPr>
      </w:pPr>
      <w:r w:rsidRPr="00F200B2">
        <w:rPr>
          <w:noProof/>
        </w:rPr>
        <w:drawing>
          <wp:inline distT="0" distB="0" distL="0" distR="0">
            <wp:extent cx="6817639" cy="1817077"/>
            <wp:effectExtent l="19050" t="0" r="2261" b="0"/>
            <wp:docPr id="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15" cy="18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3A" w:rsidRDefault="00AC443A" w:rsidP="00AC443A">
      <w:pPr>
        <w:pStyle w:val="Titre1"/>
        <w:rPr>
          <w:noProof/>
        </w:rPr>
      </w:pPr>
      <w:r>
        <w:rPr>
          <w:noProof/>
        </w:rPr>
        <w:t>Ecarts autorisés pour les tolérances fonctionnnelles de montage</w:t>
      </w:r>
    </w:p>
    <w:p w:rsidR="00C159F8" w:rsidRPr="00C159F8" w:rsidRDefault="00C159F8" w:rsidP="00C159F8"/>
    <w:p w:rsidR="002E01DB" w:rsidRDefault="002E01DB" w:rsidP="002E01DB">
      <w:pPr>
        <w:ind w:left="-21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91200" cy="2654118"/>
            <wp:effectExtent l="0" t="0" r="0" b="0"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13" cy="266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7D" w:rsidRPr="000D5C69" w:rsidRDefault="007F657D" w:rsidP="007F657D">
      <w:pPr>
        <w:ind w:left="7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48400" cy="2723774"/>
            <wp:effectExtent l="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30" cy="272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57D" w:rsidRPr="000D5C69" w:rsidSect="007265F9">
      <w:footerReference w:type="default" r:id="rId28"/>
      <w:headerReference w:type="first" r:id="rId29"/>
      <w:footerReference w:type="first" r:id="rId30"/>
      <w:pgSz w:w="11907" w:h="16840" w:code="9"/>
      <w:pgMar w:top="624" w:right="720" w:bottom="624" w:left="720" w:header="454" w:footer="28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95" w:rsidRDefault="00783695" w:rsidP="00CF5D59">
      <w:r>
        <w:separator/>
      </w:r>
    </w:p>
  </w:endnote>
  <w:endnote w:type="continuationSeparator" w:id="0">
    <w:p w:rsidR="00783695" w:rsidRDefault="00783695" w:rsidP="00CF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3259"/>
      <w:gridCol w:w="5316"/>
      <w:gridCol w:w="1204"/>
    </w:tblGrid>
    <w:tr w:rsidR="00E6135C">
      <w:tc>
        <w:tcPr>
          <w:tcW w:w="3259" w:type="dxa"/>
        </w:tcPr>
        <w:p w:rsidR="00E6135C" w:rsidRDefault="00354E58" w:rsidP="00CF5D59">
          <w:pPr>
            <w:pStyle w:val="Pieddepage"/>
          </w:pPr>
          <w:r>
            <w:fldChar w:fldCharType="begin"/>
          </w:r>
          <w:r w:rsidR="00A3179D">
            <w:instrText xml:space="preserve"> PRINTDATE \@ "MMMM yy" \* MERGEFORMAT </w:instrText>
          </w:r>
          <w:r>
            <w:fldChar w:fldCharType="separate"/>
          </w:r>
          <w:r w:rsidR="00BE7B97">
            <w:rPr>
              <w:noProof/>
            </w:rPr>
            <w:t>mars 21</w:t>
          </w:r>
          <w:r>
            <w:fldChar w:fldCharType="end"/>
          </w:r>
        </w:p>
      </w:tc>
      <w:tc>
        <w:tcPr>
          <w:tcW w:w="5316" w:type="dxa"/>
        </w:tcPr>
        <w:p w:rsidR="00E6135C" w:rsidRDefault="00354E58" w:rsidP="00CF5D59">
          <w:pPr>
            <w:pStyle w:val="Pieddepage"/>
          </w:pPr>
          <w:fldSimple w:instr=" FILENAME  \* MERGEFORMAT ">
            <w:r w:rsidR="00BE7B97">
              <w:rPr>
                <w:noProof/>
              </w:rPr>
              <w:t>01_DELTA_T_DOSSIER_V04.docx</w:t>
            </w:r>
          </w:fldSimple>
        </w:p>
      </w:tc>
      <w:tc>
        <w:tcPr>
          <w:tcW w:w="1204" w:type="dxa"/>
        </w:tcPr>
        <w:p w:rsidR="00E6135C" w:rsidRDefault="00E6135C" w:rsidP="00CF5D59">
          <w:pPr>
            <w:pStyle w:val="Pieddepage"/>
          </w:pPr>
          <w:r>
            <w:t xml:space="preserve">page </w:t>
          </w:r>
          <w:r w:rsidR="00354E58">
            <w:fldChar w:fldCharType="begin"/>
          </w:r>
          <w:r w:rsidR="00CE1032">
            <w:instrText xml:space="preserve"> PAGE  \* MERGEFORMAT </w:instrText>
          </w:r>
          <w:r w:rsidR="00354E58">
            <w:fldChar w:fldCharType="separate"/>
          </w:r>
          <w:r w:rsidR="00456C12">
            <w:rPr>
              <w:noProof/>
            </w:rPr>
            <w:t>7</w:t>
          </w:r>
          <w:r w:rsidR="00354E58">
            <w:rPr>
              <w:noProof/>
            </w:rPr>
            <w:fldChar w:fldCharType="end"/>
          </w:r>
        </w:p>
      </w:tc>
    </w:tr>
  </w:tbl>
  <w:p w:rsidR="00E6135C" w:rsidRDefault="00E6135C" w:rsidP="00CF5D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2" w:type="dxa"/>
      <w:tblCellMar>
        <w:left w:w="70" w:type="dxa"/>
        <w:right w:w="70" w:type="dxa"/>
      </w:tblCellMar>
      <w:tblLook w:val="0000"/>
    </w:tblPr>
    <w:tblGrid>
      <w:gridCol w:w="3259"/>
      <w:gridCol w:w="6309"/>
      <w:gridCol w:w="1134"/>
    </w:tblGrid>
    <w:tr w:rsidR="00E6135C" w:rsidTr="00260FA2">
      <w:tc>
        <w:tcPr>
          <w:tcW w:w="3259" w:type="dxa"/>
        </w:tcPr>
        <w:p w:rsidR="00E6135C" w:rsidRDefault="00354E58" w:rsidP="00CF5D59">
          <w:pPr>
            <w:pStyle w:val="Pieddepage"/>
          </w:pPr>
          <w:r>
            <w:fldChar w:fldCharType="begin"/>
          </w:r>
          <w:r w:rsidR="00CE1032">
            <w:instrText xml:space="preserve"> PRINTDATE \@ "MMMM yy" \* MERGEFORMAT </w:instrText>
          </w:r>
          <w:r>
            <w:fldChar w:fldCharType="separate"/>
          </w:r>
          <w:r w:rsidR="00BE7B97">
            <w:rPr>
              <w:noProof/>
            </w:rPr>
            <w:t>mars 21</w:t>
          </w:r>
          <w:r>
            <w:rPr>
              <w:noProof/>
            </w:rPr>
            <w:fldChar w:fldCharType="end"/>
          </w:r>
        </w:p>
      </w:tc>
      <w:tc>
        <w:tcPr>
          <w:tcW w:w="6309" w:type="dxa"/>
        </w:tcPr>
        <w:p w:rsidR="00E6135C" w:rsidRDefault="00354E58" w:rsidP="00CF5D59">
          <w:pPr>
            <w:pStyle w:val="Pieddepage"/>
          </w:pPr>
          <w:fldSimple w:instr=" FILENAME  \* MERGEFORMAT ">
            <w:r w:rsidR="00BE7B97">
              <w:rPr>
                <w:noProof/>
              </w:rPr>
              <w:t>01_DELTA_T_DOSSIER_V04.docx</w:t>
            </w:r>
          </w:fldSimple>
        </w:p>
      </w:tc>
      <w:tc>
        <w:tcPr>
          <w:tcW w:w="1134" w:type="dxa"/>
        </w:tcPr>
        <w:p w:rsidR="00E6135C" w:rsidRDefault="00E6135C" w:rsidP="00CF5D59">
          <w:pPr>
            <w:pStyle w:val="Pieddepage"/>
          </w:pPr>
          <w:r>
            <w:t xml:space="preserve">page </w:t>
          </w:r>
          <w:r w:rsidR="00354E58">
            <w:fldChar w:fldCharType="begin"/>
          </w:r>
          <w:r w:rsidR="00CE1032">
            <w:instrText xml:space="preserve"> PAGE  \* MERGEFORMAT </w:instrText>
          </w:r>
          <w:r w:rsidR="00354E58">
            <w:fldChar w:fldCharType="separate"/>
          </w:r>
          <w:r w:rsidR="00456C12">
            <w:rPr>
              <w:noProof/>
            </w:rPr>
            <w:t>1</w:t>
          </w:r>
          <w:r w:rsidR="00354E58">
            <w:rPr>
              <w:noProof/>
            </w:rPr>
            <w:fldChar w:fldCharType="end"/>
          </w:r>
        </w:p>
      </w:tc>
    </w:tr>
  </w:tbl>
  <w:p w:rsidR="00E6135C" w:rsidRDefault="00E6135C" w:rsidP="00CF5D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95" w:rsidRDefault="00783695" w:rsidP="00CF5D59">
      <w:r>
        <w:separator/>
      </w:r>
    </w:p>
  </w:footnote>
  <w:footnote w:type="continuationSeparator" w:id="0">
    <w:p w:rsidR="00783695" w:rsidRDefault="00783695" w:rsidP="00CF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3" w:type="dxa"/>
      <w:shd w:val="clear" w:color="auto" w:fill="E6E6E6"/>
      <w:tblLook w:val="01E0"/>
    </w:tblPr>
    <w:tblGrid>
      <w:gridCol w:w="6228"/>
      <w:gridCol w:w="4795"/>
    </w:tblGrid>
    <w:tr w:rsidR="00FF5FC7" w:rsidRPr="00136B5F" w:rsidTr="00344BCE">
      <w:tc>
        <w:tcPr>
          <w:tcW w:w="6228" w:type="dxa"/>
          <w:shd w:val="clear" w:color="auto" w:fill="E6E6E6"/>
        </w:tcPr>
        <w:p w:rsidR="00FF5FC7" w:rsidRPr="00136B5F" w:rsidRDefault="00FF5FC7" w:rsidP="00722E2D">
          <w:pPr>
            <w:pStyle w:val="En-tte"/>
            <w:rPr>
              <w:rFonts w:ascii="Arial Black" w:hAnsi="Arial Black"/>
              <w:i w:val="0"/>
              <w:sz w:val="32"/>
              <w:szCs w:val="32"/>
            </w:rPr>
          </w:pPr>
          <w:r w:rsidRPr="00136B5F">
            <w:rPr>
              <w:rFonts w:ascii="Arial Black" w:hAnsi="Arial Black"/>
              <w:i w:val="0"/>
              <w:sz w:val="32"/>
              <w:szCs w:val="32"/>
            </w:rPr>
            <w:t xml:space="preserve">Sts </w:t>
          </w:r>
          <w:proofErr w:type="spellStart"/>
          <w:r w:rsidR="002E38BA">
            <w:rPr>
              <w:rFonts w:ascii="Arial Black" w:hAnsi="Arial Black"/>
              <w:i w:val="0"/>
              <w:sz w:val="32"/>
              <w:szCs w:val="32"/>
            </w:rPr>
            <w:t>am</w:t>
          </w:r>
          <w:r w:rsidRPr="00136B5F">
            <w:rPr>
              <w:rFonts w:ascii="Arial Black" w:hAnsi="Arial Black"/>
              <w:i w:val="0"/>
              <w:sz w:val="32"/>
              <w:szCs w:val="32"/>
            </w:rPr>
            <w:t>:</w:t>
          </w:r>
          <w:r w:rsidR="002E38BA">
            <w:rPr>
              <w:rFonts w:ascii="Arial Black" w:hAnsi="Arial Black"/>
              <w:i w:val="0"/>
              <w:sz w:val="32"/>
              <w:szCs w:val="32"/>
            </w:rPr>
            <w:t>cr</w:t>
          </w:r>
          <w:proofErr w:type="spellEnd"/>
        </w:p>
      </w:tc>
      <w:tc>
        <w:tcPr>
          <w:tcW w:w="4795" w:type="dxa"/>
          <w:shd w:val="clear" w:color="auto" w:fill="auto"/>
          <w:vAlign w:val="center"/>
        </w:tcPr>
        <w:p w:rsidR="00FF5FC7" w:rsidRPr="00136B5F" w:rsidRDefault="001A1351" w:rsidP="00722E2D">
          <w:pPr>
            <w:pStyle w:val="En-tte"/>
            <w:rPr>
              <w:rFonts w:ascii="Arial Black" w:hAnsi="Arial Black"/>
              <w:i w:val="0"/>
              <w:color w:val="365F91" w:themeColor="accent1" w:themeShade="BF"/>
              <w:sz w:val="32"/>
              <w:szCs w:val="32"/>
            </w:rPr>
          </w:pPr>
          <w:r>
            <w:rPr>
              <w:rFonts w:ascii="Arial Black" w:hAnsi="Arial Black"/>
              <w:i w:val="0"/>
              <w:color w:val="365F91" w:themeColor="accent1" w:themeShade="BF"/>
              <w:sz w:val="32"/>
              <w:szCs w:val="32"/>
            </w:rPr>
            <w:t>TP numériques</w:t>
          </w:r>
        </w:p>
      </w:tc>
    </w:tr>
  </w:tbl>
  <w:p w:rsidR="00E6135C" w:rsidRPr="00FF5FC7" w:rsidRDefault="00E6135C" w:rsidP="00CF5D5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7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E5337"/>
    <w:multiLevelType w:val="hybridMultilevel"/>
    <w:tmpl w:val="6F7AF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1BAD"/>
    <w:multiLevelType w:val="hybridMultilevel"/>
    <w:tmpl w:val="016E3B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A6A9A"/>
    <w:multiLevelType w:val="hybridMultilevel"/>
    <w:tmpl w:val="833CF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617D4"/>
    <w:multiLevelType w:val="hybridMultilevel"/>
    <w:tmpl w:val="C8D2CB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F0E1A"/>
    <w:multiLevelType w:val="multilevel"/>
    <w:tmpl w:val="1542E5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6BC81CAA"/>
    <w:multiLevelType w:val="hybridMultilevel"/>
    <w:tmpl w:val="EAE6F9DA"/>
    <w:lvl w:ilvl="0" w:tplc="D520E17A">
      <w:start w:val="1"/>
      <w:numFmt w:val="bullet"/>
      <w:pStyle w:val="Listepuces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AC091A"/>
    <w:multiLevelType w:val="multilevel"/>
    <w:tmpl w:val="E77E6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1255F6"/>
    <w:multiLevelType w:val="hybridMultilevel"/>
    <w:tmpl w:val="A6EC204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D359F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AA276F0"/>
    <w:multiLevelType w:val="hybridMultilevel"/>
    <w:tmpl w:val="5546B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C1576"/>
    <w:multiLevelType w:val="hybridMultilevel"/>
    <w:tmpl w:val="A6EC204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ocumentProtection w:edit="trackedChanges" w:enforcement="0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A91"/>
    <w:rsid w:val="00000D44"/>
    <w:rsid w:val="00006F91"/>
    <w:rsid w:val="00011F17"/>
    <w:rsid w:val="0001347D"/>
    <w:rsid w:val="000175D0"/>
    <w:rsid w:val="00017835"/>
    <w:rsid w:val="00021B4E"/>
    <w:rsid w:val="0002647B"/>
    <w:rsid w:val="0004143F"/>
    <w:rsid w:val="00046400"/>
    <w:rsid w:val="00050E0D"/>
    <w:rsid w:val="00071C50"/>
    <w:rsid w:val="000733A9"/>
    <w:rsid w:val="00073E79"/>
    <w:rsid w:val="000747CC"/>
    <w:rsid w:val="0007641A"/>
    <w:rsid w:val="00080341"/>
    <w:rsid w:val="000851E1"/>
    <w:rsid w:val="0009321C"/>
    <w:rsid w:val="00096BB1"/>
    <w:rsid w:val="000B0377"/>
    <w:rsid w:val="000C35A1"/>
    <w:rsid w:val="000C4AF4"/>
    <w:rsid w:val="000D28D5"/>
    <w:rsid w:val="000D5C69"/>
    <w:rsid w:val="000E678A"/>
    <w:rsid w:val="001010F2"/>
    <w:rsid w:val="00101C49"/>
    <w:rsid w:val="001107A8"/>
    <w:rsid w:val="001129FA"/>
    <w:rsid w:val="00116CBF"/>
    <w:rsid w:val="00122D85"/>
    <w:rsid w:val="00126B0B"/>
    <w:rsid w:val="00126BEC"/>
    <w:rsid w:val="0013473E"/>
    <w:rsid w:val="00136B5F"/>
    <w:rsid w:val="00140ADE"/>
    <w:rsid w:val="001532A8"/>
    <w:rsid w:val="00155D74"/>
    <w:rsid w:val="001647FB"/>
    <w:rsid w:val="001752DE"/>
    <w:rsid w:val="0018473E"/>
    <w:rsid w:val="0019049E"/>
    <w:rsid w:val="00191F23"/>
    <w:rsid w:val="00197433"/>
    <w:rsid w:val="001A1351"/>
    <w:rsid w:val="001A571A"/>
    <w:rsid w:val="001A637E"/>
    <w:rsid w:val="001B28D5"/>
    <w:rsid w:val="001B2AC4"/>
    <w:rsid w:val="001C1D10"/>
    <w:rsid w:val="001C2B8D"/>
    <w:rsid w:val="001D1E09"/>
    <w:rsid w:val="001D4FEF"/>
    <w:rsid w:val="001D503A"/>
    <w:rsid w:val="001D6EE4"/>
    <w:rsid w:val="001E0A40"/>
    <w:rsid w:val="001E6FBC"/>
    <w:rsid w:val="001F1728"/>
    <w:rsid w:val="001F2E54"/>
    <w:rsid w:val="001F4583"/>
    <w:rsid w:val="001F504A"/>
    <w:rsid w:val="0023441E"/>
    <w:rsid w:val="002548E8"/>
    <w:rsid w:val="00260493"/>
    <w:rsid w:val="00260FA2"/>
    <w:rsid w:val="002615FF"/>
    <w:rsid w:val="00264943"/>
    <w:rsid w:val="002732E5"/>
    <w:rsid w:val="002765D1"/>
    <w:rsid w:val="00280455"/>
    <w:rsid w:val="00284D7D"/>
    <w:rsid w:val="002A4056"/>
    <w:rsid w:val="002B4367"/>
    <w:rsid w:val="002B6131"/>
    <w:rsid w:val="002B6E03"/>
    <w:rsid w:val="002C193E"/>
    <w:rsid w:val="002D1AD1"/>
    <w:rsid w:val="002E01DB"/>
    <w:rsid w:val="002E2D51"/>
    <w:rsid w:val="002E38BA"/>
    <w:rsid w:val="002F3A66"/>
    <w:rsid w:val="003247DC"/>
    <w:rsid w:val="00325EB8"/>
    <w:rsid w:val="00332B86"/>
    <w:rsid w:val="00333DC6"/>
    <w:rsid w:val="00335E9D"/>
    <w:rsid w:val="00340656"/>
    <w:rsid w:val="0034072E"/>
    <w:rsid w:val="00344BCE"/>
    <w:rsid w:val="00344DE1"/>
    <w:rsid w:val="00354E58"/>
    <w:rsid w:val="00355C5B"/>
    <w:rsid w:val="00357E44"/>
    <w:rsid w:val="00362FF7"/>
    <w:rsid w:val="003673E8"/>
    <w:rsid w:val="00374144"/>
    <w:rsid w:val="003A7715"/>
    <w:rsid w:val="003D3C7E"/>
    <w:rsid w:val="003D565D"/>
    <w:rsid w:val="003D70C8"/>
    <w:rsid w:val="003D7E4D"/>
    <w:rsid w:val="003E0B04"/>
    <w:rsid w:val="00404937"/>
    <w:rsid w:val="00404BCD"/>
    <w:rsid w:val="004050BA"/>
    <w:rsid w:val="00410AF1"/>
    <w:rsid w:val="00411035"/>
    <w:rsid w:val="00413D83"/>
    <w:rsid w:val="00417187"/>
    <w:rsid w:val="00431742"/>
    <w:rsid w:val="00443BB6"/>
    <w:rsid w:val="004479B4"/>
    <w:rsid w:val="00450F70"/>
    <w:rsid w:val="004532F3"/>
    <w:rsid w:val="00456C12"/>
    <w:rsid w:val="00457148"/>
    <w:rsid w:val="0046009C"/>
    <w:rsid w:val="00470F57"/>
    <w:rsid w:val="00477B21"/>
    <w:rsid w:val="00480289"/>
    <w:rsid w:val="00491024"/>
    <w:rsid w:val="0049132D"/>
    <w:rsid w:val="00491A4F"/>
    <w:rsid w:val="00496A18"/>
    <w:rsid w:val="00496BB9"/>
    <w:rsid w:val="004B559D"/>
    <w:rsid w:val="004C6B98"/>
    <w:rsid w:val="004D0729"/>
    <w:rsid w:val="004E2600"/>
    <w:rsid w:val="004E2C19"/>
    <w:rsid w:val="004E2F4D"/>
    <w:rsid w:val="004F02BA"/>
    <w:rsid w:val="00500F51"/>
    <w:rsid w:val="00504A82"/>
    <w:rsid w:val="00506908"/>
    <w:rsid w:val="00511943"/>
    <w:rsid w:val="00511EE3"/>
    <w:rsid w:val="005134B9"/>
    <w:rsid w:val="00523608"/>
    <w:rsid w:val="00532956"/>
    <w:rsid w:val="00540911"/>
    <w:rsid w:val="00541F65"/>
    <w:rsid w:val="005425E9"/>
    <w:rsid w:val="00557868"/>
    <w:rsid w:val="005612BF"/>
    <w:rsid w:val="00567C0F"/>
    <w:rsid w:val="00574254"/>
    <w:rsid w:val="00575A35"/>
    <w:rsid w:val="00576AB3"/>
    <w:rsid w:val="005803E8"/>
    <w:rsid w:val="0058413E"/>
    <w:rsid w:val="0058573A"/>
    <w:rsid w:val="00587DBC"/>
    <w:rsid w:val="00594416"/>
    <w:rsid w:val="005978A1"/>
    <w:rsid w:val="005A7206"/>
    <w:rsid w:val="005B0413"/>
    <w:rsid w:val="005C165D"/>
    <w:rsid w:val="005D6B12"/>
    <w:rsid w:val="005E6F85"/>
    <w:rsid w:val="005F0C77"/>
    <w:rsid w:val="005F36A9"/>
    <w:rsid w:val="005F53BF"/>
    <w:rsid w:val="005F6BB2"/>
    <w:rsid w:val="0060513F"/>
    <w:rsid w:val="00611FE5"/>
    <w:rsid w:val="0062095D"/>
    <w:rsid w:val="0062587B"/>
    <w:rsid w:val="00630431"/>
    <w:rsid w:val="00632BBC"/>
    <w:rsid w:val="00636EBF"/>
    <w:rsid w:val="006447A4"/>
    <w:rsid w:val="00661D92"/>
    <w:rsid w:val="00662767"/>
    <w:rsid w:val="00667DCF"/>
    <w:rsid w:val="00674A50"/>
    <w:rsid w:val="00675A0D"/>
    <w:rsid w:val="006842FC"/>
    <w:rsid w:val="00687112"/>
    <w:rsid w:val="0069034A"/>
    <w:rsid w:val="006929D4"/>
    <w:rsid w:val="006C4521"/>
    <w:rsid w:val="006C6650"/>
    <w:rsid w:val="006D536D"/>
    <w:rsid w:val="006D56A5"/>
    <w:rsid w:val="006E1952"/>
    <w:rsid w:val="006E5A8B"/>
    <w:rsid w:val="006E5F69"/>
    <w:rsid w:val="006E7DE0"/>
    <w:rsid w:val="006F1A22"/>
    <w:rsid w:val="006F3C76"/>
    <w:rsid w:val="007052C8"/>
    <w:rsid w:val="00706151"/>
    <w:rsid w:val="00706CA9"/>
    <w:rsid w:val="00713DC9"/>
    <w:rsid w:val="00720D26"/>
    <w:rsid w:val="00722E2D"/>
    <w:rsid w:val="0072583F"/>
    <w:rsid w:val="007265F9"/>
    <w:rsid w:val="00733A70"/>
    <w:rsid w:val="0074456F"/>
    <w:rsid w:val="00746772"/>
    <w:rsid w:val="00754073"/>
    <w:rsid w:val="0075583C"/>
    <w:rsid w:val="00763F82"/>
    <w:rsid w:val="007656D7"/>
    <w:rsid w:val="007733DD"/>
    <w:rsid w:val="00783695"/>
    <w:rsid w:val="007931C7"/>
    <w:rsid w:val="00794440"/>
    <w:rsid w:val="007A10E6"/>
    <w:rsid w:val="007A1F61"/>
    <w:rsid w:val="007B0191"/>
    <w:rsid w:val="007B4592"/>
    <w:rsid w:val="007D05D8"/>
    <w:rsid w:val="007D27DF"/>
    <w:rsid w:val="007D6675"/>
    <w:rsid w:val="007F2A97"/>
    <w:rsid w:val="007F4641"/>
    <w:rsid w:val="007F53D3"/>
    <w:rsid w:val="007F62B8"/>
    <w:rsid w:val="007F657D"/>
    <w:rsid w:val="007F7283"/>
    <w:rsid w:val="0080047D"/>
    <w:rsid w:val="00801772"/>
    <w:rsid w:val="00802B3D"/>
    <w:rsid w:val="00805831"/>
    <w:rsid w:val="0081087D"/>
    <w:rsid w:val="00840336"/>
    <w:rsid w:val="00842C36"/>
    <w:rsid w:val="00844AD7"/>
    <w:rsid w:val="008477B4"/>
    <w:rsid w:val="008669F7"/>
    <w:rsid w:val="00867554"/>
    <w:rsid w:val="00881A32"/>
    <w:rsid w:val="00891223"/>
    <w:rsid w:val="00893B53"/>
    <w:rsid w:val="008A29DA"/>
    <w:rsid w:val="008A2EDA"/>
    <w:rsid w:val="008A316F"/>
    <w:rsid w:val="008A60C2"/>
    <w:rsid w:val="008B084D"/>
    <w:rsid w:val="008C0B8F"/>
    <w:rsid w:val="008C56E0"/>
    <w:rsid w:val="008C6C6F"/>
    <w:rsid w:val="008D1411"/>
    <w:rsid w:val="008F084F"/>
    <w:rsid w:val="0090607A"/>
    <w:rsid w:val="009205D4"/>
    <w:rsid w:val="00921419"/>
    <w:rsid w:val="00934EB2"/>
    <w:rsid w:val="009427F1"/>
    <w:rsid w:val="00950BBF"/>
    <w:rsid w:val="00950F7E"/>
    <w:rsid w:val="009544C7"/>
    <w:rsid w:val="00955FB5"/>
    <w:rsid w:val="009716F5"/>
    <w:rsid w:val="00971BEF"/>
    <w:rsid w:val="0097209F"/>
    <w:rsid w:val="00977728"/>
    <w:rsid w:val="009879E3"/>
    <w:rsid w:val="009915F9"/>
    <w:rsid w:val="00995CF3"/>
    <w:rsid w:val="00996629"/>
    <w:rsid w:val="009A0CB2"/>
    <w:rsid w:val="009B23B8"/>
    <w:rsid w:val="009B2E55"/>
    <w:rsid w:val="009C3908"/>
    <w:rsid w:val="009C67ED"/>
    <w:rsid w:val="009D276A"/>
    <w:rsid w:val="009D3536"/>
    <w:rsid w:val="009E0705"/>
    <w:rsid w:val="009E47EC"/>
    <w:rsid w:val="009F2DAA"/>
    <w:rsid w:val="009F7F95"/>
    <w:rsid w:val="00A118BA"/>
    <w:rsid w:val="00A11FC2"/>
    <w:rsid w:val="00A12DDA"/>
    <w:rsid w:val="00A150C7"/>
    <w:rsid w:val="00A3179D"/>
    <w:rsid w:val="00A33CBD"/>
    <w:rsid w:val="00A37881"/>
    <w:rsid w:val="00A42400"/>
    <w:rsid w:val="00A43D6C"/>
    <w:rsid w:val="00A43FB8"/>
    <w:rsid w:val="00A6243F"/>
    <w:rsid w:val="00A65F81"/>
    <w:rsid w:val="00A714B9"/>
    <w:rsid w:val="00A76BFB"/>
    <w:rsid w:val="00A927FD"/>
    <w:rsid w:val="00A93A91"/>
    <w:rsid w:val="00A94B8C"/>
    <w:rsid w:val="00A95A84"/>
    <w:rsid w:val="00AA4E80"/>
    <w:rsid w:val="00AA75C9"/>
    <w:rsid w:val="00AA7B96"/>
    <w:rsid w:val="00AB3EB5"/>
    <w:rsid w:val="00AB728C"/>
    <w:rsid w:val="00AC443A"/>
    <w:rsid w:val="00AC456C"/>
    <w:rsid w:val="00AC7AF8"/>
    <w:rsid w:val="00AD04BE"/>
    <w:rsid w:val="00AD34E0"/>
    <w:rsid w:val="00AE2981"/>
    <w:rsid w:val="00AE3CBB"/>
    <w:rsid w:val="00AF0EF1"/>
    <w:rsid w:val="00AF4DA2"/>
    <w:rsid w:val="00B050E2"/>
    <w:rsid w:val="00B13F83"/>
    <w:rsid w:val="00B245FF"/>
    <w:rsid w:val="00B4032A"/>
    <w:rsid w:val="00B412EB"/>
    <w:rsid w:val="00B41660"/>
    <w:rsid w:val="00B52B9B"/>
    <w:rsid w:val="00B63723"/>
    <w:rsid w:val="00B63946"/>
    <w:rsid w:val="00B65395"/>
    <w:rsid w:val="00B6641F"/>
    <w:rsid w:val="00B71307"/>
    <w:rsid w:val="00B71995"/>
    <w:rsid w:val="00B945FF"/>
    <w:rsid w:val="00B9625E"/>
    <w:rsid w:val="00B9641F"/>
    <w:rsid w:val="00BA0225"/>
    <w:rsid w:val="00BA1E92"/>
    <w:rsid w:val="00BA1F65"/>
    <w:rsid w:val="00BA5647"/>
    <w:rsid w:val="00BC152C"/>
    <w:rsid w:val="00BC1C98"/>
    <w:rsid w:val="00BD02EC"/>
    <w:rsid w:val="00BE5C97"/>
    <w:rsid w:val="00BE7B97"/>
    <w:rsid w:val="00BF2C27"/>
    <w:rsid w:val="00C005E8"/>
    <w:rsid w:val="00C06E33"/>
    <w:rsid w:val="00C108DA"/>
    <w:rsid w:val="00C12834"/>
    <w:rsid w:val="00C129FE"/>
    <w:rsid w:val="00C159F8"/>
    <w:rsid w:val="00C263AA"/>
    <w:rsid w:val="00C40118"/>
    <w:rsid w:val="00C50A40"/>
    <w:rsid w:val="00C611A0"/>
    <w:rsid w:val="00C703AE"/>
    <w:rsid w:val="00C80657"/>
    <w:rsid w:val="00C9267E"/>
    <w:rsid w:val="00CA1D28"/>
    <w:rsid w:val="00CB3619"/>
    <w:rsid w:val="00CC458B"/>
    <w:rsid w:val="00CE1032"/>
    <w:rsid w:val="00CE2D4D"/>
    <w:rsid w:val="00CE7314"/>
    <w:rsid w:val="00CF0A51"/>
    <w:rsid w:val="00CF5D59"/>
    <w:rsid w:val="00CF79AB"/>
    <w:rsid w:val="00D01827"/>
    <w:rsid w:val="00D01B0E"/>
    <w:rsid w:val="00D02298"/>
    <w:rsid w:val="00D029B0"/>
    <w:rsid w:val="00D10D41"/>
    <w:rsid w:val="00D2058E"/>
    <w:rsid w:val="00D47D16"/>
    <w:rsid w:val="00D520AA"/>
    <w:rsid w:val="00D629D8"/>
    <w:rsid w:val="00D63D1C"/>
    <w:rsid w:val="00D65E7D"/>
    <w:rsid w:val="00D77CAB"/>
    <w:rsid w:val="00D857D9"/>
    <w:rsid w:val="00D9078C"/>
    <w:rsid w:val="00D94F53"/>
    <w:rsid w:val="00D95ABE"/>
    <w:rsid w:val="00D95EEF"/>
    <w:rsid w:val="00DA3A6E"/>
    <w:rsid w:val="00DA77BB"/>
    <w:rsid w:val="00DB29B5"/>
    <w:rsid w:val="00DC3500"/>
    <w:rsid w:val="00DC61E3"/>
    <w:rsid w:val="00DD066D"/>
    <w:rsid w:val="00DD1447"/>
    <w:rsid w:val="00DE1339"/>
    <w:rsid w:val="00DE3BB9"/>
    <w:rsid w:val="00DE494D"/>
    <w:rsid w:val="00DE5FAD"/>
    <w:rsid w:val="00DF06EC"/>
    <w:rsid w:val="00E011DD"/>
    <w:rsid w:val="00E0512A"/>
    <w:rsid w:val="00E153EC"/>
    <w:rsid w:val="00E175AA"/>
    <w:rsid w:val="00E24B82"/>
    <w:rsid w:val="00E32446"/>
    <w:rsid w:val="00E33515"/>
    <w:rsid w:val="00E40DF6"/>
    <w:rsid w:val="00E52B0E"/>
    <w:rsid w:val="00E53D94"/>
    <w:rsid w:val="00E54333"/>
    <w:rsid w:val="00E57CAC"/>
    <w:rsid w:val="00E6058D"/>
    <w:rsid w:val="00E6135C"/>
    <w:rsid w:val="00E72B41"/>
    <w:rsid w:val="00E77B4E"/>
    <w:rsid w:val="00EA1D4D"/>
    <w:rsid w:val="00EA41B2"/>
    <w:rsid w:val="00F0141A"/>
    <w:rsid w:val="00F014A9"/>
    <w:rsid w:val="00F0613B"/>
    <w:rsid w:val="00F10321"/>
    <w:rsid w:val="00F119DE"/>
    <w:rsid w:val="00F200B2"/>
    <w:rsid w:val="00F23056"/>
    <w:rsid w:val="00F34763"/>
    <w:rsid w:val="00F44282"/>
    <w:rsid w:val="00F452F8"/>
    <w:rsid w:val="00F516FB"/>
    <w:rsid w:val="00F52482"/>
    <w:rsid w:val="00F52F73"/>
    <w:rsid w:val="00F531E0"/>
    <w:rsid w:val="00F536B9"/>
    <w:rsid w:val="00F62E6A"/>
    <w:rsid w:val="00F80716"/>
    <w:rsid w:val="00F85E29"/>
    <w:rsid w:val="00F9369B"/>
    <w:rsid w:val="00F94243"/>
    <w:rsid w:val="00FA01DD"/>
    <w:rsid w:val="00FA7C87"/>
    <w:rsid w:val="00FB0504"/>
    <w:rsid w:val="00FB0D6D"/>
    <w:rsid w:val="00FB404E"/>
    <w:rsid w:val="00FB4688"/>
    <w:rsid w:val="00FC6E23"/>
    <w:rsid w:val="00FD473B"/>
    <w:rsid w:val="00FF5FC7"/>
    <w:rsid w:val="00F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6F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7265F9"/>
    <w:pPr>
      <w:numPr>
        <w:numId w:val="14"/>
      </w:numPr>
      <w:spacing w:before="240"/>
      <w:outlineLvl w:val="0"/>
    </w:pPr>
    <w:rPr>
      <w:rFonts w:ascii="Arial Black" w:hAnsi="Arial Black"/>
      <w:b/>
      <w:color w:val="000000" w:themeColor="text1"/>
      <w:sz w:val="32"/>
      <w:szCs w:val="32"/>
      <w:u w:val="double" w:color="000000" w:themeColor="text1"/>
    </w:rPr>
  </w:style>
  <w:style w:type="paragraph" w:styleId="Titre2">
    <w:name w:val="heading 2"/>
    <w:basedOn w:val="Normal"/>
    <w:next w:val="Normal"/>
    <w:qFormat/>
    <w:rsid w:val="007265F9"/>
    <w:pPr>
      <w:keepNext/>
      <w:numPr>
        <w:ilvl w:val="1"/>
        <w:numId w:val="14"/>
      </w:numPr>
      <w:spacing w:before="12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Titre3">
    <w:name w:val="heading 3"/>
    <w:basedOn w:val="Normal"/>
    <w:next w:val="Normal"/>
    <w:qFormat/>
    <w:rsid w:val="00280455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i/>
      <w:color w:val="008000"/>
      <w:szCs w:val="26"/>
    </w:rPr>
  </w:style>
  <w:style w:type="paragraph" w:styleId="Titre4">
    <w:name w:val="heading 4"/>
    <w:basedOn w:val="Normal"/>
    <w:next w:val="Normal"/>
    <w:qFormat/>
    <w:rsid w:val="00280455"/>
    <w:pPr>
      <w:keepNext/>
      <w:numPr>
        <w:ilvl w:val="3"/>
        <w:numId w:val="14"/>
      </w:numPr>
      <w:spacing w:before="240" w:after="60"/>
      <w:outlineLvl w:val="3"/>
    </w:pPr>
    <w:rPr>
      <w:b/>
      <w:bCs/>
      <w:i/>
      <w:color w:val="FF6600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22E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22E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22E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22E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22E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80455"/>
    <w:pPr>
      <w:tabs>
        <w:tab w:val="center" w:pos="4536"/>
        <w:tab w:val="right" w:pos="9072"/>
      </w:tabs>
    </w:pPr>
    <w:rPr>
      <w:rFonts w:ascii="Comic Sans MS" w:hAnsi="Comic Sans MS"/>
      <w:i/>
      <w:iCs/>
      <w:sz w:val="18"/>
    </w:rPr>
  </w:style>
  <w:style w:type="paragraph" w:styleId="En-tte">
    <w:name w:val="header"/>
    <w:basedOn w:val="Normal"/>
    <w:link w:val="En-tteCar"/>
    <w:rsid w:val="00280455"/>
    <w:pPr>
      <w:tabs>
        <w:tab w:val="center" w:pos="4819"/>
        <w:tab w:val="right" w:pos="9071"/>
      </w:tabs>
      <w:jc w:val="center"/>
    </w:pPr>
    <w:rPr>
      <w:rFonts w:ascii="Comic Sans MS" w:hAnsi="Comic Sans MS"/>
      <w:b/>
      <w:bCs/>
      <w:i/>
      <w:iCs/>
    </w:rPr>
  </w:style>
  <w:style w:type="paragraph" w:customStyle="1" w:styleId="Titre0">
    <w:name w:val="Titre 0"/>
    <w:basedOn w:val="Pieddepage"/>
    <w:rsid w:val="00280455"/>
    <w:pPr>
      <w:tabs>
        <w:tab w:val="clear" w:pos="4536"/>
        <w:tab w:val="clear" w:pos="9072"/>
      </w:tabs>
      <w:jc w:val="center"/>
    </w:pPr>
    <w:rPr>
      <w:b/>
      <w:bCs/>
      <w:iCs w:val="0"/>
      <w:color w:val="FF6600"/>
      <w:sz w:val="32"/>
    </w:rPr>
  </w:style>
  <w:style w:type="character" w:customStyle="1" w:styleId="Variables">
    <w:name w:val="Variables"/>
    <w:rsid w:val="00280455"/>
    <w:rPr>
      <w:rFonts w:ascii="Bookman Old Style" w:hAnsi="Bookman Old Style" w:cs="Arial"/>
      <w:b/>
      <w:bCs/>
      <w:i/>
      <w:color w:val="666699"/>
      <w:sz w:val="22"/>
      <w:szCs w:val="24"/>
    </w:rPr>
  </w:style>
  <w:style w:type="paragraph" w:styleId="Textedebulles">
    <w:name w:val="Balloon Text"/>
    <w:basedOn w:val="Normal"/>
    <w:semiHidden/>
    <w:rsid w:val="00280455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280455"/>
    <w:pPr>
      <w:numPr>
        <w:numId w:val="2"/>
      </w:numPr>
    </w:pPr>
  </w:style>
  <w:style w:type="paragraph" w:customStyle="1" w:styleId="Russite">
    <w:name w:val="Réussite"/>
    <w:basedOn w:val="Normal"/>
    <w:rsid w:val="00280455"/>
    <w:pPr>
      <w:numPr>
        <w:numId w:val="3"/>
      </w:numPr>
    </w:pPr>
  </w:style>
  <w:style w:type="character" w:styleId="Lienhypertexte">
    <w:name w:val="Hyperlink"/>
    <w:rsid w:val="00280455"/>
    <w:rPr>
      <w:color w:val="0000FF"/>
      <w:u w:val="single"/>
    </w:rPr>
  </w:style>
  <w:style w:type="character" w:styleId="Lienhypertextesuivivisit">
    <w:name w:val="FollowedHyperlink"/>
    <w:rsid w:val="00280455"/>
    <w:rPr>
      <w:color w:val="800080"/>
      <w:u w:val="single"/>
    </w:rPr>
  </w:style>
  <w:style w:type="character" w:customStyle="1" w:styleId="Titre2Car">
    <w:name w:val="Titre 2 Car"/>
    <w:rsid w:val="00280455"/>
    <w:rPr>
      <w:rFonts w:ascii="Arial" w:hAnsi="Arial" w:cs="Arial"/>
      <w:b/>
      <w:bCs/>
      <w:i/>
      <w:iCs/>
      <w:color w:val="333399"/>
      <w:sz w:val="24"/>
      <w:szCs w:val="28"/>
      <w:u w:color="333399"/>
      <w:lang w:val="fr-FR" w:eastAsia="fr-FR" w:bidi="ar-SA"/>
    </w:rPr>
  </w:style>
  <w:style w:type="paragraph" w:customStyle="1" w:styleId="Remarque">
    <w:name w:val="Remarque"/>
    <w:basedOn w:val="Normal"/>
    <w:rsid w:val="000C35A1"/>
    <w:pPr>
      <w:keepNext/>
      <w:keepLines/>
      <w:tabs>
        <w:tab w:val="left" w:pos="993"/>
      </w:tabs>
      <w:overflowPunct w:val="0"/>
      <w:autoSpaceDE w:val="0"/>
      <w:autoSpaceDN w:val="0"/>
      <w:adjustRightInd w:val="0"/>
      <w:spacing w:before="80" w:line="240" w:lineRule="atLeast"/>
      <w:ind w:left="567"/>
      <w:jc w:val="both"/>
      <w:textAlignment w:val="baseline"/>
    </w:pPr>
    <w:rPr>
      <w:rFonts w:ascii="Times New Roman" w:hAnsi="Times New Roman"/>
      <w:i/>
      <w:iCs/>
      <w:lang w:eastAsia="zh-CN"/>
    </w:rPr>
  </w:style>
  <w:style w:type="character" w:styleId="Marquedecommentaire">
    <w:name w:val="annotation reference"/>
    <w:semiHidden/>
    <w:rsid w:val="000C35A1"/>
    <w:rPr>
      <w:sz w:val="16"/>
      <w:szCs w:val="16"/>
    </w:rPr>
  </w:style>
  <w:style w:type="paragraph" w:styleId="Commentaire">
    <w:name w:val="annotation text"/>
    <w:basedOn w:val="Normal"/>
    <w:semiHidden/>
    <w:rsid w:val="000C35A1"/>
    <w:pPr>
      <w:overflowPunct w:val="0"/>
      <w:autoSpaceDE w:val="0"/>
      <w:autoSpaceDN w:val="0"/>
      <w:adjustRightInd w:val="0"/>
      <w:spacing w:before="140" w:line="240" w:lineRule="atLeast"/>
      <w:jc w:val="both"/>
      <w:textAlignment w:val="baseline"/>
    </w:pPr>
    <w:rPr>
      <w:rFonts w:ascii="Times New Roman" w:hAnsi="Times New Roman"/>
      <w:lang w:eastAsia="zh-CN"/>
    </w:rPr>
  </w:style>
  <w:style w:type="paragraph" w:styleId="Normalcentr">
    <w:name w:val="Block Text"/>
    <w:basedOn w:val="Normal"/>
    <w:rsid w:val="000D28D5"/>
    <w:pPr>
      <w:tabs>
        <w:tab w:val="left" w:pos="2552"/>
        <w:tab w:val="left" w:pos="4253"/>
        <w:tab w:val="left" w:pos="5954"/>
      </w:tabs>
      <w:spacing w:before="60" w:after="240"/>
      <w:ind w:left="113" w:right="113"/>
      <w:jc w:val="both"/>
    </w:pPr>
    <w:rPr>
      <w:rFonts w:cs="Arial"/>
    </w:rPr>
  </w:style>
  <w:style w:type="paragraph" w:styleId="Titre">
    <w:name w:val="Title"/>
    <w:basedOn w:val="Normal"/>
    <w:link w:val="TitreCar"/>
    <w:autoRedefine/>
    <w:qFormat/>
    <w:rsid w:val="007265F9"/>
    <w:pPr>
      <w:spacing w:before="120" w:after="240"/>
      <w:jc w:val="center"/>
      <w:outlineLvl w:val="0"/>
    </w:pPr>
    <w:rPr>
      <w:rFonts w:ascii="Arial Black" w:hAnsi="Arial Black" w:cs="Arial"/>
      <w:b/>
      <w:bCs/>
      <w:color w:val="000000" w:themeColor="text1"/>
      <w:kern w:val="28"/>
      <w:sz w:val="36"/>
      <w:szCs w:val="32"/>
    </w:rPr>
  </w:style>
  <w:style w:type="character" w:customStyle="1" w:styleId="TitreCar">
    <w:name w:val="Titre Car"/>
    <w:basedOn w:val="Policepardfaut"/>
    <w:link w:val="Titre"/>
    <w:rsid w:val="007265F9"/>
    <w:rPr>
      <w:rFonts w:ascii="Arial Black" w:hAnsi="Arial Black" w:cs="Arial"/>
      <w:b/>
      <w:bCs/>
      <w:color w:val="000000" w:themeColor="text1"/>
      <w:kern w:val="28"/>
      <w:sz w:val="36"/>
      <w:szCs w:val="32"/>
    </w:rPr>
  </w:style>
  <w:style w:type="table" w:styleId="Grilledutableau">
    <w:name w:val="Table Grid"/>
    <w:basedOn w:val="TableauNormal"/>
    <w:rsid w:val="00580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FF5FC7"/>
    <w:rPr>
      <w:rFonts w:ascii="Comic Sans MS" w:hAnsi="Comic Sans MS"/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746772"/>
    <w:pPr>
      <w:ind w:left="720"/>
      <w:contextualSpacing/>
    </w:pPr>
  </w:style>
  <w:style w:type="paragraph" w:customStyle="1" w:styleId="Default">
    <w:name w:val="Default"/>
    <w:rsid w:val="00362FF7"/>
    <w:pPr>
      <w:autoSpaceDE w:val="0"/>
      <w:autoSpaceDN w:val="0"/>
      <w:adjustRightInd w:val="0"/>
    </w:pPr>
    <w:rPr>
      <w:rFonts w:ascii="VAG Rounded" w:hAnsi="VAG Rounded" w:cs="VAG Rounded"/>
      <w:color w:val="000000"/>
      <w:sz w:val="24"/>
      <w:szCs w:val="24"/>
    </w:rPr>
  </w:style>
  <w:style w:type="character" w:customStyle="1" w:styleId="A2">
    <w:name w:val="A2"/>
    <w:uiPriority w:val="99"/>
    <w:rsid w:val="00362FF7"/>
    <w:rPr>
      <w:rFonts w:cs="VAG Rounded"/>
      <w:color w:val="000000"/>
      <w:sz w:val="32"/>
      <w:szCs w:val="32"/>
    </w:rPr>
  </w:style>
  <w:style w:type="character" w:customStyle="1" w:styleId="boutonrobot">
    <w:name w:val="bouton robot"/>
    <w:rsid w:val="00344BCE"/>
    <w:rPr>
      <w:b/>
      <w:bCs/>
      <w:i/>
      <w:iCs/>
      <w:color w:val="FF0000"/>
    </w:rPr>
  </w:style>
  <w:style w:type="character" w:styleId="lev">
    <w:name w:val="Strong"/>
    <w:basedOn w:val="Policepardfaut"/>
    <w:qFormat/>
    <w:rsid w:val="00344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41B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722E2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re6Car">
    <w:name w:val="Titre 6 Car"/>
    <w:basedOn w:val="Policepardfaut"/>
    <w:link w:val="Titre6"/>
    <w:semiHidden/>
    <w:rsid w:val="00722E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722E2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semiHidden/>
    <w:rsid w:val="00722E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722E2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587E-80C3-4277-A02A-A65AE3B8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Epure</vt:lpstr>
    </vt:vector>
  </TitlesOfParts>
  <Company>Lycee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Epure</dc:title>
  <dc:creator>B1</dc:creator>
  <cp:lastModifiedBy>jf</cp:lastModifiedBy>
  <cp:revision>33</cp:revision>
  <cp:lastPrinted>2021-03-10T12:43:00Z</cp:lastPrinted>
  <dcterms:created xsi:type="dcterms:W3CDTF">2021-03-07T15:16:00Z</dcterms:created>
  <dcterms:modified xsi:type="dcterms:W3CDTF">2021-04-13T05:58:00Z</dcterms:modified>
</cp:coreProperties>
</file>