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A02" w:rsidRPr="00F177E9" w:rsidRDefault="00F177E9" w:rsidP="00F177E9">
      <w:pPr>
        <w:jc w:val="center"/>
        <w:rPr>
          <w:smallCaps/>
          <w:sz w:val="28"/>
          <w:szCs w:val="28"/>
        </w:rPr>
      </w:pPr>
      <w:r w:rsidRPr="00F53104">
        <w:rPr>
          <w:smallCaps/>
          <w:noProof/>
          <w:sz w:val="28"/>
          <w:szCs w:val="28"/>
          <w:highlight w:val="yellow"/>
          <w:u w:val="single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5297805</wp:posOffset>
            </wp:positionH>
            <wp:positionV relativeFrom="paragraph">
              <wp:posOffset>183515</wp:posOffset>
            </wp:positionV>
            <wp:extent cx="523875" cy="520700"/>
            <wp:effectExtent l="19050" t="0" r="9525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1CF4">
        <w:rPr>
          <w:smallCaps/>
          <w:noProof/>
          <w:sz w:val="28"/>
          <w:szCs w:val="28"/>
          <w:highlight w:val="yellow"/>
          <w:u w:val="single"/>
          <w:lang w:eastAsia="fr-FR"/>
        </w:rPr>
        <w:t>Manip S9000 n°5</w:t>
      </w:r>
      <w:r w:rsidR="00F53104" w:rsidRPr="00F53104">
        <w:rPr>
          <w:smallCaps/>
          <w:noProof/>
          <w:sz w:val="28"/>
          <w:szCs w:val="28"/>
          <w:highlight w:val="yellow"/>
          <w:u w:val="single"/>
          <w:lang w:eastAsia="fr-FR"/>
        </w:rPr>
        <w:t xml:space="preserve"> </w:t>
      </w:r>
      <w:r w:rsidRPr="00F53104">
        <w:rPr>
          <w:smallCaps/>
          <w:sz w:val="28"/>
          <w:szCs w:val="28"/>
          <w:highlight w:val="yellow"/>
          <w:u w:val="single"/>
        </w:rPr>
        <w:t>:</w:t>
      </w:r>
      <w:r w:rsidRPr="00F53104">
        <w:rPr>
          <w:smallCaps/>
          <w:sz w:val="28"/>
          <w:szCs w:val="28"/>
          <w:highlight w:val="yellow"/>
        </w:rPr>
        <w:t xml:space="preserve"> </w:t>
      </w:r>
      <w:r w:rsidRPr="00F177E9">
        <w:rPr>
          <w:smallCaps/>
          <w:sz w:val="28"/>
          <w:szCs w:val="28"/>
          <w:highlight w:val="yellow"/>
        </w:rPr>
        <w:t>Découvrir son activité Atelier sur la tablette</w:t>
      </w:r>
    </w:p>
    <w:p w:rsidR="00F177E9" w:rsidRDefault="00F177E9" w:rsidP="00F177E9">
      <w:pPr>
        <w:pStyle w:val="Paragraphedeliste"/>
        <w:numPr>
          <w:ilvl w:val="0"/>
          <w:numId w:val="2"/>
        </w:numPr>
        <w:ind w:left="284" w:hanging="284"/>
      </w:pPr>
      <w:r>
        <w:t xml:space="preserve">Allumer la tablette et cliquer sur l’icône « S9-Planning » </w:t>
      </w:r>
    </w:p>
    <w:p w:rsidR="00F177E9" w:rsidRDefault="00F177E9" w:rsidP="00F177E9">
      <w:pPr>
        <w:pStyle w:val="Paragraphedeliste"/>
        <w:ind w:left="284"/>
      </w:pPr>
    </w:p>
    <w:p w:rsidR="00F177E9" w:rsidRDefault="001F4268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group id="_x0000_s1036" style="position:absolute;left:0;text-align:left;margin-left:370.6pt;margin-top:7.3pt;width:157.5pt;height:49.2pt;z-index:251680768" coordorigin="8069,1870" coordsize="3150,984">
            <v:group id="_x0000_s1037" style="position:absolute;left:8069;top:1992;width:908;height:862" coordorigin="8069,1992" coordsize="908,862">
              <v:rect id="_x0000_s1038" style="position:absolute;left:8159;top:2082;width:480;height:200" fillcolor="white [3212]" strokecolor="white [32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left:8069;top:1992;width:818;height:490" filled="f" stroked="f">
                <v:textbox>
                  <w:txbxContent>
                    <w:p w:rsidR="00D03A7F" w:rsidRDefault="00D03A7F" w:rsidP="00D03A7F">
                      <w:r>
                        <w:t>TEST</w:t>
                      </w:r>
                    </w:p>
                  </w:txbxContent>
                </v:textbox>
              </v:shape>
              <v:rect id="_x0000_s1040" style="position:absolute;left:8159;top:2418;width:480;height:247" fillcolor="white [3212]" strokecolor="white [3212]"/>
              <v:shape id="_x0000_s1041" type="#_x0000_t202" style="position:absolute;left:8159;top:2364;width:818;height:490" filled="f" stroked="f">
                <v:textbox>
                  <w:txbxContent>
                    <w:p w:rsidR="00D03A7F" w:rsidRDefault="00D03A7F" w:rsidP="00D03A7F">
                      <w:r>
                        <w:t>ST</w:t>
                      </w:r>
                    </w:p>
                  </w:txbxContent>
                </v:textbox>
              </v:shape>
            </v:group>
            <v:shape id="_x0000_s1042" type="#_x0000_t202" style="position:absolute;left:9672;top:1870;width:1547;height:612">
              <v:textbox>
                <w:txbxContent>
                  <w:p w:rsidR="00D03A7F" w:rsidRPr="009F2275" w:rsidRDefault="00D03A7F" w:rsidP="00D03A7F">
                    <w:pPr>
                      <w:spacing w:after="0" w:line="240" w:lineRule="auto"/>
                      <w:rPr>
                        <w:sz w:val="20"/>
                      </w:rPr>
                    </w:pPr>
                    <w:r w:rsidRPr="009F2275">
                      <w:rPr>
                        <w:sz w:val="20"/>
                      </w:rPr>
                      <w:t>Respecter la casse !</w:t>
                    </w:r>
                  </w:p>
                </w:txbxContent>
              </v:textbox>
            </v:shape>
          </v:group>
        </w:pict>
      </w:r>
      <w:r w:rsidR="00F177E9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30480</wp:posOffset>
            </wp:positionV>
            <wp:extent cx="2961640" cy="1009015"/>
            <wp:effectExtent l="19050" t="19050" r="10160" b="196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10090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7E9">
        <w:t>Rentrer le code login « </w:t>
      </w:r>
      <w:proofErr w:type="spellStart"/>
      <w:r w:rsidR="00F177E9">
        <w:t>ts</w:t>
      </w:r>
      <w:proofErr w:type="spellEnd"/>
      <w:r w:rsidR="00F177E9">
        <w:t> » en respectant la casse puis « S9 » comme mot de passe.</w:t>
      </w:r>
    </w:p>
    <w:p w:rsidR="00F177E9" w:rsidRDefault="004E384D" w:rsidP="00F177E9">
      <w:pPr>
        <w:pStyle w:val="Paragraphedeliste"/>
        <w:numPr>
          <w:ilvl w:val="0"/>
          <w:numId w:val="2"/>
        </w:numPr>
        <w:ind w:left="284" w:hanging="284"/>
      </w:pPr>
      <w:r>
        <w:t>Vous avez accès à votre tournée dans laquelle est indiquée l’intervention du jour. Maintenez longtemps sur l’intervention pour avoir accès à toutes les informations la concernant.</w:t>
      </w:r>
    </w:p>
    <w:p w:rsidR="004E384D" w:rsidRDefault="004E384D" w:rsidP="004E384D">
      <w:pPr>
        <w:pStyle w:val="Paragraphedeliste"/>
        <w:ind w:left="284"/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198755</wp:posOffset>
            </wp:positionH>
            <wp:positionV relativeFrom="paragraph">
              <wp:posOffset>91440</wp:posOffset>
            </wp:positionV>
            <wp:extent cx="1873250" cy="1866265"/>
            <wp:effectExtent l="19050" t="19050" r="12700" b="19685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8662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84D" w:rsidRDefault="004E384D" w:rsidP="004E384D">
      <w:pPr>
        <w:pStyle w:val="Paragraphedeliste"/>
        <w:ind w:left="284"/>
      </w:pPr>
      <w:r w:rsidRPr="00282AC2">
        <w:rPr>
          <w:i/>
          <w:u w:val="single"/>
        </w:rPr>
        <w:t>Remarque :</w:t>
      </w:r>
      <w:r w:rsidR="00282AC2">
        <w:t xml:space="preserve"> </w:t>
      </w:r>
      <w:r>
        <w:t xml:space="preserve">Vous retrouvez le </w:t>
      </w:r>
      <w:r w:rsidR="00282AC2">
        <w:t>créneau</w:t>
      </w:r>
      <w:r>
        <w:t xml:space="preserve"> horaire pour votre intervention ainsi que plusieurs icônes indiquant :</w:t>
      </w:r>
    </w:p>
    <w:p w:rsidR="004E384D" w:rsidRDefault="00221947" w:rsidP="00282AC2">
      <w:pPr>
        <w:pStyle w:val="Paragraphedeliste"/>
        <w:numPr>
          <w:ilvl w:val="0"/>
          <w:numId w:val="4"/>
        </w:numPr>
        <w:ind w:left="57" w:hanging="57"/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30480</wp:posOffset>
            </wp:positionV>
            <wp:extent cx="304800" cy="298450"/>
            <wp:effectExtent l="19050" t="19050" r="19050" b="2540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8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qu’une pièce à été déposée (document technique ou autre…)</w:t>
      </w:r>
    </w:p>
    <w:p w:rsidR="00221947" w:rsidRDefault="00221947" w:rsidP="004E384D">
      <w:pPr>
        <w:pStyle w:val="Paragraphedeliste"/>
        <w:ind w:left="284"/>
      </w:pPr>
    </w:p>
    <w:p w:rsidR="004E384D" w:rsidRDefault="00221947" w:rsidP="00282AC2">
      <w:pPr>
        <w:pStyle w:val="Paragraphedeliste"/>
        <w:numPr>
          <w:ilvl w:val="0"/>
          <w:numId w:val="4"/>
        </w:numPr>
        <w:ind w:left="57" w:hanging="57"/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19050</wp:posOffset>
            </wp:positionV>
            <wp:extent cx="304800" cy="298450"/>
            <wp:effectExtent l="19050" t="19050" r="19050" b="2540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8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un historique est disponible vous permettant d’accéder aux anciennes tâches sur cette intervention</w:t>
      </w:r>
    </w:p>
    <w:p w:rsidR="00221947" w:rsidRDefault="00C44E70" w:rsidP="00221947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20320</wp:posOffset>
            </wp:positionV>
            <wp:extent cx="304800" cy="378460"/>
            <wp:effectExtent l="38100" t="19050" r="19050" b="2159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84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1947" w:rsidRDefault="00F16905" w:rsidP="001B4A5B">
      <w:pPr>
        <w:pStyle w:val="Paragraphedeliste"/>
        <w:numPr>
          <w:ilvl w:val="0"/>
          <w:numId w:val="4"/>
        </w:numPr>
        <w:ind w:left="57" w:hanging="57"/>
      </w:pP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2063750</wp:posOffset>
            </wp:positionH>
            <wp:positionV relativeFrom="paragraph">
              <wp:posOffset>459105</wp:posOffset>
            </wp:positionV>
            <wp:extent cx="1865630" cy="3092450"/>
            <wp:effectExtent l="19050" t="0" r="1270" b="0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309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4A5B">
        <w:t>Un dossier clôturé : la tâche de ce jour sur cette intervention est finie.</w:t>
      </w:r>
    </w:p>
    <w:p w:rsidR="00F177E9" w:rsidRDefault="00F177E9" w:rsidP="00F177E9"/>
    <w:p w:rsidR="00F16905" w:rsidRDefault="001F4268" w:rsidP="00F16905">
      <w:pPr>
        <w:pStyle w:val="Paragraphedeliste"/>
        <w:numPr>
          <w:ilvl w:val="0"/>
          <w:numId w:val="5"/>
        </w:numPr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10.65pt;margin-top:18.55pt;width:72.5pt;height:19pt;z-index:251669504" o:connectortype="straight">
            <v:stroke endarrow="block"/>
          </v:shape>
        </w:pict>
      </w:r>
      <w:r w:rsidR="00F16905">
        <w:t>Sur l’écran de la tâche, vous pouvez lancer l’intervention quand vous arrivez chez le client devant la machine : début de la tâche.</w:t>
      </w:r>
      <w:r w:rsidR="00F16905" w:rsidRPr="00F16905">
        <w:t xml:space="preserve"> </w:t>
      </w:r>
    </w:p>
    <w:p w:rsidR="002D687F" w:rsidRDefault="002D687F" w:rsidP="002D687F">
      <w:pPr>
        <w:pStyle w:val="Paragraphedeliste"/>
      </w:pPr>
    </w:p>
    <w:p w:rsidR="00F16905" w:rsidRDefault="001F4268" w:rsidP="00F16905">
      <w:pPr>
        <w:pStyle w:val="Paragraphedeliste"/>
        <w:numPr>
          <w:ilvl w:val="0"/>
          <w:numId w:val="5"/>
        </w:numPr>
      </w:pPr>
      <w:r>
        <w:rPr>
          <w:noProof/>
          <w:lang w:eastAsia="fr-FR"/>
        </w:rPr>
        <w:pict>
          <v:shape id="_x0000_s1030" type="#_x0000_t32" style="position:absolute;left:0;text-align:left;margin-left:337.65pt;margin-top:18.65pt;width:45.5pt;height:72.6pt;z-index:251670528" o:connectortype="straight">
            <v:stroke endarrow="block"/>
          </v:shape>
        </w:pict>
      </w:r>
      <w:r w:rsidR="00F16905">
        <w:t xml:space="preserve">Vous pourrez </w:t>
      </w:r>
      <w:r w:rsidR="002D687F">
        <w:t>« </w:t>
      </w:r>
      <w:r w:rsidR="00F16905">
        <w:t>consulter</w:t>
      </w:r>
      <w:r w:rsidR="002D687F">
        <w:t> »</w:t>
      </w:r>
      <w:r w:rsidR="00F16905">
        <w:t xml:space="preserve"> la tâche en identifiant le travail à effectuer définie dans le détail de l’intervention.</w:t>
      </w:r>
    </w:p>
    <w:p w:rsidR="002D687F" w:rsidRDefault="002D687F" w:rsidP="002D687F">
      <w:pPr>
        <w:pStyle w:val="Paragraphedeliste"/>
      </w:pPr>
    </w:p>
    <w:p w:rsidR="00F16905" w:rsidRDefault="001F4268" w:rsidP="00F16905">
      <w:pPr>
        <w:pStyle w:val="Paragraphedeliste"/>
        <w:numPr>
          <w:ilvl w:val="0"/>
          <w:numId w:val="5"/>
        </w:numPr>
      </w:pPr>
      <w:r>
        <w:rPr>
          <w:noProof/>
          <w:lang w:eastAsia="fr-FR"/>
        </w:rPr>
        <w:pict>
          <v:shape id="_x0000_s1032" type="#_x0000_t32" style="position:absolute;left:0;text-align:left;margin-left:90.3pt;margin-top:44.9pt;width:72.85pt;height:51.5pt;flip:x;z-index:25167667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1" type="#_x0000_t32" style="position:absolute;left:0;text-align:left;margin-left:331.65pt;margin-top:39.8pt;width:43pt;height:17.6pt;z-index:251671552" o:connectortype="straight">
            <v:stroke endarrow="block"/>
          </v:shape>
        </w:pict>
      </w:r>
      <w:r w:rsidR="002D687F">
        <w:t xml:space="preserve">Vous pourrez « Modifier » l’intervention ou la tâche si vous avez les droits pour annexer une photo, remplir des </w:t>
      </w:r>
      <w:proofErr w:type="spellStart"/>
      <w:proofErr w:type="gramStart"/>
      <w:r w:rsidR="002D687F">
        <w:t>compte-rendus</w:t>
      </w:r>
      <w:proofErr w:type="spellEnd"/>
      <w:proofErr w:type="gramEnd"/>
      <w:r w:rsidR="002D687F">
        <w:t>, remplir des check-in ou check-out définis par le chargé d’affaire exploitation.</w:t>
      </w:r>
    </w:p>
    <w:p w:rsidR="002D687F" w:rsidRDefault="001F4268" w:rsidP="002D687F">
      <w:pPr>
        <w:pStyle w:val="Paragraphedeliste"/>
      </w:pPr>
      <w:r>
        <w:rPr>
          <w:noProof/>
          <w:lang w:eastAsia="fr-FR"/>
        </w:rPr>
        <w:pict>
          <v:shape id="_x0000_s1033" type="#_x0000_t32" style="position:absolute;left:0;text-align:left;margin-left:-66pt;margin-top:1.1pt;width:90pt;height:148.5pt;flip:x;z-index:25167769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4" type="#_x0000_t32" style="position:absolute;left:0;text-align:left;margin-left:-56.5pt;margin-top:1.1pt;width:69.5pt;height:63.5pt;flip:x;z-index:251678720" o:connectortype="straight">
            <v:stroke endarrow="block"/>
          </v:shape>
        </w:pict>
      </w:r>
      <w:r w:rsidR="002D687F"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351155</wp:posOffset>
            </wp:positionH>
            <wp:positionV relativeFrom="paragraph">
              <wp:posOffset>134620</wp:posOffset>
            </wp:positionV>
            <wp:extent cx="1555750" cy="2565400"/>
            <wp:effectExtent l="19050" t="0" r="6350" b="0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256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87F" w:rsidRDefault="002D687F" w:rsidP="002D687F">
      <w:pPr>
        <w:pStyle w:val="Paragraphedeliste"/>
      </w:pPr>
    </w:p>
    <w:p w:rsidR="002D687F" w:rsidRDefault="002D687F" w:rsidP="002D687F">
      <w:pPr>
        <w:pStyle w:val="Paragraphedeliste"/>
      </w:pPr>
    </w:p>
    <w:p w:rsidR="002D687F" w:rsidRDefault="002D687F" w:rsidP="002D687F">
      <w:pPr>
        <w:pStyle w:val="Paragraphedeliste"/>
        <w:numPr>
          <w:ilvl w:val="0"/>
          <w:numId w:val="4"/>
        </w:numPr>
        <w:ind w:left="57" w:hanging="57"/>
      </w:pPr>
      <w:r>
        <w:t>Quand l’intervention est finie,  que vous avez annexé les documents utiles et que le compte-rendu est réalisé, vous avez la possibilité de « Clôturer  la tâche ».</w:t>
      </w:r>
      <w:r w:rsidR="00F257C1">
        <w:t xml:space="preserve"> Penser à utiliser la reconnaissance vocale pour le compte-rendu.</w:t>
      </w:r>
    </w:p>
    <w:p w:rsidR="002D687F" w:rsidRDefault="00F257C1" w:rsidP="00F257C1">
      <w:pPr>
        <w:pStyle w:val="Paragraphedeliste"/>
        <w:numPr>
          <w:ilvl w:val="0"/>
          <w:numId w:val="4"/>
        </w:numPr>
        <w:ind w:left="57" w:hanging="57"/>
      </w:pPr>
      <w:r>
        <w:t xml:space="preserve">Quand la tâche ou les tâches ont été réalisées, vous pouvez clôturer l’intervention et faire signer le client à la fois pour son accord à la fois pour visu du </w:t>
      </w:r>
      <w:proofErr w:type="spellStart"/>
      <w:r>
        <w:t>compte-rendus</w:t>
      </w:r>
      <w:proofErr w:type="spellEnd"/>
      <w:r>
        <w:t>.</w:t>
      </w:r>
    </w:p>
    <w:p w:rsidR="00F257C1" w:rsidRDefault="00F257C1" w:rsidP="00F257C1">
      <w:pPr>
        <w:pStyle w:val="Paragraphedeliste"/>
        <w:numPr>
          <w:ilvl w:val="0"/>
          <w:numId w:val="4"/>
        </w:numPr>
        <w:ind w:left="57" w:hanging="57"/>
      </w:pPr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40005</wp:posOffset>
            </wp:positionV>
            <wp:extent cx="4175760" cy="605155"/>
            <wp:effectExtent l="19050" t="19050" r="15240" b="23495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760" cy="6051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Penser qu’il est possible de faire un devis voire d’enregistrer directement une dépense liée au contrat (module « Gérer les articles) comme des fournitures (module « Enregistrer une vente »)</w:t>
      </w:r>
    </w:p>
    <w:p w:rsidR="00F257C1" w:rsidRDefault="00F257C1" w:rsidP="00F257C1">
      <w:r w:rsidRPr="0067684F">
        <w:rPr>
          <w:i/>
          <w:highlight w:val="yellow"/>
          <w:u w:val="single"/>
        </w:rPr>
        <w:t>Important :</w:t>
      </w:r>
      <w:r>
        <w:t xml:space="preserve"> penser à vérifier que votre tâche a bien été synchronisée</w:t>
      </w:r>
      <w:r w:rsidR="0067684F">
        <w:t xml:space="preserve"> et est donc bien enregistrée sur l’ordinateur de l’entreprise.</w:t>
      </w:r>
    </w:p>
    <w:sectPr w:rsidR="00F257C1" w:rsidSect="00F257C1">
      <w:pgSz w:w="11906" w:h="16838"/>
      <w:pgMar w:top="851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5A0"/>
    <w:multiLevelType w:val="hybridMultilevel"/>
    <w:tmpl w:val="C3EE23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24883"/>
    <w:multiLevelType w:val="hybridMultilevel"/>
    <w:tmpl w:val="EE223BE0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31D2D7A"/>
    <w:multiLevelType w:val="hybridMultilevel"/>
    <w:tmpl w:val="BCF20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06516"/>
    <w:multiLevelType w:val="hybridMultilevel"/>
    <w:tmpl w:val="51EA00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30C7B"/>
    <w:multiLevelType w:val="hybridMultilevel"/>
    <w:tmpl w:val="56BE28AA"/>
    <w:lvl w:ilvl="0" w:tplc="ED62650E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113"/>
  <w:hyphenationZone w:val="425"/>
  <w:characterSpacingControl w:val="doNotCompress"/>
  <w:compat/>
  <w:rsids>
    <w:rsidRoot w:val="00F177E9"/>
    <w:rsid w:val="00073FDE"/>
    <w:rsid w:val="001B4A5B"/>
    <w:rsid w:val="001F4268"/>
    <w:rsid w:val="00221947"/>
    <w:rsid w:val="00282AC2"/>
    <w:rsid w:val="002A5EA2"/>
    <w:rsid w:val="002D687F"/>
    <w:rsid w:val="002F1CF4"/>
    <w:rsid w:val="003D794E"/>
    <w:rsid w:val="004E384D"/>
    <w:rsid w:val="0067684F"/>
    <w:rsid w:val="00751589"/>
    <w:rsid w:val="00C2144D"/>
    <w:rsid w:val="00C44E70"/>
    <w:rsid w:val="00CF0A02"/>
    <w:rsid w:val="00D03A7F"/>
    <w:rsid w:val="00F16905"/>
    <w:rsid w:val="00F177E9"/>
    <w:rsid w:val="00F257C1"/>
    <w:rsid w:val="00F53104"/>
    <w:rsid w:val="00F6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none [3212]"/>
    </o:shapedefaults>
    <o:shapelayout v:ext="edit">
      <o:idmap v:ext="edit" data="1"/>
      <o:rules v:ext="edit">
        <o:r id="V:Rule7" type="connector" idref="#_x0000_s1029"/>
        <o:r id="V:Rule8" type="connector" idref="#_x0000_s1033"/>
        <o:r id="V:Rule9" type="connector" idref="#_x0000_s1031"/>
        <o:r id="V:Rule10" type="connector" idref="#_x0000_s1030"/>
        <o:r id="V:Rule11" type="connector" idref="#_x0000_s1034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A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7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77E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charbonnier</dc:creator>
  <cp:keywords/>
  <dc:description/>
  <cp:lastModifiedBy>Tony charbonnier</cp:lastModifiedBy>
  <cp:revision>9</cp:revision>
  <dcterms:created xsi:type="dcterms:W3CDTF">2020-04-02T00:44:00Z</dcterms:created>
  <dcterms:modified xsi:type="dcterms:W3CDTF">2020-04-16T21:05:00Z</dcterms:modified>
</cp:coreProperties>
</file>