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6"/>
        <w:gridCol w:w="7546"/>
      </w:tblGrid>
      <w:tr w:rsidR="005D6884" w:rsidRPr="00384E9E" w14:paraId="6D3803DD" w14:textId="77777777" w:rsidTr="00384E9E">
        <w:tc>
          <w:tcPr>
            <w:tcW w:w="2405" w:type="dxa"/>
            <w:shd w:val="clear" w:color="auto" w:fill="auto"/>
          </w:tcPr>
          <w:p w14:paraId="17CE7054" w14:textId="62BF6BA4" w:rsidR="005D6884" w:rsidRPr="00384E9E" w:rsidRDefault="007330EF" w:rsidP="007330EF">
            <w:pPr>
              <w:spacing w:after="0" w:line="240" w:lineRule="auto"/>
              <w:jc w:val="center"/>
              <w:rPr>
                <w:rFonts w:ascii="Arial" w:hAnsi="Arial" w:cs="Arial"/>
                <w:sz w:val="28"/>
                <w:szCs w:val="28"/>
              </w:rPr>
            </w:pPr>
            <w:r>
              <w:rPr>
                <w:rFonts w:ascii="Arial" w:hAnsi="Arial" w:cs="Arial"/>
                <w:noProof/>
                <w:sz w:val="28"/>
                <w:szCs w:val="28"/>
                <w:lang w:eastAsia="fr-FR"/>
              </w:rPr>
              <w:drawing>
                <wp:inline distT="0" distB="0" distL="0" distR="0" wp14:anchorId="649168AA" wp14:editId="2889A690">
                  <wp:extent cx="1854200" cy="1122512"/>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GV.jpg"/>
                          <pic:cNvPicPr/>
                        </pic:nvPicPr>
                        <pic:blipFill>
                          <a:blip r:embed="rId5">
                            <a:extLst>
                              <a:ext uri="{28A0092B-C50C-407E-A947-70E740481C1C}">
                                <a14:useLocalDpi xmlns:a14="http://schemas.microsoft.com/office/drawing/2010/main" val="0"/>
                              </a:ext>
                            </a:extLst>
                          </a:blip>
                          <a:stretch>
                            <a:fillRect/>
                          </a:stretch>
                        </pic:blipFill>
                        <pic:spPr>
                          <a:xfrm>
                            <a:off x="0" y="0"/>
                            <a:ext cx="1854763" cy="1122853"/>
                          </a:xfrm>
                          <a:prstGeom prst="rect">
                            <a:avLst/>
                          </a:prstGeom>
                        </pic:spPr>
                      </pic:pic>
                    </a:graphicData>
                  </a:graphic>
                </wp:inline>
              </w:drawing>
            </w:r>
          </w:p>
        </w:tc>
        <w:tc>
          <w:tcPr>
            <w:tcW w:w="8051" w:type="dxa"/>
            <w:shd w:val="clear" w:color="auto" w:fill="auto"/>
          </w:tcPr>
          <w:p w14:paraId="65B8023B" w14:textId="77777777" w:rsidR="005D6884" w:rsidRDefault="005D6884" w:rsidP="00236220">
            <w:pPr>
              <w:spacing w:after="0" w:line="240" w:lineRule="auto"/>
              <w:jc w:val="center"/>
              <w:rPr>
                <w:rFonts w:ascii="Arial" w:hAnsi="Arial" w:cs="Arial"/>
                <w:b/>
                <w:sz w:val="28"/>
                <w:szCs w:val="28"/>
              </w:rPr>
            </w:pPr>
            <w:r w:rsidRPr="00384E9E">
              <w:rPr>
                <w:rFonts w:ascii="Arial" w:hAnsi="Arial" w:cs="Arial"/>
                <w:sz w:val="28"/>
                <w:szCs w:val="28"/>
              </w:rPr>
              <w:t>Nom de la séquence :</w:t>
            </w:r>
            <w:r w:rsidR="00236220">
              <w:rPr>
                <w:rFonts w:ascii="Arial" w:hAnsi="Arial" w:cs="Arial"/>
                <w:sz w:val="28"/>
                <w:szCs w:val="28"/>
              </w:rPr>
              <w:t xml:space="preserve"> </w:t>
            </w:r>
            <w:r w:rsidR="00236220" w:rsidRPr="00236220">
              <w:rPr>
                <w:rFonts w:ascii="Arial" w:hAnsi="Arial" w:cs="Arial"/>
                <w:b/>
                <w:sz w:val="28"/>
                <w:szCs w:val="28"/>
              </w:rPr>
              <w:t>Comment est alimenté le TGV ?</w:t>
            </w:r>
          </w:p>
          <w:p w14:paraId="5F3A88B8" w14:textId="77777777" w:rsidR="00D819C3" w:rsidRDefault="00D819C3" w:rsidP="00D819C3">
            <w:pPr>
              <w:spacing w:after="0" w:line="240" w:lineRule="auto"/>
              <w:rPr>
                <w:rFonts w:ascii="Arial" w:hAnsi="Arial" w:cs="Arial"/>
              </w:rPr>
            </w:pPr>
            <w:r>
              <w:rPr>
                <w:rFonts w:ascii="Arial" w:hAnsi="Arial" w:cs="Arial"/>
              </w:rPr>
              <w:t>- Analyser le fonctionnement et la structure d’un objet, identifier les entrées et les sorties.</w:t>
            </w:r>
          </w:p>
          <w:p w14:paraId="639BDB46" w14:textId="77777777" w:rsidR="00D819C3" w:rsidRPr="00D819C3" w:rsidRDefault="00D819C3" w:rsidP="00D819C3">
            <w:pPr>
              <w:spacing w:after="0" w:line="240" w:lineRule="auto"/>
              <w:rPr>
                <w:rFonts w:ascii="Arial" w:hAnsi="Arial" w:cs="Arial"/>
              </w:rPr>
            </w:pPr>
            <w:r>
              <w:rPr>
                <w:rFonts w:ascii="Arial" w:hAnsi="Arial" w:cs="Arial"/>
              </w:rPr>
              <w:t xml:space="preserve">- Exprimer sa pensée à l’aide d’outils de description adaptés : croquis, schémas, graphes, diagrammes, tableaux </w:t>
            </w:r>
          </w:p>
        </w:tc>
      </w:tr>
      <w:tr w:rsidR="005D6884" w:rsidRPr="00384E9E" w14:paraId="41CC42E9" w14:textId="77777777" w:rsidTr="00236220">
        <w:trPr>
          <w:trHeight w:val="1169"/>
        </w:trPr>
        <w:tc>
          <w:tcPr>
            <w:tcW w:w="10456" w:type="dxa"/>
            <w:gridSpan w:val="2"/>
            <w:shd w:val="clear" w:color="auto" w:fill="auto"/>
          </w:tcPr>
          <w:p w14:paraId="18F923A8" w14:textId="77777777" w:rsidR="00B20C93" w:rsidRPr="00384E9E" w:rsidRDefault="00C963DC" w:rsidP="00384E9E">
            <w:pPr>
              <w:spacing w:after="0" w:line="240" w:lineRule="auto"/>
              <w:rPr>
                <w:rFonts w:ascii="Arial" w:hAnsi="Arial" w:cs="Arial"/>
                <w:i/>
                <w:sz w:val="28"/>
                <w:szCs w:val="28"/>
                <w:u w:val="single"/>
              </w:rPr>
            </w:pPr>
            <w:r w:rsidRPr="00384E9E">
              <w:rPr>
                <w:rFonts w:ascii="Arial" w:hAnsi="Arial" w:cs="Arial"/>
                <w:i/>
                <w:sz w:val="28"/>
                <w:szCs w:val="28"/>
                <w:u w:val="single"/>
              </w:rPr>
              <w:t>Présentation du contexte pédagogique</w:t>
            </w:r>
          </w:p>
          <w:p w14:paraId="28D9ACF0" w14:textId="77777777" w:rsidR="00384E9E" w:rsidRPr="00236220" w:rsidRDefault="00236220" w:rsidP="00236220">
            <w:pPr>
              <w:rPr>
                <w:rFonts w:ascii="Arial" w:hAnsi="Arial" w:cs="Arial"/>
                <w:b/>
                <w:color w:val="BC00E2"/>
                <w:sz w:val="24"/>
                <w:szCs w:val="24"/>
              </w:rPr>
            </w:pPr>
            <w:r w:rsidRPr="00236220">
              <w:rPr>
                <w:rFonts w:ascii="Arial" w:hAnsi="Arial"/>
                <w:color w:val="000000"/>
                <w:sz w:val="24"/>
                <w:szCs w:val="24"/>
              </w:rPr>
              <w:t>Un train circulant sur une Ligne à Grande Vitesse (LGV) doit être alimenté en énergie. Cette séquence permet d'aborder des notions  sur l’alimentation en électricité de la ligne.</w:t>
            </w:r>
          </w:p>
        </w:tc>
      </w:tr>
      <w:tr w:rsidR="00744F96" w:rsidRPr="00384E9E" w14:paraId="7D745494" w14:textId="77777777" w:rsidTr="00482E10">
        <w:trPr>
          <w:trHeight w:val="3119"/>
        </w:trPr>
        <w:tc>
          <w:tcPr>
            <w:tcW w:w="10456" w:type="dxa"/>
            <w:gridSpan w:val="2"/>
            <w:shd w:val="clear" w:color="auto" w:fill="auto"/>
          </w:tcPr>
          <w:p w14:paraId="542FC8AC" w14:textId="77777777" w:rsidR="00744F96" w:rsidRDefault="00744F96" w:rsidP="00384E9E">
            <w:pPr>
              <w:spacing w:after="0" w:line="240" w:lineRule="auto"/>
              <w:rPr>
                <w:rFonts w:ascii="Arial" w:hAnsi="Arial" w:cs="Arial"/>
                <w:i/>
                <w:sz w:val="28"/>
                <w:szCs w:val="28"/>
                <w:u w:val="single"/>
              </w:rPr>
            </w:pPr>
            <w:r w:rsidRPr="00384E9E">
              <w:rPr>
                <w:rFonts w:ascii="Arial" w:hAnsi="Arial" w:cs="Arial"/>
                <w:i/>
                <w:sz w:val="28"/>
                <w:szCs w:val="28"/>
                <w:u w:val="single"/>
              </w:rPr>
              <w:t xml:space="preserve">Déroulement de la séquence </w:t>
            </w:r>
          </w:p>
          <w:p w14:paraId="48325B21" w14:textId="77777777" w:rsidR="00236220" w:rsidRDefault="00236220" w:rsidP="00384E9E">
            <w:pPr>
              <w:spacing w:after="0" w:line="240" w:lineRule="auto"/>
              <w:rPr>
                <w:rFonts w:ascii="Arial" w:hAnsi="Arial" w:cs="Arial"/>
                <w:b/>
                <w:i/>
                <w:sz w:val="28"/>
                <w:szCs w:val="28"/>
                <w:u w:val="single"/>
              </w:rPr>
            </w:pPr>
            <w:r w:rsidRPr="00236220">
              <w:rPr>
                <w:rFonts w:ascii="Arial" w:hAnsi="Arial" w:cs="Arial"/>
                <w:b/>
                <w:i/>
                <w:sz w:val="28"/>
                <w:szCs w:val="28"/>
                <w:u w:val="single"/>
              </w:rPr>
              <w:t>Activité 1</w:t>
            </w:r>
          </w:p>
          <w:p w14:paraId="78BC54E9" w14:textId="6C2801A8" w:rsidR="009D343A" w:rsidRPr="009D343A" w:rsidRDefault="001213A0" w:rsidP="009D343A">
            <w:pPr>
              <w:spacing w:after="0" w:line="240" w:lineRule="auto"/>
              <w:jc w:val="center"/>
              <w:rPr>
                <w:rFonts w:ascii="Arial" w:hAnsi="Arial" w:cs="Arial"/>
                <w:b/>
                <w:color w:val="548DD4" w:themeColor="text2" w:themeTint="99"/>
                <w:sz w:val="24"/>
                <w:szCs w:val="24"/>
                <w:u w:val="single"/>
              </w:rPr>
            </w:pPr>
            <w:r w:rsidRPr="009D343A">
              <w:rPr>
                <w:rFonts w:ascii="Arial" w:hAnsi="Arial" w:cs="Arial"/>
                <w:b/>
                <w:color w:val="548DD4" w:themeColor="text2" w:themeTint="99"/>
                <w:sz w:val="24"/>
                <w:szCs w:val="24"/>
                <w:u w:val="single"/>
              </w:rPr>
              <w:t>La situation déclenchante</w:t>
            </w:r>
          </w:p>
          <w:p w14:paraId="6ED3BC79" w14:textId="14F5C469" w:rsidR="00DB3E75" w:rsidRPr="002C70A2" w:rsidRDefault="001213A0" w:rsidP="00384E9E">
            <w:pPr>
              <w:spacing w:after="0" w:line="240" w:lineRule="auto"/>
              <w:rPr>
                <w:rStyle w:val="Lienhypertexte"/>
                <w:rFonts w:ascii="Arial" w:hAnsi="Arial"/>
                <w:color w:val="auto"/>
                <w:sz w:val="24"/>
                <w:szCs w:val="24"/>
                <w:u w:val="none"/>
              </w:rPr>
            </w:pPr>
            <w:r>
              <w:rPr>
                <w:rFonts w:ascii="Arial" w:hAnsi="Arial" w:cs="Arial"/>
                <w:sz w:val="28"/>
                <w:szCs w:val="28"/>
              </w:rPr>
              <w:t>(</w:t>
            </w:r>
            <w:hyperlink r:id="rId6" w:history="1">
              <w:r w:rsidRPr="00F92CC3">
                <w:rPr>
                  <w:rStyle w:val="Lienhypertexte"/>
                  <w:rFonts w:ascii="Arial" w:hAnsi="Arial"/>
                </w:rPr>
                <w:t>https://www.youtube.com/watch?v=Yj3-piJmRY0</w:t>
              </w:r>
            </w:hyperlink>
            <w:r>
              <w:rPr>
                <w:rStyle w:val="Lienhypertexte"/>
                <w:rFonts w:ascii="Arial" w:hAnsi="Arial"/>
              </w:rPr>
              <w:t xml:space="preserve">) </w:t>
            </w:r>
            <w:r>
              <w:rPr>
                <w:rStyle w:val="Lienhypertexte"/>
                <w:rFonts w:ascii="Arial" w:hAnsi="Arial"/>
                <w:color w:val="auto"/>
                <w:sz w:val="24"/>
                <w:szCs w:val="24"/>
                <w:u w:val="none"/>
              </w:rPr>
              <w:t xml:space="preserve"> montrant </w:t>
            </w:r>
            <w:r w:rsidR="00DB3E75">
              <w:rPr>
                <w:rStyle w:val="Lienhypertexte"/>
                <w:rFonts w:ascii="Arial" w:hAnsi="Arial"/>
                <w:color w:val="auto"/>
                <w:sz w:val="24"/>
                <w:szCs w:val="24"/>
                <w:u w:val="none"/>
              </w:rPr>
              <w:t>un incident de ligne</w:t>
            </w:r>
            <w:r w:rsidR="002C70A2">
              <w:rPr>
                <w:rStyle w:val="Lienhypertexte"/>
                <w:rFonts w:ascii="Arial" w:hAnsi="Arial"/>
                <w:color w:val="auto"/>
                <w:sz w:val="24"/>
                <w:szCs w:val="24"/>
                <w:u w:val="none"/>
              </w:rPr>
              <w:t>,</w:t>
            </w:r>
            <w:r w:rsidR="002C70A2" w:rsidRPr="002C70A2">
              <w:rPr>
                <w:rStyle w:val="Lienhypertexte"/>
                <w:rFonts w:ascii="Arial" w:hAnsi="Arial"/>
                <w:color w:val="auto"/>
                <w:sz w:val="24"/>
                <w:szCs w:val="24"/>
                <w:u w:val="none"/>
              </w:rPr>
              <w:t xml:space="preserve"> faire coller l’image de la situation déclenchante</w:t>
            </w:r>
            <w:r w:rsidR="00DB3E75" w:rsidRPr="002C70A2">
              <w:rPr>
                <w:rStyle w:val="Lienhypertexte"/>
                <w:rFonts w:ascii="Arial" w:hAnsi="Arial"/>
                <w:color w:val="auto"/>
                <w:sz w:val="24"/>
                <w:szCs w:val="24"/>
                <w:u w:val="none"/>
              </w:rPr>
              <w:t>.</w:t>
            </w:r>
          </w:p>
          <w:p w14:paraId="0276B2B0" w14:textId="725C857C" w:rsidR="001213A0" w:rsidRDefault="00DB3E75" w:rsidP="00384E9E">
            <w:pPr>
              <w:spacing w:after="0" w:line="240" w:lineRule="auto"/>
              <w:rPr>
                <w:rStyle w:val="Lienhypertexte"/>
                <w:rFonts w:ascii="Arial" w:hAnsi="Arial"/>
                <w:color w:val="auto"/>
                <w:u w:val="none"/>
              </w:rPr>
            </w:pPr>
            <w:r w:rsidRPr="00DB3E75">
              <w:rPr>
                <w:rStyle w:val="Lienhypertexte"/>
                <w:rFonts w:ascii="Arial" w:hAnsi="Arial"/>
                <w:color w:val="548DD4" w:themeColor="text2" w:themeTint="99"/>
                <w:sz w:val="24"/>
                <w:szCs w:val="24"/>
                <w:u w:val="none"/>
              </w:rPr>
              <w:t>Les élèves écrivent ce qu’ils ont vu</w:t>
            </w:r>
            <w:r>
              <w:rPr>
                <w:rStyle w:val="Lienhypertexte"/>
                <w:rFonts w:ascii="Arial" w:hAnsi="Arial"/>
                <w:color w:val="auto"/>
                <w:sz w:val="24"/>
                <w:szCs w:val="24"/>
                <w:u w:val="none"/>
              </w:rPr>
              <w:t xml:space="preserve"> et cela </w:t>
            </w:r>
            <w:r w:rsidR="001213A0" w:rsidRPr="001213A0">
              <w:rPr>
                <w:rStyle w:val="Lienhypertexte"/>
                <w:rFonts w:ascii="Arial" w:hAnsi="Arial"/>
                <w:color w:val="auto"/>
                <w:sz w:val="24"/>
                <w:szCs w:val="24"/>
                <w:u w:val="none"/>
              </w:rPr>
              <w:t>doit amener</w:t>
            </w:r>
            <w:r>
              <w:rPr>
                <w:rStyle w:val="Lienhypertexte"/>
                <w:rFonts w:ascii="Arial" w:hAnsi="Arial"/>
                <w:color w:val="auto"/>
                <w:sz w:val="24"/>
                <w:szCs w:val="24"/>
                <w:u w:val="none"/>
              </w:rPr>
              <w:t>, après les échanges, à</w:t>
            </w:r>
            <w:r w:rsidR="001213A0" w:rsidRPr="001213A0">
              <w:rPr>
                <w:rStyle w:val="Lienhypertexte"/>
                <w:rFonts w:ascii="Arial" w:hAnsi="Arial"/>
                <w:color w:val="auto"/>
                <w:sz w:val="24"/>
                <w:szCs w:val="24"/>
                <w:u w:val="none"/>
              </w:rPr>
              <w:t xml:space="preserve"> la problématique suivante</w:t>
            </w:r>
            <w:r w:rsidR="001213A0" w:rsidRPr="001213A0">
              <w:rPr>
                <w:rStyle w:val="Lienhypertexte"/>
                <w:rFonts w:ascii="Arial" w:hAnsi="Arial"/>
                <w:color w:val="auto"/>
                <w:u w:val="none"/>
              </w:rPr>
              <w:t> :</w:t>
            </w:r>
          </w:p>
          <w:p w14:paraId="0E713721" w14:textId="285C9620" w:rsidR="009D343A" w:rsidRPr="009D343A" w:rsidRDefault="009D343A" w:rsidP="009D343A">
            <w:pPr>
              <w:spacing w:after="0" w:line="240" w:lineRule="auto"/>
              <w:jc w:val="center"/>
              <w:rPr>
                <w:rFonts w:ascii="Arial" w:hAnsi="Arial" w:cs="Arial"/>
                <w:b/>
                <w:color w:val="548DD4" w:themeColor="text2" w:themeTint="99"/>
                <w:sz w:val="24"/>
                <w:szCs w:val="24"/>
                <w:u w:val="single"/>
              </w:rPr>
            </w:pPr>
            <w:r w:rsidRPr="009D343A">
              <w:rPr>
                <w:rStyle w:val="Lienhypertexte"/>
                <w:rFonts w:ascii="Arial" w:hAnsi="Arial"/>
                <w:b/>
                <w:color w:val="548DD4" w:themeColor="text2" w:themeTint="99"/>
                <w:sz w:val="24"/>
                <w:szCs w:val="24"/>
              </w:rPr>
              <w:t>Problématique</w:t>
            </w:r>
          </w:p>
          <w:p w14:paraId="4EDEE95D" w14:textId="64D65D20" w:rsidR="00744F96" w:rsidRDefault="00236220" w:rsidP="00236220">
            <w:pPr>
              <w:spacing w:after="0" w:line="240" w:lineRule="auto"/>
              <w:jc w:val="both"/>
              <w:rPr>
                <w:rFonts w:ascii="Arial" w:hAnsi="Arial" w:cs="Arial"/>
                <w:color w:val="4F81BD" w:themeColor="accent1"/>
                <w:sz w:val="24"/>
                <w:szCs w:val="24"/>
              </w:rPr>
            </w:pPr>
            <w:r w:rsidRPr="00236220">
              <w:rPr>
                <w:rFonts w:ascii="Arial" w:hAnsi="Arial" w:cs="Arial"/>
                <w:color w:val="4F81BD" w:themeColor="accent1"/>
                <w:sz w:val="24"/>
                <w:szCs w:val="24"/>
              </w:rPr>
              <w:t xml:space="preserve">Comment fonctionne </w:t>
            </w:r>
            <w:r w:rsidR="001213A0">
              <w:rPr>
                <w:rFonts w:ascii="Arial" w:hAnsi="Arial" w:cs="Arial"/>
                <w:color w:val="4F81BD" w:themeColor="accent1"/>
                <w:sz w:val="24"/>
                <w:szCs w:val="24"/>
              </w:rPr>
              <w:t>une L</w:t>
            </w:r>
            <w:r w:rsidR="002C70A2">
              <w:rPr>
                <w:rFonts w:ascii="Arial" w:hAnsi="Arial" w:cs="Arial"/>
                <w:color w:val="4F81BD" w:themeColor="accent1"/>
                <w:sz w:val="24"/>
                <w:szCs w:val="24"/>
              </w:rPr>
              <w:t>i</w:t>
            </w:r>
            <w:r w:rsidR="002C70A2">
              <w:rPr>
                <w:rFonts w:cs="Arial"/>
                <w:color w:val="4F81BD" w:themeColor="accent1"/>
              </w:rPr>
              <w:t xml:space="preserve">gne à </w:t>
            </w:r>
            <w:r w:rsidRPr="00236220">
              <w:rPr>
                <w:rFonts w:ascii="Arial" w:hAnsi="Arial" w:cs="Arial"/>
                <w:color w:val="4F81BD" w:themeColor="accent1"/>
                <w:sz w:val="24"/>
                <w:szCs w:val="24"/>
              </w:rPr>
              <w:t>G</w:t>
            </w:r>
            <w:r w:rsidR="002C70A2">
              <w:rPr>
                <w:rFonts w:ascii="Arial" w:hAnsi="Arial" w:cs="Arial"/>
                <w:color w:val="4F81BD" w:themeColor="accent1"/>
                <w:sz w:val="24"/>
                <w:szCs w:val="24"/>
              </w:rPr>
              <w:t>r</w:t>
            </w:r>
            <w:r w:rsidR="002C70A2">
              <w:rPr>
                <w:rFonts w:cs="Arial"/>
                <w:color w:val="4F81BD" w:themeColor="accent1"/>
              </w:rPr>
              <w:t xml:space="preserve">ande </w:t>
            </w:r>
            <w:r w:rsidRPr="00236220">
              <w:rPr>
                <w:rFonts w:ascii="Arial" w:hAnsi="Arial" w:cs="Arial"/>
                <w:color w:val="4F81BD" w:themeColor="accent1"/>
                <w:sz w:val="24"/>
                <w:szCs w:val="24"/>
              </w:rPr>
              <w:t>V</w:t>
            </w:r>
            <w:r w:rsidR="002C70A2">
              <w:rPr>
                <w:rFonts w:ascii="Arial" w:hAnsi="Arial" w:cs="Arial"/>
                <w:color w:val="4F81BD" w:themeColor="accent1"/>
                <w:sz w:val="24"/>
                <w:szCs w:val="24"/>
              </w:rPr>
              <w:t>i</w:t>
            </w:r>
            <w:r w:rsidR="002C70A2">
              <w:rPr>
                <w:rFonts w:cs="Arial"/>
                <w:color w:val="4F81BD" w:themeColor="accent1"/>
              </w:rPr>
              <w:t>tesse</w:t>
            </w:r>
            <w:r w:rsidRPr="00236220">
              <w:rPr>
                <w:rFonts w:ascii="Arial" w:hAnsi="Arial" w:cs="Arial"/>
                <w:color w:val="4F81BD" w:themeColor="accent1"/>
                <w:sz w:val="24"/>
                <w:szCs w:val="24"/>
              </w:rPr>
              <w:t> ?</w:t>
            </w:r>
          </w:p>
          <w:p w14:paraId="7435AE07" w14:textId="23EF6CEE" w:rsidR="009D343A" w:rsidRPr="009D343A" w:rsidRDefault="009D343A" w:rsidP="009D343A">
            <w:pPr>
              <w:spacing w:after="0" w:line="240" w:lineRule="auto"/>
              <w:jc w:val="center"/>
              <w:rPr>
                <w:rFonts w:ascii="Arial" w:hAnsi="Arial" w:cs="Arial"/>
                <w:b/>
                <w:color w:val="4F81BD" w:themeColor="accent1"/>
                <w:sz w:val="24"/>
                <w:szCs w:val="24"/>
                <w:u w:val="single"/>
              </w:rPr>
            </w:pPr>
            <w:r>
              <w:rPr>
                <w:rFonts w:ascii="Arial" w:hAnsi="Arial" w:cs="Arial"/>
                <w:b/>
                <w:color w:val="4F81BD" w:themeColor="accent1"/>
                <w:sz w:val="24"/>
                <w:szCs w:val="24"/>
                <w:u w:val="single"/>
              </w:rPr>
              <w:t>P</w:t>
            </w:r>
            <w:r w:rsidRPr="009D343A">
              <w:rPr>
                <w:rFonts w:ascii="Arial" w:hAnsi="Arial" w:cs="Arial"/>
                <w:b/>
                <w:color w:val="4F81BD" w:themeColor="accent1"/>
                <w:sz w:val="24"/>
                <w:szCs w:val="24"/>
                <w:u w:val="single"/>
              </w:rPr>
              <w:t>roposition</w:t>
            </w:r>
          </w:p>
          <w:p w14:paraId="58AB6F99" w14:textId="77777777" w:rsidR="00236220" w:rsidRPr="009D343A" w:rsidRDefault="00236220" w:rsidP="00236220">
            <w:pPr>
              <w:spacing w:after="0" w:line="240" w:lineRule="auto"/>
              <w:jc w:val="both"/>
              <w:rPr>
                <w:rFonts w:ascii="Arial" w:hAnsi="Arial" w:cs="Arial"/>
                <w:color w:val="548DD4" w:themeColor="text2" w:themeTint="99"/>
                <w:sz w:val="24"/>
                <w:szCs w:val="24"/>
              </w:rPr>
            </w:pPr>
            <w:r w:rsidRPr="009D343A">
              <w:rPr>
                <w:rFonts w:ascii="Arial" w:hAnsi="Arial" w:cs="Arial"/>
                <w:color w:val="548DD4" w:themeColor="text2" w:themeTint="99"/>
                <w:sz w:val="24"/>
                <w:szCs w:val="24"/>
              </w:rPr>
              <w:t>Chaque élève écrit sa réponse à cette question (représentations initiales)</w:t>
            </w:r>
          </w:p>
          <w:p w14:paraId="43E5201E" w14:textId="77777777" w:rsidR="00236220" w:rsidRPr="00236220" w:rsidRDefault="00236220" w:rsidP="00236220">
            <w:pPr>
              <w:spacing w:after="0" w:line="240" w:lineRule="auto"/>
              <w:jc w:val="both"/>
              <w:rPr>
                <w:rFonts w:ascii="Arial" w:hAnsi="Arial" w:cs="Arial"/>
                <w:sz w:val="24"/>
                <w:szCs w:val="24"/>
              </w:rPr>
            </w:pPr>
            <w:r w:rsidRPr="00236220">
              <w:rPr>
                <w:rFonts w:ascii="Arial" w:hAnsi="Arial" w:cs="Arial"/>
                <w:sz w:val="24"/>
                <w:szCs w:val="24"/>
              </w:rPr>
              <w:t>Echange avec la classe sans donner de réponses</w:t>
            </w:r>
          </w:p>
          <w:p w14:paraId="480DE914" w14:textId="77777777" w:rsidR="00236220" w:rsidRPr="00236220" w:rsidRDefault="00236220" w:rsidP="00236220">
            <w:pPr>
              <w:spacing w:after="0" w:line="240" w:lineRule="auto"/>
              <w:jc w:val="both"/>
              <w:rPr>
                <w:rFonts w:ascii="Arial" w:hAnsi="Arial" w:cs="Arial"/>
                <w:sz w:val="24"/>
                <w:szCs w:val="24"/>
              </w:rPr>
            </w:pPr>
          </w:p>
          <w:p w14:paraId="58B3775C" w14:textId="50497B27" w:rsidR="00236220" w:rsidRPr="00236220" w:rsidRDefault="001213A0" w:rsidP="00236220">
            <w:pPr>
              <w:spacing w:after="0" w:line="240" w:lineRule="auto"/>
              <w:jc w:val="both"/>
              <w:rPr>
                <w:rFonts w:ascii="Arial" w:hAnsi="Arial" w:cs="Arial"/>
                <w:sz w:val="24"/>
                <w:szCs w:val="24"/>
              </w:rPr>
            </w:pPr>
            <w:r>
              <w:rPr>
                <w:rFonts w:ascii="Arial" w:hAnsi="Arial" w:cs="Arial"/>
                <w:sz w:val="24"/>
                <w:szCs w:val="24"/>
              </w:rPr>
              <w:t xml:space="preserve">Une partie du </w:t>
            </w:r>
            <w:r w:rsidR="00236220" w:rsidRPr="00236220">
              <w:rPr>
                <w:rFonts w:ascii="Arial" w:hAnsi="Arial" w:cs="Arial"/>
                <w:sz w:val="24"/>
                <w:szCs w:val="24"/>
              </w:rPr>
              <w:t>film</w:t>
            </w:r>
            <w:r w:rsidR="00A44137">
              <w:rPr>
                <w:rFonts w:ascii="Arial" w:hAnsi="Arial" w:cs="Arial"/>
                <w:sz w:val="24"/>
                <w:szCs w:val="24"/>
              </w:rPr>
              <w:t xml:space="preserve"> (4’55 à 6’08)</w:t>
            </w:r>
            <w:r w:rsidR="00236220" w:rsidRPr="00236220">
              <w:rPr>
                <w:rFonts w:ascii="Arial" w:hAnsi="Arial" w:cs="Arial"/>
                <w:sz w:val="24"/>
                <w:szCs w:val="24"/>
              </w:rPr>
              <w:t xml:space="preserve"> expliquant le fonctionnement d’une LGV est montré</w:t>
            </w:r>
            <w:r w:rsidR="00934F02">
              <w:rPr>
                <w:rFonts w:ascii="Arial" w:hAnsi="Arial" w:cs="Arial"/>
                <w:sz w:val="24"/>
                <w:szCs w:val="24"/>
              </w:rPr>
              <w:t>e</w:t>
            </w:r>
            <w:r w:rsidR="00236220" w:rsidRPr="00236220">
              <w:rPr>
                <w:rFonts w:ascii="Arial" w:hAnsi="Arial" w:cs="Arial"/>
                <w:sz w:val="24"/>
                <w:szCs w:val="24"/>
              </w:rPr>
              <w:t xml:space="preserve"> aux élèves</w:t>
            </w:r>
          </w:p>
          <w:p w14:paraId="77F6EF1E" w14:textId="77777777" w:rsidR="00236220" w:rsidRDefault="008F741F" w:rsidP="00236220">
            <w:pPr>
              <w:jc w:val="center"/>
              <w:rPr>
                <w:rStyle w:val="Lienhypertexte"/>
                <w:rFonts w:ascii="Arial" w:eastAsia="Times New Roman" w:hAnsi="Arial" w:cs="Arial"/>
                <w:bCs/>
                <w:lang w:eastAsia="fr-FR"/>
              </w:rPr>
            </w:pPr>
            <w:hyperlink r:id="rId7" w:history="1">
              <w:r w:rsidR="00236220" w:rsidRPr="00F92CC3">
                <w:rPr>
                  <w:rStyle w:val="Lienhypertexte"/>
                  <w:rFonts w:ascii="Arial" w:eastAsia="Times New Roman" w:hAnsi="Arial" w:cs="Arial"/>
                  <w:bCs/>
                  <w:lang w:eastAsia="fr-FR"/>
                </w:rPr>
                <w:t>https://www.youtube.com/watch?v=_ZZMViMDjto</w:t>
              </w:r>
            </w:hyperlink>
          </w:p>
          <w:p w14:paraId="79CD5653" w14:textId="57F6633D" w:rsidR="006F48B1" w:rsidRPr="006F48B1" w:rsidRDefault="006F48B1" w:rsidP="00236220">
            <w:pPr>
              <w:jc w:val="center"/>
              <w:rPr>
                <w:rFonts w:ascii="Arial" w:eastAsia="Times New Roman" w:hAnsi="Arial" w:cs="Arial"/>
                <w:b/>
                <w:bCs/>
                <w:color w:val="548DD4" w:themeColor="text2" w:themeTint="99"/>
                <w:sz w:val="24"/>
                <w:szCs w:val="24"/>
                <w:lang w:eastAsia="fr-FR"/>
              </w:rPr>
            </w:pPr>
            <w:r>
              <w:rPr>
                <w:rStyle w:val="Lienhypertexte"/>
                <w:rFonts w:ascii="Arial" w:eastAsia="Times New Roman" w:hAnsi="Arial" w:cs="Arial"/>
                <w:b/>
                <w:bCs/>
                <w:color w:val="548DD4" w:themeColor="text2" w:themeTint="99"/>
                <w:sz w:val="24"/>
                <w:szCs w:val="24"/>
                <w:lang w:eastAsia="fr-FR"/>
              </w:rPr>
              <w:t>Mes r</w:t>
            </w:r>
            <w:r w:rsidRPr="006F48B1">
              <w:rPr>
                <w:rStyle w:val="Lienhypertexte"/>
                <w:rFonts w:ascii="Arial" w:eastAsia="Times New Roman" w:hAnsi="Arial" w:cs="Arial"/>
                <w:b/>
                <w:bCs/>
                <w:color w:val="548DD4" w:themeColor="text2" w:themeTint="99"/>
                <w:sz w:val="24"/>
                <w:szCs w:val="24"/>
                <w:lang w:eastAsia="fr-FR"/>
              </w:rPr>
              <w:t>echerches</w:t>
            </w:r>
          </w:p>
          <w:p w14:paraId="574044EA" w14:textId="54A998DA" w:rsidR="00236220" w:rsidRPr="00236220" w:rsidRDefault="00236220" w:rsidP="00236220">
            <w:pPr>
              <w:rPr>
                <w:rFonts w:ascii="Arial" w:hAnsi="Arial"/>
                <w:color w:val="4F81BD" w:themeColor="accent1"/>
                <w:sz w:val="24"/>
                <w:szCs w:val="24"/>
              </w:rPr>
            </w:pPr>
            <w:r w:rsidRPr="009D343A">
              <w:rPr>
                <w:rFonts w:ascii="Arial" w:hAnsi="Arial"/>
                <w:sz w:val="24"/>
                <w:szCs w:val="24"/>
              </w:rPr>
              <w:t>A l'aide des ressources (Film et document</w:t>
            </w:r>
            <w:r w:rsidR="00DB3E75" w:rsidRPr="009D343A">
              <w:rPr>
                <w:rFonts w:ascii="Arial" w:hAnsi="Arial"/>
                <w:sz w:val="24"/>
                <w:szCs w:val="24"/>
              </w:rPr>
              <w:t xml:space="preserve"> (Définitions</w:t>
            </w:r>
            <w:r w:rsidRPr="009D343A">
              <w:rPr>
                <w:rFonts w:ascii="Arial" w:hAnsi="Arial"/>
                <w:sz w:val="24"/>
                <w:szCs w:val="24"/>
              </w:rPr>
              <w:t>)</w:t>
            </w:r>
            <w:r w:rsidR="00DB3E75" w:rsidRPr="009D343A">
              <w:rPr>
                <w:rFonts w:ascii="Arial" w:hAnsi="Arial"/>
                <w:sz w:val="24"/>
                <w:szCs w:val="24"/>
              </w:rPr>
              <w:t>)</w:t>
            </w:r>
            <w:r w:rsidRPr="00236220">
              <w:rPr>
                <w:rFonts w:ascii="Arial" w:hAnsi="Arial"/>
                <w:color w:val="4F81BD" w:themeColor="accent1"/>
                <w:sz w:val="24"/>
                <w:szCs w:val="24"/>
              </w:rPr>
              <w:t xml:space="preserve">, </w:t>
            </w:r>
            <w:r w:rsidRPr="009D343A">
              <w:rPr>
                <w:rFonts w:ascii="Arial" w:hAnsi="Arial"/>
                <w:sz w:val="24"/>
                <w:szCs w:val="24"/>
              </w:rPr>
              <w:t>chaque élève recherche et explique avec des croquis légendés et du texte les différents éléments nécessaires pour déplacer un TGV.</w:t>
            </w:r>
            <w:r w:rsidRPr="00236220">
              <w:rPr>
                <w:rFonts w:ascii="Arial" w:hAnsi="Arial"/>
                <w:color w:val="4F81BD" w:themeColor="accent1"/>
                <w:sz w:val="24"/>
                <w:szCs w:val="24"/>
              </w:rPr>
              <w:t xml:space="preserve"> </w:t>
            </w:r>
          </w:p>
          <w:p w14:paraId="380834F4" w14:textId="326E7C79" w:rsidR="009D343A" w:rsidRDefault="00236220" w:rsidP="00236220">
            <w:pPr>
              <w:spacing w:after="0" w:line="240" w:lineRule="auto"/>
              <w:jc w:val="both"/>
              <w:rPr>
                <w:rFonts w:ascii="Arial" w:hAnsi="Arial"/>
                <w:color w:val="000000"/>
                <w:sz w:val="24"/>
                <w:szCs w:val="24"/>
              </w:rPr>
            </w:pPr>
            <w:r w:rsidRPr="00236220">
              <w:rPr>
                <w:rFonts w:ascii="Arial" w:hAnsi="Arial"/>
                <w:color w:val="000000"/>
                <w:sz w:val="24"/>
                <w:szCs w:val="24"/>
              </w:rPr>
              <w:t xml:space="preserve">Quelques </w:t>
            </w:r>
            <w:r>
              <w:rPr>
                <w:rFonts w:ascii="Arial" w:hAnsi="Arial"/>
                <w:color w:val="000000"/>
                <w:sz w:val="24"/>
                <w:szCs w:val="24"/>
              </w:rPr>
              <w:t>élèves</w:t>
            </w:r>
            <w:r w:rsidRPr="00236220">
              <w:rPr>
                <w:rFonts w:ascii="Arial" w:hAnsi="Arial"/>
                <w:color w:val="000000"/>
                <w:sz w:val="24"/>
                <w:szCs w:val="24"/>
              </w:rPr>
              <w:t xml:space="preserve"> présentent leur travail et </w:t>
            </w:r>
            <w:r w:rsidRPr="00236220">
              <w:rPr>
                <w:rFonts w:ascii="Arial" w:hAnsi="Arial"/>
                <w:b/>
                <w:color w:val="000000"/>
                <w:sz w:val="24"/>
                <w:szCs w:val="24"/>
              </w:rPr>
              <w:t>un bilan</w:t>
            </w:r>
            <w:r w:rsidRPr="00236220">
              <w:rPr>
                <w:rFonts w:ascii="Arial" w:hAnsi="Arial"/>
                <w:color w:val="000000"/>
                <w:sz w:val="24"/>
                <w:szCs w:val="24"/>
              </w:rPr>
              <w:t xml:space="preserve"> est réalisé classe entière.</w:t>
            </w:r>
          </w:p>
          <w:p w14:paraId="46F24867" w14:textId="0295322A" w:rsidR="00236220" w:rsidRPr="009D343A" w:rsidRDefault="009D343A" w:rsidP="009D343A">
            <w:pPr>
              <w:spacing w:after="0" w:line="240" w:lineRule="auto"/>
              <w:jc w:val="center"/>
              <w:rPr>
                <w:rFonts w:ascii="Arial" w:hAnsi="Arial" w:cs="Arial"/>
                <w:b/>
                <w:color w:val="548DD4" w:themeColor="text2" w:themeTint="99"/>
                <w:sz w:val="24"/>
                <w:szCs w:val="24"/>
                <w:u w:val="single"/>
              </w:rPr>
            </w:pPr>
            <w:r w:rsidRPr="009D343A">
              <w:rPr>
                <w:rFonts w:ascii="Arial" w:hAnsi="Arial" w:cs="Arial"/>
                <w:b/>
                <w:color w:val="548DD4" w:themeColor="text2" w:themeTint="99"/>
                <w:sz w:val="24"/>
                <w:szCs w:val="24"/>
                <w:u w:val="single"/>
              </w:rPr>
              <w:t>BILAN</w:t>
            </w:r>
          </w:p>
          <w:p w14:paraId="57D06C50" w14:textId="77777777" w:rsidR="00236220" w:rsidRPr="00236220" w:rsidRDefault="00236220" w:rsidP="00236220">
            <w:pPr>
              <w:spacing w:after="0" w:line="240" w:lineRule="auto"/>
              <w:jc w:val="both"/>
              <w:rPr>
                <w:rFonts w:ascii="Arial" w:hAnsi="Arial"/>
                <w:color w:val="4F81BD" w:themeColor="accent1"/>
                <w:sz w:val="24"/>
                <w:szCs w:val="24"/>
              </w:rPr>
            </w:pPr>
            <w:r w:rsidRPr="00236220">
              <w:rPr>
                <w:rFonts w:ascii="Arial" w:hAnsi="Arial"/>
                <w:color w:val="4F81BD" w:themeColor="accent1"/>
                <w:sz w:val="24"/>
                <w:szCs w:val="24"/>
              </w:rPr>
              <w:t>Pour déplacer un TGV, nous avons besoin d'alimenter en électricité la LGV et d'abaisser la tension électrique. La caténaire et le pantographe permettent l'alimentation électrique entre la LGV et le TGV.</w:t>
            </w:r>
          </w:p>
          <w:p w14:paraId="71D80B2E" w14:textId="77777777" w:rsidR="00236220" w:rsidRPr="00C56CA5" w:rsidRDefault="00236220" w:rsidP="00236220">
            <w:pPr>
              <w:spacing w:after="0" w:line="240" w:lineRule="auto"/>
              <w:jc w:val="both"/>
              <w:rPr>
                <w:rFonts w:ascii="Arial" w:hAnsi="Arial"/>
                <w:color w:val="4F81BD" w:themeColor="accent1"/>
                <w:sz w:val="24"/>
                <w:szCs w:val="24"/>
              </w:rPr>
            </w:pPr>
          </w:p>
          <w:p w14:paraId="28D4F6F2" w14:textId="77777777" w:rsidR="00C56CA5" w:rsidRPr="00C56CA5" w:rsidRDefault="00C56CA5" w:rsidP="00FA3AF4">
            <w:pPr>
              <w:spacing w:after="0" w:line="240" w:lineRule="auto"/>
              <w:rPr>
                <w:rFonts w:ascii="Arial" w:hAnsi="Arial"/>
                <w:color w:val="4F81BD" w:themeColor="accent1"/>
                <w:sz w:val="24"/>
                <w:szCs w:val="24"/>
              </w:rPr>
            </w:pPr>
            <w:r w:rsidRPr="00C56CA5">
              <w:rPr>
                <w:rFonts w:ascii="Arial" w:hAnsi="Arial"/>
                <w:color w:val="4F81BD" w:themeColor="accent1"/>
                <w:sz w:val="24"/>
                <w:szCs w:val="24"/>
              </w:rPr>
              <w:t>Synthese_otscis_2-1-1_et_2-1-2_niv1</w:t>
            </w:r>
          </w:p>
          <w:p w14:paraId="3A8319BF" w14:textId="0D126A00" w:rsidR="00FA3AF4" w:rsidRDefault="00FA3AF4" w:rsidP="00FA3AF4">
            <w:pPr>
              <w:spacing w:after="0" w:line="240" w:lineRule="auto"/>
              <w:rPr>
                <w:rFonts w:ascii="Arial" w:hAnsi="Arial" w:cs="Arial"/>
                <w:b/>
                <w:i/>
                <w:sz w:val="28"/>
                <w:szCs w:val="28"/>
                <w:u w:val="single"/>
              </w:rPr>
            </w:pPr>
            <w:r>
              <w:rPr>
                <w:rFonts w:ascii="Arial" w:hAnsi="Arial" w:cs="Arial"/>
                <w:b/>
                <w:i/>
                <w:sz w:val="28"/>
                <w:szCs w:val="28"/>
                <w:u w:val="single"/>
              </w:rPr>
              <w:t>Activité 2</w:t>
            </w:r>
            <w:r w:rsidR="00DB3E75">
              <w:rPr>
                <w:rFonts w:ascii="Arial" w:hAnsi="Arial" w:cs="Arial"/>
                <w:i/>
                <w:sz w:val="28"/>
                <w:szCs w:val="28"/>
              </w:rPr>
              <w:t xml:space="preserve"> </w:t>
            </w:r>
          </w:p>
          <w:p w14:paraId="27453677" w14:textId="668BE518" w:rsidR="00FA3AF4" w:rsidRPr="009D343A" w:rsidRDefault="009D343A" w:rsidP="009D343A">
            <w:pPr>
              <w:spacing w:after="0" w:line="240" w:lineRule="auto"/>
              <w:jc w:val="center"/>
              <w:rPr>
                <w:rFonts w:ascii="Arial" w:hAnsi="Arial" w:cs="Arial"/>
                <w:b/>
                <w:color w:val="548DD4" w:themeColor="text2" w:themeTint="99"/>
                <w:sz w:val="24"/>
                <w:szCs w:val="24"/>
                <w:u w:val="single"/>
              </w:rPr>
            </w:pPr>
            <w:r w:rsidRPr="009D343A">
              <w:rPr>
                <w:rStyle w:val="Lienhypertexte"/>
                <w:rFonts w:ascii="Arial" w:hAnsi="Arial"/>
                <w:b/>
                <w:color w:val="548DD4" w:themeColor="text2" w:themeTint="99"/>
                <w:sz w:val="24"/>
                <w:szCs w:val="24"/>
              </w:rPr>
              <w:t>Problématique</w:t>
            </w:r>
          </w:p>
          <w:p w14:paraId="7FBA4064" w14:textId="77777777" w:rsidR="00236220" w:rsidRDefault="00FA3AF4" w:rsidP="00236220">
            <w:pPr>
              <w:spacing w:after="0" w:line="240" w:lineRule="auto"/>
              <w:jc w:val="both"/>
              <w:rPr>
                <w:rFonts w:ascii="Arial" w:hAnsi="Arial" w:cs="Arial"/>
                <w:color w:val="4F81BD" w:themeColor="accent1"/>
                <w:sz w:val="24"/>
                <w:szCs w:val="24"/>
              </w:rPr>
            </w:pPr>
            <w:r w:rsidRPr="00FA3AF4">
              <w:rPr>
                <w:rFonts w:ascii="Arial" w:hAnsi="Arial" w:cs="Arial"/>
                <w:color w:val="4F81BD" w:themeColor="accent1"/>
                <w:sz w:val="24"/>
                <w:szCs w:val="24"/>
              </w:rPr>
              <w:t>Comment alimenter une LGV en énergie électrique ?</w:t>
            </w:r>
          </w:p>
          <w:p w14:paraId="0B40078E" w14:textId="77777777" w:rsidR="006F48B1" w:rsidRPr="006F48B1" w:rsidRDefault="006F48B1" w:rsidP="006F48B1">
            <w:pPr>
              <w:jc w:val="center"/>
              <w:rPr>
                <w:rFonts w:ascii="Arial" w:eastAsia="Times New Roman" w:hAnsi="Arial" w:cs="Arial"/>
                <w:b/>
                <w:bCs/>
                <w:color w:val="548DD4" w:themeColor="text2" w:themeTint="99"/>
                <w:sz w:val="24"/>
                <w:szCs w:val="24"/>
                <w:lang w:eastAsia="fr-FR"/>
              </w:rPr>
            </w:pPr>
            <w:r>
              <w:rPr>
                <w:rStyle w:val="Lienhypertexte"/>
                <w:rFonts w:ascii="Arial" w:eastAsia="Times New Roman" w:hAnsi="Arial" w:cs="Arial"/>
                <w:b/>
                <w:bCs/>
                <w:color w:val="548DD4" w:themeColor="text2" w:themeTint="99"/>
                <w:sz w:val="24"/>
                <w:szCs w:val="24"/>
                <w:lang w:eastAsia="fr-FR"/>
              </w:rPr>
              <w:t>Mes r</w:t>
            </w:r>
            <w:r w:rsidRPr="006F48B1">
              <w:rPr>
                <w:rStyle w:val="Lienhypertexte"/>
                <w:rFonts w:ascii="Arial" w:eastAsia="Times New Roman" w:hAnsi="Arial" w:cs="Arial"/>
                <w:b/>
                <w:bCs/>
                <w:color w:val="548DD4" w:themeColor="text2" w:themeTint="99"/>
                <w:sz w:val="24"/>
                <w:szCs w:val="24"/>
                <w:lang w:eastAsia="fr-FR"/>
              </w:rPr>
              <w:t>echerches</w:t>
            </w:r>
          </w:p>
          <w:p w14:paraId="34A82AD4" w14:textId="21C6C1D3" w:rsidR="00FA3AF4" w:rsidRPr="009D343A" w:rsidRDefault="00FA3AF4" w:rsidP="00FA3AF4">
            <w:pPr>
              <w:spacing w:after="0"/>
              <w:rPr>
                <w:rFonts w:ascii="Arial" w:hAnsi="Arial" w:cs="Arial"/>
                <w:sz w:val="24"/>
                <w:szCs w:val="24"/>
              </w:rPr>
            </w:pPr>
            <w:r w:rsidRPr="009D343A">
              <w:rPr>
                <w:rFonts w:ascii="Arial" w:hAnsi="Arial" w:cs="Arial"/>
                <w:sz w:val="24"/>
                <w:szCs w:val="24"/>
              </w:rPr>
              <w:t xml:space="preserve">A l'aide de la copie d’écran de l'animation, chaque élève réalise l'alimentation électrique de la LGV. </w:t>
            </w:r>
          </w:p>
          <w:p w14:paraId="327FE61A" w14:textId="1BF34267" w:rsidR="00FA3AF4" w:rsidRPr="009D343A" w:rsidRDefault="00FA3AF4" w:rsidP="00FA3AF4">
            <w:pPr>
              <w:spacing w:after="0"/>
              <w:rPr>
                <w:rFonts w:ascii="Arial" w:hAnsi="Arial" w:cs="Arial"/>
                <w:sz w:val="24"/>
                <w:szCs w:val="24"/>
              </w:rPr>
            </w:pPr>
            <w:r w:rsidRPr="009D343A">
              <w:rPr>
                <w:rFonts w:ascii="Arial" w:hAnsi="Arial" w:cs="Arial"/>
                <w:sz w:val="24"/>
                <w:szCs w:val="24"/>
              </w:rPr>
              <w:t>En même temps, Ils doivent  expliquer les différentes étapes nécessaires à ce fonctionnement. Le rôle de chaq</w:t>
            </w:r>
            <w:r w:rsidR="00A44137">
              <w:rPr>
                <w:rFonts w:ascii="Arial" w:hAnsi="Arial" w:cs="Arial"/>
                <w:sz w:val="24"/>
                <w:szCs w:val="24"/>
              </w:rPr>
              <w:t>ue élément doit être précisé.</w:t>
            </w:r>
          </w:p>
          <w:p w14:paraId="6FAB3A2D" w14:textId="41D3E3E5" w:rsidR="00FA3AF4" w:rsidRDefault="00FA3AF4" w:rsidP="00FA3AF4">
            <w:pPr>
              <w:spacing w:after="0"/>
              <w:rPr>
                <w:rFonts w:ascii="Arial" w:hAnsi="Arial" w:cs="Arial"/>
                <w:color w:val="000000"/>
                <w:sz w:val="24"/>
                <w:szCs w:val="24"/>
              </w:rPr>
            </w:pPr>
            <w:r w:rsidRPr="00FA3AF4">
              <w:rPr>
                <w:rFonts w:ascii="Arial" w:hAnsi="Arial" w:cs="Arial"/>
                <w:color w:val="000000"/>
                <w:sz w:val="24"/>
                <w:szCs w:val="24"/>
              </w:rPr>
              <w:t>Les é</w:t>
            </w:r>
            <w:r>
              <w:rPr>
                <w:rFonts w:ascii="Arial" w:hAnsi="Arial" w:cs="Arial"/>
                <w:color w:val="000000"/>
                <w:sz w:val="24"/>
                <w:szCs w:val="24"/>
              </w:rPr>
              <w:t>lèves</w:t>
            </w:r>
            <w:r w:rsidRPr="00FA3AF4">
              <w:rPr>
                <w:rFonts w:ascii="Arial" w:hAnsi="Arial" w:cs="Arial"/>
                <w:color w:val="000000"/>
                <w:sz w:val="24"/>
                <w:szCs w:val="24"/>
              </w:rPr>
              <w:t xml:space="preserve"> présentent  leur travail et leur solution.</w:t>
            </w:r>
          </w:p>
          <w:p w14:paraId="78DAA181" w14:textId="22B01F3A" w:rsidR="00FA3AF4" w:rsidRPr="00FA3AF4" w:rsidRDefault="00FA3AF4" w:rsidP="00FA3AF4">
            <w:pPr>
              <w:spacing w:after="0"/>
              <w:rPr>
                <w:rFonts w:ascii="Arial" w:hAnsi="Arial" w:cs="Arial"/>
                <w:color w:val="000000"/>
                <w:sz w:val="24"/>
                <w:szCs w:val="24"/>
              </w:rPr>
            </w:pPr>
            <w:r>
              <w:rPr>
                <w:rFonts w:ascii="Arial" w:hAnsi="Arial" w:cs="Arial"/>
                <w:color w:val="000000"/>
                <w:sz w:val="24"/>
                <w:szCs w:val="24"/>
              </w:rPr>
              <w:t xml:space="preserve">L’enseignant teste quelques </w:t>
            </w:r>
            <w:r w:rsidR="00E81ACB">
              <w:rPr>
                <w:rFonts w:ascii="Arial" w:hAnsi="Arial" w:cs="Arial"/>
                <w:color w:val="000000"/>
                <w:sz w:val="24"/>
                <w:szCs w:val="24"/>
              </w:rPr>
              <w:t>solutions</w:t>
            </w:r>
            <w:r>
              <w:rPr>
                <w:rFonts w:ascii="Arial" w:hAnsi="Arial" w:cs="Arial"/>
                <w:color w:val="000000"/>
                <w:sz w:val="24"/>
                <w:szCs w:val="24"/>
              </w:rPr>
              <w:t xml:space="preserve"> à l’aide de l’animation</w:t>
            </w:r>
            <w:r w:rsidR="00E81ACB">
              <w:rPr>
                <w:rFonts w:ascii="Arial" w:hAnsi="Arial" w:cs="Arial"/>
                <w:color w:val="000000"/>
                <w:sz w:val="24"/>
                <w:szCs w:val="24"/>
              </w:rPr>
              <w:t xml:space="preserve"> (</w:t>
            </w:r>
            <w:r w:rsidR="00E81ACB" w:rsidRPr="00E81ACB">
              <w:rPr>
                <w:rFonts w:ascii="Arial" w:hAnsi="Arial" w:cs="Arial"/>
                <w:color w:val="000000"/>
                <w:sz w:val="24"/>
                <w:szCs w:val="24"/>
              </w:rPr>
              <w:t>https://planete-tp-plus.com/lgv/spip.php?article46</w:t>
            </w:r>
            <w:r w:rsidR="00E81ACB">
              <w:rPr>
                <w:rFonts w:ascii="Arial" w:hAnsi="Arial" w:cs="Arial"/>
                <w:color w:val="000000"/>
                <w:sz w:val="24"/>
                <w:szCs w:val="24"/>
              </w:rPr>
              <w:t>)</w:t>
            </w:r>
            <w:r>
              <w:rPr>
                <w:rFonts w:ascii="Arial" w:hAnsi="Arial" w:cs="Arial"/>
                <w:color w:val="000000"/>
                <w:sz w:val="24"/>
                <w:szCs w:val="24"/>
              </w:rPr>
              <w:t>.</w:t>
            </w:r>
          </w:p>
          <w:p w14:paraId="0831E6EA" w14:textId="0269024E" w:rsidR="00FA3AF4" w:rsidRPr="008F741F" w:rsidRDefault="00FA3AF4" w:rsidP="008F741F">
            <w:pPr>
              <w:spacing w:after="0"/>
              <w:rPr>
                <w:rFonts w:ascii="Arial" w:hAnsi="Arial" w:cs="Arial"/>
                <w:color w:val="000000"/>
                <w:sz w:val="24"/>
                <w:szCs w:val="24"/>
              </w:rPr>
            </w:pPr>
            <w:r w:rsidRPr="00FA3AF4">
              <w:rPr>
                <w:rFonts w:ascii="Arial" w:hAnsi="Arial" w:cs="Arial"/>
                <w:color w:val="000000"/>
                <w:sz w:val="24"/>
                <w:szCs w:val="24"/>
              </w:rPr>
              <w:t>A la suite des échanges</w:t>
            </w:r>
            <w:r w:rsidRPr="00FA3AF4">
              <w:rPr>
                <w:rFonts w:ascii="Arial" w:hAnsi="Arial" w:cs="Arial"/>
                <w:color w:val="4F81BD" w:themeColor="accent1"/>
                <w:sz w:val="24"/>
                <w:szCs w:val="24"/>
              </w:rPr>
              <w:t xml:space="preserve">, </w:t>
            </w:r>
            <w:r w:rsidRPr="009D343A">
              <w:rPr>
                <w:rFonts w:ascii="Arial" w:hAnsi="Arial" w:cs="Arial"/>
                <w:b/>
                <w:color w:val="4F81BD" w:themeColor="accent1"/>
                <w:sz w:val="24"/>
                <w:szCs w:val="24"/>
                <w:u w:val="single"/>
              </w:rPr>
              <w:t xml:space="preserve">un bilan et une </w:t>
            </w:r>
            <w:r w:rsidR="00C56CA5" w:rsidRPr="009D343A">
              <w:rPr>
                <w:rFonts w:ascii="Arial" w:hAnsi="Arial" w:cs="Arial"/>
                <w:b/>
                <w:color w:val="4F81BD" w:themeColor="accent1"/>
                <w:sz w:val="24"/>
                <w:szCs w:val="24"/>
                <w:u w:val="single"/>
              </w:rPr>
              <w:t>synthese_msost1.3_1.4</w:t>
            </w:r>
            <w:r>
              <w:rPr>
                <w:rFonts w:ascii="Arial" w:hAnsi="Arial" w:cs="Arial"/>
                <w:color w:val="000000"/>
                <w:sz w:val="24"/>
                <w:szCs w:val="24"/>
              </w:rPr>
              <w:t xml:space="preserve"> sont réalisés</w:t>
            </w:r>
            <w:r w:rsidRPr="00FA3AF4">
              <w:rPr>
                <w:rFonts w:ascii="Arial" w:hAnsi="Arial" w:cs="Arial"/>
                <w:color w:val="000000"/>
                <w:sz w:val="24"/>
                <w:szCs w:val="24"/>
              </w:rPr>
              <w:t>.</w:t>
            </w:r>
          </w:p>
        </w:tc>
      </w:tr>
    </w:tbl>
    <w:p w14:paraId="3D467152" w14:textId="77777777" w:rsidR="0072599F" w:rsidRPr="0072599F" w:rsidRDefault="0072599F" w:rsidP="0072599F">
      <w:pPr>
        <w:spacing w:after="0" w:line="240" w:lineRule="auto"/>
        <w:rPr>
          <w:rFonts w:ascii="Arial" w:hAnsi="Arial" w:cs="Arial"/>
          <w:color w:val="0070C0"/>
          <w:sz w:val="28"/>
          <w:szCs w:val="28"/>
        </w:rPr>
      </w:pPr>
      <w:r>
        <w:rPr>
          <w:rFonts w:ascii="Arial" w:hAnsi="Arial" w:cs="Arial"/>
          <w:sz w:val="28"/>
          <w:szCs w:val="28"/>
        </w:rPr>
        <w:t xml:space="preserve">(*) </w:t>
      </w:r>
      <w:r w:rsidRPr="0072599F">
        <w:rPr>
          <w:rFonts w:ascii="Arial" w:hAnsi="Arial" w:cs="Arial"/>
          <w:color w:val="0070C0"/>
          <w:sz w:val="28"/>
          <w:szCs w:val="28"/>
        </w:rPr>
        <w:t>Toutes les écritures de couleur bleu</w:t>
      </w:r>
      <w:r w:rsidR="00236220">
        <w:rPr>
          <w:rFonts w:ascii="Arial" w:hAnsi="Arial" w:cs="Arial"/>
          <w:color w:val="0070C0"/>
          <w:sz w:val="28"/>
          <w:szCs w:val="28"/>
        </w:rPr>
        <w:t>e</w:t>
      </w:r>
      <w:r w:rsidRPr="0072599F">
        <w:rPr>
          <w:rFonts w:ascii="Arial" w:hAnsi="Arial" w:cs="Arial"/>
          <w:color w:val="0070C0"/>
          <w:sz w:val="28"/>
          <w:szCs w:val="28"/>
        </w:rPr>
        <w:t xml:space="preserve"> corre</w:t>
      </w:r>
      <w:r>
        <w:rPr>
          <w:rFonts w:ascii="Arial" w:hAnsi="Arial" w:cs="Arial"/>
          <w:color w:val="0070C0"/>
          <w:sz w:val="28"/>
          <w:szCs w:val="28"/>
        </w:rPr>
        <w:t>spondent aux traces écrites rédig</w:t>
      </w:r>
      <w:r w:rsidRPr="0072599F">
        <w:rPr>
          <w:rFonts w:ascii="Arial" w:hAnsi="Arial" w:cs="Arial"/>
          <w:color w:val="0070C0"/>
          <w:sz w:val="28"/>
          <w:szCs w:val="28"/>
        </w:rPr>
        <w:t>ées par l’élève</w:t>
      </w:r>
    </w:p>
    <w:sectPr w:rsidR="0072599F" w:rsidRPr="0072599F" w:rsidSect="001114C3">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88327C2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7FD5E9C"/>
    <w:multiLevelType w:val="hybridMultilevel"/>
    <w:tmpl w:val="272C1578"/>
    <w:lvl w:ilvl="0" w:tplc="B3E0081A">
      <w:start w:val="1"/>
      <w:numFmt w:val="bullet"/>
      <w:lvlText w:val=""/>
      <w:lvlJc w:val="left"/>
      <w:pPr>
        <w:ind w:left="720" w:hanging="360"/>
      </w:pPr>
      <w:rPr>
        <w:rFonts w:ascii="Symbol" w:eastAsia="Calibri"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632067F"/>
    <w:multiLevelType w:val="hybridMultilevel"/>
    <w:tmpl w:val="32207F96"/>
    <w:lvl w:ilvl="0" w:tplc="E820A19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764623D8"/>
    <w:multiLevelType w:val="hybridMultilevel"/>
    <w:tmpl w:val="400C6776"/>
    <w:lvl w:ilvl="0" w:tplc="CB10CD1C">
      <w:start w:val="1"/>
      <w:numFmt w:val="bullet"/>
      <w:lvlText w:val=""/>
      <w:lvlJc w:val="left"/>
      <w:pPr>
        <w:ind w:left="720" w:hanging="360"/>
      </w:pPr>
      <w:rPr>
        <w:rFonts w:ascii="Symbol" w:eastAsia="Calibri"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36220"/>
    <w:rsid w:val="00015E8B"/>
    <w:rsid w:val="00066D96"/>
    <w:rsid w:val="00091600"/>
    <w:rsid w:val="001114C3"/>
    <w:rsid w:val="00114534"/>
    <w:rsid w:val="001213A0"/>
    <w:rsid w:val="00157F8E"/>
    <w:rsid w:val="001F1247"/>
    <w:rsid w:val="00236220"/>
    <w:rsid w:val="002C70A2"/>
    <w:rsid w:val="0036476B"/>
    <w:rsid w:val="00384E9E"/>
    <w:rsid w:val="003D1F3B"/>
    <w:rsid w:val="003D2219"/>
    <w:rsid w:val="003F10CB"/>
    <w:rsid w:val="00412A14"/>
    <w:rsid w:val="0046558A"/>
    <w:rsid w:val="00482E10"/>
    <w:rsid w:val="004C7286"/>
    <w:rsid w:val="005061C0"/>
    <w:rsid w:val="00582490"/>
    <w:rsid w:val="005D6884"/>
    <w:rsid w:val="006618D5"/>
    <w:rsid w:val="006A3279"/>
    <w:rsid w:val="006F48B1"/>
    <w:rsid w:val="0072599F"/>
    <w:rsid w:val="007330EF"/>
    <w:rsid w:val="00744F96"/>
    <w:rsid w:val="00820E0B"/>
    <w:rsid w:val="0087064B"/>
    <w:rsid w:val="008B1F59"/>
    <w:rsid w:val="008F1086"/>
    <w:rsid w:val="008F741F"/>
    <w:rsid w:val="00934F02"/>
    <w:rsid w:val="00972570"/>
    <w:rsid w:val="009B2155"/>
    <w:rsid w:val="009D343A"/>
    <w:rsid w:val="00A37F9F"/>
    <w:rsid w:val="00A44137"/>
    <w:rsid w:val="00AA0546"/>
    <w:rsid w:val="00B20C93"/>
    <w:rsid w:val="00B2220D"/>
    <w:rsid w:val="00BB5AEF"/>
    <w:rsid w:val="00C56CA5"/>
    <w:rsid w:val="00C963DC"/>
    <w:rsid w:val="00D819C3"/>
    <w:rsid w:val="00DB3E75"/>
    <w:rsid w:val="00E30BC1"/>
    <w:rsid w:val="00E81ACB"/>
    <w:rsid w:val="00F279BD"/>
    <w:rsid w:val="00FA3AF4"/>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D22CBEB"/>
  <w15:docId w15:val="{86662291-123C-41F3-A239-044EA5F04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uiPriority="47"/>
    <w:lsdException w:name="TOC Heading"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5D68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BB5AEF"/>
    <w:pPr>
      <w:ind w:left="720"/>
      <w:contextualSpacing/>
    </w:pPr>
  </w:style>
  <w:style w:type="character" w:styleId="Lienhypertexte">
    <w:name w:val="Hyperlink"/>
    <w:uiPriority w:val="99"/>
    <w:unhideWhenUsed/>
    <w:rsid w:val="00236220"/>
    <w:rPr>
      <w:color w:val="0000FF"/>
      <w:u w:val="single"/>
    </w:rPr>
  </w:style>
  <w:style w:type="paragraph" w:styleId="Textedebulles">
    <w:name w:val="Balloon Text"/>
    <w:basedOn w:val="Normal"/>
    <w:link w:val="TextedebullesCar"/>
    <w:uiPriority w:val="99"/>
    <w:semiHidden/>
    <w:unhideWhenUsed/>
    <w:rsid w:val="007330EF"/>
    <w:pPr>
      <w:spacing w:after="0"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7330EF"/>
    <w:rPr>
      <w:rFonts w:ascii="Lucida Grande" w:hAnsi="Lucida Grande" w:cs="Lucida Grande"/>
      <w:sz w:val="18"/>
      <w:szCs w:val="18"/>
      <w:lang w:eastAsia="en-US"/>
    </w:rPr>
  </w:style>
  <w:style w:type="character" w:styleId="Lienhypertextesuivivisit">
    <w:name w:val="FollowedHyperlink"/>
    <w:basedOn w:val="Policepardfaut"/>
    <w:uiPriority w:val="99"/>
    <w:semiHidden/>
    <w:unhideWhenUsed/>
    <w:rsid w:val="00DB3E7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youtube.com/watch?v=_ZZMViMDjt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Yj3-piJmRY0"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376</Words>
  <Characters>2072</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
    </vt:vector>
  </TitlesOfParts>
  <Manager/>
  <Company/>
  <LinksUpToDate>false</LinksUpToDate>
  <CharactersWithSpaces>2444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XB</dc:creator>
  <cp:keywords/>
  <dc:description/>
  <cp:lastModifiedBy>Jean-Michel RAYNAUD</cp:lastModifiedBy>
  <cp:revision>6</cp:revision>
  <dcterms:created xsi:type="dcterms:W3CDTF">2020-12-08T10:12:00Z</dcterms:created>
  <dcterms:modified xsi:type="dcterms:W3CDTF">2020-12-17T10:09:00Z</dcterms:modified>
  <cp:category/>
</cp:coreProperties>
</file>