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4A" w:rsidRPr="00D14047" w:rsidRDefault="009533FB" w:rsidP="005115AE">
      <w:pPr>
        <w:jc w:val="center"/>
        <w:rPr>
          <w:rFonts w:ascii="Arial" w:hAnsi="Arial"/>
          <w:sz w:val="36"/>
          <w:u w:val="single"/>
        </w:rPr>
      </w:pPr>
      <w:r w:rsidRPr="00D14047">
        <w:rPr>
          <w:rFonts w:ascii="Arial" w:hAnsi="Arial"/>
          <w:sz w:val="36"/>
          <w:u w:val="single"/>
        </w:rPr>
        <w:t>Situation professionnelle problématisée</w:t>
      </w:r>
    </w:p>
    <w:p w:rsidR="0039384A" w:rsidRDefault="0039384A" w:rsidP="005115AE">
      <w:pPr>
        <w:jc w:val="center"/>
        <w:rPr>
          <w:rFonts w:ascii="Arial" w:hAnsi="Arial"/>
          <w:sz w:val="36"/>
        </w:rPr>
      </w:pPr>
    </w:p>
    <w:p w:rsidR="00623161" w:rsidRPr="00891250" w:rsidRDefault="00270D9E" w:rsidP="0089125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Comment s’informer pour mieux informer sur</w:t>
      </w:r>
      <w:r w:rsidR="004D2B86">
        <w:rPr>
          <w:rFonts w:ascii="Arial" w:hAnsi="Arial" w:cs="Arial"/>
        </w:rPr>
        <w:t xml:space="preserve"> les facteurs humains</w:t>
      </w:r>
      <w:r>
        <w:rPr>
          <w:rFonts w:ascii="Arial" w:hAnsi="Arial" w:cs="Arial"/>
        </w:rPr>
        <w:t xml:space="preserve"> ? </w:t>
      </w:r>
    </w:p>
    <w:p w:rsidR="00623161" w:rsidRDefault="009533FB" w:rsidP="009533FB">
      <w:pPr>
        <w:tabs>
          <w:tab w:val="left" w:pos="1455"/>
        </w:tabs>
        <w:jc w:val="center"/>
        <w:rPr>
          <w:rFonts w:ascii="Arial" w:hAnsi="Arial" w:cs="Arial"/>
          <w:color w:val="FF0000"/>
        </w:rPr>
      </w:pPr>
      <w:r w:rsidRPr="009533FB">
        <w:rPr>
          <w:rFonts w:ascii="Arial" w:hAnsi="Arial" w:cs="Arial"/>
          <w:color w:val="FF0000"/>
        </w:rPr>
        <w:drawing>
          <wp:inline distT="0" distB="0" distL="0" distR="0">
            <wp:extent cx="3356215" cy="2371725"/>
            <wp:effectExtent l="0" t="0" r="0" b="0"/>
            <wp:docPr id="23" name="Image 23" descr="Résultat de recherche d'images pour &quot;s'infor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'informer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34" cy="237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FB" w:rsidRDefault="009533FB" w:rsidP="009533FB">
      <w:pPr>
        <w:tabs>
          <w:tab w:val="left" w:pos="1455"/>
        </w:tabs>
        <w:jc w:val="center"/>
        <w:rPr>
          <w:rFonts w:ascii="Arial" w:hAnsi="Arial" w:cs="Arial"/>
          <w:color w:val="FF0000"/>
        </w:rPr>
      </w:pPr>
    </w:p>
    <w:p w:rsidR="00623161" w:rsidRPr="00574552" w:rsidRDefault="00270D9E" w:rsidP="00623161">
      <w:pPr>
        <w:jc w:val="both"/>
        <w:rPr>
          <w:rFonts w:ascii="Arial" w:hAnsi="Arial" w:cs="Arial"/>
          <w:u w:val="single"/>
        </w:rPr>
      </w:pPr>
      <w:r w:rsidRPr="00574552">
        <w:rPr>
          <w:rFonts w:ascii="Arial" w:hAnsi="Arial" w:cs="Arial"/>
          <w:u w:val="single"/>
        </w:rPr>
        <w:t xml:space="preserve">Situation professionnelle problématisée : </w:t>
      </w:r>
    </w:p>
    <w:p w:rsidR="00574552" w:rsidRDefault="00574552" w:rsidP="00623161">
      <w:pPr>
        <w:jc w:val="both"/>
        <w:rPr>
          <w:rFonts w:ascii="Arial" w:hAnsi="Arial" w:cs="Arial"/>
          <w:color w:val="FF0000"/>
        </w:rPr>
      </w:pPr>
    </w:p>
    <w:p w:rsidR="00574552" w:rsidRDefault="00574552" w:rsidP="00953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BEA est le B</w:t>
      </w:r>
      <w:r w:rsidRPr="00574552">
        <w:rPr>
          <w:rFonts w:ascii="Arial" w:hAnsi="Arial" w:cs="Arial"/>
        </w:rPr>
        <w:t>ureau d’</w:t>
      </w:r>
      <w:r>
        <w:rPr>
          <w:rFonts w:ascii="Arial" w:hAnsi="Arial" w:cs="Arial"/>
        </w:rPr>
        <w:t>E</w:t>
      </w:r>
      <w:r w:rsidRPr="00574552">
        <w:rPr>
          <w:rFonts w:ascii="Arial" w:hAnsi="Arial" w:cs="Arial"/>
        </w:rPr>
        <w:t>nquêtes et d’Analyse pour la sécurité de l’aviation civile</w:t>
      </w:r>
      <w:r>
        <w:rPr>
          <w:rFonts w:ascii="Arial" w:hAnsi="Arial" w:cs="Arial"/>
        </w:rPr>
        <w:t>.</w:t>
      </w:r>
    </w:p>
    <w:p w:rsidR="00E80BB7" w:rsidRPr="00574552" w:rsidRDefault="00574552" w:rsidP="009533FB">
      <w:pPr>
        <w:jc w:val="both"/>
        <w:rPr>
          <w:rFonts w:ascii="Arial" w:hAnsi="Arial" w:cs="Arial"/>
        </w:rPr>
      </w:pPr>
      <w:r w:rsidRPr="00574552">
        <w:rPr>
          <w:rFonts w:ascii="Arial" w:hAnsi="Arial" w:cs="Arial"/>
        </w:rPr>
        <w:t>Ses missions sont les suivantes :</w:t>
      </w:r>
    </w:p>
    <w:p w:rsidR="00E80BB7" w:rsidRDefault="00E80BB7" w:rsidP="009533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E80BB7">
        <w:rPr>
          <w:rFonts w:ascii="Arial" w:eastAsia="Times New Roman" w:hAnsi="Arial" w:cs="Arial"/>
          <w:b/>
          <w:bCs/>
          <w:lang w:eastAsia="fr-FR"/>
        </w:rPr>
        <w:t>Continuer à améliorer la sécurité aérienne</w:t>
      </w:r>
      <w:r w:rsidRPr="00E80BB7">
        <w:rPr>
          <w:rFonts w:ascii="Arial" w:eastAsia="Times New Roman" w:hAnsi="Arial" w:cs="Arial"/>
          <w:lang w:eastAsia="fr-FR"/>
        </w:rPr>
        <w:t xml:space="preserve"> et maintenir la confiance du public au travers de ses enquêtes et études de sécurité </w:t>
      </w:r>
      <w:r w:rsidR="00CB5D01">
        <w:rPr>
          <w:rFonts w:ascii="Arial" w:eastAsia="Times New Roman" w:hAnsi="Arial" w:cs="Arial"/>
          <w:lang w:eastAsia="fr-FR"/>
        </w:rPr>
        <w:t xml:space="preserve">conduites en toute indépendance </w:t>
      </w:r>
      <w:r w:rsidRPr="00E80BB7">
        <w:rPr>
          <w:rFonts w:ascii="Arial" w:eastAsia="Times New Roman" w:hAnsi="Arial" w:cs="Arial"/>
          <w:lang w:eastAsia="fr-FR"/>
        </w:rPr>
        <w:t>avec efficacité et impartialité.</w:t>
      </w:r>
    </w:p>
    <w:p w:rsidR="00D14047" w:rsidRDefault="00E80BB7" w:rsidP="00D140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D14047">
        <w:rPr>
          <w:rFonts w:ascii="Arial" w:eastAsia="Times New Roman" w:hAnsi="Arial" w:cs="Arial"/>
          <w:b/>
          <w:bCs/>
          <w:lang w:eastAsia="fr-FR"/>
        </w:rPr>
        <w:t xml:space="preserve">Contribuer à la qualité </w:t>
      </w:r>
      <w:r w:rsidR="00CB5D01" w:rsidRPr="00D14047">
        <w:rPr>
          <w:rFonts w:ascii="Arial" w:eastAsia="Times New Roman" w:hAnsi="Arial" w:cs="Arial"/>
          <w:b/>
          <w:bCs/>
          <w:lang w:eastAsia="fr-FR"/>
        </w:rPr>
        <w:t xml:space="preserve">et l’objectivité des enquêtes à </w:t>
      </w:r>
      <w:r w:rsidRPr="00D14047">
        <w:rPr>
          <w:rFonts w:ascii="Arial" w:eastAsia="Times New Roman" w:hAnsi="Arial" w:cs="Arial"/>
          <w:b/>
          <w:bCs/>
          <w:lang w:eastAsia="fr-FR"/>
        </w:rPr>
        <w:t>l’étranger</w:t>
      </w:r>
      <w:r w:rsidR="00CB5D01" w:rsidRPr="00D14047">
        <w:rPr>
          <w:rFonts w:ascii="Arial" w:eastAsia="Times New Roman" w:hAnsi="Arial" w:cs="Arial"/>
          <w:lang w:eastAsia="fr-FR"/>
        </w:rPr>
        <w:t> auxquelles il participe, à</w:t>
      </w:r>
      <w:r w:rsidRPr="00D14047">
        <w:rPr>
          <w:rFonts w:ascii="Arial" w:eastAsia="Times New Roman" w:hAnsi="Arial" w:cs="Arial"/>
          <w:lang w:eastAsia="fr-FR"/>
        </w:rPr>
        <w:t xml:space="preserve"> minima pour ce qui concerne les organismes français impliqués.</w:t>
      </w:r>
    </w:p>
    <w:p w:rsidR="009533FB" w:rsidRDefault="00E80BB7" w:rsidP="009533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E80BB7">
        <w:rPr>
          <w:rFonts w:ascii="Arial" w:eastAsia="Times New Roman" w:hAnsi="Arial" w:cs="Arial"/>
          <w:b/>
          <w:bCs/>
          <w:lang w:eastAsia="fr-FR"/>
        </w:rPr>
        <w:t>Exploiter et mettre en valeur les données et enseignements de sécurité</w:t>
      </w:r>
      <w:r w:rsidRPr="00E80BB7">
        <w:rPr>
          <w:rFonts w:ascii="Arial" w:eastAsia="Times New Roman" w:hAnsi="Arial" w:cs="Arial"/>
          <w:lang w:eastAsia="fr-FR"/>
        </w:rPr>
        <w:t> acquis par le BEA pour la prévention de futurs accidents en aviation civile.</w:t>
      </w:r>
    </w:p>
    <w:p w:rsidR="009533FB" w:rsidRPr="009533FB" w:rsidRDefault="009533FB" w:rsidP="009533F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lang w:eastAsia="fr-FR"/>
        </w:rPr>
      </w:pPr>
    </w:p>
    <w:p w:rsidR="00E80BB7" w:rsidRPr="00E80BB7" w:rsidRDefault="009533FB" w:rsidP="009533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lang w:eastAsia="fr-FR"/>
        </w:rPr>
      </w:pPr>
      <w:r w:rsidRPr="009533FB">
        <w:rPr>
          <w:rFonts w:ascii="Arial" w:hAnsi="Arial" w:cs="Arial"/>
        </w:rPr>
        <w:drawing>
          <wp:inline distT="0" distB="0" distL="0" distR="0" wp14:anchorId="6622CC1C" wp14:editId="5FFD2F34">
            <wp:extent cx="2695575" cy="1013164"/>
            <wp:effectExtent l="0" t="0" r="0" b="0"/>
            <wp:docPr id="51" name="Image 51" descr="Résultat de recherche d'images pour &quot;bea enquê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bea enquêt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B7" w:rsidRDefault="00574552" w:rsidP="00CB5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BEA souhaite avoir un regard nouveau sur des anciennes affaires : « Cold case ». Pour ce faire, vous devrez appréhender</w:t>
      </w:r>
      <w:r w:rsidR="00233F85">
        <w:rPr>
          <w:rFonts w:ascii="Arial" w:hAnsi="Arial" w:cs="Arial"/>
        </w:rPr>
        <w:t xml:space="preserve"> les facteurs humains dans leur ensemble à travers l’appropriation d’une carte heuristique et la recherche d’informations complémentaires dans la presse et les sites internet spécialisés.</w:t>
      </w:r>
      <w:r w:rsidR="00CB5D01">
        <w:rPr>
          <w:rFonts w:ascii="Arial" w:hAnsi="Arial" w:cs="Arial"/>
        </w:rPr>
        <w:t xml:space="preserve"> Vous devrez mener votre propre enquête en vérifiant vos sources et en exposant à l’oral et à l’écrit votre travail.</w:t>
      </w:r>
    </w:p>
    <w:p w:rsidR="009533FB" w:rsidRDefault="009533FB" w:rsidP="009533FB">
      <w:pPr>
        <w:jc w:val="center"/>
        <w:rPr>
          <w:rFonts w:ascii="Arial" w:hAnsi="Arial" w:cs="Arial"/>
        </w:rPr>
      </w:pPr>
      <w:r w:rsidRPr="009533FB">
        <w:rPr>
          <w:rFonts w:ascii="Arial" w:hAnsi="Arial" w:cs="Arial"/>
        </w:rPr>
        <w:lastRenderedPageBreak/>
        <w:drawing>
          <wp:inline distT="0" distB="0" distL="0" distR="0" wp14:anchorId="227FCD88" wp14:editId="1BFC8D23">
            <wp:extent cx="5705475" cy="3936103"/>
            <wp:effectExtent l="0" t="0" r="0" b="7620"/>
            <wp:docPr id="6146" name="Picture 2" descr="C:\Users\gac-y\AppData\Local\Temp\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gac-y\AppData\Local\Temp\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925" cy="39384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533FB" w:rsidRDefault="009533FB" w:rsidP="00CB5D01">
      <w:pPr>
        <w:jc w:val="both"/>
        <w:rPr>
          <w:rFonts w:ascii="Arial" w:hAnsi="Arial" w:cs="Arial"/>
        </w:rPr>
      </w:pPr>
    </w:p>
    <w:p w:rsidR="00CB5D01" w:rsidRDefault="00233F85" w:rsidP="00CB5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BEA</w:t>
      </w:r>
      <w:r w:rsidR="00D14047">
        <w:rPr>
          <w:rFonts w:ascii="Arial" w:hAnsi="Arial" w:cs="Arial"/>
        </w:rPr>
        <w:t xml:space="preserve"> a délégué à vos deux professeurs</w:t>
      </w:r>
      <w:r>
        <w:rPr>
          <w:rFonts w:ascii="Arial" w:hAnsi="Arial" w:cs="Arial"/>
        </w:rPr>
        <w:t xml:space="preserve"> le soin de vous accompagner dans cette démarche d’investigation.</w:t>
      </w:r>
      <w:r w:rsidR="00CB5D01">
        <w:rPr>
          <w:rFonts w:ascii="Arial" w:hAnsi="Arial" w:cs="Arial"/>
        </w:rPr>
        <w:t xml:space="preserve"> </w:t>
      </w:r>
    </w:p>
    <w:p w:rsidR="00CB5D01" w:rsidRDefault="00CB5D01" w:rsidP="00CB5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 n’oubliez pas : « La sécurité est l’affaire de tous</w:t>
      </w:r>
      <w:r w:rsidR="00E01AAF">
        <w:rPr>
          <w:rFonts w:ascii="Arial" w:hAnsi="Arial" w:cs="Arial"/>
        </w:rPr>
        <w:t> !</w:t>
      </w:r>
      <w:r>
        <w:rPr>
          <w:rFonts w:ascii="Arial" w:hAnsi="Arial" w:cs="Arial"/>
        </w:rPr>
        <w:t> »</w:t>
      </w:r>
    </w:p>
    <w:p w:rsidR="00CB5D01" w:rsidRDefault="00CB5D01" w:rsidP="00623161">
      <w:pPr>
        <w:jc w:val="both"/>
        <w:rPr>
          <w:rFonts w:ascii="Arial" w:hAnsi="Arial" w:cs="Arial"/>
        </w:rPr>
      </w:pPr>
    </w:p>
    <w:p w:rsidR="00233F85" w:rsidRPr="00CB5D01" w:rsidRDefault="00CB5D01" w:rsidP="00CB5D01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27F19B86" wp14:editId="7AE836D9">
            <wp:extent cx="2857500" cy="3768131"/>
            <wp:effectExtent l="0" t="0" r="0" b="3810"/>
            <wp:docPr id="58" name="Image 58" descr="RÃ©sultat de recherche d'images pour &quot;affiche sÃ©curitÃ© vol mÃ©canic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affiche sÃ©curitÃ© vol mÃ©canicie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54" cy="37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FB" w:rsidRDefault="009533FB" w:rsidP="00623161">
      <w:pPr>
        <w:jc w:val="both"/>
        <w:rPr>
          <w:rFonts w:ascii="Arial" w:hAnsi="Arial" w:cs="Arial"/>
          <w:u w:val="single"/>
        </w:rPr>
      </w:pPr>
    </w:p>
    <w:p w:rsidR="00623161" w:rsidRDefault="00C45D50" w:rsidP="00623161">
      <w:pPr>
        <w:jc w:val="both"/>
        <w:rPr>
          <w:rFonts w:ascii="Arial" w:hAnsi="Arial" w:cs="Arial"/>
        </w:rPr>
      </w:pPr>
      <w:r w:rsidRPr="009A5E42">
        <w:rPr>
          <w:rFonts w:ascii="Arial" w:hAnsi="Arial" w:cs="Arial"/>
          <w:u w:val="single"/>
        </w:rPr>
        <w:lastRenderedPageBreak/>
        <w:t>Mise en situation</w:t>
      </w:r>
      <w:r w:rsidR="00623161">
        <w:rPr>
          <w:rFonts w:ascii="Arial" w:hAnsi="Arial" w:cs="Arial"/>
        </w:rPr>
        <w:t> : étude de cas de crash</w:t>
      </w:r>
      <w:r w:rsidR="000D71FB">
        <w:rPr>
          <w:rFonts w:ascii="Arial" w:hAnsi="Arial" w:cs="Arial"/>
        </w:rPr>
        <w:t>s</w:t>
      </w:r>
      <w:r w:rsidR="00623161">
        <w:rPr>
          <w:rFonts w:ascii="Arial" w:hAnsi="Arial" w:cs="Arial"/>
        </w:rPr>
        <w:t xml:space="preserve"> aériens</w:t>
      </w:r>
      <w:r w:rsidR="000D71FB">
        <w:rPr>
          <w:rFonts w:ascii="Arial" w:hAnsi="Arial" w:cs="Arial"/>
        </w:rPr>
        <w:t xml:space="preserve"> (à travers la presse, de compte rendu d’organisme type NTSB ou BEA, d</w:t>
      </w:r>
      <w:r w:rsidR="00D14047">
        <w:rPr>
          <w:rFonts w:ascii="Arial" w:hAnsi="Arial" w:cs="Arial"/>
        </w:rPr>
        <w:t xml:space="preserve">e site internet type </w:t>
      </w:r>
      <w:proofErr w:type="spellStart"/>
      <w:r w:rsidR="00D14047">
        <w:rPr>
          <w:rFonts w:ascii="Arial" w:hAnsi="Arial" w:cs="Arial"/>
        </w:rPr>
        <w:t>fake</w:t>
      </w:r>
      <w:proofErr w:type="spellEnd"/>
      <w:r w:rsidR="00D14047">
        <w:rPr>
          <w:rFonts w:ascii="Arial" w:hAnsi="Arial" w:cs="Arial"/>
        </w:rPr>
        <w:t xml:space="preserve"> </w:t>
      </w:r>
      <w:proofErr w:type="gramStart"/>
      <w:r w:rsidR="00D14047">
        <w:rPr>
          <w:rFonts w:ascii="Arial" w:hAnsi="Arial" w:cs="Arial"/>
        </w:rPr>
        <w:t>news </w:t>
      </w:r>
      <w:bookmarkStart w:id="0" w:name="_GoBack"/>
      <w:bookmarkEnd w:id="0"/>
      <w:r w:rsidR="000D71FB">
        <w:rPr>
          <w:rFonts w:ascii="Arial" w:hAnsi="Arial" w:cs="Arial"/>
        </w:rPr>
        <w:t>)</w:t>
      </w:r>
      <w:proofErr w:type="gramEnd"/>
    </w:p>
    <w:p w:rsidR="00623161" w:rsidRDefault="00623161" w:rsidP="00623161">
      <w:pPr>
        <w:jc w:val="both"/>
        <w:rPr>
          <w:rFonts w:ascii="Arial" w:hAnsi="Arial" w:cs="Arial"/>
        </w:rPr>
      </w:pPr>
    </w:p>
    <w:p w:rsidR="00623161" w:rsidRDefault="00623161" w:rsidP="00623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Savoirs </w:t>
      </w:r>
      <w:r w:rsidR="003F0418">
        <w:rPr>
          <w:rFonts w:ascii="Arial" w:hAnsi="Arial" w:cs="Arial"/>
        </w:rPr>
        <w:t xml:space="preserve">professionnels </w:t>
      </w:r>
      <w:r>
        <w:rPr>
          <w:rFonts w:ascii="Arial" w:hAnsi="Arial" w:cs="Arial"/>
        </w:rPr>
        <w:t xml:space="preserve">associés : </w:t>
      </w:r>
    </w:p>
    <w:p w:rsidR="00623161" w:rsidRDefault="00623161" w:rsidP="0062316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AE302E">
        <w:rPr>
          <w:rFonts w:ascii="Arial" w:hAnsi="Arial" w:cs="Arial"/>
        </w:rPr>
        <w:t>Facteurs Humains S</w:t>
      </w:r>
      <w:r w:rsidR="009533FB">
        <w:rPr>
          <w:rFonts w:ascii="Arial" w:hAnsi="Arial" w:cs="Arial"/>
        </w:rPr>
        <w:t>9</w:t>
      </w:r>
    </w:p>
    <w:p w:rsidR="00B000BA" w:rsidRPr="00AE302E" w:rsidRDefault="00B000BA" w:rsidP="0062316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</w:t>
      </w:r>
      <w:r w:rsidR="009533FB">
        <w:rPr>
          <w:rFonts w:ascii="Arial" w:hAnsi="Arial" w:cs="Arial"/>
        </w:rPr>
        <w:t>ommunication professionnelle S8</w:t>
      </w:r>
    </w:p>
    <w:p w:rsidR="009533FB" w:rsidRDefault="009533FB" w:rsidP="004D2B86">
      <w:pPr>
        <w:jc w:val="both"/>
        <w:rPr>
          <w:rFonts w:ascii="Arial" w:hAnsi="Arial" w:cs="Arial"/>
          <w:u w:val="single"/>
        </w:rPr>
      </w:pPr>
    </w:p>
    <w:p w:rsidR="004D2B86" w:rsidRDefault="004D2B86" w:rsidP="004D2B86">
      <w:pPr>
        <w:jc w:val="both"/>
        <w:rPr>
          <w:rFonts w:ascii="Arial" w:hAnsi="Arial" w:cs="Arial"/>
        </w:rPr>
      </w:pPr>
      <w:r w:rsidRPr="004D2B86">
        <w:rPr>
          <w:rFonts w:ascii="Arial" w:hAnsi="Arial" w:cs="Arial"/>
          <w:u w:val="single"/>
        </w:rPr>
        <w:t>Activité principale</w:t>
      </w:r>
      <w:r>
        <w:rPr>
          <w:rFonts w:ascii="Arial" w:hAnsi="Arial" w:cs="Arial"/>
        </w:rPr>
        <w:t> : Communication technique</w:t>
      </w:r>
    </w:p>
    <w:p w:rsidR="009533FB" w:rsidRDefault="009533FB" w:rsidP="004D2B86">
      <w:pPr>
        <w:jc w:val="both"/>
        <w:rPr>
          <w:rFonts w:ascii="Arial" w:hAnsi="Arial" w:cs="Arial"/>
        </w:rPr>
      </w:pPr>
    </w:p>
    <w:p w:rsidR="009533FB" w:rsidRDefault="009533FB" w:rsidP="009533FB">
      <w:pPr>
        <w:jc w:val="center"/>
        <w:rPr>
          <w:rFonts w:ascii="Arial" w:hAnsi="Arial" w:cs="Arial"/>
        </w:rPr>
      </w:pPr>
      <w:r w:rsidRPr="009533FB">
        <w:rPr>
          <w:rFonts w:ascii="Arial" w:hAnsi="Arial" w:cs="Arial"/>
        </w:rPr>
        <w:drawing>
          <wp:inline distT="0" distB="0" distL="0" distR="0">
            <wp:extent cx="3282233" cy="1647527"/>
            <wp:effectExtent l="0" t="0" r="0" b="0"/>
            <wp:docPr id="56" name="Image 56" descr="Résultat de recherche d'images pour &quot;communi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ommunication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77" cy="16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FB" w:rsidRDefault="009533FB" w:rsidP="009533FB">
      <w:pPr>
        <w:jc w:val="center"/>
        <w:rPr>
          <w:rFonts w:ascii="Arial" w:hAnsi="Arial" w:cs="Arial"/>
        </w:rPr>
      </w:pPr>
    </w:p>
    <w:p w:rsidR="004D2B86" w:rsidRDefault="004D2B86" w:rsidP="004D2B86">
      <w:pPr>
        <w:jc w:val="both"/>
        <w:rPr>
          <w:rFonts w:ascii="Arial" w:hAnsi="Arial" w:cs="Arial"/>
        </w:rPr>
      </w:pPr>
      <w:r w:rsidRPr="004D2B86">
        <w:rPr>
          <w:rFonts w:ascii="Arial" w:hAnsi="Arial" w:cs="Arial"/>
          <w:u w:val="single"/>
        </w:rPr>
        <w:t>Activité secondaire</w:t>
      </w:r>
      <w:r>
        <w:rPr>
          <w:rFonts w:ascii="Arial" w:hAnsi="Arial" w:cs="Arial"/>
        </w:rPr>
        <w:t> : Contrôle et qualité</w:t>
      </w:r>
    </w:p>
    <w:p w:rsidR="009A5E42" w:rsidRDefault="009A5E42" w:rsidP="004D2B86">
      <w:pPr>
        <w:jc w:val="both"/>
        <w:rPr>
          <w:rFonts w:ascii="Arial" w:hAnsi="Arial" w:cs="Arial"/>
        </w:rPr>
      </w:pPr>
    </w:p>
    <w:p w:rsidR="009A5E42" w:rsidRDefault="009A5E42" w:rsidP="004D2B86">
      <w:pPr>
        <w:jc w:val="both"/>
        <w:rPr>
          <w:rFonts w:ascii="Arial" w:hAnsi="Arial" w:cs="Arial"/>
          <w:u w:val="single"/>
        </w:rPr>
      </w:pPr>
      <w:r w:rsidRPr="009A5E42">
        <w:rPr>
          <w:rFonts w:ascii="Arial" w:hAnsi="Arial" w:cs="Arial"/>
          <w:u w:val="single"/>
        </w:rPr>
        <w:t xml:space="preserve">Compétences </w:t>
      </w:r>
      <w:r w:rsidR="009533FB">
        <w:rPr>
          <w:rFonts w:ascii="Arial" w:hAnsi="Arial" w:cs="Arial"/>
          <w:u w:val="single"/>
        </w:rPr>
        <w:t xml:space="preserve">communes </w:t>
      </w:r>
      <w:r w:rsidRPr="009A5E42">
        <w:rPr>
          <w:rFonts w:ascii="Arial" w:hAnsi="Arial" w:cs="Arial"/>
          <w:u w:val="single"/>
        </w:rPr>
        <w:t>travaillées :</w:t>
      </w:r>
    </w:p>
    <w:p w:rsidR="00000000" w:rsidRPr="009533FB" w:rsidRDefault="00051BA7" w:rsidP="009533F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9533FB">
        <w:rPr>
          <w:rFonts w:ascii="Arial" w:hAnsi="Arial" w:cs="Arial"/>
        </w:rPr>
        <w:t>CC1 : Exploiter des documents techniques aéronautiques</w:t>
      </w:r>
    </w:p>
    <w:p w:rsidR="00000000" w:rsidRPr="009533FB" w:rsidRDefault="00051BA7" w:rsidP="009533F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9533FB">
        <w:rPr>
          <w:rFonts w:ascii="Arial" w:hAnsi="Arial" w:cs="Arial"/>
        </w:rPr>
        <w:t>CC5 : Adapter son attitude professionnelle aux exigences de l'entreprise aéronautique</w:t>
      </w:r>
    </w:p>
    <w:p w:rsidR="00000000" w:rsidRPr="009533FB" w:rsidRDefault="00051BA7" w:rsidP="009533F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9533FB">
        <w:rPr>
          <w:rFonts w:ascii="Arial" w:hAnsi="Arial" w:cs="Arial"/>
        </w:rPr>
        <w:t>CC6 : Communiquer des informations dans un contexte aéronautique</w:t>
      </w:r>
    </w:p>
    <w:p w:rsidR="009A5E42" w:rsidRDefault="009A5E42" w:rsidP="009A5E42">
      <w:pPr>
        <w:jc w:val="both"/>
        <w:rPr>
          <w:rFonts w:ascii="Arial" w:hAnsi="Arial" w:cs="Arial"/>
        </w:rPr>
      </w:pPr>
    </w:p>
    <w:p w:rsidR="009533FB" w:rsidRDefault="009533FB" w:rsidP="009533FB">
      <w:pPr>
        <w:jc w:val="center"/>
        <w:rPr>
          <w:rFonts w:ascii="Arial" w:hAnsi="Arial" w:cs="Arial"/>
        </w:rPr>
      </w:pPr>
      <w:r w:rsidRPr="009533FB">
        <w:rPr>
          <w:rFonts w:ascii="Arial" w:hAnsi="Arial" w:cs="Arial"/>
        </w:rPr>
        <w:drawing>
          <wp:inline distT="0" distB="0" distL="0" distR="0" wp14:anchorId="186BA89F" wp14:editId="75309D2C">
            <wp:extent cx="2857500" cy="1416538"/>
            <wp:effectExtent l="0" t="0" r="0" b="0"/>
            <wp:docPr id="57" name="Image 57" descr="Résultat de recherche d'images pour &quot;frança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françai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82" cy="142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FB" w:rsidRPr="009533FB" w:rsidRDefault="003F0418" w:rsidP="003F0418">
      <w:pPr>
        <w:tabs>
          <w:tab w:val="left" w:pos="3433"/>
        </w:tabs>
        <w:rPr>
          <w:rFonts w:ascii="Arial" w:hAnsi="Arial" w:cs="Arial"/>
        </w:rPr>
      </w:pPr>
      <w:r w:rsidRPr="00891250">
        <w:rPr>
          <w:rFonts w:ascii="Arial" w:hAnsi="Arial" w:cs="Arial"/>
          <w:u w:val="single"/>
        </w:rPr>
        <w:t xml:space="preserve">Notions clefs de </w:t>
      </w:r>
      <w:r w:rsidR="00891250">
        <w:rPr>
          <w:rFonts w:ascii="Arial" w:hAnsi="Arial" w:cs="Arial"/>
          <w:u w:val="single"/>
        </w:rPr>
        <w:t>F</w:t>
      </w:r>
      <w:r w:rsidRPr="00891250">
        <w:rPr>
          <w:rFonts w:ascii="Arial" w:hAnsi="Arial" w:cs="Arial"/>
          <w:u w:val="single"/>
        </w:rPr>
        <w:t>rançais</w:t>
      </w:r>
      <w:r>
        <w:rPr>
          <w:rFonts w:ascii="Arial" w:hAnsi="Arial" w:cs="Arial"/>
        </w:rPr>
        <w:t> :</w:t>
      </w:r>
    </w:p>
    <w:p w:rsidR="003F0418" w:rsidRDefault="003F0418" w:rsidP="003F0418">
      <w:pPr>
        <w:pStyle w:val="Paragraphedeliste"/>
        <w:numPr>
          <w:ilvl w:val="0"/>
          <w:numId w:val="4"/>
        </w:num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891250">
        <w:rPr>
          <w:rFonts w:ascii="Arial" w:hAnsi="Arial" w:cs="Arial"/>
        </w:rPr>
        <w:t>circuit</w:t>
      </w:r>
      <w:r>
        <w:rPr>
          <w:rFonts w:ascii="Arial" w:hAnsi="Arial" w:cs="Arial"/>
        </w:rPr>
        <w:t xml:space="preserve"> de l’info</w:t>
      </w:r>
      <w:r w:rsidR="00266485">
        <w:rPr>
          <w:rFonts w:ascii="Arial" w:hAnsi="Arial" w:cs="Arial"/>
        </w:rPr>
        <w:t>rmation</w:t>
      </w:r>
      <w:r>
        <w:rPr>
          <w:rFonts w:ascii="Arial" w:hAnsi="Arial" w:cs="Arial"/>
        </w:rPr>
        <w:t> : médias, pluralité de sources,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communication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médiatisation</w:t>
      </w:r>
    </w:p>
    <w:p w:rsidR="003F0418" w:rsidRDefault="003F0418" w:rsidP="003F0418">
      <w:pPr>
        <w:pStyle w:val="Paragraphedeliste"/>
        <w:numPr>
          <w:ilvl w:val="0"/>
          <w:numId w:val="4"/>
        </w:num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>Analyse de l’info</w:t>
      </w:r>
      <w:r w:rsidR="00266485">
        <w:rPr>
          <w:rFonts w:ascii="Arial" w:hAnsi="Arial" w:cs="Arial"/>
        </w:rPr>
        <w:t>rmation</w:t>
      </w:r>
      <w:r>
        <w:rPr>
          <w:rFonts w:ascii="Arial" w:hAnsi="Arial" w:cs="Arial"/>
        </w:rPr>
        <w:t> : validité des sources, fait/opinion, citation, mise en récit, rumeur, infox, format, texte/image/son</w:t>
      </w:r>
    </w:p>
    <w:p w:rsidR="003F0418" w:rsidRDefault="003F0418" w:rsidP="003F0418">
      <w:pPr>
        <w:pStyle w:val="Paragraphedeliste"/>
        <w:numPr>
          <w:ilvl w:val="0"/>
          <w:numId w:val="4"/>
        </w:num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>Ethique de l’info</w:t>
      </w:r>
      <w:r w:rsidR="00266485">
        <w:rPr>
          <w:rFonts w:ascii="Arial" w:hAnsi="Arial" w:cs="Arial"/>
        </w:rPr>
        <w:t>rmation</w:t>
      </w:r>
      <w:r>
        <w:rPr>
          <w:rFonts w:ascii="Arial" w:hAnsi="Arial" w:cs="Arial"/>
        </w:rPr>
        <w:t> : objectivité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subjectivité, liberté d’expression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censure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9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propagande, </w:t>
      </w:r>
      <w:r w:rsidR="00891250">
        <w:rPr>
          <w:rFonts w:ascii="Arial" w:hAnsi="Arial" w:cs="Arial"/>
        </w:rPr>
        <w:t>vérification de l’information</w:t>
      </w:r>
      <w:r>
        <w:rPr>
          <w:rFonts w:ascii="Arial" w:hAnsi="Arial" w:cs="Arial"/>
        </w:rPr>
        <w:t>, déontologie, responsabilité, charte du journalisme…</w:t>
      </w:r>
    </w:p>
    <w:p w:rsidR="009533FB" w:rsidRDefault="009533FB" w:rsidP="003F0418">
      <w:pPr>
        <w:pStyle w:val="Paragraphedeliste"/>
        <w:tabs>
          <w:tab w:val="left" w:pos="3433"/>
        </w:tabs>
        <w:rPr>
          <w:rFonts w:ascii="Arial" w:hAnsi="Arial" w:cs="Arial"/>
        </w:rPr>
      </w:pPr>
    </w:p>
    <w:p w:rsidR="009533FB" w:rsidRDefault="009533FB" w:rsidP="003F0418">
      <w:pPr>
        <w:pStyle w:val="Paragraphedeliste"/>
        <w:tabs>
          <w:tab w:val="left" w:pos="3433"/>
        </w:tabs>
        <w:rPr>
          <w:rFonts w:ascii="Arial" w:hAnsi="Arial" w:cs="Arial"/>
        </w:rPr>
      </w:pPr>
    </w:p>
    <w:p w:rsidR="003F0418" w:rsidRDefault="003F0418" w:rsidP="003F0418">
      <w:pPr>
        <w:pStyle w:val="Paragraphedeliste"/>
        <w:tabs>
          <w:tab w:val="left" w:pos="3433"/>
        </w:tabs>
        <w:ind w:left="0"/>
        <w:rPr>
          <w:rFonts w:ascii="Arial" w:hAnsi="Arial" w:cs="Arial"/>
        </w:rPr>
      </w:pPr>
      <w:r w:rsidRPr="00891250">
        <w:rPr>
          <w:rFonts w:ascii="Arial" w:hAnsi="Arial" w:cs="Arial"/>
          <w:u w:val="single"/>
        </w:rPr>
        <w:t>Finalités e</w:t>
      </w:r>
      <w:r w:rsidR="00266485" w:rsidRPr="00891250">
        <w:rPr>
          <w:rFonts w:ascii="Arial" w:hAnsi="Arial" w:cs="Arial"/>
          <w:u w:val="single"/>
        </w:rPr>
        <w:t>t</w:t>
      </w:r>
      <w:r w:rsidRPr="00891250">
        <w:rPr>
          <w:rFonts w:ascii="Arial" w:hAnsi="Arial" w:cs="Arial"/>
          <w:u w:val="single"/>
        </w:rPr>
        <w:t xml:space="preserve"> enjeux </w:t>
      </w:r>
      <w:r w:rsidR="00891250" w:rsidRPr="00891250">
        <w:rPr>
          <w:rFonts w:ascii="Arial" w:hAnsi="Arial" w:cs="Arial"/>
          <w:u w:val="single"/>
        </w:rPr>
        <w:t xml:space="preserve">communs à </w:t>
      </w:r>
      <w:proofErr w:type="spellStart"/>
      <w:r w:rsidR="00891250" w:rsidRPr="00891250">
        <w:rPr>
          <w:rFonts w:ascii="Arial" w:hAnsi="Arial" w:cs="Arial"/>
          <w:u w:val="single"/>
        </w:rPr>
        <w:t>l’Ens</w:t>
      </w:r>
      <w:proofErr w:type="spellEnd"/>
      <w:r w:rsidR="00891250" w:rsidRPr="00891250">
        <w:rPr>
          <w:rFonts w:ascii="Arial" w:hAnsi="Arial" w:cs="Arial"/>
          <w:u w:val="single"/>
        </w:rPr>
        <w:t xml:space="preserve">. Pro et </w:t>
      </w:r>
      <w:proofErr w:type="spellStart"/>
      <w:r w:rsidR="00891250" w:rsidRPr="00891250">
        <w:rPr>
          <w:rFonts w:ascii="Arial" w:hAnsi="Arial" w:cs="Arial"/>
          <w:u w:val="single"/>
        </w:rPr>
        <w:t>l’Ens</w:t>
      </w:r>
      <w:proofErr w:type="spellEnd"/>
      <w:r w:rsidR="00891250" w:rsidRPr="00891250">
        <w:rPr>
          <w:rFonts w:ascii="Arial" w:hAnsi="Arial" w:cs="Arial"/>
          <w:u w:val="single"/>
        </w:rPr>
        <w:t xml:space="preserve"> du Français</w:t>
      </w:r>
      <w:r w:rsidR="00891250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:rsidR="003F0418" w:rsidRDefault="003F0418" w:rsidP="003F0418">
      <w:pPr>
        <w:pStyle w:val="Paragraphedeliste"/>
        <w:numPr>
          <w:ilvl w:val="0"/>
          <w:numId w:val="4"/>
        </w:num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>Se repérer dans un flux de données et en extraire une information.</w:t>
      </w:r>
    </w:p>
    <w:p w:rsidR="003F0418" w:rsidRDefault="003F0418" w:rsidP="003F0418">
      <w:pPr>
        <w:pStyle w:val="Paragraphedeliste"/>
        <w:numPr>
          <w:ilvl w:val="0"/>
          <w:numId w:val="4"/>
        </w:num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Apprendre à questionner : vérifier les sources, croiser les points de vue, appréhender le processus de construction de l’information. </w:t>
      </w:r>
    </w:p>
    <w:p w:rsidR="004E3962" w:rsidRDefault="003F0418" w:rsidP="009533FB">
      <w:pPr>
        <w:pStyle w:val="Paragraphedeliste"/>
        <w:numPr>
          <w:ilvl w:val="0"/>
          <w:numId w:val="4"/>
        </w:num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>Produire et diffuser de l’info</w:t>
      </w:r>
      <w:r w:rsidR="00266485">
        <w:rPr>
          <w:rFonts w:ascii="Arial" w:hAnsi="Arial" w:cs="Arial"/>
        </w:rPr>
        <w:t>rmation</w:t>
      </w:r>
      <w:r>
        <w:rPr>
          <w:rFonts w:ascii="Arial" w:hAnsi="Arial" w:cs="Arial"/>
        </w:rPr>
        <w:t xml:space="preserve"> de manière responsable. </w:t>
      </w:r>
    </w:p>
    <w:sectPr w:rsidR="004E3962" w:rsidSect="009533FB">
      <w:pgSz w:w="11900" w:h="16840"/>
      <w:pgMar w:top="1417" w:right="1417" w:bottom="1417" w:left="1417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A7" w:rsidRDefault="00051BA7" w:rsidP="00967E19">
      <w:r>
        <w:separator/>
      </w:r>
    </w:p>
  </w:endnote>
  <w:endnote w:type="continuationSeparator" w:id="0">
    <w:p w:rsidR="00051BA7" w:rsidRDefault="00051BA7" w:rsidP="0096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A7" w:rsidRDefault="00051BA7" w:rsidP="00967E19">
      <w:r>
        <w:separator/>
      </w:r>
    </w:p>
  </w:footnote>
  <w:footnote w:type="continuationSeparator" w:id="0">
    <w:p w:rsidR="00051BA7" w:rsidRDefault="00051BA7" w:rsidP="0096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45"/>
    <w:multiLevelType w:val="multilevel"/>
    <w:tmpl w:val="CCC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4787"/>
    <w:multiLevelType w:val="hybridMultilevel"/>
    <w:tmpl w:val="8BF483CA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2599"/>
    <w:multiLevelType w:val="hybridMultilevel"/>
    <w:tmpl w:val="0E309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30A34"/>
    <w:multiLevelType w:val="hybridMultilevel"/>
    <w:tmpl w:val="20608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13BFA"/>
    <w:multiLevelType w:val="hybridMultilevel"/>
    <w:tmpl w:val="34BC93A6"/>
    <w:lvl w:ilvl="0" w:tplc="BB0C7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82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67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E2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66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4B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E3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49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E6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F526B4"/>
    <w:multiLevelType w:val="hybridMultilevel"/>
    <w:tmpl w:val="1AF6D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970F5"/>
    <w:multiLevelType w:val="hybridMultilevel"/>
    <w:tmpl w:val="7CF68EDE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E659D"/>
    <w:multiLevelType w:val="hybridMultilevel"/>
    <w:tmpl w:val="E7FC3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4BF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8C5A49"/>
    <w:multiLevelType w:val="hybridMultilevel"/>
    <w:tmpl w:val="D0A602D0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675DD"/>
    <w:multiLevelType w:val="hybridMultilevel"/>
    <w:tmpl w:val="625E2790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F08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AE"/>
    <w:rsid w:val="00025436"/>
    <w:rsid w:val="000271F8"/>
    <w:rsid w:val="00051BA7"/>
    <w:rsid w:val="00052CB5"/>
    <w:rsid w:val="00055C75"/>
    <w:rsid w:val="0006279D"/>
    <w:rsid w:val="000838E4"/>
    <w:rsid w:val="000B4168"/>
    <w:rsid w:val="000D71FB"/>
    <w:rsid w:val="000E3150"/>
    <w:rsid w:val="00143FAC"/>
    <w:rsid w:val="001D5FC2"/>
    <w:rsid w:val="00207B7A"/>
    <w:rsid w:val="00233F85"/>
    <w:rsid w:val="002651D8"/>
    <w:rsid w:val="00266485"/>
    <w:rsid w:val="00270D9E"/>
    <w:rsid w:val="002D52FB"/>
    <w:rsid w:val="002F7C6D"/>
    <w:rsid w:val="003024D2"/>
    <w:rsid w:val="00316427"/>
    <w:rsid w:val="00344BCA"/>
    <w:rsid w:val="0039384A"/>
    <w:rsid w:val="003B2B21"/>
    <w:rsid w:val="003B5014"/>
    <w:rsid w:val="003E5AD6"/>
    <w:rsid w:val="003F0418"/>
    <w:rsid w:val="0041672F"/>
    <w:rsid w:val="00462D9B"/>
    <w:rsid w:val="00463DB1"/>
    <w:rsid w:val="00467F33"/>
    <w:rsid w:val="00474F53"/>
    <w:rsid w:val="0048050A"/>
    <w:rsid w:val="00484E0F"/>
    <w:rsid w:val="004A40F8"/>
    <w:rsid w:val="004D2B86"/>
    <w:rsid w:val="004E3962"/>
    <w:rsid w:val="00505E4A"/>
    <w:rsid w:val="005115AE"/>
    <w:rsid w:val="00525F40"/>
    <w:rsid w:val="00574552"/>
    <w:rsid w:val="00594D8D"/>
    <w:rsid w:val="005B682D"/>
    <w:rsid w:val="00601CD0"/>
    <w:rsid w:val="00616392"/>
    <w:rsid w:val="00623161"/>
    <w:rsid w:val="00643606"/>
    <w:rsid w:val="006608DC"/>
    <w:rsid w:val="0066254C"/>
    <w:rsid w:val="006D60F3"/>
    <w:rsid w:val="00713AE7"/>
    <w:rsid w:val="00797132"/>
    <w:rsid w:val="0079782E"/>
    <w:rsid w:val="007C0EA6"/>
    <w:rsid w:val="007D0046"/>
    <w:rsid w:val="007D57C2"/>
    <w:rsid w:val="007F26E6"/>
    <w:rsid w:val="008469C2"/>
    <w:rsid w:val="00871896"/>
    <w:rsid w:val="00891250"/>
    <w:rsid w:val="008D4683"/>
    <w:rsid w:val="008F1A51"/>
    <w:rsid w:val="008F4411"/>
    <w:rsid w:val="009176B2"/>
    <w:rsid w:val="009471F1"/>
    <w:rsid w:val="009533FB"/>
    <w:rsid w:val="00953E43"/>
    <w:rsid w:val="00967E19"/>
    <w:rsid w:val="00982445"/>
    <w:rsid w:val="009A343B"/>
    <w:rsid w:val="009A5E42"/>
    <w:rsid w:val="009E3F14"/>
    <w:rsid w:val="00A14D41"/>
    <w:rsid w:val="00A30C6C"/>
    <w:rsid w:val="00AD2075"/>
    <w:rsid w:val="00AE302E"/>
    <w:rsid w:val="00B000BA"/>
    <w:rsid w:val="00B05E64"/>
    <w:rsid w:val="00B065AB"/>
    <w:rsid w:val="00B66489"/>
    <w:rsid w:val="00B85D0D"/>
    <w:rsid w:val="00BA6582"/>
    <w:rsid w:val="00BA78BF"/>
    <w:rsid w:val="00BB222F"/>
    <w:rsid w:val="00C108E6"/>
    <w:rsid w:val="00C45360"/>
    <w:rsid w:val="00C45D50"/>
    <w:rsid w:val="00C51897"/>
    <w:rsid w:val="00C8719B"/>
    <w:rsid w:val="00CB5D01"/>
    <w:rsid w:val="00CC47D0"/>
    <w:rsid w:val="00CC76C3"/>
    <w:rsid w:val="00CF5BC1"/>
    <w:rsid w:val="00D0156D"/>
    <w:rsid w:val="00D06C76"/>
    <w:rsid w:val="00D14047"/>
    <w:rsid w:val="00DF73E3"/>
    <w:rsid w:val="00E01AAF"/>
    <w:rsid w:val="00E11880"/>
    <w:rsid w:val="00E16E1A"/>
    <w:rsid w:val="00E80BB7"/>
    <w:rsid w:val="00F62ADD"/>
    <w:rsid w:val="00F67063"/>
    <w:rsid w:val="00FA60E9"/>
    <w:rsid w:val="00FA69FE"/>
    <w:rsid w:val="00FB15B5"/>
    <w:rsid w:val="00FF2D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F"/>
  </w:style>
  <w:style w:type="paragraph" w:styleId="Titre1">
    <w:name w:val="heading 1"/>
    <w:basedOn w:val="Normal"/>
    <w:link w:val="Titre1Car"/>
    <w:uiPriority w:val="9"/>
    <w:qFormat/>
    <w:rsid w:val="009A5E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1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E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E19"/>
  </w:style>
  <w:style w:type="paragraph" w:styleId="Pieddepage">
    <w:name w:val="footer"/>
    <w:basedOn w:val="Normal"/>
    <w:link w:val="Pieddepag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E19"/>
  </w:style>
  <w:style w:type="character" w:customStyle="1" w:styleId="Titre1Car">
    <w:name w:val="Titre 1 Car"/>
    <w:basedOn w:val="Policepardfaut"/>
    <w:link w:val="Titre1"/>
    <w:uiPriority w:val="9"/>
    <w:rsid w:val="009A5E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9A5E42"/>
  </w:style>
  <w:style w:type="character" w:customStyle="1" w:styleId="a-size-medium">
    <w:name w:val="a-size-medium"/>
    <w:basedOn w:val="Policepardfaut"/>
    <w:rsid w:val="00953E43"/>
  </w:style>
  <w:style w:type="character" w:customStyle="1" w:styleId="author">
    <w:name w:val="author"/>
    <w:basedOn w:val="Policepardfaut"/>
    <w:rsid w:val="00953E43"/>
  </w:style>
  <w:style w:type="character" w:styleId="Lienhypertexte">
    <w:name w:val="Hyperlink"/>
    <w:basedOn w:val="Policepardfaut"/>
    <w:uiPriority w:val="99"/>
    <w:semiHidden/>
    <w:unhideWhenUsed/>
    <w:rsid w:val="00953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F"/>
  </w:style>
  <w:style w:type="paragraph" w:styleId="Titre1">
    <w:name w:val="heading 1"/>
    <w:basedOn w:val="Normal"/>
    <w:link w:val="Titre1Car"/>
    <w:uiPriority w:val="9"/>
    <w:qFormat/>
    <w:rsid w:val="009A5E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1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E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E19"/>
  </w:style>
  <w:style w:type="paragraph" w:styleId="Pieddepage">
    <w:name w:val="footer"/>
    <w:basedOn w:val="Normal"/>
    <w:link w:val="Pieddepag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E19"/>
  </w:style>
  <w:style w:type="character" w:customStyle="1" w:styleId="Titre1Car">
    <w:name w:val="Titre 1 Car"/>
    <w:basedOn w:val="Policepardfaut"/>
    <w:link w:val="Titre1"/>
    <w:uiPriority w:val="9"/>
    <w:rsid w:val="009A5E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9A5E42"/>
  </w:style>
  <w:style w:type="character" w:customStyle="1" w:styleId="a-size-medium">
    <w:name w:val="a-size-medium"/>
    <w:basedOn w:val="Policepardfaut"/>
    <w:rsid w:val="00953E43"/>
  </w:style>
  <w:style w:type="character" w:customStyle="1" w:styleId="author">
    <w:name w:val="author"/>
    <w:basedOn w:val="Policepardfaut"/>
    <w:rsid w:val="00953E43"/>
  </w:style>
  <w:style w:type="character" w:styleId="Lienhypertexte">
    <w:name w:val="Hyperlink"/>
    <w:basedOn w:val="Policepardfaut"/>
    <w:uiPriority w:val="99"/>
    <w:semiHidden/>
    <w:unhideWhenUsed/>
    <w:rsid w:val="00953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4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9D1E-E528-47EB-BFE4-3A571D90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flora tristan - aerocampus aquitaine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Gac (Maintenance Aéro) et Frédéric Chaboche (Lettres)</dc:creator>
  <cp:lastModifiedBy>Yoann Gac</cp:lastModifiedBy>
  <cp:revision>3</cp:revision>
  <cp:lastPrinted>2019-05-02T16:05:00Z</cp:lastPrinted>
  <dcterms:created xsi:type="dcterms:W3CDTF">2020-03-16T15:20:00Z</dcterms:created>
  <dcterms:modified xsi:type="dcterms:W3CDTF">2020-03-17T13:34:00Z</dcterms:modified>
</cp:coreProperties>
</file>