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AC" w:rsidRPr="008643E2" w:rsidRDefault="00843DE9" w:rsidP="008643E2">
      <w:pPr>
        <w:pBdr>
          <w:top w:val="single" w:sz="4" w:space="1" w:color="auto"/>
          <w:left w:val="single" w:sz="4" w:space="4" w:color="auto"/>
          <w:bottom w:val="single" w:sz="4" w:space="1" w:color="auto"/>
          <w:right w:val="single" w:sz="4" w:space="4" w:color="auto"/>
        </w:pBdr>
        <w:shd w:val="clear" w:color="auto" w:fill="FFFF99"/>
        <w:spacing w:after="0" w:line="240" w:lineRule="auto"/>
        <w:jc w:val="center"/>
        <w:rPr>
          <w:rFonts w:ascii="Arial" w:hAnsi="Arial" w:cs="Arial"/>
          <w:b/>
          <w:i/>
          <w:color w:val="FF0000"/>
          <w:sz w:val="28"/>
          <w:szCs w:val="28"/>
        </w:rPr>
      </w:pPr>
      <w:r>
        <w:rPr>
          <w:rFonts w:ascii="Arial" w:hAnsi="Arial" w:cs="Arial"/>
          <w:b/>
          <w:i/>
          <w:color w:val="FF0000"/>
          <w:sz w:val="28"/>
          <w:szCs w:val="28"/>
        </w:rPr>
        <w:t xml:space="preserve">ETUDE </w:t>
      </w:r>
      <w:r w:rsidR="008643E2" w:rsidRPr="008643E2">
        <w:rPr>
          <w:rFonts w:ascii="Arial" w:hAnsi="Arial" w:cs="Arial"/>
          <w:b/>
          <w:i/>
          <w:color w:val="FF0000"/>
          <w:sz w:val="28"/>
          <w:szCs w:val="28"/>
        </w:rPr>
        <w:t>TRAIN DIFFERENTIEL DE VOITURE</w:t>
      </w:r>
    </w:p>
    <w:p w:rsidR="008643E2" w:rsidRDefault="008643E2" w:rsidP="00762FAC">
      <w:pPr>
        <w:spacing w:after="0" w:line="240" w:lineRule="auto"/>
        <w:rPr>
          <w:rFonts w:ascii="Arial" w:hAnsi="Arial" w:cs="Arial"/>
          <w:sz w:val="20"/>
          <w:szCs w:val="20"/>
        </w:rPr>
      </w:pPr>
    </w:p>
    <w:p w:rsidR="005B1FA4" w:rsidRPr="005B1FA4" w:rsidRDefault="005B1FA4" w:rsidP="00762FAC">
      <w:pPr>
        <w:spacing w:after="0" w:line="240" w:lineRule="auto"/>
        <w:rPr>
          <w:rFonts w:ascii="Arial" w:hAnsi="Arial" w:cs="Arial"/>
          <w:b/>
          <w:i/>
          <w:color w:val="FF0000"/>
          <w:sz w:val="24"/>
          <w:szCs w:val="24"/>
        </w:rPr>
      </w:pPr>
      <w:r w:rsidRPr="005B1FA4">
        <w:rPr>
          <w:rFonts w:ascii="Arial" w:hAnsi="Arial" w:cs="Arial"/>
          <w:b/>
          <w:i/>
          <w:color w:val="FF0000"/>
          <w:sz w:val="24"/>
          <w:szCs w:val="24"/>
        </w:rPr>
        <w:t>Présentation du train sphérique</w:t>
      </w:r>
    </w:p>
    <w:p w:rsidR="005B1FA4" w:rsidRDefault="005B1FA4" w:rsidP="00762FAC">
      <w:pPr>
        <w:spacing w:after="0" w:line="240" w:lineRule="auto"/>
        <w:rPr>
          <w:rFonts w:ascii="Arial" w:hAnsi="Arial" w:cs="Arial"/>
          <w:sz w:val="20"/>
          <w:szCs w:val="20"/>
        </w:rPr>
      </w:pPr>
    </w:p>
    <w:p w:rsidR="005B1FA4" w:rsidRDefault="005B1FA4" w:rsidP="00762FAC">
      <w:pPr>
        <w:spacing w:after="0" w:line="240" w:lineRule="auto"/>
        <w:rPr>
          <w:rFonts w:ascii="Arial" w:hAnsi="Arial" w:cs="Arial"/>
          <w:sz w:val="20"/>
          <w:szCs w:val="20"/>
        </w:rPr>
      </w:pPr>
      <w:r>
        <w:rPr>
          <w:rFonts w:ascii="Arial" w:hAnsi="Arial" w:cs="Arial"/>
          <w:sz w:val="20"/>
          <w:szCs w:val="20"/>
        </w:rPr>
        <w:t>Différentiel voiture de modélisme FG Ecoline</w:t>
      </w:r>
    </w:p>
    <w:p w:rsidR="005B1FA4" w:rsidRPr="005B1FA4" w:rsidRDefault="005B1FA4" w:rsidP="00762FAC">
      <w:pPr>
        <w:spacing w:after="0" w:line="240" w:lineRule="auto"/>
        <w:rPr>
          <w:rFonts w:ascii="Arial" w:hAnsi="Arial" w:cs="Arial"/>
          <w:sz w:val="20"/>
          <w:szCs w:val="20"/>
        </w:rPr>
      </w:pPr>
    </w:p>
    <w:p w:rsidR="005B1FA4" w:rsidRPr="005B1FA4" w:rsidRDefault="005B1FA4" w:rsidP="00762FAC">
      <w:pPr>
        <w:spacing w:after="0" w:line="240" w:lineRule="auto"/>
        <w:rPr>
          <w:rFonts w:ascii="Arial" w:hAnsi="Arial" w:cs="Arial"/>
          <w:sz w:val="20"/>
          <w:szCs w:val="20"/>
        </w:rPr>
      </w:pPr>
      <w:r w:rsidRPr="005B1FA4">
        <w:rPr>
          <w:rFonts w:ascii="Arial" w:hAnsi="Arial" w:cs="Arial"/>
          <w:sz w:val="20"/>
          <w:szCs w:val="20"/>
        </w:rPr>
        <w:t>Comme une grande ! Notre modèle réduit est équipé d’un différentiel pour transmettre la puissance aux roues arrières (propulsion). Il autorise une différence de vitesse entre la roue de droite et celle de gauche, différence qui est nécessaire dans les virages où la roue extérieure tourne plus vite que la roue intérieure.</w:t>
      </w:r>
    </w:p>
    <w:p w:rsidR="005B1FA4" w:rsidRDefault="005B1FA4" w:rsidP="00762FAC">
      <w:pPr>
        <w:spacing w:after="0" w:line="240" w:lineRule="auto"/>
        <w:rPr>
          <w:rFonts w:ascii="Arial" w:hAnsi="Arial" w:cs="Arial"/>
          <w:sz w:val="20"/>
          <w:szCs w:val="20"/>
        </w:rPr>
      </w:pPr>
      <w:r w:rsidRPr="005B1FA4">
        <w:rPr>
          <w:rFonts w:ascii="Arial" w:hAnsi="Arial" w:cs="Arial"/>
          <w:sz w:val="20"/>
          <w:szCs w:val="20"/>
        </w:rPr>
        <w:t>Sur le principe : le train sphérique se rapproche du train épicycloïdal. Les engrenages sont coniques et semblent donc disposés sur une sphère. C’est la géométrie du différentiel des essieux moteurs des véhicules automobiles. Ils combinent aisément la fonction renvoi d’angle, la réduction et la fonction différentielle.</w:t>
      </w:r>
    </w:p>
    <w:p w:rsidR="00094F74" w:rsidRPr="005B1FA4" w:rsidRDefault="00094F74" w:rsidP="00762FAC">
      <w:pPr>
        <w:spacing w:after="0" w:line="240" w:lineRule="auto"/>
        <w:rPr>
          <w:rFonts w:ascii="Arial" w:hAnsi="Arial" w:cs="Arial"/>
          <w:sz w:val="20"/>
          <w:szCs w:val="20"/>
        </w:rPr>
      </w:pPr>
    </w:p>
    <w:tbl>
      <w:tblPr>
        <w:tblStyle w:val="Grilledutableau"/>
        <w:tblW w:w="0" w:type="auto"/>
        <w:tblLook w:val="04A0"/>
      </w:tblPr>
      <w:tblGrid>
        <w:gridCol w:w="3906"/>
        <w:gridCol w:w="6776"/>
      </w:tblGrid>
      <w:tr w:rsidR="005B1FA4" w:rsidTr="005B1FA4">
        <w:tc>
          <w:tcPr>
            <w:tcW w:w="3510" w:type="dxa"/>
          </w:tcPr>
          <w:p w:rsidR="005B1FA4" w:rsidRDefault="005B1FA4" w:rsidP="00762FAC">
            <w:r>
              <w:rPr>
                <w:noProof/>
                <w:lang w:eastAsia="fr-FR"/>
              </w:rPr>
              <w:drawing>
                <wp:inline distT="0" distB="0" distL="0" distR="0">
                  <wp:extent cx="2319665" cy="1814170"/>
                  <wp:effectExtent l="19050" t="0" r="443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19775" cy="1814256"/>
                          </a:xfrm>
                          <a:prstGeom prst="rect">
                            <a:avLst/>
                          </a:prstGeom>
                          <a:noFill/>
                          <a:ln w="9525">
                            <a:noFill/>
                            <a:miter lim="800000"/>
                            <a:headEnd/>
                            <a:tailEnd/>
                          </a:ln>
                        </pic:spPr>
                      </pic:pic>
                    </a:graphicData>
                  </a:graphic>
                </wp:inline>
              </w:drawing>
            </w:r>
          </w:p>
        </w:tc>
        <w:tc>
          <w:tcPr>
            <w:tcW w:w="7096" w:type="dxa"/>
          </w:tcPr>
          <w:p w:rsidR="005B1FA4" w:rsidRDefault="005B1FA4" w:rsidP="00762FAC">
            <w:r>
              <w:rPr>
                <w:noProof/>
                <w:lang w:eastAsia="fr-FR"/>
              </w:rPr>
              <w:drawing>
                <wp:inline distT="0" distB="0" distL="0" distR="0">
                  <wp:extent cx="4089400" cy="1616710"/>
                  <wp:effectExtent l="19050" t="0" r="635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089400" cy="1616710"/>
                          </a:xfrm>
                          <a:prstGeom prst="rect">
                            <a:avLst/>
                          </a:prstGeom>
                          <a:noFill/>
                          <a:ln w="9525">
                            <a:noFill/>
                            <a:miter lim="800000"/>
                            <a:headEnd/>
                            <a:tailEnd/>
                          </a:ln>
                        </pic:spPr>
                      </pic:pic>
                    </a:graphicData>
                  </a:graphic>
                </wp:inline>
              </w:drawing>
            </w:r>
          </w:p>
        </w:tc>
      </w:tr>
    </w:tbl>
    <w:p w:rsidR="005B1FA4" w:rsidRDefault="005B1FA4" w:rsidP="00762FAC">
      <w:pPr>
        <w:spacing w:after="0" w:line="240" w:lineRule="auto"/>
        <w:rPr>
          <w:rFonts w:ascii="Arial" w:hAnsi="Arial" w:cs="Arial"/>
          <w:sz w:val="20"/>
          <w:szCs w:val="20"/>
        </w:rPr>
      </w:pPr>
    </w:p>
    <w:p w:rsidR="005949AD" w:rsidRDefault="005949AD" w:rsidP="00762FAC">
      <w:pPr>
        <w:spacing w:after="0" w:line="240" w:lineRule="auto"/>
        <w:rPr>
          <w:rFonts w:ascii="Arial" w:hAnsi="Arial" w:cs="Arial"/>
          <w:sz w:val="20"/>
          <w:szCs w:val="20"/>
        </w:rPr>
      </w:pPr>
      <w:r>
        <w:rPr>
          <w:rFonts w:ascii="Arial" w:hAnsi="Arial" w:cs="Arial"/>
          <w:sz w:val="20"/>
          <w:szCs w:val="20"/>
        </w:rPr>
        <w:t>1 Schéma cinématique minimal du différentiel.</w:t>
      </w:r>
    </w:p>
    <w:p w:rsidR="008643E2" w:rsidRDefault="008643E2" w:rsidP="00762FAC">
      <w:pPr>
        <w:spacing w:after="0" w:line="240" w:lineRule="auto"/>
        <w:rPr>
          <w:rFonts w:ascii="Arial" w:hAnsi="Arial" w:cs="Arial"/>
          <w:sz w:val="20"/>
          <w:szCs w:val="20"/>
        </w:rPr>
      </w:pPr>
    </w:p>
    <w:p w:rsidR="005949AD" w:rsidRDefault="005949AD" w:rsidP="00762FAC">
      <w:pPr>
        <w:spacing w:after="0" w:line="240" w:lineRule="auto"/>
        <w:rPr>
          <w:rFonts w:ascii="Arial" w:hAnsi="Arial" w:cs="Arial"/>
          <w:sz w:val="20"/>
          <w:szCs w:val="20"/>
        </w:rPr>
      </w:pPr>
      <w:r>
        <w:rPr>
          <w:rFonts w:ascii="Arial" w:hAnsi="Arial" w:cs="Arial"/>
          <w:sz w:val="20"/>
          <w:szCs w:val="20"/>
        </w:rPr>
        <w:tab/>
        <w:t xml:space="preserve">Construire le graphe des liaisons et </w:t>
      </w:r>
      <w:r w:rsidR="008643E2">
        <w:rPr>
          <w:rFonts w:ascii="Arial" w:hAnsi="Arial" w:cs="Arial"/>
          <w:sz w:val="20"/>
          <w:szCs w:val="20"/>
        </w:rPr>
        <w:t xml:space="preserve">réaliser </w:t>
      </w:r>
      <w:r>
        <w:rPr>
          <w:rFonts w:ascii="Arial" w:hAnsi="Arial" w:cs="Arial"/>
          <w:sz w:val="20"/>
          <w:szCs w:val="20"/>
        </w:rPr>
        <w:t>le schéma cinématique minimal du différentiel.</w:t>
      </w:r>
    </w:p>
    <w:p w:rsidR="0034700D" w:rsidRDefault="005949AD" w:rsidP="00762FAC">
      <w:pPr>
        <w:spacing w:after="0" w:line="240" w:lineRule="auto"/>
        <w:rPr>
          <w:rFonts w:ascii="Arial" w:hAnsi="Arial" w:cs="Arial"/>
          <w:sz w:val="20"/>
          <w:szCs w:val="20"/>
        </w:rPr>
      </w:pPr>
      <w:r>
        <w:rPr>
          <w:rFonts w:ascii="Arial" w:hAnsi="Arial" w:cs="Arial"/>
          <w:sz w:val="20"/>
          <w:szCs w:val="20"/>
        </w:rPr>
        <w:tab/>
        <w:t>Vous avez à disposition</w:t>
      </w:r>
      <w:r w:rsidR="0034700D">
        <w:rPr>
          <w:rFonts w:ascii="Arial" w:hAnsi="Arial" w:cs="Arial"/>
          <w:sz w:val="20"/>
          <w:szCs w:val="20"/>
        </w:rPr>
        <w:t> :</w:t>
      </w:r>
    </w:p>
    <w:p w:rsidR="005949AD" w:rsidRPr="0034700D" w:rsidRDefault="005949AD" w:rsidP="0034700D">
      <w:pPr>
        <w:pStyle w:val="Paragraphedeliste"/>
        <w:numPr>
          <w:ilvl w:val="0"/>
          <w:numId w:val="1"/>
        </w:numPr>
        <w:spacing w:after="0" w:line="240" w:lineRule="auto"/>
        <w:rPr>
          <w:rFonts w:ascii="Arial" w:hAnsi="Arial" w:cs="Arial"/>
          <w:b/>
          <w:i/>
          <w:color w:val="FF0000"/>
          <w:sz w:val="20"/>
          <w:szCs w:val="20"/>
        </w:rPr>
      </w:pPr>
      <w:r w:rsidRPr="0034700D">
        <w:rPr>
          <w:rFonts w:ascii="Arial" w:hAnsi="Arial" w:cs="Arial"/>
          <w:sz w:val="20"/>
          <w:szCs w:val="20"/>
        </w:rPr>
        <w:t xml:space="preserve"> les fichiers eDrawings : « </w:t>
      </w:r>
      <w:r w:rsidRPr="0034700D">
        <w:rPr>
          <w:rFonts w:ascii="Arial" w:hAnsi="Arial" w:cs="Arial"/>
          <w:b/>
          <w:i/>
          <w:color w:val="FF0000"/>
          <w:sz w:val="20"/>
          <w:szCs w:val="20"/>
        </w:rPr>
        <w:t>Assemblage différentiel</w:t>
      </w:r>
      <w:r w:rsidRPr="0034700D">
        <w:rPr>
          <w:rFonts w:ascii="Arial" w:hAnsi="Arial" w:cs="Arial"/>
          <w:sz w:val="20"/>
          <w:szCs w:val="20"/>
        </w:rPr>
        <w:t xml:space="preserve"> « et »</w:t>
      </w:r>
      <w:r w:rsidRPr="0034700D">
        <w:rPr>
          <w:rFonts w:ascii="Arial" w:hAnsi="Arial" w:cs="Arial"/>
          <w:b/>
          <w:i/>
          <w:color w:val="FF0000"/>
          <w:sz w:val="20"/>
          <w:szCs w:val="20"/>
        </w:rPr>
        <w:t>Assemblage différentiel C.M. »</w:t>
      </w:r>
    </w:p>
    <w:p w:rsidR="0034700D" w:rsidRDefault="0034700D" w:rsidP="0034700D">
      <w:pPr>
        <w:pStyle w:val="Paragraphedeliste"/>
        <w:numPr>
          <w:ilvl w:val="0"/>
          <w:numId w:val="1"/>
        </w:numPr>
        <w:spacing w:after="0" w:line="240" w:lineRule="auto"/>
        <w:rPr>
          <w:rFonts w:ascii="Arial" w:hAnsi="Arial" w:cs="Arial"/>
          <w:sz w:val="20"/>
          <w:szCs w:val="20"/>
        </w:rPr>
      </w:pPr>
      <w:r>
        <w:rPr>
          <w:rFonts w:ascii="Arial" w:hAnsi="Arial" w:cs="Arial"/>
          <w:sz w:val="20"/>
          <w:szCs w:val="20"/>
        </w:rPr>
        <w:t>Les fichiers de mise plan « </w:t>
      </w:r>
      <w:r w:rsidRPr="0034700D">
        <w:rPr>
          <w:rFonts w:ascii="Arial" w:hAnsi="Arial" w:cs="Arial"/>
          <w:b/>
          <w:i/>
          <w:color w:val="4F81BD" w:themeColor="accent1"/>
          <w:sz w:val="20"/>
          <w:szCs w:val="20"/>
        </w:rPr>
        <w:t>Corps différentiel</w:t>
      </w:r>
      <w:r>
        <w:rPr>
          <w:rFonts w:ascii="Arial" w:hAnsi="Arial" w:cs="Arial"/>
          <w:sz w:val="20"/>
          <w:szCs w:val="20"/>
        </w:rPr>
        <w:t> » et « </w:t>
      </w:r>
      <w:r w:rsidRPr="0034700D">
        <w:rPr>
          <w:rFonts w:ascii="Arial" w:hAnsi="Arial" w:cs="Arial"/>
          <w:b/>
          <w:i/>
          <w:color w:val="4F81BD" w:themeColor="accent1"/>
          <w:sz w:val="20"/>
          <w:szCs w:val="20"/>
        </w:rPr>
        <w:t>Différentiel Ecoline</w:t>
      </w:r>
      <w:r>
        <w:rPr>
          <w:rFonts w:ascii="Arial" w:hAnsi="Arial" w:cs="Arial"/>
          <w:sz w:val="20"/>
          <w:szCs w:val="20"/>
        </w:rPr>
        <w:t> »</w:t>
      </w:r>
    </w:p>
    <w:p w:rsidR="008643E2" w:rsidRPr="0034700D" w:rsidRDefault="008643E2" w:rsidP="0034700D">
      <w:pPr>
        <w:pStyle w:val="Paragraphedeliste"/>
        <w:numPr>
          <w:ilvl w:val="0"/>
          <w:numId w:val="1"/>
        </w:numPr>
        <w:spacing w:after="0" w:line="240" w:lineRule="auto"/>
        <w:rPr>
          <w:rFonts w:ascii="Arial" w:hAnsi="Arial" w:cs="Arial"/>
          <w:sz w:val="20"/>
          <w:szCs w:val="20"/>
        </w:rPr>
      </w:pPr>
    </w:p>
    <w:p w:rsidR="008643E2" w:rsidRPr="00DA47FF" w:rsidRDefault="008643E2" w:rsidP="00762FAC">
      <w:pPr>
        <w:spacing w:after="0" w:line="240" w:lineRule="auto"/>
        <w:rPr>
          <w:rFonts w:ascii="Arial" w:hAnsi="Arial" w:cs="Arial"/>
          <w:b/>
          <w:color w:val="FF0000"/>
          <w:sz w:val="24"/>
          <w:szCs w:val="24"/>
        </w:rPr>
      </w:pPr>
      <w:r w:rsidRPr="00DA47FF">
        <w:rPr>
          <w:rFonts w:ascii="Arial" w:hAnsi="Arial" w:cs="Arial"/>
          <w:b/>
          <w:color w:val="FF0000"/>
          <w:sz w:val="24"/>
          <w:szCs w:val="24"/>
        </w:rPr>
        <w:t>2-Réaliser sous SolidWorks l’assemblage du train différentiel</w:t>
      </w:r>
    </w:p>
    <w:p w:rsidR="008643E2" w:rsidRDefault="008643E2" w:rsidP="00762FAC">
      <w:pPr>
        <w:spacing w:after="0" w:line="240" w:lineRule="auto"/>
        <w:rPr>
          <w:rFonts w:ascii="Arial" w:hAnsi="Arial" w:cs="Arial"/>
          <w:sz w:val="20"/>
          <w:szCs w:val="20"/>
        </w:rPr>
      </w:pPr>
    </w:p>
    <w:p w:rsidR="008643E2" w:rsidRDefault="008643E2" w:rsidP="008643E2">
      <w:pPr>
        <w:spacing w:after="0" w:line="240" w:lineRule="auto"/>
        <w:ind w:firstLine="708"/>
        <w:rPr>
          <w:rFonts w:ascii="Arial" w:hAnsi="Arial" w:cs="Arial"/>
          <w:sz w:val="20"/>
          <w:szCs w:val="20"/>
        </w:rPr>
      </w:pPr>
      <w:r>
        <w:rPr>
          <w:rFonts w:ascii="Arial" w:hAnsi="Arial" w:cs="Arial"/>
          <w:sz w:val="20"/>
          <w:szCs w:val="20"/>
        </w:rPr>
        <w:t>Vous disposez déjà de toutes les pièces et sous-assemblage du train différentiel</w:t>
      </w:r>
    </w:p>
    <w:p w:rsidR="008643E2" w:rsidRDefault="008643E2" w:rsidP="008643E2">
      <w:pPr>
        <w:spacing w:after="0" w:line="240" w:lineRule="auto"/>
        <w:ind w:firstLine="708"/>
        <w:rPr>
          <w:rFonts w:ascii="Arial" w:hAnsi="Arial" w:cs="Arial"/>
          <w:sz w:val="20"/>
          <w:szCs w:val="20"/>
        </w:rPr>
      </w:pPr>
    </w:p>
    <w:p w:rsidR="00762FAC" w:rsidRDefault="00392864" w:rsidP="008643E2">
      <w:pPr>
        <w:spacing w:after="0" w:line="240" w:lineRule="auto"/>
        <w:ind w:firstLine="708"/>
        <w:rPr>
          <w:rFonts w:ascii="Arial" w:hAnsi="Arial" w:cs="Arial"/>
          <w:sz w:val="20"/>
          <w:szCs w:val="20"/>
        </w:rPr>
      </w:pPr>
      <w:r>
        <w:rPr>
          <w:rFonts w:ascii="Arial" w:hAnsi="Arial" w:cs="Arial"/>
          <w:sz w:val="20"/>
          <w:szCs w:val="20"/>
        </w:rPr>
        <w:t>Bibliothèque des composants</w:t>
      </w:r>
      <w:r w:rsidR="005949AD">
        <w:rPr>
          <w:rFonts w:ascii="Arial" w:hAnsi="Arial" w:cs="Arial"/>
          <w:sz w:val="20"/>
          <w:szCs w:val="20"/>
        </w:rPr>
        <w:t xml:space="preserve"> du différentiel</w:t>
      </w:r>
    </w:p>
    <w:p w:rsidR="005949AD" w:rsidRDefault="005949AD" w:rsidP="00762FAC">
      <w:pPr>
        <w:spacing w:after="0" w:line="240" w:lineRule="auto"/>
        <w:rPr>
          <w:rFonts w:ascii="Arial" w:hAnsi="Arial" w:cs="Arial"/>
          <w:sz w:val="20"/>
          <w:szCs w:val="20"/>
        </w:rPr>
      </w:pPr>
    </w:p>
    <w:tbl>
      <w:tblPr>
        <w:tblStyle w:val="Grilledutableau"/>
        <w:tblW w:w="0" w:type="auto"/>
        <w:tblLook w:val="04A0"/>
      </w:tblPr>
      <w:tblGrid>
        <w:gridCol w:w="3535"/>
        <w:gridCol w:w="3535"/>
        <w:gridCol w:w="3536"/>
      </w:tblGrid>
      <w:tr w:rsidR="00762FAC" w:rsidTr="00094F74">
        <w:trPr>
          <w:trHeight w:val="2552"/>
        </w:trPr>
        <w:tc>
          <w:tcPr>
            <w:tcW w:w="3535" w:type="dxa"/>
            <w:vAlign w:val="center"/>
          </w:tcPr>
          <w:p w:rsidR="00762FAC" w:rsidRDefault="00762FAC" w:rsidP="00762FAC">
            <w:pPr>
              <w:jc w:val="center"/>
              <w:rPr>
                <w:rFonts w:ascii="Arial" w:hAnsi="Arial" w:cs="Arial"/>
                <w:sz w:val="20"/>
                <w:szCs w:val="20"/>
              </w:rPr>
            </w:pPr>
            <w:r>
              <w:rPr>
                <w:rFonts w:ascii="Arial" w:hAnsi="Arial" w:cs="Arial"/>
                <w:sz w:val="20"/>
                <w:szCs w:val="20"/>
              </w:rPr>
              <w:t>Assemblage boitier</w:t>
            </w:r>
          </w:p>
          <w:p w:rsidR="00762FAC" w:rsidRDefault="00762FAC" w:rsidP="00762FAC">
            <w:pPr>
              <w:jc w:val="center"/>
              <w:rPr>
                <w:rFonts w:ascii="Arial" w:hAnsi="Arial" w:cs="Arial"/>
                <w:sz w:val="20"/>
                <w:szCs w:val="20"/>
              </w:rPr>
            </w:pPr>
            <w:r>
              <w:rPr>
                <w:rFonts w:ascii="Arial" w:hAnsi="Arial" w:cs="Arial"/>
                <w:noProof/>
                <w:sz w:val="20"/>
                <w:szCs w:val="20"/>
                <w:lang w:eastAsia="fr-FR"/>
              </w:rPr>
              <w:drawing>
                <wp:inline distT="0" distB="0" distL="0" distR="0">
                  <wp:extent cx="1575664" cy="1482992"/>
                  <wp:effectExtent l="19050" t="0" r="5486"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77488" cy="1484709"/>
                          </a:xfrm>
                          <a:prstGeom prst="rect">
                            <a:avLst/>
                          </a:prstGeom>
                          <a:noFill/>
                          <a:ln w="9525">
                            <a:noFill/>
                            <a:miter lim="800000"/>
                            <a:headEnd/>
                            <a:tailEnd/>
                          </a:ln>
                        </pic:spPr>
                      </pic:pic>
                    </a:graphicData>
                  </a:graphic>
                </wp:inline>
              </w:drawing>
            </w:r>
          </w:p>
        </w:tc>
        <w:tc>
          <w:tcPr>
            <w:tcW w:w="3535" w:type="dxa"/>
            <w:vAlign w:val="center"/>
          </w:tcPr>
          <w:p w:rsidR="00762FAC" w:rsidRDefault="00762FAC" w:rsidP="00762FAC">
            <w:pPr>
              <w:jc w:val="center"/>
              <w:rPr>
                <w:rFonts w:ascii="Arial" w:hAnsi="Arial" w:cs="Arial"/>
                <w:sz w:val="20"/>
                <w:szCs w:val="20"/>
              </w:rPr>
            </w:pPr>
            <w:r>
              <w:rPr>
                <w:rFonts w:ascii="Arial" w:hAnsi="Arial" w:cs="Arial"/>
                <w:sz w:val="20"/>
                <w:szCs w:val="20"/>
              </w:rPr>
              <w:t>As</w:t>
            </w:r>
            <w:r w:rsidR="001179B7">
              <w:rPr>
                <w:rFonts w:ascii="Arial" w:hAnsi="Arial" w:cs="Arial"/>
                <w:sz w:val="20"/>
                <w:szCs w:val="20"/>
              </w:rPr>
              <w:t>s</w:t>
            </w:r>
            <w:r>
              <w:rPr>
                <w:rFonts w:ascii="Arial" w:hAnsi="Arial" w:cs="Arial"/>
                <w:sz w:val="20"/>
                <w:szCs w:val="20"/>
              </w:rPr>
              <w:t>emblage</w:t>
            </w:r>
            <w:r w:rsidR="00B40321">
              <w:rPr>
                <w:rFonts w:ascii="Arial" w:hAnsi="Arial" w:cs="Arial"/>
                <w:sz w:val="20"/>
                <w:szCs w:val="20"/>
              </w:rPr>
              <w:t xml:space="preserve"> sortie gauche</w:t>
            </w:r>
          </w:p>
          <w:p w:rsidR="00762FAC" w:rsidRDefault="00762FAC" w:rsidP="00762FAC">
            <w:pPr>
              <w:jc w:val="center"/>
              <w:rPr>
                <w:rFonts w:ascii="Arial" w:hAnsi="Arial" w:cs="Arial"/>
                <w:sz w:val="20"/>
                <w:szCs w:val="20"/>
              </w:rPr>
            </w:pPr>
            <w:r>
              <w:rPr>
                <w:rFonts w:ascii="Arial" w:hAnsi="Arial" w:cs="Arial"/>
                <w:noProof/>
                <w:sz w:val="20"/>
                <w:szCs w:val="20"/>
                <w:lang w:eastAsia="fr-FR"/>
              </w:rPr>
              <w:drawing>
                <wp:inline distT="0" distB="0" distL="0" distR="0">
                  <wp:extent cx="1509827" cy="114817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514153" cy="1151467"/>
                          </a:xfrm>
                          <a:prstGeom prst="rect">
                            <a:avLst/>
                          </a:prstGeom>
                          <a:noFill/>
                          <a:ln w="9525">
                            <a:noFill/>
                            <a:miter lim="800000"/>
                            <a:headEnd/>
                            <a:tailEnd/>
                          </a:ln>
                        </pic:spPr>
                      </pic:pic>
                    </a:graphicData>
                  </a:graphic>
                </wp:inline>
              </w:drawing>
            </w:r>
          </w:p>
        </w:tc>
        <w:tc>
          <w:tcPr>
            <w:tcW w:w="3536" w:type="dxa"/>
            <w:vAlign w:val="center"/>
          </w:tcPr>
          <w:p w:rsidR="00762FAC" w:rsidRDefault="00762FAC" w:rsidP="00762FAC">
            <w:pPr>
              <w:jc w:val="center"/>
              <w:rPr>
                <w:rFonts w:ascii="Arial" w:hAnsi="Arial" w:cs="Arial"/>
                <w:sz w:val="20"/>
                <w:szCs w:val="20"/>
              </w:rPr>
            </w:pPr>
            <w:r>
              <w:rPr>
                <w:rFonts w:ascii="Arial" w:hAnsi="Arial" w:cs="Arial"/>
                <w:sz w:val="20"/>
                <w:szCs w:val="20"/>
              </w:rPr>
              <w:t>As</w:t>
            </w:r>
            <w:r w:rsidR="001179B7">
              <w:rPr>
                <w:rFonts w:ascii="Arial" w:hAnsi="Arial" w:cs="Arial"/>
                <w:sz w:val="20"/>
                <w:szCs w:val="20"/>
              </w:rPr>
              <w:t>s</w:t>
            </w:r>
            <w:r>
              <w:rPr>
                <w:rFonts w:ascii="Arial" w:hAnsi="Arial" w:cs="Arial"/>
                <w:sz w:val="20"/>
                <w:szCs w:val="20"/>
              </w:rPr>
              <w:t>emblage</w:t>
            </w:r>
            <w:r w:rsidR="00B40321">
              <w:rPr>
                <w:rFonts w:ascii="Arial" w:hAnsi="Arial" w:cs="Arial"/>
                <w:sz w:val="20"/>
                <w:szCs w:val="20"/>
              </w:rPr>
              <w:t xml:space="preserve"> sortie droite</w:t>
            </w:r>
          </w:p>
          <w:p w:rsidR="00762FAC" w:rsidRDefault="00B40321" w:rsidP="00762FAC">
            <w:pPr>
              <w:jc w:val="center"/>
              <w:rPr>
                <w:rFonts w:ascii="Arial" w:hAnsi="Arial" w:cs="Arial"/>
                <w:sz w:val="20"/>
                <w:szCs w:val="20"/>
              </w:rPr>
            </w:pPr>
            <w:r>
              <w:rPr>
                <w:rFonts w:ascii="Arial" w:hAnsi="Arial" w:cs="Arial"/>
                <w:noProof/>
                <w:sz w:val="20"/>
                <w:szCs w:val="20"/>
                <w:lang w:eastAsia="fr-FR"/>
              </w:rPr>
              <w:drawing>
                <wp:inline distT="0" distB="0" distL="0" distR="0">
                  <wp:extent cx="1561033" cy="1153428"/>
                  <wp:effectExtent l="19050" t="0" r="1067"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559531" cy="1152319"/>
                          </a:xfrm>
                          <a:prstGeom prst="rect">
                            <a:avLst/>
                          </a:prstGeom>
                          <a:noFill/>
                          <a:ln w="9525">
                            <a:noFill/>
                            <a:miter lim="800000"/>
                            <a:headEnd/>
                            <a:tailEnd/>
                          </a:ln>
                        </pic:spPr>
                      </pic:pic>
                    </a:graphicData>
                  </a:graphic>
                </wp:inline>
              </w:drawing>
            </w:r>
          </w:p>
        </w:tc>
      </w:tr>
      <w:tr w:rsidR="005949AD" w:rsidTr="00094F74">
        <w:trPr>
          <w:trHeight w:val="2552"/>
        </w:trPr>
        <w:tc>
          <w:tcPr>
            <w:tcW w:w="3535" w:type="dxa"/>
            <w:vAlign w:val="center"/>
          </w:tcPr>
          <w:p w:rsidR="005949AD" w:rsidRDefault="005949AD" w:rsidP="001179B7">
            <w:pPr>
              <w:jc w:val="center"/>
              <w:rPr>
                <w:rFonts w:ascii="Arial" w:hAnsi="Arial" w:cs="Arial"/>
                <w:sz w:val="20"/>
                <w:szCs w:val="20"/>
              </w:rPr>
            </w:pPr>
            <w:r>
              <w:rPr>
                <w:rFonts w:ascii="Arial" w:hAnsi="Arial" w:cs="Arial"/>
                <w:sz w:val="20"/>
                <w:szCs w:val="20"/>
              </w:rPr>
              <w:t>Roue conique</w:t>
            </w:r>
          </w:p>
          <w:p w:rsidR="005949AD" w:rsidRDefault="005949AD" w:rsidP="00762FAC">
            <w:pPr>
              <w:jc w:val="center"/>
              <w:rPr>
                <w:rFonts w:ascii="Arial" w:hAnsi="Arial" w:cs="Arial"/>
                <w:sz w:val="20"/>
                <w:szCs w:val="20"/>
              </w:rPr>
            </w:pPr>
            <w:r>
              <w:rPr>
                <w:rFonts w:ascii="Arial" w:hAnsi="Arial" w:cs="Arial"/>
                <w:noProof/>
                <w:sz w:val="20"/>
                <w:szCs w:val="20"/>
                <w:lang w:eastAsia="fr-FR"/>
              </w:rPr>
              <w:drawing>
                <wp:inline distT="0" distB="0" distL="0" distR="0">
                  <wp:extent cx="1129436" cy="1071954"/>
                  <wp:effectExtent l="1905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131105" cy="1073538"/>
                          </a:xfrm>
                          <a:prstGeom prst="rect">
                            <a:avLst/>
                          </a:prstGeom>
                          <a:noFill/>
                          <a:ln w="9525">
                            <a:noFill/>
                            <a:miter lim="800000"/>
                            <a:headEnd/>
                            <a:tailEnd/>
                          </a:ln>
                        </pic:spPr>
                      </pic:pic>
                    </a:graphicData>
                  </a:graphic>
                </wp:inline>
              </w:drawing>
            </w:r>
          </w:p>
        </w:tc>
        <w:tc>
          <w:tcPr>
            <w:tcW w:w="3535" w:type="dxa"/>
            <w:vAlign w:val="center"/>
          </w:tcPr>
          <w:p w:rsidR="005949AD" w:rsidRDefault="005949AD" w:rsidP="001179B7">
            <w:pPr>
              <w:jc w:val="center"/>
              <w:rPr>
                <w:rFonts w:ascii="Arial" w:hAnsi="Arial" w:cs="Arial"/>
                <w:sz w:val="20"/>
                <w:szCs w:val="20"/>
              </w:rPr>
            </w:pPr>
            <w:r>
              <w:rPr>
                <w:rFonts w:ascii="Arial" w:hAnsi="Arial" w:cs="Arial"/>
                <w:sz w:val="20"/>
                <w:szCs w:val="20"/>
              </w:rPr>
              <w:t>Assemblage bâti</w:t>
            </w:r>
          </w:p>
          <w:p w:rsidR="005949AD" w:rsidRDefault="005949AD" w:rsidP="001179B7">
            <w:pPr>
              <w:jc w:val="center"/>
              <w:rPr>
                <w:rFonts w:ascii="Arial" w:hAnsi="Arial" w:cs="Arial"/>
                <w:sz w:val="20"/>
                <w:szCs w:val="20"/>
              </w:rPr>
            </w:pPr>
            <w:r>
              <w:rPr>
                <w:rFonts w:ascii="Arial" w:hAnsi="Arial" w:cs="Arial"/>
                <w:noProof/>
                <w:sz w:val="20"/>
                <w:szCs w:val="20"/>
                <w:lang w:eastAsia="fr-FR"/>
              </w:rPr>
              <w:drawing>
                <wp:inline distT="0" distB="0" distL="0" distR="0">
                  <wp:extent cx="1385468" cy="1302684"/>
                  <wp:effectExtent l="19050" t="0" r="5182"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390246" cy="1307176"/>
                          </a:xfrm>
                          <a:prstGeom prst="rect">
                            <a:avLst/>
                          </a:prstGeom>
                          <a:noFill/>
                          <a:ln w="9525">
                            <a:noFill/>
                            <a:miter lim="800000"/>
                            <a:headEnd/>
                            <a:tailEnd/>
                          </a:ln>
                        </pic:spPr>
                      </pic:pic>
                    </a:graphicData>
                  </a:graphic>
                </wp:inline>
              </w:drawing>
            </w:r>
          </w:p>
        </w:tc>
        <w:tc>
          <w:tcPr>
            <w:tcW w:w="3536" w:type="dxa"/>
            <w:vAlign w:val="center"/>
          </w:tcPr>
          <w:p w:rsidR="005949AD" w:rsidRDefault="005949AD" w:rsidP="00762FAC">
            <w:pPr>
              <w:jc w:val="center"/>
              <w:rPr>
                <w:rFonts w:ascii="Arial" w:hAnsi="Arial" w:cs="Arial"/>
                <w:sz w:val="20"/>
                <w:szCs w:val="20"/>
              </w:rPr>
            </w:pPr>
          </w:p>
        </w:tc>
      </w:tr>
    </w:tbl>
    <w:p w:rsidR="00094F74" w:rsidRDefault="00094F74" w:rsidP="00762FAC">
      <w:pPr>
        <w:spacing w:after="0" w:line="240" w:lineRule="auto"/>
        <w:rPr>
          <w:rFonts w:ascii="Arial" w:hAnsi="Arial" w:cs="Arial"/>
          <w:sz w:val="20"/>
          <w:szCs w:val="20"/>
        </w:rPr>
      </w:pPr>
    </w:p>
    <w:p w:rsidR="00094F74" w:rsidRDefault="00094F74">
      <w:pPr>
        <w:rPr>
          <w:rFonts w:ascii="Arial" w:hAnsi="Arial" w:cs="Arial"/>
          <w:sz w:val="20"/>
          <w:szCs w:val="20"/>
        </w:rPr>
      </w:pPr>
      <w:r>
        <w:rPr>
          <w:rFonts w:ascii="Arial" w:hAnsi="Arial" w:cs="Arial"/>
          <w:sz w:val="20"/>
          <w:szCs w:val="20"/>
        </w:rPr>
        <w:br w:type="page"/>
      </w:r>
    </w:p>
    <w:p w:rsidR="00653B4F" w:rsidRPr="00DA47FF" w:rsidRDefault="00653B4F" w:rsidP="00762FAC">
      <w:pPr>
        <w:spacing w:after="0" w:line="240" w:lineRule="auto"/>
        <w:rPr>
          <w:rFonts w:ascii="Arial" w:hAnsi="Arial" w:cs="Arial"/>
          <w:b/>
          <w:color w:val="FF0000"/>
          <w:sz w:val="24"/>
          <w:szCs w:val="24"/>
        </w:rPr>
      </w:pPr>
      <w:r w:rsidRPr="00DA47FF">
        <w:rPr>
          <w:rFonts w:ascii="Arial" w:hAnsi="Arial" w:cs="Arial"/>
          <w:b/>
          <w:color w:val="FF0000"/>
          <w:sz w:val="24"/>
          <w:szCs w:val="24"/>
        </w:rPr>
        <w:lastRenderedPageBreak/>
        <w:t xml:space="preserve">3 Approche cinématique du train </w:t>
      </w:r>
      <w:r w:rsidR="00AD0F80" w:rsidRPr="00DA47FF">
        <w:rPr>
          <w:rFonts w:ascii="Arial" w:hAnsi="Arial" w:cs="Arial"/>
          <w:b/>
          <w:color w:val="FF0000"/>
          <w:sz w:val="24"/>
          <w:szCs w:val="24"/>
        </w:rPr>
        <w:t>sphérique.</w:t>
      </w:r>
    </w:p>
    <w:p w:rsidR="00011173" w:rsidRDefault="00011173" w:rsidP="00762FAC">
      <w:pPr>
        <w:spacing w:after="0" w:line="240" w:lineRule="auto"/>
        <w:rPr>
          <w:rFonts w:ascii="Arial" w:hAnsi="Arial" w:cs="Arial"/>
          <w:sz w:val="20"/>
          <w:szCs w:val="20"/>
        </w:rPr>
      </w:pPr>
    </w:p>
    <w:p w:rsidR="00653B4F" w:rsidRDefault="00653B4F" w:rsidP="00762FAC">
      <w:pPr>
        <w:spacing w:after="0" w:line="240" w:lineRule="auto"/>
        <w:rPr>
          <w:rFonts w:ascii="Arial" w:hAnsi="Arial" w:cs="Arial"/>
          <w:sz w:val="20"/>
          <w:szCs w:val="20"/>
        </w:rPr>
      </w:pPr>
      <w:r>
        <w:rPr>
          <w:rFonts w:ascii="Arial" w:hAnsi="Arial" w:cs="Arial"/>
          <w:sz w:val="20"/>
          <w:szCs w:val="20"/>
        </w:rPr>
        <w:t>Application : Différentiel classique de voiture.</w:t>
      </w:r>
    </w:p>
    <w:p w:rsidR="00BD18B3" w:rsidRDefault="00BD18B3" w:rsidP="00762FAC">
      <w:pPr>
        <w:spacing w:after="0" w:line="240" w:lineRule="auto"/>
        <w:rPr>
          <w:rFonts w:ascii="Arial" w:hAnsi="Arial" w:cs="Arial"/>
          <w:sz w:val="20"/>
          <w:szCs w:val="20"/>
        </w:rPr>
      </w:pPr>
    </w:p>
    <w:tbl>
      <w:tblPr>
        <w:tblStyle w:val="Grilledutableau"/>
        <w:tblW w:w="0" w:type="auto"/>
        <w:tblLook w:val="04A0"/>
      </w:tblPr>
      <w:tblGrid>
        <w:gridCol w:w="5303"/>
        <w:gridCol w:w="5303"/>
      </w:tblGrid>
      <w:tr w:rsidR="00653B4F" w:rsidTr="00653B4F">
        <w:tc>
          <w:tcPr>
            <w:tcW w:w="5303" w:type="dxa"/>
            <w:vAlign w:val="center"/>
          </w:tcPr>
          <w:p w:rsidR="00653B4F" w:rsidRDefault="00F46C0B" w:rsidP="00653B4F">
            <w:pPr>
              <w:jc w:val="center"/>
              <w:rPr>
                <w:rFonts w:ascii="Arial" w:hAnsi="Arial" w:cs="Arial"/>
                <w:sz w:val="20"/>
                <w:szCs w:val="20"/>
              </w:rPr>
            </w:pPr>
            <w:r>
              <w:rPr>
                <w:rFonts w:ascii="Arial" w:hAnsi="Arial" w:cs="Arial"/>
                <w:noProof/>
                <w:sz w:val="20"/>
                <w:szCs w:val="20"/>
                <w:lang w:eastAsia="fr-FR"/>
              </w:rPr>
              <w:drawing>
                <wp:inline distT="0" distB="0" distL="0" distR="0">
                  <wp:extent cx="3039649" cy="2435962"/>
                  <wp:effectExtent l="19050" t="0" r="8351"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040010" cy="2436251"/>
                          </a:xfrm>
                          <a:prstGeom prst="rect">
                            <a:avLst/>
                          </a:prstGeom>
                          <a:noFill/>
                          <a:ln w="9525">
                            <a:noFill/>
                            <a:miter lim="800000"/>
                            <a:headEnd/>
                            <a:tailEnd/>
                          </a:ln>
                        </pic:spPr>
                      </pic:pic>
                    </a:graphicData>
                  </a:graphic>
                </wp:inline>
              </w:drawing>
            </w:r>
          </w:p>
        </w:tc>
        <w:tc>
          <w:tcPr>
            <w:tcW w:w="5303" w:type="dxa"/>
          </w:tcPr>
          <w:p w:rsidR="0069601A" w:rsidRDefault="0069601A" w:rsidP="00762FAC">
            <w:pPr>
              <w:rPr>
                <w:rFonts w:ascii="Arial" w:hAnsi="Arial" w:cs="Arial"/>
                <w:sz w:val="20"/>
                <w:szCs w:val="20"/>
              </w:rPr>
            </w:pPr>
          </w:p>
          <w:p w:rsidR="00653B4F" w:rsidRDefault="00F46C0B" w:rsidP="00762FAC">
            <w:pPr>
              <w:rPr>
                <w:rFonts w:ascii="Arial" w:hAnsi="Arial" w:cs="Arial"/>
                <w:sz w:val="20"/>
                <w:szCs w:val="20"/>
              </w:rPr>
            </w:pPr>
            <w:r>
              <w:rPr>
                <w:rFonts w:ascii="Arial" w:hAnsi="Arial" w:cs="Arial"/>
                <w:b/>
                <w:sz w:val="20"/>
                <w:szCs w:val="20"/>
              </w:rPr>
              <w:t>5</w:t>
            </w:r>
            <w:r w:rsidR="00653B4F">
              <w:rPr>
                <w:rFonts w:ascii="Arial" w:hAnsi="Arial" w:cs="Arial"/>
                <w:sz w:val="20"/>
                <w:szCs w:val="20"/>
              </w:rPr>
              <w:t xml:space="preserve"> pignon d’attaque du couple conique</w:t>
            </w:r>
          </w:p>
          <w:p w:rsidR="00653B4F" w:rsidRDefault="00F46C0B" w:rsidP="00762FAC">
            <w:pPr>
              <w:rPr>
                <w:rFonts w:ascii="Arial" w:hAnsi="Arial" w:cs="Arial"/>
                <w:sz w:val="20"/>
                <w:szCs w:val="20"/>
              </w:rPr>
            </w:pPr>
            <w:r>
              <w:rPr>
                <w:rFonts w:ascii="Arial" w:hAnsi="Arial" w:cs="Arial"/>
                <w:b/>
                <w:sz w:val="20"/>
                <w:szCs w:val="20"/>
              </w:rPr>
              <w:t>4</w:t>
            </w:r>
            <w:r w:rsidR="00653B4F">
              <w:rPr>
                <w:rFonts w:ascii="Arial" w:hAnsi="Arial" w:cs="Arial"/>
                <w:sz w:val="20"/>
                <w:szCs w:val="20"/>
              </w:rPr>
              <w:t xml:space="preserve"> couronne</w:t>
            </w:r>
          </w:p>
          <w:p w:rsidR="00653B4F" w:rsidRDefault="00653B4F" w:rsidP="00762FAC">
            <w:pPr>
              <w:rPr>
                <w:rFonts w:ascii="Arial" w:hAnsi="Arial" w:cs="Arial"/>
                <w:sz w:val="20"/>
                <w:szCs w:val="20"/>
              </w:rPr>
            </w:pPr>
          </w:p>
          <w:p w:rsidR="00653B4F" w:rsidRDefault="00653B4F" w:rsidP="00762FAC">
            <w:pPr>
              <w:rPr>
                <w:rFonts w:ascii="Arial" w:hAnsi="Arial" w:cs="Arial"/>
                <w:sz w:val="20"/>
                <w:szCs w:val="20"/>
              </w:rPr>
            </w:pPr>
            <w:r w:rsidRPr="00011173">
              <w:rPr>
                <w:rFonts w:ascii="Arial" w:hAnsi="Arial" w:cs="Arial"/>
                <w:b/>
                <w:i/>
                <w:sz w:val="20"/>
                <w:szCs w:val="20"/>
              </w:rPr>
              <w:t>Principe</w:t>
            </w:r>
            <w:r>
              <w:rPr>
                <w:rFonts w:ascii="Arial" w:hAnsi="Arial" w:cs="Arial"/>
                <w:sz w:val="20"/>
                <w:szCs w:val="20"/>
              </w:rPr>
              <w:t xml:space="preserve"> : l’arbre de sortie de la boite de vitesses entraîne </w:t>
            </w:r>
            <w:r w:rsidR="00F46C0B">
              <w:rPr>
                <w:rFonts w:ascii="Arial" w:hAnsi="Arial" w:cs="Arial"/>
                <w:b/>
                <w:sz w:val="20"/>
                <w:szCs w:val="20"/>
              </w:rPr>
              <w:t>5</w:t>
            </w:r>
            <w:r>
              <w:rPr>
                <w:rFonts w:ascii="Arial" w:hAnsi="Arial" w:cs="Arial"/>
                <w:sz w:val="20"/>
                <w:szCs w:val="20"/>
              </w:rPr>
              <w:t xml:space="preserve"> qui </w:t>
            </w:r>
            <w:r w:rsidR="00011173">
              <w:rPr>
                <w:rFonts w:ascii="Arial" w:hAnsi="Arial" w:cs="Arial"/>
                <w:sz w:val="20"/>
                <w:szCs w:val="20"/>
              </w:rPr>
              <w:t>engrène</w:t>
            </w:r>
            <w:r w:rsidR="0069601A">
              <w:rPr>
                <w:rFonts w:ascii="Arial" w:hAnsi="Arial" w:cs="Arial"/>
                <w:sz w:val="20"/>
                <w:szCs w:val="20"/>
              </w:rPr>
              <w:t xml:space="preserve"> avec </w:t>
            </w:r>
            <w:r w:rsidR="00F46C0B">
              <w:rPr>
                <w:rFonts w:ascii="Arial" w:hAnsi="Arial" w:cs="Arial"/>
                <w:b/>
                <w:sz w:val="20"/>
                <w:szCs w:val="20"/>
              </w:rPr>
              <w:t>4</w:t>
            </w:r>
            <w:r w:rsidR="00011173">
              <w:rPr>
                <w:rFonts w:ascii="Arial" w:hAnsi="Arial" w:cs="Arial"/>
                <w:sz w:val="20"/>
                <w:szCs w:val="20"/>
              </w:rPr>
              <w:t xml:space="preserve">, les satellites </w:t>
            </w:r>
            <w:r w:rsidR="00F46C0B">
              <w:rPr>
                <w:rFonts w:ascii="Arial" w:hAnsi="Arial" w:cs="Arial"/>
                <w:b/>
                <w:sz w:val="20"/>
                <w:szCs w:val="20"/>
              </w:rPr>
              <w:t>2</w:t>
            </w:r>
            <w:r w:rsidR="00011173">
              <w:rPr>
                <w:rFonts w:ascii="Arial" w:hAnsi="Arial" w:cs="Arial"/>
                <w:sz w:val="20"/>
                <w:szCs w:val="20"/>
              </w:rPr>
              <w:t xml:space="preserve"> sont en liaison pivot sur </w:t>
            </w:r>
            <w:r w:rsidR="00F46C0B">
              <w:rPr>
                <w:rFonts w:ascii="Arial" w:hAnsi="Arial" w:cs="Arial"/>
                <w:b/>
                <w:sz w:val="20"/>
                <w:szCs w:val="20"/>
              </w:rPr>
              <w:t>4</w:t>
            </w:r>
            <w:r w:rsidR="00011173">
              <w:rPr>
                <w:rFonts w:ascii="Arial" w:hAnsi="Arial" w:cs="Arial"/>
                <w:sz w:val="20"/>
                <w:szCs w:val="20"/>
              </w:rPr>
              <w:t xml:space="preserve">. Les planétaires </w:t>
            </w:r>
            <w:r w:rsidR="00F46C0B">
              <w:rPr>
                <w:rFonts w:ascii="Arial" w:hAnsi="Arial" w:cs="Arial"/>
                <w:b/>
                <w:sz w:val="20"/>
                <w:szCs w:val="20"/>
              </w:rPr>
              <w:t>1</w:t>
            </w:r>
            <w:r w:rsidR="00011173">
              <w:rPr>
                <w:rFonts w:ascii="Arial" w:hAnsi="Arial" w:cs="Arial"/>
                <w:sz w:val="20"/>
                <w:szCs w:val="20"/>
              </w:rPr>
              <w:t xml:space="preserve"> et </w:t>
            </w:r>
            <w:r w:rsidR="00F46C0B">
              <w:rPr>
                <w:rFonts w:ascii="Arial" w:hAnsi="Arial" w:cs="Arial"/>
                <w:b/>
                <w:sz w:val="20"/>
                <w:szCs w:val="20"/>
              </w:rPr>
              <w:t>3</w:t>
            </w:r>
            <w:r w:rsidR="00011173">
              <w:rPr>
                <w:rFonts w:ascii="Arial" w:hAnsi="Arial" w:cs="Arial"/>
                <w:sz w:val="20"/>
                <w:szCs w:val="20"/>
              </w:rPr>
              <w:t xml:space="preserve"> sont liés aux arbres de roues.</w:t>
            </w:r>
          </w:p>
          <w:p w:rsidR="00011173" w:rsidRDefault="00011173" w:rsidP="00762FAC">
            <w:pPr>
              <w:rPr>
                <w:rFonts w:ascii="Arial" w:hAnsi="Arial" w:cs="Arial"/>
                <w:sz w:val="20"/>
                <w:szCs w:val="20"/>
              </w:rPr>
            </w:pPr>
          </w:p>
        </w:tc>
      </w:tr>
    </w:tbl>
    <w:p w:rsidR="00011173" w:rsidRDefault="00011173" w:rsidP="00762FAC">
      <w:pPr>
        <w:spacing w:after="0" w:line="240" w:lineRule="auto"/>
        <w:rPr>
          <w:rFonts w:ascii="Arial" w:hAnsi="Arial" w:cs="Arial"/>
          <w:sz w:val="20"/>
          <w:szCs w:val="20"/>
        </w:rPr>
      </w:pPr>
    </w:p>
    <w:p w:rsidR="00653B4F" w:rsidRDefault="0069601A" w:rsidP="00762FAC">
      <w:pPr>
        <w:spacing w:after="0" w:line="240" w:lineRule="auto"/>
        <w:rPr>
          <w:rFonts w:ascii="Arial" w:hAnsi="Arial" w:cs="Arial"/>
          <w:sz w:val="20"/>
          <w:szCs w:val="20"/>
        </w:rPr>
      </w:pPr>
      <w:r>
        <w:rPr>
          <w:rFonts w:ascii="Arial" w:hAnsi="Arial" w:cs="Arial"/>
          <w:sz w:val="20"/>
          <w:szCs w:val="20"/>
        </w:rPr>
        <w:t xml:space="preserve">1 </w:t>
      </w:r>
      <w:r w:rsidR="00011173">
        <w:rPr>
          <w:rFonts w:ascii="Arial" w:hAnsi="Arial" w:cs="Arial"/>
          <w:sz w:val="20"/>
          <w:szCs w:val="20"/>
        </w:rPr>
        <w:t xml:space="preserve">Etablir l’équation du comportement cinématique (équation de fonctionnement) du train sphérique en utilisant la relation de </w:t>
      </w:r>
      <w:r w:rsidR="00011173" w:rsidRPr="0069601A">
        <w:rPr>
          <w:rFonts w:ascii="Arial" w:hAnsi="Arial" w:cs="Arial"/>
          <w:b/>
          <w:sz w:val="20"/>
          <w:szCs w:val="20"/>
        </w:rPr>
        <w:t>Willis</w:t>
      </w:r>
      <w:r w:rsidR="00011173">
        <w:rPr>
          <w:rFonts w:ascii="Arial" w:hAnsi="Arial" w:cs="Arial"/>
          <w:sz w:val="20"/>
          <w:szCs w:val="20"/>
        </w:rPr>
        <w:t>, (Attention : pour le sign</w:t>
      </w:r>
      <w:r>
        <w:rPr>
          <w:rFonts w:ascii="Arial" w:hAnsi="Arial" w:cs="Arial"/>
          <w:sz w:val="20"/>
          <w:szCs w:val="20"/>
        </w:rPr>
        <w:t>e de la raison basique du train</w:t>
      </w:r>
      <w:r w:rsidR="00011173">
        <w:rPr>
          <w:rFonts w:ascii="Arial" w:hAnsi="Arial" w:cs="Arial"/>
          <w:sz w:val="20"/>
          <w:szCs w:val="20"/>
        </w:rPr>
        <w:t>, il faut raisonner sur la chaîne cinématique)</w:t>
      </w:r>
    </w:p>
    <w:p w:rsidR="00FD1689" w:rsidRDefault="00FD1689" w:rsidP="00762FAC">
      <w:pPr>
        <w:spacing w:after="0" w:line="240" w:lineRule="auto"/>
        <w:rPr>
          <w:rFonts w:ascii="Arial" w:hAnsi="Arial" w:cs="Arial"/>
          <w:sz w:val="20"/>
          <w:szCs w:val="20"/>
        </w:rPr>
      </w:pPr>
    </w:p>
    <w:p w:rsidR="00483921" w:rsidRDefault="0069601A" w:rsidP="00762FAC">
      <w:pPr>
        <w:spacing w:after="0" w:line="240" w:lineRule="auto"/>
        <w:rPr>
          <w:rFonts w:ascii="Arial" w:hAnsi="Arial" w:cs="Arial"/>
          <w:sz w:val="20"/>
          <w:szCs w:val="20"/>
        </w:rPr>
      </w:pPr>
      <w:r>
        <w:rPr>
          <w:rFonts w:ascii="Arial" w:hAnsi="Arial" w:cs="Arial"/>
          <w:sz w:val="20"/>
          <w:szCs w:val="20"/>
        </w:rPr>
        <w:t xml:space="preserve">2 </w:t>
      </w:r>
      <w:r w:rsidR="00011173">
        <w:rPr>
          <w:rFonts w:ascii="Arial" w:hAnsi="Arial" w:cs="Arial"/>
          <w:sz w:val="20"/>
          <w:szCs w:val="20"/>
        </w:rPr>
        <w:t>Donner la raison de l’utilisation de la relation de Willis</w:t>
      </w:r>
    </w:p>
    <w:p w:rsidR="00FD1689" w:rsidRDefault="00FD1689" w:rsidP="00762FAC">
      <w:pPr>
        <w:spacing w:after="0" w:line="240" w:lineRule="auto"/>
        <w:rPr>
          <w:rFonts w:ascii="Arial" w:hAnsi="Arial" w:cs="Arial"/>
          <w:sz w:val="20"/>
          <w:szCs w:val="20"/>
        </w:rPr>
      </w:pPr>
    </w:p>
    <w:p w:rsidR="00011173" w:rsidRDefault="0069601A" w:rsidP="00762FAC">
      <w:pPr>
        <w:spacing w:after="0" w:line="240" w:lineRule="auto"/>
        <w:rPr>
          <w:rFonts w:ascii="Arial" w:hAnsi="Arial" w:cs="Arial"/>
          <w:sz w:val="20"/>
          <w:szCs w:val="20"/>
        </w:rPr>
      </w:pPr>
      <w:r>
        <w:rPr>
          <w:rFonts w:ascii="Arial" w:hAnsi="Arial" w:cs="Arial"/>
          <w:sz w:val="20"/>
          <w:szCs w:val="20"/>
        </w:rPr>
        <w:t xml:space="preserve">3 </w:t>
      </w:r>
      <w:r w:rsidR="00483921">
        <w:rPr>
          <w:rFonts w:ascii="Arial" w:hAnsi="Arial" w:cs="Arial"/>
          <w:sz w:val="20"/>
          <w:szCs w:val="20"/>
        </w:rPr>
        <w:t>Exploitation de l’équation de fonctionnement sur les deux arbres de roues :</w:t>
      </w:r>
    </w:p>
    <w:p w:rsidR="00483921" w:rsidRDefault="00483921" w:rsidP="00762FAC">
      <w:pPr>
        <w:spacing w:after="0" w:line="240" w:lineRule="auto"/>
        <w:rPr>
          <w:rFonts w:ascii="Arial" w:hAnsi="Arial" w:cs="Arial"/>
          <w:sz w:val="20"/>
          <w:szCs w:val="20"/>
        </w:rPr>
      </w:pPr>
      <w:r>
        <w:rPr>
          <w:rFonts w:ascii="Arial" w:hAnsi="Arial" w:cs="Arial"/>
          <w:sz w:val="20"/>
          <w:szCs w:val="20"/>
        </w:rPr>
        <w:tab/>
        <w:t>En ligne droite</w:t>
      </w:r>
    </w:p>
    <w:p w:rsidR="007D7FFB" w:rsidRDefault="00483921" w:rsidP="00762FAC">
      <w:pPr>
        <w:spacing w:after="0" w:line="240" w:lineRule="auto"/>
        <w:rPr>
          <w:rFonts w:ascii="Arial" w:hAnsi="Arial" w:cs="Arial"/>
          <w:sz w:val="20"/>
          <w:szCs w:val="20"/>
        </w:rPr>
      </w:pPr>
      <w:r>
        <w:rPr>
          <w:rFonts w:ascii="Arial" w:hAnsi="Arial" w:cs="Arial"/>
          <w:sz w:val="20"/>
          <w:szCs w:val="20"/>
        </w:rPr>
        <w:tab/>
        <w:t>En virage</w:t>
      </w:r>
    </w:p>
    <w:p w:rsidR="005B1FA4" w:rsidRPr="00E33FF2" w:rsidRDefault="005B1FA4" w:rsidP="00E33FF2">
      <w:pPr>
        <w:spacing w:after="0" w:line="240" w:lineRule="auto"/>
        <w:rPr>
          <w:rFonts w:ascii="Arial" w:hAnsi="Arial" w:cs="Arial"/>
          <w:sz w:val="20"/>
          <w:szCs w:val="20"/>
        </w:rPr>
      </w:pPr>
    </w:p>
    <w:p w:rsidR="00E33FF2" w:rsidRPr="00DA47FF" w:rsidRDefault="00DA47FF" w:rsidP="00E33FF2">
      <w:pPr>
        <w:spacing w:after="0" w:line="240" w:lineRule="auto"/>
        <w:outlineLvl w:val="3"/>
        <w:rPr>
          <w:rFonts w:ascii="Arial" w:eastAsia="Times New Roman" w:hAnsi="Arial" w:cs="Arial"/>
          <w:b/>
          <w:bCs/>
          <w:color w:val="FF0000"/>
          <w:sz w:val="24"/>
          <w:szCs w:val="24"/>
          <w:lang w:eastAsia="fr-FR"/>
        </w:rPr>
      </w:pPr>
      <w:r w:rsidRPr="00DA47FF">
        <w:rPr>
          <w:rFonts w:ascii="Arial" w:eastAsia="Times New Roman" w:hAnsi="Arial" w:cs="Arial"/>
          <w:b/>
          <w:bCs/>
          <w:color w:val="FF0000"/>
          <w:sz w:val="24"/>
          <w:szCs w:val="24"/>
          <w:lang w:eastAsia="fr-FR"/>
        </w:rPr>
        <w:t xml:space="preserve">4 </w:t>
      </w:r>
      <w:r w:rsidR="00E33FF2" w:rsidRPr="00E33FF2">
        <w:rPr>
          <w:rFonts w:ascii="Arial" w:eastAsia="Times New Roman" w:hAnsi="Arial" w:cs="Arial"/>
          <w:b/>
          <w:bCs/>
          <w:color w:val="FF0000"/>
          <w:sz w:val="24"/>
          <w:szCs w:val="24"/>
          <w:lang w:eastAsia="fr-FR"/>
        </w:rPr>
        <w:t xml:space="preserve">Etude d’un </w:t>
      </w:r>
      <w:r w:rsidR="00E33FF2" w:rsidRPr="00DA47FF">
        <w:rPr>
          <w:rFonts w:ascii="Arial" w:eastAsia="Times New Roman" w:hAnsi="Arial" w:cs="Arial"/>
          <w:b/>
          <w:bCs/>
          <w:color w:val="FF0000"/>
          <w:sz w:val="24"/>
          <w:szCs w:val="24"/>
          <w:lang w:eastAsia="fr-FR"/>
        </w:rPr>
        <w:t>différentiel</w:t>
      </w:r>
      <w:r w:rsidR="00E33FF2" w:rsidRPr="00E33FF2">
        <w:rPr>
          <w:rFonts w:ascii="Arial" w:eastAsia="Times New Roman" w:hAnsi="Arial" w:cs="Arial"/>
          <w:b/>
          <w:bCs/>
          <w:color w:val="FF0000"/>
          <w:sz w:val="24"/>
          <w:szCs w:val="24"/>
          <w:lang w:eastAsia="fr-FR"/>
        </w:rPr>
        <w:t xml:space="preserve"> de modélisme</w:t>
      </w:r>
    </w:p>
    <w:p w:rsidR="00E33FF2" w:rsidRPr="00E33FF2" w:rsidRDefault="00E33FF2" w:rsidP="00E33FF2">
      <w:pPr>
        <w:spacing w:after="0" w:line="240" w:lineRule="auto"/>
        <w:outlineLvl w:val="3"/>
        <w:rPr>
          <w:rFonts w:ascii="Arial" w:eastAsia="Times New Roman" w:hAnsi="Arial" w:cs="Arial"/>
          <w:b/>
          <w:bCs/>
          <w:sz w:val="20"/>
          <w:szCs w:val="20"/>
          <w:lang w:eastAsia="fr-FR"/>
        </w:rPr>
      </w:pPr>
    </w:p>
    <w:p w:rsidR="00E33FF2" w:rsidRDefault="00E33FF2" w:rsidP="00E33FF2">
      <w:pPr>
        <w:pStyle w:val="Titre3"/>
        <w:spacing w:before="0" w:line="240" w:lineRule="auto"/>
        <w:rPr>
          <w:rFonts w:ascii="Arial" w:hAnsi="Arial" w:cs="Arial"/>
          <w:sz w:val="20"/>
          <w:szCs w:val="20"/>
        </w:rPr>
      </w:pPr>
      <w:r w:rsidRPr="00E33FF2">
        <w:rPr>
          <w:rFonts w:ascii="Arial" w:hAnsi="Arial" w:cs="Arial"/>
          <w:sz w:val="20"/>
          <w:szCs w:val="20"/>
        </w:rPr>
        <w:t>Présentation</w:t>
      </w:r>
    </w:p>
    <w:p w:rsidR="00BD18B3" w:rsidRPr="00BD18B3" w:rsidRDefault="00BD18B3" w:rsidP="00BD18B3">
      <w:pPr>
        <w:spacing w:after="0" w:line="240" w:lineRule="auto"/>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Cette étude e</w:t>
      </w:r>
      <w:r>
        <w:rPr>
          <w:rFonts w:ascii="Arial" w:hAnsi="Arial" w:cs="Arial"/>
          <w:sz w:val="20"/>
          <w:szCs w:val="20"/>
        </w:rPr>
        <w:t>st liée à la maquette présentée</w:t>
      </w:r>
      <w:r w:rsidR="00DA47FF">
        <w:rPr>
          <w:rFonts w:ascii="Arial" w:hAnsi="Arial" w:cs="Arial"/>
          <w:sz w:val="20"/>
          <w:szCs w:val="20"/>
        </w:rPr>
        <w:t xml:space="preserve"> ci-dessous</w:t>
      </w:r>
    </w:p>
    <w:p w:rsid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 xml:space="preserve">On étudie ici uniquement l’aspect cinématique du </w:t>
      </w:r>
      <w:r w:rsidRPr="00E33FF2">
        <w:rPr>
          <w:rStyle w:val="spipsurligne"/>
          <w:rFonts w:ascii="Arial" w:hAnsi="Arial" w:cs="Arial"/>
          <w:sz w:val="20"/>
          <w:szCs w:val="20"/>
        </w:rPr>
        <w:t>différentiel</w:t>
      </w:r>
      <w:r w:rsidRPr="00E33FF2">
        <w:rPr>
          <w:rFonts w:ascii="Arial" w:hAnsi="Arial" w:cs="Arial"/>
          <w:sz w:val="20"/>
          <w:szCs w:val="20"/>
        </w:rPr>
        <w:t>.</w:t>
      </w:r>
    </w:p>
    <w:p w:rsidR="00E33FF2" w:rsidRDefault="00E33FF2" w:rsidP="00E33FF2">
      <w:pPr>
        <w:pStyle w:val="NormalWeb"/>
        <w:spacing w:before="0" w:beforeAutospacing="0" w:after="0" w:afterAutospacing="0"/>
        <w:rPr>
          <w:rFonts w:ascii="Arial" w:hAnsi="Arial" w:cs="Arial"/>
          <w:sz w:val="20"/>
          <w:szCs w:val="20"/>
        </w:rPr>
      </w:pPr>
    </w:p>
    <w:tbl>
      <w:tblPr>
        <w:tblStyle w:val="Grilledutableau"/>
        <w:tblW w:w="0" w:type="auto"/>
        <w:tblLook w:val="04A0"/>
      </w:tblPr>
      <w:tblGrid>
        <w:gridCol w:w="5303"/>
        <w:gridCol w:w="5303"/>
      </w:tblGrid>
      <w:tr w:rsidR="00E33FF2" w:rsidTr="00E33FF2">
        <w:tc>
          <w:tcPr>
            <w:tcW w:w="5303" w:type="dxa"/>
            <w:vAlign w:val="center"/>
          </w:tcPr>
          <w:p w:rsidR="00E33FF2" w:rsidRDefault="00993F79" w:rsidP="00E33FF2">
            <w:pPr>
              <w:pStyle w:val="NormalWeb"/>
              <w:spacing w:before="0" w:beforeAutospacing="0" w:after="0" w:afterAutospacing="0"/>
              <w:jc w:val="center"/>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73.75pt;margin-top:30.65pt;width:36.1pt;height:16.7pt;flip:x;z-index:251661312" o:connectortype="straight" strokeweight=".25pt">
                  <v:stroke endarrow="classic"/>
                </v:shape>
              </w:pict>
            </w:r>
            <w:r>
              <w:rPr>
                <w:rFonts w:ascii="Arial" w:hAnsi="Arial" w:cs="Arial"/>
                <w:noProof/>
                <w:sz w:val="20"/>
                <w:szCs w:val="20"/>
              </w:rPr>
              <w:pict>
                <v:shape id="_x0000_s1028" type="#_x0000_t32" style="position:absolute;left:0;text-align:left;margin-left:49.35pt;margin-top:27.8pt;width:25.95pt;height:9.65pt;z-index:251660288" o:connectortype="straight" strokeweight=".25pt">
                  <v:stroke endarrow="classic"/>
                </v:shape>
              </w:pict>
            </w:r>
            <w:r>
              <w:rPr>
                <w:rFonts w:ascii="Arial" w:hAnsi="Arial" w:cs="Arial"/>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7.35pt;margin-top:8.6pt;width:41.85pt;height:19.05pt;z-index:251659264">
                  <v:textbox>
                    <w:txbxContent>
                      <w:p w:rsidR="005F60DF" w:rsidRPr="005F60DF" w:rsidRDefault="005F60DF" w:rsidP="005F60DF">
                        <w:pPr>
                          <w:rPr>
                            <w:rFonts w:ascii="Arial" w:hAnsi="Arial" w:cs="Arial"/>
                            <w:b/>
                            <w:i/>
                            <w:sz w:val="16"/>
                            <w:szCs w:val="16"/>
                          </w:rPr>
                        </w:pPr>
                        <w:r w:rsidRPr="005F60DF">
                          <w:rPr>
                            <w:rFonts w:ascii="Arial" w:hAnsi="Arial" w:cs="Arial"/>
                            <w:b/>
                            <w:i/>
                            <w:sz w:val="16"/>
                            <w:szCs w:val="16"/>
                          </w:rPr>
                          <w:t xml:space="preserve">Roue </w:t>
                        </w:r>
                        <w:r>
                          <w:rPr>
                            <w:rFonts w:ascii="Arial" w:hAnsi="Arial" w:cs="Arial"/>
                            <w:b/>
                            <w:i/>
                            <w:sz w:val="16"/>
                            <w:szCs w:val="16"/>
                          </w:rPr>
                          <w:t>2</w:t>
                        </w:r>
                      </w:p>
                    </w:txbxContent>
                  </v:textbox>
                </v:shape>
              </w:pict>
            </w:r>
            <w:r>
              <w:rPr>
                <w:rFonts w:ascii="Arial" w:hAnsi="Arial" w:cs="Arial"/>
                <w:noProof/>
                <w:sz w:val="20"/>
                <w:szCs w:val="20"/>
              </w:rPr>
              <w:pict>
                <v:shape id="_x0000_s1026" type="#_x0000_t202" style="position:absolute;left:0;text-align:left;margin-left:209.7pt;margin-top:10.9pt;width:41.85pt;height:19.05pt;z-index:251658240">
                  <v:textbox>
                    <w:txbxContent>
                      <w:p w:rsidR="005F60DF" w:rsidRPr="005F60DF" w:rsidRDefault="005F60DF">
                        <w:pPr>
                          <w:rPr>
                            <w:rFonts w:ascii="Arial" w:hAnsi="Arial" w:cs="Arial"/>
                            <w:b/>
                            <w:i/>
                            <w:sz w:val="16"/>
                            <w:szCs w:val="16"/>
                          </w:rPr>
                        </w:pPr>
                        <w:r w:rsidRPr="005F60DF">
                          <w:rPr>
                            <w:rFonts w:ascii="Arial" w:hAnsi="Arial" w:cs="Arial"/>
                            <w:b/>
                            <w:i/>
                            <w:sz w:val="16"/>
                            <w:szCs w:val="16"/>
                          </w:rPr>
                          <w:t>Roue 1</w:t>
                        </w:r>
                      </w:p>
                    </w:txbxContent>
                  </v:textbox>
                </v:shape>
              </w:pict>
            </w:r>
            <w:r w:rsidR="00E33FF2" w:rsidRPr="00E33FF2">
              <w:rPr>
                <w:rFonts w:ascii="Arial" w:hAnsi="Arial" w:cs="Arial"/>
                <w:noProof/>
                <w:sz w:val="20"/>
                <w:szCs w:val="20"/>
              </w:rPr>
              <w:drawing>
                <wp:inline distT="0" distB="0" distL="0" distR="0">
                  <wp:extent cx="1780489" cy="1389914"/>
                  <wp:effectExtent l="19050" t="0" r="0" b="0"/>
                  <wp:docPr id="2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l="34843" t="48063" r="48087" b="30610"/>
                          <a:stretch>
                            <a:fillRect/>
                          </a:stretch>
                        </pic:blipFill>
                        <pic:spPr bwMode="auto">
                          <a:xfrm>
                            <a:off x="0" y="0"/>
                            <a:ext cx="1780489" cy="1389914"/>
                          </a:xfrm>
                          <a:prstGeom prst="rect">
                            <a:avLst/>
                          </a:prstGeom>
                          <a:noFill/>
                          <a:ln w="9525">
                            <a:noFill/>
                            <a:miter lim="800000"/>
                            <a:headEnd/>
                            <a:tailEnd/>
                          </a:ln>
                        </pic:spPr>
                      </pic:pic>
                    </a:graphicData>
                  </a:graphic>
                </wp:inline>
              </w:drawing>
            </w:r>
          </w:p>
        </w:tc>
        <w:tc>
          <w:tcPr>
            <w:tcW w:w="5303" w:type="dxa"/>
            <w:vAlign w:val="center"/>
          </w:tcPr>
          <w:p w:rsidR="00BD18B3" w:rsidRPr="007F58BA" w:rsidRDefault="00BD18B3" w:rsidP="00E33FF2">
            <w:pPr>
              <w:pStyle w:val="NormalWeb"/>
              <w:spacing w:before="0" w:beforeAutospacing="0" w:after="0" w:afterAutospacing="0"/>
              <w:rPr>
                <w:rFonts w:ascii="Arial" w:hAnsi="Arial" w:cs="Arial"/>
                <w:sz w:val="16"/>
                <w:szCs w:val="16"/>
              </w:rPr>
            </w:pPr>
          </w:p>
          <w:p w:rsidR="00E33FF2" w:rsidRDefault="00D60739" w:rsidP="00E33FF2">
            <w:pPr>
              <w:pStyle w:val="NormalWeb"/>
              <w:spacing w:before="0" w:beforeAutospacing="0" w:after="0" w:afterAutospacing="0"/>
              <w:rPr>
                <w:rFonts w:ascii="Arial" w:hAnsi="Arial" w:cs="Arial"/>
                <w:sz w:val="20"/>
                <w:szCs w:val="20"/>
              </w:rPr>
            </w:pPr>
            <w:r>
              <w:rPr>
                <w:rFonts w:ascii="Arial" w:hAnsi="Arial" w:cs="Arial"/>
                <w:sz w:val="20"/>
                <w:szCs w:val="20"/>
              </w:rPr>
              <w:t xml:space="preserve">Six </w:t>
            </w:r>
            <w:r w:rsidR="00E33FF2" w:rsidRPr="00E33FF2">
              <w:rPr>
                <w:rFonts w:ascii="Arial" w:hAnsi="Arial" w:cs="Arial"/>
                <w:sz w:val="20"/>
                <w:szCs w:val="20"/>
              </w:rPr>
              <w:t>liaisons pivots sont définies :</w:t>
            </w:r>
          </w:p>
          <w:p w:rsidR="00E33FF2" w:rsidRPr="007F58BA" w:rsidRDefault="00E33FF2" w:rsidP="00E33FF2">
            <w:pPr>
              <w:pStyle w:val="NormalWeb"/>
              <w:spacing w:before="0" w:beforeAutospacing="0" w:after="0" w:afterAutospacing="0"/>
              <w:rPr>
                <w:rFonts w:ascii="Arial" w:hAnsi="Arial" w:cs="Arial"/>
                <w:sz w:val="16"/>
                <w:szCs w:val="16"/>
              </w:rPr>
            </w:pPr>
          </w:p>
          <w:p w:rsidR="005F60DF" w:rsidRDefault="00E33FF2" w:rsidP="005F60DF">
            <w:pPr>
              <w:pStyle w:val="NormalWeb"/>
              <w:spacing w:before="0" w:beforeAutospacing="0" w:after="0" w:afterAutospacing="0"/>
              <w:ind w:left="720"/>
              <w:rPr>
                <w:rFonts w:ascii="Arial" w:hAnsi="Arial" w:cs="Arial"/>
                <w:sz w:val="20"/>
                <w:szCs w:val="20"/>
              </w:rPr>
            </w:pPr>
            <w:r w:rsidRPr="00E33FF2">
              <w:rPr>
                <w:rFonts w:ascii="Arial" w:hAnsi="Arial" w:cs="Arial"/>
                <w:sz w:val="20"/>
                <w:szCs w:val="20"/>
              </w:rPr>
              <w:t>porte-satellite/</w:t>
            </w:r>
            <w:r w:rsidR="00D60739" w:rsidRPr="00E33FF2">
              <w:rPr>
                <w:rFonts w:ascii="Arial" w:hAnsi="Arial" w:cs="Arial"/>
                <w:sz w:val="20"/>
                <w:szCs w:val="20"/>
              </w:rPr>
              <w:t>bâti</w:t>
            </w:r>
            <w:r w:rsidRPr="00E33FF2">
              <w:rPr>
                <w:rFonts w:ascii="Arial" w:hAnsi="Arial" w:cs="Arial"/>
                <w:sz w:val="20"/>
                <w:szCs w:val="20"/>
              </w:rPr>
              <w:t xml:space="preserve"> </w:t>
            </w:r>
            <w:r w:rsidR="005F60DF">
              <w:rPr>
                <w:rFonts w:ascii="Arial" w:hAnsi="Arial" w:cs="Arial"/>
                <w:sz w:val="20"/>
                <w:szCs w:val="20"/>
              </w:rPr>
              <w:t xml:space="preserve">          </w:t>
            </w:r>
            <w:r w:rsidRPr="00E33FF2">
              <w:rPr>
                <w:rFonts w:ascii="Arial" w:hAnsi="Arial" w:cs="Arial"/>
                <w:sz w:val="20"/>
                <w:szCs w:val="20"/>
              </w:rPr>
              <w:t>(</w:t>
            </w:r>
            <w:r w:rsidR="005F60DF" w:rsidRPr="00D60739">
              <w:rPr>
                <w:rFonts w:ascii="Arial" w:hAnsi="Arial" w:cs="Arial"/>
                <w:b/>
                <w:i/>
                <w:sz w:val="20"/>
                <w:szCs w:val="20"/>
              </w:rPr>
              <w:t xml:space="preserve">Liaison </w:t>
            </w:r>
            <w:r w:rsidRPr="00D60739">
              <w:rPr>
                <w:rFonts w:ascii="Arial" w:hAnsi="Arial" w:cs="Arial"/>
                <w:b/>
                <w:i/>
                <w:sz w:val="20"/>
                <w:szCs w:val="20"/>
              </w:rPr>
              <w:t>1</w:t>
            </w:r>
            <w:r w:rsidRPr="00E33FF2">
              <w:rPr>
                <w:rFonts w:ascii="Arial" w:hAnsi="Arial" w:cs="Arial"/>
                <w:sz w:val="20"/>
                <w:szCs w:val="20"/>
              </w:rPr>
              <w:t xml:space="preserve">) </w:t>
            </w:r>
          </w:p>
          <w:p w:rsidR="005F60DF" w:rsidRDefault="00E33FF2" w:rsidP="005F60DF">
            <w:pPr>
              <w:pStyle w:val="NormalWeb"/>
              <w:spacing w:before="0" w:beforeAutospacing="0" w:after="0" w:afterAutospacing="0"/>
              <w:ind w:left="720"/>
              <w:rPr>
                <w:rFonts w:ascii="Arial" w:hAnsi="Arial" w:cs="Arial"/>
                <w:sz w:val="20"/>
                <w:szCs w:val="20"/>
              </w:rPr>
            </w:pPr>
            <w:r w:rsidRPr="00E33FF2">
              <w:rPr>
                <w:rFonts w:ascii="Arial" w:hAnsi="Arial" w:cs="Arial"/>
                <w:sz w:val="20"/>
                <w:szCs w:val="20"/>
              </w:rPr>
              <w:t xml:space="preserve">satellite/porte satellite </w:t>
            </w:r>
            <w:r w:rsidR="005F60DF">
              <w:rPr>
                <w:rFonts w:ascii="Arial" w:hAnsi="Arial" w:cs="Arial"/>
                <w:sz w:val="20"/>
                <w:szCs w:val="20"/>
              </w:rPr>
              <w:t xml:space="preserve">    </w:t>
            </w:r>
            <w:r w:rsidRPr="00E33FF2">
              <w:rPr>
                <w:rFonts w:ascii="Arial" w:hAnsi="Arial" w:cs="Arial"/>
                <w:sz w:val="20"/>
                <w:szCs w:val="20"/>
              </w:rPr>
              <w:t>(</w:t>
            </w:r>
            <w:r w:rsidR="005F60DF" w:rsidRPr="00D60739">
              <w:rPr>
                <w:rFonts w:ascii="Arial" w:hAnsi="Arial" w:cs="Arial"/>
                <w:b/>
                <w:i/>
                <w:sz w:val="20"/>
                <w:szCs w:val="20"/>
              </w:rPr>
              <w:t xml:space="preserve">Liaison </w:t>
            </w:r>
            <w:r w:rsidRPr="00D60739">
              <w:rPr>
                <w:rFonts w:ascii="Arial" w:hAnsi="Arial" w:cs="Arial"/>
                <w:b/>
                <w:i/>
                <w:sz w:val="20"/>
                <w:szCs w:val="20"/>
              </w:rPr>
              <w:t>2</w:t>
            </w:r>
            <w:r w:rsidRPr="00E33FF2">
              <w:rPr>
                <w:rFonts w:ascii="Arial" w:hAnsi="Arial" w:cs="Arial"/>
                <w:sz w:val="20"/>
                <w:szCs w:val="20"/>
              </w:rPr>
              <w:t xml:space="preserve">) </w:t>
            </w:r>
          </w:p>
          <w:p w:rsidR="005F60DF" w:rsidRDefault="00E33FF2" w:rsidP="005F60DF">
            <w:pPr>
              <w:pStyle w:val="NormalWeb"/>
              <w:spacing w:before="0" w:beforeAutospacing="0" w:after="0" w:afterAutospacing="0"/>
              <w:ind w:left="720"/>
              <w:rPr>
                <w:rFonts w:ascii="Arial" w:hAnsi="Arial" w:cs="Arial"/>
                <w:sz w:val="20"/>
                <w:szCs w:val="20"/>
              </w:rPr>
            </w:pPr>
            <w:r w:rsidRPr="00E33FF2">
              <w:rPr>
                <w:rFonts w:ascii="Arial" w:hAnsi="Arial" w:cs="Arial"/>
                <w:sz w:val="20"/>
                <w:szCs w:val="20"/>
              </w:rPr>
              <w:t xml:space="preserve">roue 1/porte-satellite </w:t>
            </w:r>
            <w:r w:rsidR="005F60DF">
              <w:rPr>
                <w:rFonts w:ascii="Arial" w:hAnsi="Arial" w:cs="Arial"/>
                <w:sz w:val="20"/>
                <w:szCs w:val="20"/>
              </w:rPr>
              <w:t xml:space="preserve">      </w:t>
            </w:r>
            <w:r w:rsidRPr="00E33FF2">
              <w:rPr>
                <w:rFonts w:ascii="Arial" w:hAnsi="Arial" w:cs="Arial"/>
                <w:sz w:val="20"/>
                <w:szCs w:val="20"/>
              </w:rPr>
              <w:t>(</w:t>
            </w:r>
            <w:r w:rsidR="005F60DF" w:rsidRPr="00D60739">
              <w:rPr>
                <w:rFonts w:ascii="Arial" w:hAnsi="Arial" w:cs="Arial"/>
                <w:b/>
                <w:i/>
                <w:sz w:val="20"/>
                <w:szCs w:val="20"/>
              </w:rPr>
              <w:t xml:space="preserve">Liaison </w:t>
            </w:r>
            <w:r w:rsidRPr="00D60739">
              <w:rPr>
                <w:rFonts w:ascii="Arial" w:hAnsi="Arial" w:cs="Arial"/>
                <w:b/>
                <w:i/>
                <w:sz w:val="20"/>
                <w:szCs w:val="20"/>
              </w:rPr>
              <w:t>3</w:t>
            </w:r>
            <w:r w:rsidRPr="00E33FF2">
              <w:rPr>
                <w:rFonts w:ascii="Arial" w:hAnsi="Arial" w:cs="Arial"/>
                <w:sz w:val="20"/>
                <w:szCs w:val="20"/>
              </w:rPr>
              <w:t xml:space="preserve">) </w:t>
            </w:r>
          </w:p>
          <w:p w:rsidR="00E33FF2" w:rsidRDefault="00E33FF2" w:rsidP="005F60DF">
            <w:pPr>
              <w:pStyle w:val="NormalWeb"/>
              <w:spacing w:before="0" w:beforeAutospacing="0" w:after="0" w:afterAutospacing="0"/>
              <w:ind w:left="720"/>
              <w:rPr>
                <w:rFonts w:ascii="Arial" w:hAnsi="Arial" w:cs="Arial"/>
                <w:sz w:val="20"/>
                <w:szCs w:val="20"/>
              </w:rPr>
            </w:pPr>
            <w:r w:rsidRPr="00E33FF2">
              <w:rPr>
                <w:rFonts w:ascii="Arial" w:hAnsi="Arial" w:cs="Arial"/>
                <w:sz w:val="20"/>
                <w:szCs w:val="20"/>
              </w:rPr>
              <w:t xml:space="preserve">roue 2/porte-satellite </w:t>
            </w:r>
            <w:r w:rsidR="005F60DF">
              <w:rPr>
                <w:rFonts w:ascii="Arial" w:hAnsi="Arial" w:cs="Arial"/>
                <w:sz w:val="20"/>
                <w:szCs w:val="20"/>
              </w:rPr>
              <w:t xml:space="preserve">      </w:t>
            </w:r>
            <w:r w:rsidRPr="00E33FF2">
              <w:rPr>
                <w:rFonts w:ascii="Arial" w:hAnsi="Arial" w:cs="Arial"/>
                <w:sz w:val="20"/>
                <w:szCs w:val="20"/>
              </w:rPr>
              <w:t>(</w:t>
            </w:r>
            <w:r w:rsidR="005F60DF" w:rsidRPr="00D60739">
              <w:rPr>
                <w:rFonts w:ascii="Arial" w:hAnsi="Arial" w:cs="Arial"/>
                <w:b/>
                <w:i/>
                <w:sz w:val="20"/>
                <w:szCs w:val="20"/>
              </w:rPr>
              <w:t xml:space="preserve">Liaison </w:t>
            </w:r>
            <w:r w:rsidRPr="00D60739">
              <w:rPr>
                <w:rFonts w:ascii="Arial" w:hAnsi="Arial" w:cs="Arial"/>
                <w:b/>
                <w:i/>
                <w:sz w:val="20"/>
                <w:szCs w:val="20"/>
              </w:rPr>
              <w:t>4</w:t>
            </w:r>
            <w:r w:rsidRPr="00E33FF2">
              <w:rPr>
                <w:rFonts w:ascii="Arial" w:hAnsi="Arial" w:cs="Arial"/>
                <w:sz w:val="20"/>
                <w:szCs w:val="20"/>
              </w:rPr>
              <w:t>)</w:t>
            </w:r>
          </w:p>
          <w:p w:rsidR="003363F7" w:rsidRDefault="00D60739" w:rsidP="005F60DF">
            <w:pPr>
              <w:pStyle w:val="NormalWeb"/>
              <w:spacing w:before="0" w:beforeAutospacing="0" w:after="0" w:afterAutospacing="0"/>
              <w:ind w:left="720"/>
              <w:rPr>
                <w:rFonts w:ascii="Arial" w:hAnsi="Arial" w:cs="Arial"/>
                <w:sz w:val="20"/>
                <w:szCs w:val="20"/>
              </w:rPr>
            </w:pPr>
            <w:r>
              <w:rPr>
                <w:rFonts w:ascii="Arial" w:hAnsi="Arial" w:cs="Arial"/>
                <w:sz w:val="20"/>
                <w:szCs w:val="20"/>
              </w:rPr>
              <w:t xml:space="preserve">roue 1/bâti                       </w:t>
            </w:r>
            <w:r w:rsidRPr="00E33FF2">
              <w:rPr>
                <w:rFonts w:ascii="Arial" w:hAnsi="Arial" w:cs="Arial"/>
                <w:sz w:val="20"/>
                <w:szCs w:val="20"/>
              </w:rPr>
              <w:t>(</w:t>
            </w:r>
            <w:r w:rsidRPr="00D60739">
              <w:rPr>
                <w:rFonts w:ascii="Arial" w:hAnsi="Arial" w:cs="Arial"/>
                <w:b/>
                <w:i/>
                <w:sz w:val="20"/>
                <w:szCs w:val="20"/>
              </w:rPr>
              <w:t>Liaison 5</w:t>
            </w:r>
            <w:r w:rsidRPr="00E33FF2">
              <w:rPr>
                <w:rFonts w:ascii="Arial" w:hAnsi="Arial" w:cs="Arial"/>
                <w:sz w:val="20"/>
                <w:szCs w:val="20"/>
              </w:rPr>
              <w:t>)</w:t>
            </w:r>
          </w:p>
          <w:p w:rsidR="00D60739" w:rsidRDefault="00D60739" w:rsidP="00D60739">
            <w:pPr>
              <w:pStyle w:val="NormalWeb"/>
              <w:spacing w:before="0" w:beforeAutospacing="0" w:after="0" w:afterAutospacing="0"/>
              <w:ind w:left="720"/>
              <w:rPr>
                <w:rFonts w:ascii="Arial" w:hAnsi="Arial" w:cs="Arial"/>
                <w:sz w:val="20"/>
                <w:szCs w:val="20"/>
              </w:rPr>
            </w:pPr>
            <w:r>
              <w:rPr>
                <w:rFonts w:ascii="Arial" w:hAnsi="Arial" w:cs="Arial"/>
                <w:sz w:val="20"/>
                <w:szCs w:val="20"/>
              </w:rPr>
              <w:t xml:space="preserve">roue 2/bâti                       </w:t>
            </w:r>
            <w:r w:rsidRPr="00E33FF2">
              <w:rPr>
                <w:rFonts w:ascii="Arial" w:hAnsi="Arial" w:cs="Arial"/>
                <w:sz w:val="20"/>
                <w:szCs w:val="20"/>
              </w:rPr>
              <w:t>(</w:t>
            </w:r>
            <w:r w:rsidRPr="00D60739">
              <w:rPr>
                <w:rFonts w:ascii="Arial" w:hAnsi="Arial" w:cs="Arial"/>
                <w:b/>
                <w:i/>
                <w:sz w:val="20"/>
                <w:szCs w:val="20"/>
              </w:rPr>
              <w:t>Liaison 6</w:t>
            </w:r>
            <w:r w:rsidRPr="00E33FF2">
              <w:rPr>
                <w:rFonts w:ascii="Arial" w:hAnsi="Arial" w:cs="Arial"/>
                <w:sz w:val="20"/>
                <w:szCs w:val="20"/>
              </w:rPr>
              <w:t>)</w:t>
            </w:r>
          </w:p>
          <w:p w:rsidR="007F58BA" w:rsidRPr="007F58BA" w:rsidRDefault="007F58BA" w:rsidP="007F58BA">
            <w:pPr>
              <w:pStyle w:val="NormalWeb"/>
              <w:spacing w:before="0" w:beforeAutospacing="0" w:after="0" w:afterAutospacing="0"/>
              <w:ind w:left="720" w:hanging="636"/>
              <w:rPr>
                <w:rFonts w:ascii="Arial" w:hAnsi="Arial" w:cs="Arial"/>
                <w:sz w:val="16"/>
                <w:szCs w:val="16"/>
              </w:rPr>
            </w:pPr>
          </w:p>
          <w:p w:rsidR="00D60739" w:rsidRDefault="007F58BA" w:rsidP="007F58BA">
            <w:pPr>
              <w:pStyle w:val="NormalWeb"/>
              <w:spacing w:before="0" w:beforeAutospacing="0" w:after="0" w:afterAutospacing="0"/>
              <w:ind w:left="720" w:hanging="636"/>
              <w:rPr>
                <w:rFonts w:ascii="Arial" w:hAnsi="Arial" w:cs="Arial"/>
                <w:sz w:val="20"/>
                <w:szCs w:val="20"/>
              </w:rPr>
            </w:pPr>
            <w:r>
              <w:rPr>
                <w:rFonts w:ascii="Arial" w:hAnsi="Arial" w:cs="Arial"/>
                <w:sz w:val="20"/>
                <w:szCs w:val="20"/>
              </w:rPr>
              <w:t>deux liaisons engrenages à définir</w:t>
            </w:r>
          </w:p>
          <w:p w:rsidR="00E33FF2" w:rsidRDefault="00E33FF2" w:rsidP="00E33FF2">
            <w:pPr>
              <w:pStyle w:val="NormalWeb"/>
              <w:spacing w:before="0" w:beforeAutospacing="0" w:after="0" w:afterAutospacing="0"/>
              <w:rPr>
                <w:rFonts w:ascii="Arial" w:hAnsi="Arial" w:cs="Arial"/>
                <w:sz w:val="20"/>
                <w:szCs w:val="20"/>
              </w:rPr>
            </w:pPr>
          </w:p>
        </w:tc>
      </w:tr>
    </w:tbl>
    <w:p w:rsidR="00E33FF2" w:rsidRDefault="00E33FF2" w:rsidP="00E33FF2">
      <w:pPr>
        <w:pStyle w:val="NormalWeb"/>
        <w:spacing w:before="0" w:beforeAutospacing="0" w:after="0" w:afterAutospacing="0"/>
        <w:rPr>
          <w:rFonts w:ascii="Arial" w:hAnsi="Arial" w:cs="Arial"/>
          <w:sz w:val="20"/>
          <w:szCs w:val="20"/>
        </w:rPr>
      </w:pPr>
    </w:p>
    <w:p w:rsidR="00D60739" w:rsidRPr="00E33FF2" w:rsidRDefault="00D60739" w:rsidP="00E33FF2">
      <w:pPr>
        <w:pStyle w:val="NormalWeb"/>
        <w:spacing w:before="0" w:beforeAutospacing="0" w:after="0" w:afterAutospacing="0"/>
        <w:rPr>
          <w:rFonts w:ascii="Arial" w:hAnsi="Arial" w:cs="Arial"/>
          <w:sz w:val="20"/>
          <w:szCs w:val="20"/>
        </w:rPr>
      </w:pPr>
      <w:r>
        <w:rPr>
          <w:rFonts w:ascii="Arial" w:hAnsi="Arial" w:cs="Arial"/>
          <w:sz w:val="20"/>
          <w:szCs w:val="20"/>
        </w:rPr>
        <w:t>Lancer sous SolidWorks le fichier « </w:t>
      </w:r>
      <w:r w:rsidRPr="00D60739">
        <w:rPr>
          <w:rFonts w:ascii="Arial" w:hAnsi="Arial" w:cs="Arial"/>
          <w:b/>
          <w:i/>
          <w:color w:val="FF0000"/>
        </w:rPr>
        <w:t>Assemblage différentiel Etude –Meca 3D</w:t>
      </w:r>
      <w:r>
        <w:rPr>
          <w:rFonts w:ascii="Arial" w:hAnsi="Arial" w:cs="Arial"/>
          <w:sz w:val="20"/>
          <w:szCs w:val="20"/>
        </w:rPr>
        <w:t> »</w:t>
      </w:r>
    </w:p>
    <w:p w:rsidR="00E33FF2" w:rsidRDefault="00D60739" w:rsidP="00D60739">
      <w:pPr>
        <w:pStyle w:val="NormalWeb"/>
        <w:spacing w:before="0" w:beforeAutospacing="0" w:after="0" w:afterAutospacing="0"/>
        <w:rPr>
          <w:rFonts w:ascii="Arial" w:hAnsi="Arial" w:cs="Arial"/>
          <w:sz w:val="20"/>
          <w:szCs w:val="20"/>
        </w:rPr>
      </w:pPr>
      <w:r>
        <w:rPr>
          <w:rFonts w:ascii="Arial" w:hAnsi="Arial" w:cs="Arial"/>
          <w:sz w:val="20"/>
          <w:szCs w:val="20"/>
        </w:rPr>
        <w:t>Installer les pièces et les liaisons présentées ci-dessus.</w:t>
      </w:r>
    </w:p>
    <w:p w:rsidR="00D60739" w:rsidRPr="00E33FF2" w:rsidRDefault="00D60739" w:rsidP="00D60739">
      <w:pPr>
        <w:pStyle w:val="NormalWeb"/>
        <w:spacing w:before="0" w:beforeAutospacing="0" w:after="0" w:afterAutospacing="0"/>
        <w:rPr>
          <w:rFonts w:ascii="Arial" w:hAnsi="Arial" w:cs="Arial"/>
          <w:sz w:val="20"/>
          <w:szCs w:val="20"/>
        </w:rPr>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En se plaçant sur le porte satellite, on a Nroue1/porte satellite = - Nroue2/porte-satellite.</w:t>
      </w: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Cela amène à définir deux coupleurs :</w:t>
      </w: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noProof/>
          <w:sz w:val="20"/>
          <w:szCs w:val="20"/>
        </w:rPr>
        <w:drawing>
          <wp:inline distT="0" distB="0" distL="0" distR="0">
            <wp:extent cx="73025" cy="102235"/>
            <wp:effectExtent l="19050" t="0" r="3175"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6" cstate="print"/>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E33FF2">
        <w:rPr>
          <w:rFonts w:ascii="Arial" w:hAnsi="Arial" w:cs="Arial"/>
          <w:sz w:val="20"/>
          <w:szCs w:val="20"/>
        </w:rPr>
        <w:t xml:space="preserve"> un de rapport (-1) entre la liaison (3) et la liaison (2). </w:t>
      </w:r>
      <w:r w:rsidRPr="00E33FF2">
        <w:rPr>
          <w:rFonts w:ascii="Arial" w:hAnsi="Arial" w:cs="Arial"/>
          <w:sz w:val="20"/>
          <w:szCs w:val="20"/>
        </w:rPr>
        <w:br/>
      </w:r>
      <w:r w:rsidRPr="00E33FF2">
        <w:rPr>
          <w:rFonts w:ascii="Arial" w:hAnsi="Arial" w:cs="Arial"/>
          <w:noProof/>
          <w:sz w:val="20"/>
          <w:szCs w:val="20"/>
        </w:rPr>
        <w:drawing>
          <wp:inline distT="0" distB="0" distL="0" distR="0">
            <wp:extent cx="73025" cy="102235"/>
            <wp:effectExtent l="19050" t="0" r="3175"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6" cstate="print"/>
                    <a:srcRect/>
                    <a:stretch>
                      <a:fillRect/>
                    </a:stretch>
                  </pic:blipFill>
                  <pic:spPr bwMode="auto">
                    <a:xfrm>
                      <a:off x="0" y="0"/>
                      <a:ext cx="73025" cy="102235"/>
                    </a:xfrm>
                    <a:prstGeom prst="rect">
                      <a:avLst/>
                    </a:prstGeom>
                    <a:noFill/>
                    <a:ln w="9525">
                      <a:noFill/>
                      <a:miter lim="800000"/>
                      <a:headEnd/>
                      <a:tailEnd/>
                    </a:ln>
                  </pic:spPr>
                </pic:pic>
              </a:graphicData>
            </a:graphic>
          </wp:inline>
        </w:drawing>
      </w:r>
      <w:r w:rsidRPr="00E33FF2">
        <w:rPr>
          <w:rFonts w:ascii="Arial" w:hAnsi="Arial" w:cs="Arial"/>
          <w:sz w:val="20"/>
          <w:szCs w:val="20"/>
        </w:rPr>
        <w:t> un de rapport (-1) entre la liaison (4) et la liaison (2).</w:t>
      </w:r>
    </w:p>
    <w:p w:rsid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 xml:space="preserve">Il suffit ensuite de fixer les vitesses des liaisons (1) et (3) pour que la cinématique corresponde à la réalité. (La relation de Willis nous donne </w:t>
      </w:r>
      <w:r w:rsidR="003363F7">
        <w:rPr>
          <w:rFonts w:ascii="Arial" w:hAnsi="Arial" w:cs="Arial"/>
          <w:sz w:val="20"/>
          <w:szCs w:val="20"/>
        </w:rPr>
        <w:t>« </w:t>
      </w:r>
      <w:r w:rsidRPr="003363F7">
        <w:rPr>
          <w:rFonts w:ascii="Arial" w:hAnsi="Arial" w:cs="Arial"/>
          <w:b/>
          <w:i/>
          <w:color w:val="FF0000"/>
        </w:rPr>
        <w:t>2Nps/0 = Nroue1/0 + Nroue2/0)</w:t>
      </w:r>
      <w:r w:rsidR="003363F7">
        <w:rPr>
          <w:rFonts w:ascii="Arial" w:hAnsi="Arial" w:cs="Arial"/>
          <w:b/>
          <w:i/>
          <w:sz w:val="20"/>
          <w:szCs w:val="20"/>
        </w:rPr>
        <w:t> »</w:t>
      </w:r>
    </w:p>
    <w:p w:rsidR="00E33FF2" w:rsidRDefault="00E33FF2" w:rsidP="00E33FF2">
      <w:pPr>
        <w:pStyle w:val="NormalWeb"/>
        <w:spacing w:before="0" w:beforeAutospacing="0" w:after="0" w:afterAutospacing="0"/>
        <w:rPr>
          <w:rFonts w:ascii="Arial" w:hAnsi="Arial" w:cs="Arial"/>
          <w:sz w:val="20"/>
          <w:szCs w:val="20"/>
        </w:rPr>
      </w:pPr>
    </w:p>
    <w:p w:rsidR="00D60739" w:rsidRDefault="00D60739" w:rsidP="00E33FF2">
      <w:pPr>
        <w:pStyle w:val="NormalWeb"/>
        <w:spacing w:before="0" w:beforeAutospacing="0" w:after="0" w:afterAutospacing="0"/>
        <w:rPr>
          <w:rFonts w:ascii="Arial" w:hAnsi="Arial" w:cs="Arial"/>
          <w:sz w:val="20"/>
          <w:szCs w:val="20"/>
        </w:rPr>
      </w:pPr>
      <w:r>
        <w:rPr>
          <w:rFonts w:ascii="Arial" w:hAnsi="Arial" w:cs="Arial"/>
          <w:sz w:val="20"/>
          <w:szCs w:val="20"/>
        </w:rPr>
        <w:t xml:space="preserve">Etudier chaque cas proposé sous </w:t>
      </w:r>
      <w:r w:rsidRPr="00D60739">
        <w:rPr>
          <w:rFonts w:ascii="Arial" w:hAnsi="Arial" w:cs="Arial"/>
          <w:b/>
          <w:i/>
          <w:sz w:val="20"/>
          <w:szCs w:val="20"/>
        </w:rPr>
        <w:t>Méca 3D</w:t>
      </w:r>
      <w:r>
        <w:rPr>
          <w:rFonts w:ascii="Arial" w:hAnsi="Arial" w:cs="Arial"/>
          <w:sz w:val="20"/>
          <w:szCs w:val="20"/>
        </w:rPr>
        <w:t xml:space="preserve"> et compléter le tableau récapitulatif</w:t>
      </w:r>
    </w:p>
    <w:p w:rsidR="00BD18B3" w:rsidRDefault="00BD18B3">
      <w:pPr>
        <w:rPr>
          <w:rFonts w:ascii="Arial" w:eastAsiaTheme="majorEastAsia" w:hAnsi="Arial" w:cs="Arial"/>
          <w:b/>
          <w:bCs/>
          <w:color w:val="4F81BD" w:themeColor="accent1"/>
          <w:sz w:val="20"/>
          <w:szCs w:val="20"/>
        </w:rPr>
      </w:pPr>
      <w:r>
        <w:rPr>
          <w:rFonts w:ascii="Arial" w:hAnsi="Arial" w:cs="Arial"/>
          <w:sz w:val="20"/>
          <w:szCs w:val="20"/>
        </w:rPr>
        <w:br w:type="page"/>
      </w:r>
    </w:p>
    <w:p w:rsidR="00E33FF2" w:rsidRDefault="00E33FF2" w:rsidP="00E33FF2">
      <w:pPr>
        <w:pStyle w:val="Titre3"/>
        <w:spacing w:before="0" w:line="240" w:lineRule="auto"/>
        <w:rPr>
          <w:rFonts w:ascii="Arial" w:hAnsi="Arial" w:cs="Arial"/>
          <w:sz w:val="20"/>
          <w:szCs w:val="20"/>
        </w:rPr>
      </w:pPr>
      <w:r w:rsidRPr="00E33FF2">
        <w:rPr>
          <w:rFonts w:ascii="Arial" w:hAnsi="Arial" w:cs="Arial"/>
          <w:sz w:val="20"/>
          <w:szCs w:val="20"/>
        </w:rPr>
        <w:lastRenderedPageBreak/>
        <w:t>CAS n°1 : Fonctionnement en ligne droite</w:t>
      </w:r>
    </w:p>
    <w:p w:rsidR="00AF1C2A" w:rsidRPr="00AF1C2A" w:rsidRDefault="00AF1C2A" w:rsidP="00AF1C2A">
      <w:pPr>
        <w:spacing w:after="0" w:line="240" w:lineRule="auto"/>
      </w:pPr>
    </w:p>
    <w:p w:rsid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Le satellite entraine les deux arbres de roues à des vitesses constantes (cas du roulement sans glissement de chaque roue sur le sol en ligne droite). Le satellite est donc fixe par rapport au porte-satellite.</w:t>
      </w:r>
    </w:p>
    <w:p w:rsidR="00D200FE" w:rsidRPr="00D200FE" w:rsidRDefault="00D200FE" w:rsidP="00E33FF2">
      <w:pPr>
        <w:pStyle w:val="NormalWeb"/>
        <w:spacing w:before="0" w:beforeAutospacing="0" w:after="0" w:afterAutospacing="0"/>
        <w:rPr>
          <w:rFonts w:ascii="Arial" w:hAnsi="Arial" w:cs="Arial"/>
          <w:sz w:val="16"/>
          <w:szCs w:val="16"/>
        </w:rPr>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On a ici : Nps/0 = 60°/s et Nroue1/0 = 60 °/s</w:t>
      </w:r>
    </w:p>
    <w:p w:rsidR="00BD18B3" w:rsidRDefault="00BD18B3" w:rsidP="00BD18B3">
      <w:pPr>
        <w:spacing w:after="0" w:line="240" w:lineRule="auto"/>
        <w:rPr>
          <w:rFonts w:ascii="Arial" w:hAnsi="Arial" w:cs="Arial"/>
          <w:sz w:val="20"/>
          <w:szCs w:val="20"/>
        </w:rPr>
      </w:pPr>
    </w:p>
    <w:p w:rsidR="00E33FF2" w:rsidRDefault="00E33FF2" w:rsidP="00E33FF2">
      <w:pPr>
        <w:pStyle w:val="Titre3"/>
        <w:spacing w:before="0" w:line="240" w:lineRule="auto"/>
        <w:rPr>
          <w:rFonts w:ascii="Arial" w:hAnsi="Arial" w:cs="Arial"/>
          <w:sz w:val="20"/>
          <w:szCs w:val="20"/>
        </w:rPr>
      </w:pPr>
      <w:r w:rsidRPr="00E33FF2">
        <w:rPr>
          <w:rFonts w:ascii="Arial" w:hAnsi="Arial" w:cs="Arial"/>
          <w:sz w:val="20"/>
          <w:szCs w:val="20"/>
        </w:rPr>
        <w:t xml:space="preserve">CAS n°2 : Fonctionnement en virage </w:t>
      </w:r>
    </w:p>
    <w:p w:rsidR="00D60739" w:rsidRPr="00D60739" w:rsidRDefault="00D60739" w:rsidP="00D60739">
      <w:pPr>
        <w:spacing w:after="0" w:line="240" w:lineRule="auto"/>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Le satellite entraine les deux arbres de roues à des vitesses différentes</w:t>
      </w:r>
      <w:r w:rsidR="00D60739">
        <w:rPr>
          <w:rFonts w:ascii="Arial" w:hAnsi="Arial" w:cs="Arial"/>
          <w:sz w:val="20"/>
          <w:szCs w:val="20"/>
        </w:rPr>
        <w:t xml:space="preserve"> </w:t>
      </w:r>
      <w:r w:rsidRPr="00E33FF2">
        <w:rPr>
          <w:rFonts w:ascii="Arial" w:hAnsi="Arial" w:cs="Arial"/>
          <w:sz w:val="20"/>
          <w:szCs w:val="20"/>
        </w:rPr>
        <w:t>(cas du roulement sans glissement de chaque roue sur le sol en virage). Le satellite n’est donc pas fixe par rapport au porte-satellite.</w:t>
      </w:r>
    </w:p>
    <w:p w:rsidR="00D200FE" w:rsidRPr="00D200FE" w:rsidRDefault="00D200FE" w:rsidP="00E33FF2">
      <w:pPr>
        <w:pStyle w:val="NormalWeb"/>
        <w:spacing w:before="0" w:beforeAutospacing="0" w:after="0" w:afterAutospacing="0"/>
        <w:rPr>
          <w:rFonts w:ascii="Arial" w:hAnsi="Arial" w:cs="Arial"/>
          <w:sz w:val="16"/>
          <w:szCs w:val="16"/>
        </w:rPr>
      </w:pPr>
    </w:p>
    <w:p w:rsid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On a ici : Nps/0 = 60°/s et Nroue1/0 = 20 °/s</w:t>
      </w:r>
    </w:p>
    <w:p w:rsidR="00D200FE" w:rsidRPr="00E33FF2" w:rsidRDefault="00D200FE" w:rsidP="00E33FF2">
      <w:pPr>
        <w:pStyle w:val="NormalWeb"/>
        <w:spacing w:before="0" w:beforeAutospacing="0" w:after="0" w:afterAutospacing="0"/>
        <w:rPr>
          <w:rFonts w:ascii="Arial" w:hAnsi="Arial" w:cs="Arial"/>
          <w:sz w:val="20"/>
          <w:szCs w:val="20"/>
        </w:rPr>
      </w:pPr>
    </w:p>
    <w:p w:rsidR="00E33FF2" w:rsidRPr="00E33FF2" w:rsidRDefault="00E33FF2" w:rsidP="00E33FF2">
      <w:pPr>
        <w:pStyle w:val="Titre3"/>
        <w:spacing w:before="0" w:line="240" w:lineRule="auto"/>
        <w:rPr>
          <w:rFonts w:ascii="Arial" w:hAnsi="Arial" w:cs="Arial"/>
          <w:sz w:val="20"/>
          <w:szCs w:val="20"/>
        </w:rPr>
      </w:pPr>
      <w:r w:rsidRPr="00E33FF2">
        <w:rPr>
          <w:rFonts w:ascii="Arial" w:hAnsi="Arial" w:cs="Arial"/>
          <w:sz w:val="20"/>
          <w:szCs w:val="20"/>
        </w:rPr>
        <w:t>CAS n°3 : Fonctionnement sur le pont</w:t>
      </w:r>
    </w:p>
    <w:p w:rsidR="00D60739" w:rsidRDefault="00D60739" w:rsidP="00E33FF2">
      <w:pPr>
        <w:pStyle w:val="NormalWeb"/>
        <w:spacing w:before="0" w:beforeAutospacing="0" w:after="0" w:afterAutospacing="0"/>
        <w:rPr>
          <w:rFonts w:ascii="Arial" w:hAnsi="Arial" w:cs="Arial"/>
          <w:sz w:val="20"/>
          <w:szCs w:val="20"/>
        </w:rPr>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Le moteur est à l’arrêt, le porte-satellite est donc fixe par rapport au bâti. Si on entraîne une roue dans un sens, l’autre roue tourne alors à la même vitesse, en sens inverse.</w:t>
      </w:r>
    </w:p>
    <w:p w:rsidR="00D200FE" w:rsidRPr="00D200FE" w:rsidRDefault="00D200FE" w:rsidP="00E33FF2">
      <w:pPr>
        <w:pStyle w:val="NormalWeb"/>
        <w:spacing w:before="0" w:beforeAutospacing="0" w:after="0" w:afterAutospacing="0"/>
        <w:rPr>
          <w:rFonts w:ascii="Arial" w:hAnsi="Arial" w:cs="Arial"/>
          <w:sz w:val="16"/>
          <w:szCs w:val="16"/>
        </w:rPr>
      </w:pPr>
    </w:p>
    <w:p w:rsid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On a ici : Nps/0 = 0°/s et Nroue1/0 = 20 °/s</w:t>
      </w:r>
    </w:p>
    <w:p w:rsidR="00D60739" w:rsidRPr="00E33FF2" w:rsidRDefault="00D60739" w:rsidP="00E33FF2">
      <w:pPr>
        <w:pStyle w:val="NormalWeb"/>
        <w:spacing w:before="0" w:beforeAutospacing="0" w:after="0" w:afterAutospacing="0"/>
        <w:rPr>
          <w:rFonts w:ascii="Arial" w:hAnsi="Arial" w:cs="Arial"/>
          <w:sz w:val="20"/>
          <w:szCs w:val="20"/>
        </w:rPr>
      </w:pPr>
    </w:p>
    <w:p w:rsidR="00E33FF2" w:rsidRPr="00E33FF2" w:rsidRDefault="00E33FF2" w:rsidP="00E33FF2">
      <w:pPr>
        <w:pStyle w:val="Titre3"/>
        <w:spacing w:before="0" w:line="240" w:lineRule="auto"/>
        <w:rPr>
          <w:rFonts w:ascii="Arial" w:hAnsi="Arial" w:cs="Arial"/>
          <w:sz w:val="20"/>
          <w:szCs w:val="20"/>
        </w:rPr>
      </w:pPr>
      <w:r w:rsidRPr="00E33FF2">
        <w:rPr>
          <w:rFonts w:ascii="Arial" w:hAnsi="Arial" w:cs="Arial"/>
          <w:sz w:val="20"/>
          <w:szCs w:val="20"/>
        </w:rPr>
        <w:t>CAS n°4 : Fonctionnement roue bloquée</w:t>
      </w:r>
    </w:p>
    <w:p w:rsidR="00D60739" w:rsidRDefault="00D60739" w:rsidP="00E33FF2">
      <w:pPr>
        <w:pStyle w:val="NormalWeb"/>
        <w:spacing w:before="0" w:beforeAutospacing="0" w:after="0" w:afterAutospacing="0"/>
        <w:rPr>
          <w:rFonts w:ascii="Arial" w:hAnsi="Arial" w:cs="Arial"/>
          <w:sz w:val="20"/>
          <w:szCs w:val="20"/>
        </w:rPr>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L’arbre moteur tourne, le porte-satellite n’est donc pas fixe par rapport au bâti. Si une roue est bloquée, l’autre tourne deux fois plus rapidement que le porte-satellite. Ce phénomène correspond également à ce qui se produit en cas de glissement d’une seule roue sur le sol.</w:t>
      </w:r>
    </w:p>
    <w:p w:rsidR="00D200FE" w:rsidRPr="00D200FE" w:rsidRDefault="00D200FE" w:rsidP="00E33FF2">
      <w:pPr>
        <w:pStyle w:val="NormalWeb"/>
        <w:spacing w:before="0" w:beforeAutospacing="0" w:after="0" w:afterAutospacing="0"/>
        <w:rPr>
          <w:rFonts w:ascii="Arial" w:hAnsi="Arial" w:cs="Arial"/>
          <w:sz w:val="16"/>
          <w:szCs w:val="16"/>
        </w:rPr>
      </w:pPr>
    </w:p>
    <w:p w:rsidR="00E33FF2" w:rsidRPr="00E33FF2" w:rsidRDefault="00E33FF2" w:rsidP="00E33FF2">
      <w:pPr>
        <w:pStyle w:val="NormalWeb"/>
        <w:spacing w:before="0" w:beforeAutospacing="0" w:after="0" w:afterAutospacing="0"/>
        <w:rPr>
          <w:rFonts w:ascii="Arial" w:hAnsi="Arial" w:cs="Arial"/>
          <w:sz w:val="20"/>
          <w:szCs w:val="20"/>
        </w:rPr>
      </w:pPr>
      <w:r w:rsidRPr="00E33FF2">
        <w:rPr>
          <w:rFonts w:ascii="Arial" w:hAnsi="Arial" w:cs="Arial"/>
          <w:sz w:val="20"/>
          <w:szCs w:val="20"/>
        </w:rPr>
        <w:t>On a ici : Nps/0 = 60°/s et Nroue1/0 = 0 °/s</w:t>
      </w:r>
    </w:p>
    <w:p w:rsidR="00291470" w:rsidRDefault="00291470" w:rsidP="00E33FF2">
      <w:pPr>
        <w:pStyle w:val="NormalWeb"/>
        <w:spacing w:before="0" w:beforeAutospacing="0" w:after="0" w:afterAutospacing="0"/>
        <w:rPr>
          <w:rFonts w:ascii="Arial" w:hAnsi="Arial" w:cs="Arial"/>
          <w:sz w:val="20"/>
          <w:szCs w:val="20"/>
        </w:rPr>
      </w:pPr>
    </w:p>
    <w:p w:rsidR="00291470" w:rsidRPr="003363F7" w:rsidRDefault="00291470" w:rsidP="00E33FF2">
      <w:pPr>
        <w:pStyle w:val="NormalWeb"/>
        <w:spacing w:before="0" w:beforeAutospacing="0" w:after="0" w:afterAutospacing="0"/>
        <w:rPr>
          <w:rFonts w:ascii="Arial" w:hAnsi="Arial" w:cs="Arial"/>
          <w:b/>
          <w:i/>
          <w:sz w:val="20"/>
          <w:szCs w:val="20"/>
        </w:rPr>
      </w:pPr>
      <w:r w:rsidRPr="003363F7">
        <w:rPr>
          <w:rFonts w:ascii="Arial" w:hAnsi="Arial" w:cs="Arial"/>
          <w:b/>
          <w:i/>
          <w:sz w:val="20"/>
          <w:szCs w:val="20"/>
        </w:rPr>
        <w:t>Tableau récapitulatif :</w:t>
      </w:r>
    </w:p>
    <w:p w:rsidR="00291470" w:rsidRDefault="00291470" w:rsidP="00E33FF2">
      <w:pPr>
        <w:pStyle w:val="NormalWeb"/>
        <w:spacing w:before="0" w:beforeAutospacing="0" w:after="0" w:afterAutospacing="0"/>
        <w:rPr>
          <w:rFonts w:ascii="Arial" w:hAnsi="Arial" w:cs="Arial"/>
          <w:sz w:val="20"/>
          <w:szCs w:val="20"/>
        </w:rPr>
      </w:pPr>
    </w:p>
    <w:tbl>
      <w:tblPr>
        <w:tblStyle w:val="Grilledutableau"/>
        <w:tblW w:w="0" w:type="auto"/>
        <w:tblLook w:val="04A0"/>
      </w:tblPr>
      <w:tblGrid>
        <w:gridCol w:w="1516"/>
        <w:gridCol w:w="1517"/>
        <w:gridCol w:w="1516"/>
        <w:gridCol w:w="1517"/>
        <w:gridCol w:w="1516"/>
        <w:gridCol w:w="1517"/>
        <w:gridCol w:w="1517"/>
      </w:tblGrid>
      <w:tr w:rsidR="00D60782" w:rsidTr="003363F7">
        <w:trPr>
          <w:trHeight w:val="454"/>
        </w:trPr>
        <w:tc>
          <w:tcPr>
            <w:tcW w:w="1516" w:type="dxa"/>
            <w:vMerge w:val="restart"/>
            <w:vAlign w:val="center"/>
          </w:tcPr>
          <w:p w:rsidR="00D60782" w:rsidRPr="003363F7" w:rsidRDefault="00D60782" w:rsidP="00291470">
            <w:pPr>
              <w:pStyle w:val="NormalWeb"/>
              <w:spacing w:before="0" w:beforeAutospacing="0" w:after="0" w:afterAutospacing="0"/>
              <w:jc w:val="center"/>
              <w:rPr>
                <w:rFonts w:ascii="Arial" w:hAnsi="Arial" w:cs="Arial"/>
                <w:b/>
                <w:i/>
              </w:rPr>
            </w:pPr>
            <w:r w:rsidRPr="003363F7">
              <w:rPr>
                <w:rFonts w:ascii="Arial" w:hAnsi="Arial" w:cs="Arial"/>
                <w:b/>
                <w:i/>
              </w:rPr>
              <w:t>Cas</w:t>
            </w:r>
          </w:p>
        </w:tc>
        <w:tc>
          <w:tcPr>
            <w:tcW w:w="1517" w:type="dxa"/>
            <w:vAlign w:val="center"/>
          </w:tcPr>
          <w:p w:rsidR="00D60782" w:rsidRP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Nps/0</w:t>
            </w:r>
          </w:p>
        </w:tc>
        <w:tc>
          <w:tcPr>
            <w:tcW w:w="1516" w:type="dxa"/>
            <w:vAlign w:val="center"/>
          </w:tcPr>
          <w:p w:rsidR="00D60782" w:rsidRP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Nroue1/ps</w:t>
            </w:r>
          </w:p>
        </w:tc>
        <w:tc>
          <w:tcPr>
            <w:tcW w:w="1517" w:type="dxa"/>
            <w:vAlign w:val="center"/>
          </w:tcPr>
          <w:p w:rsidR="00D60782" w:rsidRP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Nroue2/ps</w:t>
            </w:r>
          </w:p>
        </w:tc>
        <w:tc>
          <w:tcPr>
            <w:tcW w:w="1516" w:type="dxa"/>
            <w:vAlign w:val="center"/>
          </w:tcPr>
          <w:p w:rsidR="00D60782" w:rsidRPr="00D60782" w:rsidRDefault="006916FD" w:rsidP="00291470">
            <w:pPr>
              <w:pStyle w:val="NormalWeb"/>
              <w:spacing w:before="0" w:beforeAutospacing="0" w:after="0" w:afterAutospacing="0"/>
              <w:jc w:val="center"/>
              <w:rPr>
                <w:rFonts w:ascii="Arial" w:hAnsi="Arial" w:cs="Arial"/>
                <w:b/>
                <w:i/>
                <w:sz w:val="20"/>
                <w:szCs w:val="20"/>
              </w:rPr>
            </w:pPr>
            <w:r>
              <w:rPr>
                <w:rFonts w:ascii="Arial" w:hAnsi="Arial" w:cs="Arial"/>
                <w:b/>
                <w:i/>
                <w:sz w:val="20"/>
                <w:szCs w:val="20"/>
              </w:rPr>
              <w:t>Ns/ps</w:t>
            </w:r>
          </w:p>
        </w:tc>
        <w:tc>
          <w:tcPr>
            <w:tcW w:w="1517" w:type="dxa"/>
            <w:vAlign w:val="center"/>
          </w:tcPr>
          <w:p w:rsidR="00D60782" w:rsidRPr="00D60782" w:rsidRDefault="006916FD"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Nroue1/0</w:t>
            </w:r>
          </w:p>
        </w:tc>
        <w:tc>
          <w:tcPr>
            <w:tcW w:w="1517" w:type="dxa"/>
            <w:vAlign w:val="center"/>
          </w:tcPr>
          <w:p w:rsidR="00D60782" w:rsidRPr="00D60782" w:rsidRDefault="006916FD"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Nroue2/0</w:t>
            </w:r>
          </w:p>
        </w:tc>
      </w:tr>
      <w:tr w:rsidR="006916FD" w:rsidTr="00720D28">
        <w:trPr>
          <w:trHeight w:val="567"/>
        </w:trPr>
        <w:tc>
          <w:tcPr>
            <w:tcW w:w="1516" w:type="dxa"/>
            <w:vMerge/>
            <w:vAlign w:val="center"/>
          </w:tcPr>
          <w:p w:rsidR="006916FD" w:rsidRPr="00D60782" w:rsidRDefault="006916FD" w:rsidP="00291470">
            <w:pPr>
              <w:pStyle w:val="NormalWeb"/>
              <w:spacing w:before="0" w:beforeAutospacing="0" w:after="0" w:afterAutospacing="0"/>
              <w:jc w:val="center"/>
              <w:rPr>
                <w:rFonts w:ascii="Arial" w:hAnsi="Arial" w:cs="Arial"/>
                <w:b/>
                <w:i/>
                <w:sz w:val="20"/>
                <w:szCs w:val="20"/>
              </w:rPr>
            </w:pPr>
          </w:p>
        </w:tc>
        <w:tc>
          <w:tcPr>
            <w:tcW w:w="1517" w:type="dxa"/>
            <w:vAlign w:val="center"/>
          </w:tcPr>
          <w:p w:rsidR="006916FD" w:rsidRPr="00D60782" w:rsidRDefault="006916FD" w:rsidP="00291470">
            <w:pPr>
              <w:pStyle w:val="NormalWeb"/>
              <w:spacing w:before="0" w:beforeAutospacing="0" w:after="0" w:afterAutospacing="0"/>
              <w:jc w:val="center"/>
              <w:rPr>
                <w:rFonts w:ascii="Arial" w:hAnsi="Arial" w:cs="Arial"/>
                <w:b/>
                <w:i/>
                <w:sz w:val="20"/>
                <w:szCs w:val="20"/>
              </w:rPr>
            </w:pPr>
            <w:r>
              <w:rPr>
                <w:rFonts w:ascii="Arial" w:hAnsi="Arial" w:cs="Arial"/>
                <w:b/>
                <w:i/>
                <w:sz w:val="20"/>
                <w:szCs w:val="20"/>
              </w:rPr>
              <w:t>Liaison 1</w:t>
            </w:r>
          </w:p>
        </w:tc>
        <w:tc>
          <w:tcPr>
            <w:tcW w:w="1516" w:type="dxa"/>
            <w:vAlign w:val="center"/>
          </w:tcPr>
          <w:p w:rsidR="006916FD" w:rsidRPr="00D60782" w:rsidRDefault="006916FD" w:rsidP="006916FD">
            <w:pPr>
              <w:pStyle w:val="NormalWeb"/>
              <w:spacing w:before="0" w:beforeAutospacing="0" w:after="0" w:afterAutospacing="0"/>
              <w:jc w:val="center"/>
              <w:rPr>
                <w:rFonts w:ascii="Arial" w:hAnsi="Arial" w:cs="Arial"/>
                <w:b/>
                <w:i/>
                <w:sz w:val="20"/>
                <w:szCs w:val="20"/>
              </w:rPr>
            </w:pPr>
            <w:r>
              <w:rPr>
                <w:rFonts w:ascii="Arial" w:hAnsi="Arial" w:cs="Arial"/>
                <w:b/>
                <w:i/>
                <w:sz w:val="20"/>
                <w:szCs w:val="20"/>
              </w:rPr>
              <w:t>Liaison 3</w:t>
            </w:r>
          </w:p>
        </w:tc>
        <w:tc>
          <w:tcPr>
            <w:tcW w:w="1517" w:type="dxa"/>
            <w:vAlign w:val="center"/>
          </w:tcPr>
          <w:p w:rsidR="006916FD" w:rsidRPr="00D60782" w:rsidRDefault="006916FD" w:rsidP="006916FD">
            <w:pPr>
              <w:pStyle w:val="NormalWeb"/>
              <w:spacing w:before="0" w:beforeAutospacing="0" w:after="0" w:afterAutospacing="0"/>
              <w:jc w:val="center"/>
              <w:rPr>
                <w:rFonts w:ascii="Arial" w:hAnsi="Arial" w:cs="Arial"/>
                <w:b/>
                <w:i/>
                <w:sz w:val="20"/>
                <w:szCs w:val="20"/>
              </w:rPr>
            </w:pPr>
            <w:r>
              <w:rPr>
                <w:rFonts w:ascii="Arial" w:hAnsi="Arial" w:cs="Arial"/>
                <w:b/>
                <w:i/>
                <w:sz w:val="20"/>
                <w:szCs w:val="20"/>
              </w:rPr>
              <w:t>Liaison 4</w:t>
            </w:r>
          </w:p>
        </w:tc>
        <w:tc>
          <w:tcPr>
            <w:tcW w:w="1516" w:type="dxa"/>
            <w:vAlign w:val="center"/>
          </w:tcPr>
          <w:p w:rsidR="006916FD" w:rsidRPr="00D60782" w:rsidRDefault="006916FD" w:rsidP="006916FD">
            <w:pPr>
              <w:pStyle w:val="NormalWeb"/>
              <w:spacing w:before="0" w:beforeAutospacing="0" w:after="0" w:afterAutospacing="0"/>
              <w:jc w:val="center"/>
              <w:rPr>
                <w:rFonts w:ascii="Arial" w:hAnsi="Arial" w:cs="Arial"/>
                <w:b/>
                <w:i/>
                <w:sz w:val="20"/>
                <w:szCs w:val="20"/>
              </w:rPr>
            </w:pPr>
            <w:r>
              <w:rPr>
                <w:rFonts w:ascii="Arial" w:hAnsi="Arial" w:cs="Arial"/>
                <w:b/>
                <w:i/>
                <w:sz w:val="20"/>
                <w:szCs w:val="20"/>
              </w:rPr>
              <w:t>Liaison 2</w:t>
            </w:r>
          </w:p>
        </w:tc>
        <w:tc>
          <w:tcPr>
            <w:tcW w:w="3034" w:type="dxa"/>
            <w:gridSpan w:val="2"/>
            <w:vAlign w:val="center"/>
          </w:tcPr>
          <w:p w:rsidR="006916FD" w:rsidRPr="006916FD" w:rsidRDefault="006916FD" w:rsidP="00291470">
            <w:pPr>
              <w:pStyle w:val="NormalWeb"/>
              <w:spacing w:before="0" w:beforeAutospacing="0" w:after="0" w:afterAutospacing="0"/>
              <w:jc w:val="center"/>
              <w:rPr>
                <w:rFonts w:ascii="Arial" w:hAnsi="Arial" w:cs="Arial"/>
                <w:b/>
                <w:i/>
                <w:color w:val="00B0F0"/>
                <w:sz w:val="20"/>
                <w:szCs w:val="20"/>
              </w:rPr>
            </w:pPr>
            <w:r w:rsidRPr="006916FD">
              <w:rPr>
                <w:rFonts w:ascii="Arial" w:hAnsi="Arial" w:cs="Arial"/>
                <w:b/>
                <w:i/>
                <w:color w:val="00B0F0"/>
                <w:sz w:val="20"/>
                <w:szCs w:val="20"/>
              </w:rPr>
              <w:t>Constat sur les roues</w:t>
            </w:r>
          </w:p>
        </w:tc>
      </w:tr>
      <w:tr w:rsidR="00D60782" w:rsidTr="00A261B1">
        <w:trPr>
          <w:trHeight w:val="851"/>
        </w:trPr>
        <w:tc>
          <w:tcPr>
            <w:tcW w:w="1516" w:type="dxa"/>
            <w:vAlign w:val="center"/>
          </w:tcPr>
          <w:p w:rsid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Cas n°1</w:t>
            </w:r>
          </w:p>
          <w:p w:rsidR="00AD46EE" w:rsidRPr="00AD46EE" w:rsidRDefault="00AD46EE" w:rsidP="00291470">
            <w:pPr>
              <w:pStyle w:val="NormalWeb"/>
              <w:spacing w:before="0" w:beforeAutospacing="0" w:after="0" w:afterAutospacing="0"/>
              <w:jc w:val="center"/>
              <w:rPr>
                <w:rFonts w:ascii="Arial" w:hAnsi="Arial" w:cs="Arial"/>
                <w:b/>
                <w:i/>
                <w:sz w:val="16"/>
                <w:szCs w:val="16"/>
              </w:rPr>
            </w:pPr>
            <w:r w:rsidRPr="00AD46EE">
              <w:rPr>
                <w:rFonts w:ascii="Arial" w:hAnsi="Arial" w:cs="Arial"/>
                <w:b/>
                <w:sz w:val="16"/>
                <w:szCs w:val="16"/>
              </w:rPr>
              <w:t>Fonctionnement en ligne droite</w:t>
            </w:r>
          </w:p>
        </w:tc>
        <w:tc>
          <w:tcPr>
            <w:tcW w:w="1517" w:type="dxa"/>
            <w:vAlign w:val="center"/>
          </w:tcPr>
          <w:p w:rsidR="00D60782" w:rsidRPr="003363F7" w:rsidRDefault="00D60782" w:rsidP="00291470">
            <w:pPr>
              <w:pStyle w:val="NormalWeb"/>
              <w:spacing w:before="0" w:beforeAutospacing="0" w:after="0" w:afterAutospacing="0"/>
              <w:jc w:val="center"/>
              <w:rPr>
                <w:rFonts w:ascii="Arial" w:hAnsi="Arial" w:cs="Arial"/>
                <w:b/>
                <w:i/>
                <w:color w:val="FF0000"/>
                <w:sz w:val="28"/>
                <w:szCs w:val="28"/>
              </w:rPr>
            </w:pPr>
            <w:r w:rsidRPr="003363F7">
              <w:rPr>
                <w:rFonts w:ascii="Arial" w:hAnsi="Arial" w:cs="Arial"/>
                <w:b/>
                <w:i/>
                <w:color w:val="FF0000"/>
                <w:sz w:val="28"/>
                <w:szCs w:val="28"/>
              </w:rPr>
              <w:t>60°/s</w:t>
            </w: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sz w:val="28"/>
                <w:szCs w:val="28"/>
              </w:rPr>
            </w:pPr>
            <w:r w:rsidRPr="003363F7">
              <w:rPr>
                <w:rFonts w:ascii="Arial" w:hAnsi="Arial" w:cs="Arial"/>
                <w:b/>
                <w:i/>
                <w:color w:val="FF0000"/>
                <w:sz w:val="28"/>
                <w:szCs w:val="28"/>
              </w:rPr>
              <w:t>60 °/s</w:t>
            </w: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r>
      <w:tr w:rsidR="00D60782" w:rsidTr="00A261B1">
        <w:trPr>
          <w:trHeight w:val="851"/>
        </w:trPr>
        <w:tc>
          <w:tcPr>
            <w:tcW w:w="1516" w:type="dxa"/>
            <w:vAlign w:val="center"/>
          </w:tcPr>
          <w:p w:rsid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Cas n°2</w:t>
            </w:r>
          </w:p>
          <w:p w:rsidR="00AD46EE" w:rsidRPr="003363F7" w:rsidRDefault="00AD46EE" w:rsidP="00291470">
            <w:pPr>
              <w:pStyle w:val="NormalWeb"/>
              <w:spacing w:before="0" w:beforeAutospacing="0" w:after="0" w:afterAutospacing="0"/>
              <w:jc w:val="center"/>
              <w:rPr>
                <w:rFonts w:ascii="Arial" w:hAnsi="Arial" w:cs="Arial"/>
                <w:b/>
                <w:i/>
                <w:sz w:val="16"/>
                <w:szCs w:val="16"/>
              </w:rPr>
            </w:pPr>
            <w:r w:rsidRPr="003363F7">
              <w:rPr>
                <w:rFonts w:ascii="Arial" w:hAnsi="Arial" w:cs="Arial"/>
                <w:b/>
                <w:sz w:val="16"/>
                <w:szCs w:val="16"/>
              </w:rPr>
              <w:t>Fonctionnement en virage</w:t>
            </w: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sz w:val="28"/>
                <w:szCs w:val="28"/>
              </w:rPr>
            </w:pPr>
            <w:r w:rsidRPr="003363F7">
              <w:rPr>
                <w:rFonts w:ascii="Arial" w:hAnsi="Arial" w:cs="Arial"/>
                <w:b/>
                <w:i/>
                <w:color w:val="FF0000"/>
                <w:sz w:val="28"/>
                <w:szCs w:val="28"/>
              </w:rPr>
              <w:t>60°/s</w:t>
            </w: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b/>
                <w:i/>
                <w:color w:val="FF0000"/>
                <w:sz w:val="28"/>
                <w:szCs w:val="28"/>
              </w:rPr>
            </w:pPr>
            <w:r w:rsidRPr="003363F7">
              <w:rPr>
                <w:rFonts w:ascii="Arial" w:hAnsi="Arial" w:cs="Arial"/>
                <w:b/>
                <w:i/>
                <w:color w:val="FF0000"/>
                <w:sz w:val="28"/>
                <w:szCs w:val="28"/>
              </w:rPr>
              <w:t>20 °/s</w:t>
            </w: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r>
      <w:tr w:rsidR="00D60782" w:rsidTr="00A261B1">
        <w:trPr>
          <w:trHeight w:val="851"/>
        </w:trPr>
        <w:tc>
          <w:tcPr>
            <w:tcW w:w="1516" w:type="dxa"/>
            <w:vAlign w:val="center"/>
          </w:tcPr>
          <w:p w:rsid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Cas n°3</w:t>
            </w:r>
          </w:p>
          <w:p w:rsidR="003363F7" w:rsidRPr="003363F7" w:rsidRDefault="003363F7" w:rsidP="00291470">
            <w:pPr>
              <w:pStyle w:val="NormalWeb"/>
              <w:spacing w:before="0" w:beforeAutospacing="0" w:after="0" w:afterAutospacing="0"/>
              <w:jc w:val="center"/>
              <w:rPr>
                <w:rFonts w:ascii="Arial" w:hAnsi="Arial" w:cs="Arial"/>
                <w:b/>
                <w:i/>
                <w:sz w:val="16"/>
                <w:szCs w:val="16"/>
              </w:rPr>
            </w:pPr>
            <w:r w:rsidRPr="003363F7">
              <w:rPr>
                <w:rFonts w:ascii="Arial" w:hAnsi="Arial" w:cs="Arial"/>
                <w:b/>
                <w:sz w:val="16"/>
                <w:szCs w:val="16"/>
              </w:rPr>
              <w:t>Fonctionnement sur le pont</w:t>
            </w: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b/>
                <w:i/>
                <w:color w:val="FF0000"/>
                <w:sz w:val="28"/>
                <w:szCs w:val="28"/>
              </w:rPr>
            </w:pPr>
            <w:r w:rsidRPr="003363F7">
              <w:rPr>
                <w:rFonts w:ascii="Arial" w:hAnsi="Arial" w:cs="Arial"/>
                <w:b/>
                <w:i/>
                <w:color w:val="FF0000"/>
                <w:sz w:val="28"/>
                <w:szCs w:val="28"/>
              </w:rPr>
              <w:t>0°/s</w:t>
            </w: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sz w:val="28"/>
                <w:szCs w:val="28"/>
              </w:rPr>
            </w:pPr>
            <w:r w:rsidRPr="003363F7">
              <w:rPr>
                <w:rFonts w:ascii="Arial" w:hAnsi="Arial" w:cs="Arial"/>
                <w:b/>
                <w:i/>
                <w:color w:val="FF0000"/>
                <w:sz w:val="28"/>
                <w:szCs w:val="28"/>
              </w:rPr>
              <w:t>20 °/s</w:t>
            </w: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r>
      <w:tr w:rsidR="00D60782" w:rsidTr="00A261B1">
        <w:trPr>
          <w:trHeight w:val="851"/>
        </w:trPr>
        <w:tc>
          <w:tcPr>
            <w:tcW w:w="1516" w:type="dxa"/>
            <w:vAlign w:val="center"/>
          </w:tcPr>
          <w:p w:rsidR="00D60782" w:rsidRDefault="00D60782" w:rsidP="00291470">
            <w:pPr>
              <w:pStyle w:val="NormalWeb"/>
              <w:spacing w:before="0" w:beforeAutospacing="0" w:after="0" w:afterAutospacing="0"/>
              <w:jc w:val="center"/>
              <w:rPr>
                <w:rFonts w:ascii="Arial" w:hAnsi="Arial" w:cs="Arial"/>
                <w:b/>
                <w:i/>
                <w:sz w:val="20"/>
                <w:szCs w:val="20"/>
              </w:rPr>
            </w:pPr>
            <w:r w:rsidRPr="00D60782">
              <w:rPr>
                <w:rFonts w:ascii="Arial" w:hAnsi="Arial" w:cs="Arial"/>
                <w:b/>
                <w:i/>
                <w:sz w:val="20"/>
                <w:szCs w:val="20"/>
              </w:rPr>
              <w:t>Cas n°4</w:t>
            </w:r>
          </w:p>
          <w:p w:rsidR="003363F7" w:rsidRPr="003363F7" w:rsidRDefault="003363F7" w:rsidP="00291470">
            <w:pPr>
              <w:pStyle w:val="NormalWeb"/>
              <w:spacing w:before="0" w:beforeAutospacing="0" w:after="0" w:afterAutospacing="0"/>
              <w:jc w:val="center"/>
              <w:rPr>
                <w:rFonts w:ascii="Arial" w:hAnsi="Arial" w:cs="Arial"/>
                <w:b/>
                <w:i/>
                <w:sz w:val="16"/>
                <w:szCs w:val="16"/>
              </w:rPr>
            </w:pPr>
            <w:r w:rsidRPr="003363F7">
              <w:rPr>
                <w:rFonts w:ascii="Arial" w:hAnsi="Arial" w:cs="Arial"/>
                <w:b/>
                <w:sz w:val="16"/>
                <w:szCs w:val="16"/>
              </w:rPr>
              <w:t>Fonctionnement roue bloquée</w:t>
            </w: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b/>
                <w:i/>
                <w:color w:val="FF0000"/>
                <w:sz w:val="28"/>
                <w:szCs w:val="28"/>
              </w:rPr>
            </w:pPr>
            <w:r w:rsidRPr="003363F7">
              <w:rPr>
                <w:rFonts w:ascii="Arial" w:hAnsi="Arial" w:cs="Arial"/>
                <w:b/>
                <w:i/>
                <w:color w:val="FF0000"/>
                <w:sz w:val="28"/>
                <w:szCs w:val="28"/>
              </w:rPr>
              <w:t>60°/s</w:t>
            </w: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6"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c>
          <w:tcPr>
            <w:tcW w:w="1517" w:type="dxa"/>
            <w:vAlign w:val="center"/>
          </w:tcPr>
          <w:p w:rsidR="00D60782" w:rsidRPr="003363F7" w:rsidRDefault="006916FD" w:rsidP="00291470">
            <w:pPr>
              <w:pStyle w:val="NormalWeb"/>
              <w:spacing w:before="0" w:beforeAutospacing="0" w:after="0" w:afterAutospacing="0"/>
              <w:jc w:val="center"/>
              <w:rPr>
                <w:rFonts w:ascii="Arial" w:hAnsi="Arial" w:cs="Arial"/>
                <w:sz w:val="28"/>
                <w:szCs w:val="28"/>
              </w:rPr>
            </w:pPr>
            <w:r w:rsidRPr="003363F7">
              <w:rPr>
                <w:rFonts w:ascii="Arial" w:hAnsi="Arial" w:cs="Arial"/>
                <w:b/>
                <w:i/>
                <w:color w:val="FF0000"/>
                <w:sz w:val="28"/>
                <w:szCs w:val="28"/>
              </w:rPr>
              <w:t>0 °/s</w:t>
            </w:r>
          </w:p>
        </w:tc>
        <w:tc>
          <w:tcPr>
            <w:tcW w:w="1517" w:type="dxa"/>
            <w:vAlign w:val="center"/>
          </w:tcPr>
          <w:p w:rsidR="00D60782" w:rsidRDefault="00D60782" w:rsidP="00291470">
            <w:pPr>
              <w:pStyle w:val="NormalWeb"/>
              <w:spacing w:before="0" w:beforeAutospacing="0" w:after="0" w:afterAutospacing="0"/>
              <w:jc w:val="center"/>
              <w:rPr>
                <w:rFonts w:ascii="Arial" w:hAnsi="Arial" w:cs="Arial"/>
                <w:sz w:val="20"/>
                <w:szCs w:val="20"/>
              </w:rPr>
            </w:pPr>
          </w:p>
        </w:tc>
      </w:tr>
    </w:tbl>
    <w:p w:rsidR="00291470" w:rsidRPr="00E33FF2" w:rsidRDefault="00291470" w:rsidP="00E33FF2">
      <w:pPr>
        <w:pStyle w:val="NormalWeb"/>
        <w:spacing w:before="0" w:beforeAutospacing="0" w:after="0" w:afterAutospacing="0"/>
        <w:rPr>
          <w:rFonts w:ascii="Arial" w:hAnsi="Arial" w:cs="Arial"/>
          <w:sz w:val="20"/>
          <w:szCs w:val="20"/>
        </w:rPr>
      </w:pPr>
    </w:p>
    <w:p w:rsidR="00E33FF2" w:rsidRPr="00762FAC" w:rsidRDefault="00E33FF2" w:rsidP="00762FAC">
      <w:pPr>
        <w:spacing w:after="0" w:line="240" w:lineRule="auto"/>
        <w:rPr>
          <w:rFonts w:ascii="Arial" w:hAnsi="Arial" w:cs="Arial"/>
          <w:sz w:val="20"/>
          <w:szCs w:val="20"/>
        </w:rPr>
      </w:pPr>
    </w:p>
    <w:sectPr w:rsidR="00E33FF2" w:rsidRPr="00762FAC" w:rsidSect="00762FAC">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A4" w:rsidRDefault="00020BA4" w:rsidP="007D7FFB">
      <w:pPr>
        <w:spacing w:after="0" w:line="240" w:lineRule="auto"/>
      </w:pPr>
      <w:r>
        <w:separator/>
      </w:r>
    </w:p>
  </w:endnote>
  <w:endnote w:type="continuationSeparator" w:id="0">
    <w:p w:rsidR="00020BA4" w:rsidRDefault="00020BA4" w:rsidP="007D7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3932"/>
      <w:docPartObj>
        <w:docPartGallery w:val="Page Numbers (Bottom of Page)"/>
        <w:docPartUnique/>
      </w:docPartObj>
    </w:sdtPr>
    <w:sdtContent>
      <w:sdt>
        <w:sdtPr>
          <w:id w:val="123787606"/>
          <w:docPartObj>
            <w:docPartGallery w:val="Page Numbers (Top of Page)"/>
            <w:docPartUnique/>
          </w:docPartObj>
        </w:sdtPr>
        <w:sdtContent>
          <w:p w:rsidR="007D7FFB" w:rsidRDefault="007D7FFB" w:rsidP="007D7FFB">
            <w:pPr>
              <w:pStyle w:val="Pieddepage"/>
            </w:pPr>
            <w:r>
              <w:t xml:space="preserve">Lycée Delambre Amiens </w:t>
            </w:r>
            <w:r>
              <w:tab/>
            </w:r>
            <w:r w:rsidRPr="007D7FFB">
              <w:rPr>
                <w:b/>
                <w:i/>
                <w:sz w:val="24"/>
                <w:szCs w:val="24"/>
              </w:rPr>
              <w:t>BTS MVP1</w:t>
            </w:r>
            <w:r>
              <w:tab/>
              <w:t xml:space="preserve"> Page </w:t>
            </w:r>
            <w:r w:rsidR="00993F79">
              <w:rPr>
                <w:b/>
                <w:sz w:val="24"/>
                <w:szCs w:val="24"/>
              </w:rPr>
              <w:fldChar w:fldCharType="begin"/>
            </w:r>
            <w:r>
              <w:rPr>
                <w:b/>
              </w:rPr>
              <w:instrText>PAGE</w:instrText>
            </w:r>
            <w:r w:rsidR="00993F79">
              <w:rPr>
                <w:b/>
                <w:sz w:val="24"/>
                <w:szCs w:val="24"/>
              </w:rPr>
              <w:fldChar w:fldCharType="separate"/>
            </w:r>
            <w:r w:rsidR="007F58BA">
              <w:rPr>
                <w:b/>
                <w:noProof/>
              </w:rPr>
              <w:t>2</w:t>
            </w:r>
            <w:r w:rsidR="00993F79">
              <w:rPr>
                <w:b/>
                <w:sz w:val="24"/>
                <w:szCs w:val="24"/>
              </w:rPr>
              <w:fldChar w:fldCharType="end"/>
            </w:r>
            <w:r>
              <w:t xml:space="preserve"> sur </w:t>
            </w:r>
            <w:r w:rsidR="00993F79">
              <w:rPr>
                <w:b/>
                <w:sz w:val="24"/>
                <w:szCs w:val="24"/>
              </w:rPr>
              <w:fldChar w:fldCharType="begin"/>
            </w:r>
            <w:r>
              <w:rPr>
                <w:b/>
              </w:rPr>
              <w:instrText>NUMPAGES</w:instrText>
            </w:r>
            <w:r w:rsidR="00993F79">
              <w:rPr>
                <w:b/>
                <w:sz w:val="24"/>
                <w:szCs w:val="24"/>
              </w:rPr>
              <w:fldChar w:fldCharType="separate"/>
            </w:r>
            <w:r w:rsidR="007F58BA">
              <w:rPr>
                <w:b/>
                <w:noProof/>
              </w:rPr>
              <w:t>3</w:t>
            </w:r>
            <w:r w:rsidR="00993F79">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A4" w:rsidRDefault="00020BA4" w:rsidP="007D7FFB">
      <w:pPr>
        <w:spacing w:after="0" w:line="240" w:lineRule="auto"/>
      </w:pPr>
      <w:r>
        <w:separator/>
      </w:r>
    </w:p>
  </w:footnote>
  <w:footnote w:type="continuationSeparator" w:id="0">
    <w:p w:rsidR="00020BA4" w:rsidRDefault="00020BA4" w:rsidP="007D7F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75pt;height:8.05pt;visibility:visible;mso-wrap-style:square" o:bullet="t">
        <v:imagedata r:id="rId1" o:title="-"/>
      </v:shape>
    </w:pict>
  </w:numPicBullet>
  <w:abstractNum w:abstractNumId="0">
    <w:nsid w:val="014860D7"/>
    <w:multiLevelType w:val="hybridMultilevel"/>
    <w:tmpl w:val="AF887430"/>
    <w:lvl w:ilvl="0" w:tplc="CC847360">
      <w:start w:val="1"/>
      <w:numFmt w:val="bullet"/>
      <w:lvlText w:val=""/>
      <w:lvlPicBulletId w:val="0"/>
      <w:lvlJc w:val="left"/>
      <w:pPr>
        <w:tabs>
          <w:tab w:val="num" w:pos="720"/>
        </w:tabs>
        <w:ind w:left="720" w:hanging="360"/>
      </w:pPr>
      <w:rPr>
        <w:rFonts w:ascii="Symbol" w:hAnsi="Symbol" w:hint="default"/>
      </w:rPr>
    </w:lvl>
    <w:lvl w:ilvl="1" w:tplc="865E4C50" w:tentative="1">
      <w:start w:val="1"/>
      <w:numFmt w:val="bullet"/>
      <w:lvlText w:val=""/>
      <w:lvlJc w:val="left"/>
      <w:pPr>
        <w:tabs>
          <w:tab w:val="num" w:pos="1440"/>
        </w:tabs>
        <w:ind w:left="1440" w:hanging="360"/>
      </w:pPr>
      <w:rPr>
        <w:rFonts w:ascii="Symbol" w:hAnsi="Symbol" w:hint="default"/>
      </w:rPr>
    </w:lvl>
    <w:lvl w:ilvl="2" w:tplc="1A06B0BA" w:tentative="1">
      <w:start w:val="1"/>
      <w:numFmt w:val="bullet"/>
      <w:lvlText w:val=""/>
      <w:lvlJc w:val="left"/>
      <w:pPr>
        <w:tabs>
          <w:tab w:val="num" w:pos="2160"/>
        </w:tabs>
        <w:ind w:left="2160" w:hanging="360"/>
      </w:pPr>
      <w:rPr>
        <w:rFonts w:ascii="Symbol" w:hAnsi="Symbol" w:hint="default"/>
      </w:rPr>
    </w:lvl>
    <w:lvl w:ilvl="3" w:tplc="46F20356" w:tentative="1">
      <w:start w:val="1"/>
      <w:numFmt w:val="bullet"/>
      <w:lvlText w:val=""/>
      <w:lvlJc w:val="left"/>
      <w:pPr>
        <w:tabs>
          <w:tab w:val="num" w:pos="2880"/>
        </w:tabs>
        <w:ind w:left="2880" w:hanging="360"/>
      </w:pPr>
      <w:rPr>
        <w:rFonts w:ascii="Symbol" w:hAnsi="Symbol" w:hint="default"/>
      </w:rPr>
    </w:lvl>
    <w:lvl w:ilvl="4" w:tplc="5B1A61CE" w:tentative="1">
      <w:start w:val="1"/>
      <w:numFmt w:val="bullet"/>
      <w:lvlText w:val=""/>
      <w:lvlJc w:val="left"/>
      <w:pPr>
        <w:tabs>
          <w:tab w:val="num" w:pos="3600"/>
        </w:tabs>
        <w:ind w:left="3600" w:hanging="360"/>
      </w:pPr>
      <w:rPr>
        <w:rFonts w:ascii="Symbol" w:hAnsi="Symbol" w:hint="default"/>
      </w:rPr>
    </w:lvl>
    <w:lvl w:ilvl="5" w:tplc="9E742F76" w:tentative="1">
      <w:start w:val="1"/>
      <w:numFmt w:val="bullet"/>
      <w:lvlText w:val=""/>
      <w:lvlJc w:val="left"/>
      <w:pPr>
        <w:tabs>
          <w:tab w:val="num" w:pos="4320"/>
        </w:tabs>
        <w:ind w:left="4320" w:hanging="360"/>
      </w:pPr>
      <w:rPr>
        <w:rFonts w:ascii="Symbol" w:hAnsi="Symbol" w:hint="default"/>
      </w:rPr>
    </w:lvl>
    <w:lvl w:ilvl="6" w:tplc="1CFC4CBE" w:tentative="1">
      <w:start w:val="1"/>
      <w:numFmt w:val="bullet"/>
      <w:lvlText w:val=""/>
      <w:lvlJc w:val="left"/>
      <w:pPr>
        <w:tabs>
          <w:tab w:val="num" w:pos="5040"/>
        </w:tabs>
        <w:ind w:left="5040" w:hanging="360"/>
      </w:pPr>
      <w:rPr>
        <w:rFonts w:ascii="Symbol" w:hAnsi="Symbol" w:hint="default"/>
      </w:rPr>
    </w:lvl>
    <w:lvl w:ilvl="7" w:tplc="9EF0E76E" w:tentative="1">
      <w:start w:val="1"/>
      <w:numFmt w:val="bullet"/>
      <w:lvlText w:val=""/>
      <w:lvlJc w:val="left"/>
      <w:pPr>
        <w:tabs>
          <w:tab w:val="num" w:pos="5760"/>
        </w:tabs>
        <w:ind w:left="5760" w:hanging="360"/>
      </w:pPr>
      <w:rPr>
        <w:rFonts w:ascii="Symbol" w:hAnsi="Symbol" w:hint="default"/>
      </w:rPr>
    </w:lvl>
    <w:lvl w:ilvl="8" w:tplc="F2C402E6" w:tentative="1">
      <w:start w:val="1"/>
      <w:numFmt w:val="bullet"/>
      <w:lvlText w:val=""/>
      <w:lvlJc w:val="left"/>
      <w:pPr>
        <w:tabs>
          <w:tab w:val="num" w:pos="6480"/>
        </w:tabs>
        <w:ind w:left="6480" w:hanging="360"/>
      </w:pPr>
      <w:rPr>
        <w:rFonts w:ascii="Symbol" w:hAnsi="Symbol" w:hint="default"/>
      </w:rPr>
    </w:lvl>
  </w:abstractNum>
  <w:abstractNum w:abstractNumId="1">
    <w:nsid w:val="0CFD70EE"/>
    <w:multiLevelType w:val="hybridMultilevel"/>
    <w:tmpl w:val="281E6DF4"/>
    <w:lvl w:ilvl="0" w:tplc="F020A568">
      <w:start w:val="1"/>
      <w:numFmt w:val="bullet"/>
      <w:lvlText w:val="-"/>
      <w:lvlJc w:val="left"/>
      <w:pPr>
        <w:ind w:left="1770" w:hanging="360"/>
      </w:pPr>
      <w:rPr>
        <w:rFonts w:ascii="Arial" w:eastAsiaTheme="minorHAnsi" w:hAnsi="Arial" w:cs="Arial" w:hint="default"/>
        <w:b w:val="0"/>
        <w:i w:val="0"/>
        <w:color w:val="auto"/>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nsid w:val="194105CB"/>
    <w:multiLevelType w:val="hybridMultilevel"/>
    <w:tmpl w:val="B706FEA8"/>
    <w:lvl w:ilvl="0" w:tplc="11E874EE">
      <w:start w:val="1"/>
      <w:numFmt w:val="bullet"/>
      <w:lvlText w:val=""/>
      <w:lvlPicBulletId w:val="0"/>
      <w:lvlJc w:val="left"/>
      <w:pPr>
        <w:tabs>
          <w:tab w:val="num" w:pos="720"/>
        </w:tabs>
        <w:ind w:left="720" w:hanging="360"/>
      </w:pPr>
      <w:rPr>
        <w:rFonts w:ascii="Symbol" w:hAnsi="Symbol" w:hint="default"/>
      </w:rPr>
    </w:lvl>
    <w:lvl w:ilvl="1" w:tplc="419687F0" w:tentative="1">
      <w:start w:val="1"/>
      <w:numFmt w:val="bullet"/>
      <w:lvlText w:val=""/>
      <w:lvlJc w:val="left"/>
      <w:pPr>
        <w:tabs>
          <w:tab w:val="num" w:pos="1440"/>
        </w:tabs>
        <w:ind w:left="1440" w:hanging="360"/>
      </w:pPr>
      <w:rPr>
        <w:rFonts w:ascii="Symbol" w:hAnsi="Symbol" w:hint="default"/>
      </w:rPr>
    </w:lvl>
    <w:lvl w:ilvl="2" w:tplc="7F52DEDE" w:tentative="1">
      <w:start w:val="1"/>
      <w:numFmt w:val="bullet"/>
      <w:lvlText w:val=""/>
      <w:lvlJc w:val="left"/>
      <w:pPr>
        <w:tabs>
          <w:tab w:val="num" w:pos="2160"/>
        </w:tabs>
        <w:ind w:left="2160" w:hanging="360"/>
      </w:pPr>
      <w:rPr>
        <w:rFonts w:ascii="Symbol" w:hAnsi="Symbol" w:hint="default"/>
      </w:rPr>
    </w:lvl>
    <w:lvl w:ilvl="3" w:tplc="9E7EF62A" w:tentative="1">
      <w:start w:val="1"/>
      <w:numFmt w:val="bullet"/>
      <w:lvlText w:val=""/>
      <w:lvlJc w:val="left"/>
      <w:pPr>
        <w:tabs>
          <w:tab w:val="num" w:pos="2880"/>
        </w:tabs>
        <w:ind w:left="2880" w:hanging="360"/>
      </w:pPr>
      <w:rPr>
        <w:rFonts w:ascii="Symbol" w:hAnsi="Symbol" w:hint="default"/>
      </w:rPr>
    </w:lvl>
    <w:lvl w:ilvl="4" w:tplc="70225AFC" w:tentative="1">
      <w:start w:val="1"/>
      <w:numFmt w:val="bullet"/>
      <w:lvlText w:val=""/>
      <w:lvlJc w:val="left"/>
      <w:pPr>
        <w:tabs>
          <w:tab w:val="num" w:pos="3600"/>
        </w:tabs>
        <w:ind w:left="3600" w:hanging="360"/>
      </w:pPr>
      <w:rPr>
        <w:rFonts w:ascii="Symbol" w:hAnsi="Symbol" w:hint="default"/>
      </w:rPr>
    </w:lvl>
    <w:lvl w:ilvl="5" w:tplc="E43C6038" w:tentative="1">
      <w:start w:val="1"/>
      <w:numFmt w:val="bullet"/>
      <w:lvlText w:val=""/>
      <w:lvlJc w:val="left"/>
      <w:pPr>
        <w:tabs>
          <w:tab w:val="num" w:pos="4320"/>
        </w:tabs>
        <w:ind w:left="4320" w:hanging="360"/>
      </w:pPr>
      <w:rPr>
        <w:rFonts w:ascii="Symbol" w:hAnsi="Symbol" w:hint="default"/>
      </w:rPr>
    </w:lvl>
    <w:lvl w:ilvl="6" w:tplc="E34EB3E8" w:tentative="1">
      <w:start w:val="1"/>
      <w:numFmt w:val="bullet"/>
      <w:lvlText w:val=""/>
      <w:lvlJc w:val="left"/>
      <w:pPr>
        <w:tabs>
          <w:tab w:val="num" w:pos="5040"/>
        </w:tabs>
        <w:ind w:left="5040" w:hanging="360"/>
      </w:pPr>
      <w:rPr>
        <w:rFonts w:ascii="Symbol" w:hAnsi="Symbol" w:hint="default"/>
      </w:rPr>
    </w:lvl>
    <w:lvl w:ilvl="7" w:tplc="566CDD88" w:tentative="1">
      <w:start w:val="1"/>
      <w:numFmt w:val="bullet"/>
      <w:lvlText w:val=""/>
      <w:lvlJc w:val="left"/>
      <w:pPr>
        <w:tabs>
          <w:tab w:val="num" w:pos="5760"/>
        </w:tabs>
        <w:ind w:left="5760" w:hanging="360"/>
      </w:pPr>
      <w:rPr>
        <w:rFonts w:ascii="Symbol" w:hAnsi="Symbol" w:hint="default"/>
      </w:rPr>
    </w:lvl>
    <w:lvl w:ilvl="8" w:tplc="47AA9F8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62FAC"/>
    <w:rsid w:val="00011173"/>
    <w:rsid w:val="00020BA4"/>
    <w:rsid w:val="00061FEA"/>
    <w:rsid w:val="00076E9E"/>
    <w:rsid w:val="00094F74"/>
    <w:rsid w:val="001179B7"/>
    <w:rsid w:val="00223049"/>
    <w:rsid w:val="00291470"/>
    <w:rsid w:val="00293CEF"/>
    <w:rsid w:val="00321FB4"/>
    <w:rsid w:val="00326B00"/>
    <w:rsid w:val="003363F7"/>
    <w:rsid w:val="0034700D"/>
    <w:rsid w:val="003869C2"/>
    <w:rsid w:val="00392864"/>
    <w:rsid w:val="003A646B"/>
    <w:rsid w:val="00483921"/>
    <w:rsid w:val="004C56C3"/>
    <w:rsid w:val="005949AD"/>
    <w:rsid w:val="005B1FA4"/>
    <w:rsid w:val="005F60DF"/>
    <w:rsid w:val="00653B4F"/>
    <w:rsid w:val="006916FD"/>
    <w:rsid w:val="0069601A"/>
    <w:rsid w:val="00762FAC"/>
    <w:rsid w:val="00765EDF"/>
    <w:rsid w:val="007D7FFB"/>
    <w:rsid w:val="007F58BA"/>
    <w:rsid w:val="00843DE9"/>
    <w:rsid w:val="008643E2"/>
    <w:rsid w:val="008C1854"/>
    <w:rsid w:val="00993F79"/>
    <w:rsid w:val="00A261B1"/>
    <w:rsid w:val="00A62EA2"/>
    <w:rsid w:val="00AD0F80"/>
    <w:rsid w:val="00AD46EE"/>
    <w:rsid w:val="00AF1C2A"/>
    <w:rsid w:val="00B40321"/>
    <w:rsid w:val="00B46352"/>
    <w:rsid w:val="00BA72F2"/>
    <w:rsid w:val="00BD18B3"/>
    <w:rsid w:val="00BE6A1D"/>
    <w:rsid w:val="00C620A6"/>
    <w:rsid w:val="00D200FE"/>
    <w:rsid w:val="00D60739"/>
    <w:rsid w:val="00D60782"/>
    <w:rsid w:val="00DA47FF"/>
    <w:rsid w:val="00E13E55"/>
    <w:rsid w:val="00E33FF2"/>
    <w:rsid w:val="00F46C0B"/>
    <w:rsid w:val="00F95938"/>
    <w:rsid w:val="00FD16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1D"/>
  </w:style>
  <w:style w:type="paragraph" w:styleId="Titre3">
    <w:name w:val="heading 3"/>
    <w:basedOn w:val="Normal"/>
    <w:next w:val="Normal"/>
    <w:link w:val="Titre3Car"/>
    <w:uiPriority w:val="9"/>
    <w:semiHidden/>
    <w:unhideWhenUsed/>
    <w:qFormat/>
    <w:rsid w:val="00E33FF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E33FF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2F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2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FAC"/>
    <w:rPr>
      <w:rFonts w:ascii="Tahoma" w:hAnsi="Tahoma" w:cs="Tahoma"/>
      <w:sz w:val="16"/>
      <w:szCs w:val="16"/>
    </w:rPr>
  </w:style>
  <w:style w:type="paragraph" w:styleId="Paragraphedeliste">
    <w:name w:val="List Paragraph"/>
    <w:basedOn w:val="Normal"/>
    <w:uiPriority w:val="34"/>
    <w:qFormat/>
    <w:rsid w:val="0034700D"/>
    <w:pPr>
      <w:ind w:left="720"/>
      <w:contextualSpacing/>
    </w:pPr>
  </w:style>
  <w:style w:type="paragraph" w:styleId="En-tte">
    <w:name w:val="header"/>
    <w:basedOn w:val="Normal"/>
    <w:link w:val="En-tteCar"/>
    <w:uiPriority w:val="99"/>
    <w:semiHidden/>
    <w:unhideWhenUsed/>
    <w:rsid w:val="007D7F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7FFB"/>
  </w:style>
  <w:style w:type="paragraph" w:styleId="Pieddepage">
    <w:name w:val="footer"/>
    <w:basedOn w:val="Normal"/>
    <w:link w:val="PieddepageCar"/>
    <w:uiPriority w:val="99"/>
    <w:unhideWhenUsed/>
    <w:rsid w:val="007D7F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7FFB"/>
  </w:style>
  <w:style w:type="character" w:customStyle="1" w:styleId="Titre4Car">
    <w:name w:val="Titre 4 Car"/>
    <w:basedOn w:val="Policepardfaut"/>
    <w:link w:val="Titre4"/>
    <w:uiPriority w:val="9"/>
    <w:rsid w:val="00E33FF2"/>
    <w:rPr>
      <w:rFonts w:ascii="Times New Roman" w:eastAsia="Times New Roman" w:hAnsi="Times New Roman" w:cs="Times New Roman"/>
      <w:b/>
      <w:bCs/>
      <w:sz w:val="24"/>
      <w:szCs w:val="24"/>
      <w:lang w:eastAsia="fr-FR"/>
    </w:rPr>
  </w:style>
  <w:style w:type="character" w:customStyle="1" w:styleId="spipsurligne">
    <w:name w:val="spip_surligne"/>
    <w:basedOn w:val="Policepardfaut"/>
    <w:rsid w:val="00E33FF2"/>
  </w:style>
  <w:style w:type="character" w:customStyle="1" w:styleId="Titre3Car">
    <w:name w:val="Titre 3 Car"/>
    <w:basedOn w:val="Policepardfaut"/>
    <w:link w:val="Titre3"/>
    <w:uiPriority w:val="9"/>
    <w:semiHidden/>
    <w:rsid w:val="00E33FF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33F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33FF2"/>
    <w:rPr>
      <w:color w:val="0000FF"/>
      <w:u w:val="single"/>
    </w:rPr>
  </w:style>
</w:styles>
</file>

<file path=word/webSettings.xml><?xml version="1.0" encoding="utf-8"?>
<w:webSettings xmlns:r="http://schemas.openxmlformats.org/officeDocument/2006/relationships" xmlns:w="http://schemas.openxmlformats.org/wordprocessingml/2006/main">
  <w:divs>
    <w:div w:id="255335699">
      <w:bodyDiv w:val="1"/>
      <w:marLeft w:val="0"/>
      <w:marRight w:val="0"/>
      <w:marTop w:val="0"/>
      <w:marBottom w:val="0"/>
      <w:divBdr>
        <w:top w:val="none" w:sz="0" w:space="0" w:color="auto"/>
        <w:left w:val="none" w:sz="0" w:space="0" w:color="auto"/>
        <w:bottom w:val="none" w:sz="0" w:space="0" w:color="auto"/>
        <w:right w:val="none" w:sz="0" w:space="0" w:color="auto"/>
      </w:divBdr>
    </w:div>
    <w:div w:id="638848871">
      <w:bodyDiv w:val="1"/>
      <w:marLeft w:val="0"/>
      <w:marRight w:val="0"/>
      <w:marTop w:val="0"/>
      <w:marBottom w:val="0"/>
      <w:divBdr>
        <w:top w:val="none" w:sz="0" w:space="0" w:color="auto"/>
        <w:left w:val="none" w:sz="0" w:space="0" w:color="auto"/>
        <w:bottom w:val="none" w:sz="0" w:space="0" w:color="auto"/>
        <w:right w:val="none" w:sz="0" w:space="0" w:color="auto"/>
      </w:divBdr>
    </w:div>
    <w:div w:id="1204946794">
      <w:bodyDiv w:val="1"/>
      <w:marLeft w:val="0"/>
      <w:marRight w:val="0"/>
      <w:marTop w:val="0"/>
      <w:marBottom w:val="0"/>
      <w:divBdr>
        <w:top w:val="none" w:sz="0" w:space="0" w:color="auto"/>
        <w:left w:val="none" w:sz="0" w:space="0" w:color="auto"/>
        <w:bottom w:val="none" w:sz="0" w:space="0" w:color="auto"/>
        <w:right w:val="none" w:sz="0" w:space="0" w:color="auto"/>
      </w:divBdr>
    </w:div>
    <w:div w:id="1357610887">
      <w:bodyDiv w:val="1"/>
      <w:marLeft w:val="0"/>
      <w:marRight w:val="0"/>
      <w:marTop w:val="0"/>
      <w:marBottom w:val="0"/>
      <w:divBdr>
        <w:top w:val="none" w:sz="0" w:space="0" w:color="auto"/>
        <w:left w:val="none" w:sz="0" w:space="0" w:color="auto"/>
        <w:bottom w:val="none" w:sz="0" w:space="0" w:color="auto"/>
        <w:right w:val="none" w:sz="0" w:space="0" w:color="auto"/>
      </w:divBdr>
    </w:div>
    <w:div w:id="1913193271">
      <w:bodyDiv w:val="1"/>
      <w:marLeft w:val="0"/>
      <w:marRight w:val="0"/>
      <w:marTop w:val="0"/>
      <w:marBottom w:val="0"/>
      <w:divBdr>
        <w:top w:val="none" w:sz="0" w:space="0" w:color="auto"/>
        <w:left w:val="none" w:sz="0" w:space="0" w:color="auto"/>
        <w:bottom w:val="none" w:sz="0" w:space="0" w:color="auto"/>
        <w:right w:val="none" w:sz="0" w:space="0" w:color="auto"/>
      </w:divBdr>
    </w:div>
    <w:div w:id="19515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754</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Administrateur</cp:lastModifiedBy>
  <cp:revision>32</cp:revision>
  <cp:lastPrinted>2017-04-25T14:32:00Z</cp:lastPrinted>
  <dcterms:created xsi:type="dcterms:W3CDTF">2017-04-21T08:34:00Z</dcterms:created>
  <dcterms:modified xsi:type="dcterms:W3CDTF">2019-05-09T20:02:00Z</dcterms:modified>
</cp:coreProperties>
</file>