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284" w:rsidRDefault="008B6284" w:rsidP="008B6284">
      <w:pPr>
        <w:jc w:val="both"/>
        <w:rPr>
          <w:rFonts w:ascii="Arial" w:hAnsi="Arial"/>
        </w:rPr>
      </w:pPr>
      <w:bookmarkStart w:id="0" w:name="_GoBack"/>
      <w:bookmarkEnd w:id="0"/>
    </w:p>
    <w:p w:rsidR="008B6284" w:rsidRDefault="00D00653" w:rsidP="008B6284">
      <w:pPr>
        <w:jc w:val="both"/>
        <w:rPr>
          <w:rFonts w:ascii="Arial" w:hAnsi="Arial"/>
        </w:rPr>
      </w:pPr>
      <w:r>
        <w:rPr>
          <w:rFonts w:ascii="Arial" w:hAnsi="Arial"/>
        </w:rPr>
        <w:t>1</w:t>
      </w:r>
      <w:r w:rsidR="008B6284">
        <w:rPr>
          <w:rFonts w:ascii="Arial" w:hAnsi="Arial"/>
        </w:rPr>
        <w:t xml:space="preserve">.1 </w:t>
      </w:r>
      <w:r w:rsidR="00A21586">
        <w:rPr>
          <w:rFonts w:ascii="Arial" w:hAnsi="Arial"/>
        </w:rPr>
        <w:t>L</w:t>
      </w:r>
      <w:r w:rsidR="00E13783">
        <w:rPr>
          <w:rFonts w:ascii="Arial" w:hAnsi="Arial"/>
        </w:rPr>
        <w:t>a feuille « </w:t>
      </w:r>
      <w:r w:rsidR="00E13783" w:rsidRPr="00E13783">
        <w:rPr>
          <w:rFonts w:ascii="Arial" w:hAnsi="Arial"/>
        </w:rPr>
        <w:t>Activité 2 - potentiel solaire</w:t>
      </w:r>
      <w:r w:rsidR="00E13783">
        <w:rPr>
          <w:rFonts w:ascii="Arial" w:hAnsi="Arial"/>
        </w:rPr>
        <w:t> » du</w:t>
      </w:r>
      <w:r w:rsidR="00A21586">
        <w:rPr>
          <w:rFonts w:ascii="Arial" w:hAnsi="Arial"/>
        </w:rPr>
        <w:t xml:space="preserve"> fichier </w:t>
      </w:r>
      <w:bookmarkStart w:id="1" w:name="OLE_LINK1"/>
      <w:r w:rsidR="00A21586">
        <w:rPr>
          <w:rFonts w:ascii="Arial" w:hAnsi="Arial"/>
        </w:rPr>
        <w:t>« </w:t>
      </w:r>
      <w:r w:rsidR="00A21586" w:rsidRPr="00A21586">
        <w:rPr>
          <w:rFonts w:ascii="Arial" w:hAnsi="Arial"/>
        </w:rPr>
        <w:t>Irradiance_4_jours</w:t>
      </w:r>
      <w:r w:rsidR="00A21586">
        <w:rPr>
          <w:rFonts w:ascii="Arial" w:hAnsi="Arial"/>
        </w:rPr>
        <w:t>.xlsx</w:t>
      </w:r>
      <w:r w:rsidR="00E13783">
        <w:rPr>
          <w:rFonts w:ascii="Arial" w:hAnsi="Arial"/>
        </w:rPr>
        <w:t> »</w:t>
      </w:r>
      <w:r w:rsidR="00A21586">
        <w:rPr>
          <w:rFonts w:ascii="Arial" w:hAnsi="Arial"/>
        </w:rPr>
        <w:t xml:space="preserve"> représe</w:t>
      </w:r>
      <w:bookmarkEnd w:id="1"/>
      <w:r w:rsidR="00A21586">
        <w:rPr>
          <w:rFonts w:ascii="Arial" w:hAnsi="Arial"/>
        </w:rPr>
        <w:t>nte l’évolution de l’irradiance solaire sur 4 jours. Le traitement de ses données donne l’allure ci-dessous.</w:t>
      </w:r>
    </w:p>
    <w:p w:rsidR="008B6284" w:rsidRDefault="008B6284" w:rsidP="008B6284">
      <w:pPr>
        <w:jc w:val="both"/>
        <w:rPr>
          <w:rFonts w:ascii="Arial" w:hAnsi="Arial"/>
        </w:rPr>
      </w:pPr>
    </w:p>
    <w:p w:rsidR="008B6284" w:rsidRDefault="008B6284" w:rsidP="008B6284">
      <w:pPr>
        <w:jc w:val="center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4334934" cy="1618827"/>
            <wp:effectExtent l="0" t="0" r="8890" b="6985"/>
            <wp:docPr id="1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B6284" w:rsidRDefault="008B6284" w:rsidP="008B6284">
      <w:pPr>
        <w:jc w:val="center"/>
        <w:rPr>
          <w:rFonts w:ascii="Arial" w:hAnsi="Arial"/>
        </w:rPr>
      </w:pPr>
    </w:p>
    <w:p w:rsidR="00A21586" w:rsidRDefault="00A21586" w:rsidP="00A21586">
      <w:pPr>
        <w:rPr>
          <w:rFonts w:ascii="Arial" w:hAnsi="Arial"/>
        </w:rPr>
      </w:pPr>
      <w:r>
        <w:rPr>
          <w:rFonts w:ascii="Arial" w:hAnsi="Arial"/>
        </w:rPr>
        <w:t xml:space="preserve">Un traitement similaire réalisé par le logiciel multi-physique Psim </w:t>
      </w:r>
      <w:r w:rsidR="000356B1">
        <w:rPr>
          <w:rFonts w:ascii="Arial" w:hAnsi="Arial"/>
        </w:rPr>
        <w:t>(Fichier « i</w:t>
      </w:r>
      <w:r w:rsidR="000356B1" w:rsidRPr="000356B1">
        <w:rPr>
          <w:rFonts w:ascii="Arial" w:hAnsi="Arial"/>
        </w:rPr>
        <w:t>rradiance_4_Jours.psimsch</w:t>
      </w:r>
      <w:r w:rsidR="000356B1">
        <w:rPr>
          <w:rFonts w:ascii="Arial" w:hAnsi="Arial"/>
        </w:rPr>
        <w:t> » ou « </w:t>
      </w:r>
      <w:r w:rsidR="000356B1" w:rsidRPr="000356B1">
        <w:rPr>
          <w:rFonts w:ascii="Arial" w:hAnsi="Arial"/>
        </w:rPr>
        <w:t>Irradiance_4_Jours_Version10</w:t>
      </w:r>
      <w:r w:rsidR="000356B1">
        <w:rPr>
          <w:rFonts w:ascii="Arial" w:hAnsi="Arial"/>
        </w:rPr>
        <w:t xml:space="preserve"> » pour la version démo) </w:t>
      </w:r>
      <w:r w:rsidR="00D00653">
        <w:rPr>
          <w:rFonts w:ascii="Arial" w:hAnsi="Arial"/>
        </w:rPr>
        <w:t xml:space="preserve">confirme cette </w:t>
      </w:r>
      <w:r>
        <w:rPr>
          <w:rFonts w:ascii="Arial" w:hAnsi="Arial"/>
        </w:rPr>
        <w:t>allure</w:t>
      </w:r>
      <w:r w:rsidR="000356B1">
        <w:rPr>
          <w:rFonts w:ascii="Arial" w:hAnsi="Arial"/>
        </w:rPr>
        <w:t>.</w:t>
      </w:r>
    </w:p>
    <w:p w:rsidR="000356B1" w:rsidRDefault="000356B1" w:rsidP="00A21586">
      <w:pPr>
        <w:rPr>
          <w:rFonts w:ascii="Arial" w:hAnsi="Arial"/>
        </w:rPr>
      </w:pPr>
    </w:p>
    <w:p w:rsidR="008B6284" w:rsidRDefault="007372C5" w:rsidP="008B6284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7" type="#_x0000_t202" alt="" style="position:absolute;left:0;text-align:left;margin-left:10.5pt;margin-top:48pt;width:59.05pt;height:38.9pt;z-index:251661312;visibility:visible;mso-wrap-style:square;mso-wrap-edited:f;mso-width-percent:0;mso-height-percent:0;mso-width-percent:0;mso-height-percent:0;mso-width-relative:margin;mso-height-relative:margin;v-text-anchor:top" fillcolor="white [3201]" stroked="f" strokeweight=".5pt">
            <v:textbox>
              <w:txbxContent>
                <w:p w:rsidR="00F60D78" w:rsidRPr="00A21586" w:rsidRDefault="00F60D78" w:rsidP="00F60D7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Irradiance (w/m</w:t>
                  </w:r>
                  <w:r w:rsidRPr="00F60D7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Zone de texte 2" o:spid="_x0000_s1026" type="#_x0000_t202" alt="" style="position:absolute;left:0;text-align:left;margin-left:215.7pt;margin-top:144.45pt;width:45.35pt;height:20.8pt;z-index:251659264;visibility:visible;mso-wrap-style:square;mso-wrap-edited:f;mso-width-percent:0;mso-height-percent:0;mso-width-percent:0;mso-height-percent:0;mso-width-relative:margin;mso-height-relative:margin;v-text-anchor:top" fillcolor="white [3201]" stroked="f" strokeweight=".5pt">
            <v:textbox>
              <w:txbxContent>
                <w:p w:rsidR="00A21586" w:rsidRPr="00A21586" w:rsidRDefault="00A21586">
                  <w:pPr>
                    <w:rPr>
                      <w:sz w:val="20"/>
                      <w:szCs w:val="20"/>
                    </w:rPr>
                  </w:pPr>
                  <w:r w:rsidRPr="00A21586">
                    <w:rPr>
                      <w:sz w:val="20"/>
                      <w:szCs w:val="20"/>
                    </w:rPr>
                    <w:t>Heures</w:t>
                  </w:r>
                </w:p>
              </w:txbxContent>
            </v:textbox>
          </v:shape>
        </w:pict>
      </w:r>
      <w:r w:rsidR="008B6284" w:rsidRPr="00FA2931">
        <w:rPr>
          <w:rFonts w:ascii="Arial" w:hAnsi="Arial"/>
          <w:noProof/>
        </w:rPr>
        <w:drawing>
          <wp:inline distT="0" distB="0" distL="0" distR="0">
            <wp:extent cx="4287520" cy="2020800"/>
            <wp:effectExtent l="0" t="0" r="508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7520" cy="20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284" w:rsidRDefault="008B6284" w:rsidP="008B6284">
      <w:pPr>
        <w:jc w:val="both"/>
        <w:rPr>
          <w:rFonts w:ascii="Arial" w:hAnsi="Arial"/>
        </w:rPr>
      </w:pPr>
    </w:p>
    <w:p w:rsidR="008B6284" w:rsidRDefault="008B6284" w:rsidP="008B6284">
      <w:pPr>
        <w:jc w:val="both"/>
        <w:rPr>
          <w:rFonts w:ascii="Arial" w:hAnsi="Arial"/>
        </w:rPr>
      </w:pPr>
      <w:r>
        <w:rPr>
          <w:rFonts w:ascii="Arial" w:hAnsi="Arial"/>
        </w:rPr>
        <w:t>On constate que le potentiel hélio est bien réel dépassant même, en pointe, le kilowatt par mètre carré en milieu de journée</w:t>
      </w:r>
      <w:r w:rsidRPr="00035FA3">
        <w:rPr>
          <w:rFonts w:ascii="Arial" w:hAnsi="Arial"/>
        </w:rPr>
        <w:t>.</w:t>
      </w:r>
      <w:r>
        <w:rPr>
          <w:rFonts w:ascii="Arial" w:hAnsi="Arial"/>
        </w:rPr>
        <w:t xml:space="preserve"> Cette ressource est fluctuante puisqu’elle dépend des conditions météorologiques.</w:t>
      </w:r>
    </w:p>
    <w:p w:rsidR="008B6284" w:rsidRDefault="008B6284" w:rsidP="008B6284">
      <w:pPr>
        <w:jc w:val="both"/>
        <w:rPr>
          <w:rFonts w:ascii="Arial" w:hAnsi="Arial"/>
        </w:rPr>
      </w:pPr>
    </w:p>
    <w:p w:rsidR="008B6284" w:rsidRDefault="00035FA3" w:rsidP="008B6284">
      <w:pPr>
        <w:jc w:val="both"/>
        <w:rPr>
          <w:rFonts w:ascii="Arial" w:hAnsi="Arial"/>
        </w:rPr>
      </w:pPr>
      <w:r>
        <w:rPr>
          <w:rFonts w:ascii="Arial" w:hAnsi="Arial"/>
        </w:rPr>
        <w:t>1.2 – 1.3 – 1.4</w:t>
      </w:r>
    </w:p>
    <w:p w:rsidR="000356B1" w:rsidRDefault="000356B1" w:rsidP="008B6284">
      <w:pPr>
        <w:jc w:val="both"/>
        <w:rPr>
          <w:rFonts w:ascii="Arial" w:hAnsi="Arial"/>
        </w:rPr>
      </w:pPr>
      <w:r>
        <w:rPr>
          <w:rFonts w:ascii="Arial" w:hAnsi="Arial"/>
        </w:rPr>
        <w:t>La synthèse de l’étude en utilisant le tableur donne :</w:t>
      </w:r>
    </w:p>
    <w:p w:rsidR="000356B1" w:rsidRDefault="000356B1" w:rsidP="008B6284">
      <w:pPr>
        <w:jc w:val="both"/>
        <w:rPr>
          <w:rFonts w:ascii="Arial" w:hAnsi="Arial"/>
        </w:rPr>
      </w:pPr>
    </w:p>
    <w:tbl>
      <w:tblPr>
        <w:tblW w:w="85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2700"/>
        <w:gridCol w:w="4180"/>
      </w:tblGrid>
      <w:tr w:rsidR="000356B1" w:rsidRPr="000356B1" w:rsidTr="000356B1">
        <w:trPr>
          <w:trHeight w:val="44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Moyenne/jour (w/m</w:t>
            </w:r>
            <w:r w:rsidRPr="000356B1">
              <w:rPr>
                <w:rFonts w:ascii="Arial" w:eastAsia="Times New Roman" w:hAnsi="Arial" w:cs="Arial"/>
                <w:bCs/>
                <w:color w:val="000000" w:themeColor="text1"/>
                <w:vertAlign w:val="superscript"/>
              </w:rPr>
              <w:t>2</w:t>
            </w: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)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Densité énergie moyenne (</w:t>
            </w:r>
            <w:r w:rsidR="00CA1E89" w:rsidRPr="000356B1">
              <w:rPr>
                <w:rFonts w:ascii="Arial" w:eastAsia="Times New Roman" w:hAnsi="Arial" w:cs="Arial"/>
                <w:bCs/>
                <w:color w:val="000000" w:themeColor="text1"/>
              </w:rPr>
              <w:t>W</w:t>
            </w:r>
            <w:r w:rsidR="00CA1E89" w:rsidRPr="000356B1">
              <w:rPr>
                <w:rFonts w:ascii="Arial" w:eastAsia="Times New Roman" w:hAnsi="Arial" w:cs="Arial"/>
                <w:bCs/>
                <w:color w:val="000000" w:themeColor="text1"/>
                <w:vertAlign w:val="superscript"/>
              </w:rPr>
              <w:t>h</w:t>
            </w: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/m</w:t>
            </w:r>
            <w:r w:rsidRPr="000356B1">
              <w:rPr>
                <w:rFonts w:ascii="Arial" w:eastAsia="Times New Roman" w:hAnsi="Arial" w:cs="Arial"/>
                <w:bCs/>
                <w:color w:val="000000" w:themeColor="text1"/>
                <w:vertAlign w:val="superscript"/>
              </w:rPr>
              <w:t>2</w:t>
            </w: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)</w:t>
            </w:r>
          </w:p>
        </w:tc>
      </w:tr>
      <w:tr w:rsidR="000356B1" w:rsidRPr="000356B1" w:rsidTr="000356B1">
        <w:trPr>
          <w:trHeight w:val="44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color w:val="000000" w:themeColor="text1"/>
              </w:rPr>
              <w:t>Jour 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433,0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5629,5</w:t>
            </w:r>
          </w:p>
        </w:tc>
      </w:tr>
      <w:tr w:rsidR="000356B1" w:rsidRPr="000356B1" w:rsidTr="000356B1">
        <w:trPr>
          <w:trHeight w:val="44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color w:val="000000" w:themeColor="text1"/>
              </w:rPr>
              <w:t>Jour 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296,2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4146,8</w:t>
            </w:r>
          </w:p>
        </w:tc>
      </w:tr>
      <w:tr w:rsidR="000356B1" w:rsidRPr="000356B1" w:rsidTr="000356B1">
        <w:trPr>
          <w:trHeight w:val="44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color w:val="000000" w:themeColor="text1"/>
              </w:rPr>
              <w:t>Jour 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3</w:t>
            </w:r>
            <w:r w:rsidR="00197651">
              <w:rPr>
                <w:rFonts w:ascii="Arial" w:eastAsia="Times New Roman" w:hAnsi="Arial" w:cs="Arial"/>
                <w:bCs/>
                <w:color w:val="000000" w:themeColor="text1"/>
              </w:rPr>
              <w:t>54</w:t>
            </w: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,</w:t>
            </w:r>
            <w:r w:rsidR="00197651">
              <w:rPr>
                <w:rFonts w:ascii="Arial" w:eastAsia="Times New Roman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4250,0</w:t>
            </w:r>
          </w:p>
        </w:tc>
      </w:tr>
      <w:tr w:rsidR="000356B1" w:rsidRPr="000356B1" w:rsidTr="000356B1">
        <w:trPr>
          <w:trHeight w:val="44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color w:val="000000" w:themeColor="text1"/>
              </w:rPr>
              <w:t>Jour 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190,9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2672,4</w:t>
            </w:r>
          </w:p>
        </w:tc>
      </w:tr>
      <w:tr w:rsidR="000356B1" w:rsidRPr="000356B1" w:rsidTr="000356B1">
        <w:trPr>
          <w:trHeight w:val="44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</w:p>
        </w:tc>
      </w:tr>
      <w:tr w:rsidR="000356B1" w:rsidRPr="000356B1" w:rsidTr="000356B1">
        <w:trPr>
          <w:trHeight w:val="44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color w:val="000000" w:themeColor="text1"/>
              </w:rPr>
              <w:t>Moyenne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3</w:t>
            </w:r>
            <w:r w:rsidR="00B5567F">
              <w:rPr>
                <w:rFonts w:ascii="Arial" w:eastAsia="Times New Roman" w:hAnsi="Arial" w:cs="Arial"/>
                <w:bCs/>
                <w:color w:val="000000" w:themeColor="text1"/>
              </w:rPr>
              <w:t>18</w:t>
            </w: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,</w:t>
            </w:r>
            <w:r w:rsidR="00B5567F">
              <w:rPr>
                <w:rFonts w:ascii="Arial" w:eastAsia="Times New Roman" w:hAnsi="Arial" w:cs="Arial"/>
                <w:bCs/>
                <w:color w:val="000000" w:themeColor="text1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6B1" w:rsidRPr="000356B1" w:rsidRDefault="000356B1" w:rsidP="000356B1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</w:rPr>
            </w:pPr>
            <w:r w:rsidRPr="000356B1">
              <w:rPr>
                <w:rFonts w:ascii="Arial" w:eastAsia="Times New Roman" w:hAnsi="Arial" w:cs="Arial"/>
                <w:bCs/>
                <w:color w:val="000000" w:themeColor="text1"/>
              </w:rPr>
              <w:t>4174,7</w:t>
            </w:r>
          </w:p>
        </w:tc>
      </w:tr>
    </w:tbl>
    <w:p w:rsidR="008B6284" w:rsidRDefault="008B6284" w:rsidP="008B6284">
      <w:pPr>
        <w:jc w:val="both"/>
        <w:rPr>
          <w:rFonts w:ascii="Arial" w:hAnsi="Arial"/>
        </w:rPr>
      </w:pPr>
    </w:p>
    <w:p w:rsidR="008B6284" w:rsidRDefault="002D6845" w:rsidP="008B628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La même étude </w:t>
      </w:r>
      <w:r w:rsidR="00E13783">
        <w:rPr>
          <w:rFonts w:ascii="Arial" w:hAnsi="Arial"/>
        </w:rPr>
        <w:t xml:space="preserve">au pas horaire </w:t>
      </w:r>
      <w:r>
        <w:rPr>
          <w:rFonts w:ascii="Arial" w:hAnsi="Arial"/>
        </w:rPr>
        <w:t xml:space="preserve">avec le logiciel multi-physique </w:t>
      </w:r>
      <w:r w:rsidR="0062636E">
        <w:rPr>
          <w:rFonts w:ascii="Arial" w:hAnsi="Arial"/>
        </w:rPr>
        <w:t>(fichier « </w:t>
      </w:r>
      <w:r w:rsidR="0062636E" w:rsidRPr="0062636E">
        <w:rPr>
          <w:rFonts w:ascii="Arial" w:hAnsi="Arial"/>
        </w:rPr>
        <w:t>Irradiance_4_Jours_Separe</w:t>
      </w:r>
      <w:r w:rsidR="00802D50">
        <w:rPr>
          <w:rFonts w:ascii="Arial" w:hAnsi="Arial"/>
        </w:rPr>
        <w:t xml:space="preserve">.psimsch ») </w:t>
      </w:r>
      <w:r w:rsidR="00875B2C">
        <w:rPr>
          <w:rFonts w:ascii="Arial" w:hAnsi="Arial"/>
        </w:rPr>
        <w:t>confirme le</w:t>
      </w:r>
      <w:r w:rsidR="00E13783">
        <w:rPr>
          <w:rFonts w:ascii="Arial" w:hAnsi="Arial"/>
        </w:rPr>
        <w:t>s irradiances moyennes issues du tableur.</w:t>
      </w:r>
    </w:p>
    <w:p w:rsidR="002D6845" w:rsidRDefault="002D6845" w:rsidP="008B6284">
      <w:pPr>
        <w:jc w:val="both"/>
        <w:rPr>
          <w:rFonts w:ascii="Arial" w:hAnsi="Arial"/>
        </w:rPr>
      </w:pPr>
    </w:p>
    <w:p w:rsidR="002D6845" w:rsidRDefault="00875B2C" w:rsidP="008B6284">
      <w:pPr>
        <w:jc w:val="both"/>
        <w:rPr>
          <w:rFonts w:ascii="Arial" w:hAnsi="Arial"/>
        </w:rPr>
      </w:pPr>
      <w:r w:rsidRPr="00875B2C">
        <w:rPr>
          <w:rFonts w:ascii="Arial" w:hAnsi="Arial"/>
          <w:noProof/>
        </w:rPr>
        <w:drawing>
          <wp:inline distT="0" distB="0" distL="0" distR="0">
            <wp:extent cx="5756910" cy="3043555"/>
            <wp:effectExtent l="0" t="0" r="0" b="444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4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845" w:rsidRDefault="002D6845" w:rsidP="008B6284">
      <w:pPr>
        <w:jc w:val="both"/>
        <w:rPr>
          <w:rFonts w:ascii="Arial" w:hAnsi="Arial"/>
        </w:rPr>
      </w:pPr>
    </w:p>
    <w:p w:rsidR="00163218" w:rsidRDefault="00875B2C" w:rsidP="008B6284">
      <w:pPr>
        <w:jc w:val="both"/>
        <w:rPr>
          <w:rFonts w:ascii="Arial" w:hAnsi="Arial"/>
        </w:rPr>
      </w:pPr>
      <w:r w:rsidRPr="00875B2C">
        <w:rPr>
          <w:rFonts w:ascii="Arial" w:hAnsi="Arial"/>
          <w:noProof/>
        </w:rPr>
        <w:drawing>
          <wp:inline distT="0" distB="0" distL="0" distR="0">
            <wp:extent cx="5756910" cy="303911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845" w:rsidRDefault="002D6845" w:rsidP="008B6284">
      <w:pPr>
        <w:jc w:val="both"/>
        <w:rPr>
          <w:rFonts w:ascii="Arial" w:hAnsi="Arial"/>
        </w:rPr>
      </w:pPr>
    </w:p>
    <w:p w:rsidR="00163218" w:rsidRDefault="00875B2C" w:rsidP="008B6284">
      <w:pPr>
        <w:jc w:val="both"/>
        <w:rPr>
          <w:rFonts w:ascii="Arial" w:hAnsi="Arial"/>
        </w:rPr>
      </w:pPr>
      <w:r w:rsidRPr="00875B2C">
        <w:rPr>
          <w:rFonts w:ascii="Arial" w:hAnsi="Arial"/>
          <w:noProof/>
        </w:rPr>
        <w:lastRenderedPageBreak/>
        <w:drawing>
          <wp:inline distT="0" distB="0" distL="0" distR="0">
            <wp:extent cx="5756910" cy="302387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218" w:rsidRDefault="00163218" w:rsidP="008B6284">
      <w:pPr>
        <w:jc w:val="both"/>
        <w:rPr>
          <w:rFonts w:ascii="Arial" w:hAnsi="Arial"/>
        </w:rPr>
      </w:pPr>
    </w:p>
    <w:p w:rsidR="00875B2C" w:rsidRDefault="00875B2C" w:rsidP="008B6284">
      <w:pPr>
        <w:jc w:val="both"/>
        <w:rPr>
          <w:rFonts w:ascii="Arial" w:hAnsi="Arial"/>
        </w:rPr>
      </w:pPr>
      <w:r w:rsidRPr="00875B2C">
        <w:rPr>
          <w:rFonts w:ascii="Arial" w:hAnsi="Arial"/>
          <w:noProof/>
        </w:rPr>
        <w:drawing>
          <wp:inline distT="0" distB="0" distL="0" distR="0">
            <wp:extent cx="5756910" cy="302387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B2C" w:rsidRDefault="00875B2C" w:rsidP="008B6284">
      <w:pPr>
        <w:jc w:val="both"/>
        <w:rPr>
          <w:rFonts w:ascii="Arial" w:hAnsi="Arial"/>
        </w:rPr>
      </w:pPr>
    </w:p>
    <w:p w:rsidR="00E13783" w:rsidRDefault="00E13783" w:rsidP="008B6284">
      <w:pPr>
        <w:jc w:val="both"/>
        <w:rPr>
          <w:rFonts w:ascii="Arial" w:hAnsi="Arial"/>
        </w:rPr>
      </w:pPr>
      <w:r>
        <w:rPr>
          <w:rFonts w:ascii="Arial" w:hAnsi="Arial"/>
        </w:rPr>
        <w:t>Le logiciel multi-physique confirme aussi les valeurs des densités moyennes données par le tableur.</w:t>
      </w:r>
    </w:p>
    <w:p w:rsidR="00E13783" w:rsidRDefault="00E13783" w:rsidP="008B6284">
      <w:pPr>
        <w:jc w:val="both"/>
        <w:rPr>
          <w:rFonts w:ascii="Arial" w:hAnsi="Arial"/>
        </w:rPr>
      </w:pPr>
    </w:p>
    <w:p w:rsidR="00E13783" w:rsidRDefault="00E13783" w:rsidP="008B6284">
      <w:pPr>
        <w:jc w:val="both"/>
        <w:rPr>
          <w:rFonts w:ascii="Arial" w:hAnsi="Arial"/>
        </w:rPr>
      </w:pPr>
      <w:r w:rsidRPr="00E13783">
        <w:rPr>
          <w:rFonts w:ascii="Arial" w:hAnsi="Arial"/>
          <w:noProof/>
        </w:rPr>
        <w:lastRenderedPageBreak/>
        <w:drawing>
          <wp:inline distT="0" distB="0" distL="0" distR="0">
            <wp:extent cx="5756910" cy="302323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2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783" w:rsidRDefault="00E13783" w:rsidP="008B6284">
      <w:pPr>
        <w:jc w:val="both"/>
        <w:rPr>
          <w:rFonts w:ascii="Arial" w:hAnsi="Arial"/>
        </w:rPr>
      </w:pPr>
    </w:p>
    <w:p w:rsidR="008B6284" w:rsidRDefault="00E13783" w:rsidP="008B6284">
      <w:pPr>
        <w:jc w:val="both"/>
        <w:rPr>
          <w:rFonts w:ascii="Arial" w:hAnsi="Arial"/>
        </w:rPr>
      </w:pPr>
      <w:r>
        <w:rPr>
          <w:rFonts w:ascii="Arial" w:hAnsi="Arial"/>
        </w:rPr>
        <w:t>2</w:t>
      </w:r>
      <w:r w:rsidR="008B6284" w:rsidRPr="001918D6">
        <w:rPr>
          <w:rFonts w:ascii="Arial" w:hAnsi="Arial"/>
        </w:rPr>
        <w:t xml:space="preserve">.1 </w:t>
      </w:r>
      <w:r w:rsidR="008B6284">
        <w:rPr>
          <w:rFonts w:ascii="Arial" w:hAnsi="Arial"/>
        </w:rPr>
        <w:t>D</w:t>
      </w:r>
      <w:r w:rsidR="008B6284" w:rsidRPr="001918D6">
        <w:rPr>
          <w:rFonts w:ascii="Arial" w:hAnsi="Arial"/>
        </w:rPr>
        <w:t xml:space="preserve">étermination de </w:t>
      </w:r>
      <w:r w:rsidR="008B6284">
        <w:rPr>
          <w:rFonts w:ascii="Arial" w:hAnsi="Arial"/>
        </w:rPr>
        <w:sym w:font="Symbol" w:char="F077"/>
      </w:r>
      <w:r w:rsidR="008B6284" w:rsidRPr="001918D6">
        <w:rPr>
          <w:rFonts w:ascii="Arial" w:hAnsi="Arial"/>
          <w:vertAlign w:val="subscript"/>
        </w:rPr>
        <w:t>j</w:t>
      </w:r>
      <w:r w:rsidR="008B6284">
        <w:rPr>
          <w:rFonts w:ascii="Arial" w:hAnsi="Arial"/>
        </w:rPr>
        <w:t> :</w:t>
      </w:r>
    </w:p>
    <w:p w:rsidR="008B6284" w:rsidRPr="001918D6" w:rsidRDefault="008B6284" w:rsidP="008B6284">
      <w:pPr>
        <w:jc w:val="both"/>
        <w:rPr>
          <w:rFonts w:ascii="Arial" w:hAnsi="Arial"/>
        </w:rPr>
      </w:pPr>
    </w:p>
    <w:p w:rsidR="008B6284" w:rsidRPr="00E16714" w:rsidRDefault="007372C5" w:rsidP="008B6284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.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=2.π</m:t>
        </m:r>
      </m:oMath>
      <w:r w:rsidR="008B6284" w:rsidRPr="00E16714">
        <w:rPr>
          <w:rFonts w:ascii="Arial" w:hAnsi="Arial"/>
        </w:rPr>
        <w:t> </w:t>
      </w:r>
      <w:proofErr w:type="gramStart"/>
      <w:r w:rsidR="008B6284" w:rsidRPr="00E16714">
        <w:rPr>
          <w:rFonts w:ascii="Arial" w:hAnsi="Arial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2.</m:t>
            </m:r>
            <m:r>
              <w:rPr>
                <w:rFonts w:ascii="Cambria Math" w:hAnsi="Cambria Math"/>
                <w:lang w:val="en-US"/>
              </w:rPr>
              <m:t>π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t</m:t>
                </m:r>
              </m:sub>
            </m:sSub>
          </m:den>
        </m:f>
      </m:oMath>
      <w:r w:rsidR="008B6284" w:rsidRPr="00E16714">
        <w:rPr>
          <w:rFonts w:ascii="Arial" w:hAnsi="Arial"/>
        </w:rPr>
        <w:t xml:space="preserve"> ;</w:t>
      </w:r>
      <w:proofErr w:type="gramEnd"/>
      <w:r w:rsidR="008B6284" w:rsidRPr="00E16714">
        <w:rPr>
          <w:rFonts w:ascii="Arial" w:hAnsi="Arial"/>
        </w:rPr>
        <w:t xml:space="preserve"> AN : </w:t>
      </w:r>
      <w:r w:rsidR="008B6284">
        <w:sym w:font="Symbol" w:char="F077"/>
      </w:r>
      <w:r w:rsidR="008B6284" w:rsidRPr="00E16714">
        <w:rPr>
          <w:vertAlign w:val="subscript"/>
        </w:rPr>
        <w:t>j</w:t>
      </w:r>
      <w:r w:rsidR="008B6284" w:rsidRPr="00E16714">
        <w:t xml:space="preserve"> = 0,262 </w:t>
      </w:r>
      <w:r w:rsidR="009C463E" w:rsidRPr="00966DDA">
        <w:rPr>
          <w:noProof/>
          <w:position w:val="-6"/>
        </w:rPr>
        <w:object w:dxaOrig="7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.15pt;height:16.25pt;mso-width-percent:0;mso-height-percent:0;mso-width-percent:0;mso-height-percent:0" o:ole="">
            <v:imagedata r:id="rId14" o:title=""/>
          </v:shape>
          <o:OLEObject Type="Embed" ProgID="Equation.DSMT4" ShapeID="_x0000_i1025" DrawAspect="Content" ObjectID="_1616913134" r:id="rId15"/>
        </w:object>
      </w:r>
      <w:r w:rsidR="00966DDA" w:rsidRPr="00E16714">
        <w:t xml:space="preserve"> </w:t>
      </w:r>
    </w:p>
    <w:p w:rsidR="008B6284" w:rsidRPr="00CA1E89" w:rsidRDefault="008B6284" w:rsidP="008B6284">
      <w:pPr>
        <w:jc w:val="both"/>
      </w:pPr>
    </w:p>
    <w:p w:rsidR="008B6284" w:rsidRDefault="008B6284" w:rsidP="008B6284">
      <w:pPr>
        <w:jc w:val="both"/>
        <w:rPr>
          <w:rFonts w:ascii="Arial" w:hAnsi="Arial" w:cs="Arial"/>
          <w:lang w:val="en-US"/>
        </w:rPr>
      </w:pPr>
      <w:r w:rsidRPr="00CA1E89">
        <w:rPr>
          <w:rFonts w:ascii="Arial" w:hAnsi="Arial" w:cs="Arial"/>
        </w:rPr>
        <w:t>Détermination</w:t>
      </w:r>
      <w:r w:rsidRPr="001918D6">
        <w:rPr>
          <w:rFonts w:ascii="Arial" w:hAnsi="Arial" w:cs="Arial"/>
          <w:lang w:val="en-US"/>
        </w:rPr>
        <w:t xml:space="preserve"> de </w:t>
      </w:r>
      <w:r>
        <w:rPr>
          <w:rFonts w:ascii="Symbol" w:hAnsi="Symbol" w:cs="Arial"/>
          <w:lang w:val="en-US"/>
        </w:rPr>
        <w:t></w:t>
      </w:r>
      <w:r w:rsidRPr="001918D6">
        <w:rPr>
          <w:rFonts w:ascii="Arial" w:hAnsi="Arial" w:cs="Arial"/>
          <w:vertAlign w:val="subscript"/>
          <w:lang w:val="en-US"/>
        </w:rPr>
        <w:t>MAX</w:t>
      </w:r>
      <w:r>
        <w:rPr>
          <w:rFonts w:ascii="Arial" w:hAnsi="Arial" w:cs="Arial"/>
          <w:lang w:val="en-US"/>
        </w:rPr>
        <w:t xml:space="preserve"> :</w:t>
      </w:r>
    </w:p>
    <w:p w:rsidR="008B6284" w:rsidRDefault="008B6284" w:rsidP="008B6284">
      <w:pPr>
        <w:jc w:val="both"/>
        <w:rPr>
          <w:rFonts w:ascii="Arial" w:hAnsi="Arial" w:cs="Arial"/>
          <w:lang w:val="en-US"/>
        </w:rPr>
      </w:pPr>
    </w:p>
    <w:p w:rsidR="008B6284" w:rsidRPr="00B0564E" w:rsidRDefault="007372C5" w:rsidP="008B6284">
      <w:pPr>
        <w:jc w:val="both"/>
        <w:rPr>
          <w:rFonts w:ascii="Arial" w:hAnsi="Arial" w:cs="Arial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Φ</m:t>
              </m:r>
            </m:e>
            <m:sub>
              <m:d>
                <m:d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</m:d>
              <m:r>
                <w:rPr>
                  <w:rFonts w:ascii="Cambria Math" w:hAnsi="Cambria Math" w:cs="Arial"/>
                  <w:lang w:val="en-US"/>
                </w:rPr>
                <m:t>moy</m:t>
              </m:r>
            </m:sub>
          </m:sSub>
          <m:r>
            <w:rPr>
              <w:rFonts w:ascii="Cambria Math" w:hAnsi="Cambria Math" w:cs="Arial"/>
              <w:lang w:val="en-US"/>
            </w:rPr>
            <m:t>.</m:t>
          </m:r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j</m:t>
              </m:r>
            </m:sub>
          </m:sSub>
          <m:r>
            <w:rPr>
              <w:rFonts w:ascii="Cambria Math" w:hAnsi="Cambria Math" w:cs="Arial"/>
              <w:lang w:val="en-US"/>
            </w:rPr>
            <m:t>=4800=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lang w:val="en-US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dj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fj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ϕ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(t)</m:t>
                  </m:r>
                </m:sub>
              </m:sSub>
              <m:r>
                <w:rPr>
                  <w:rFonts w:ascii="Cambria Math" w:hAnsi="Cambria Math" w:cs="Arial"/>
                  <w:lang w:val="en-US"/>
                </w:rPr>
                <m:t>dt</m:t>
              </m:r>
            </m:e>
          </m:nary>
          <m:r>
            <w:rPr>
              <w:rFonts w:ascii="Cambria Math" w:hAnsi="Cambria Math" w:cs="Arial"/>
              <w:lang w:val="en-US"/>
            </w:rPr>
            <m:t>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lang w:val="en-US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dj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fj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ϕ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 w:cs="Arial"/>
                  <w:lang w:val="en-US"/>
                </w:rPr>
                <m:t>.</m:t>
              </m:r>
              <m:func>
                <m:funcPr>
                  <m:ctrlPr>
                    <w:rPr>
                      <w:rFonts w:ascii="Cambria Math" w:hAnsi="Cambria Math" w:cs="Arial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en-US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lang w:val="en-US"/>
                        </w:rPr>
                        <m:t>.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t-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dj</m:t>
                              </m:r>
                            </m:sub>
                          </m:sSub>
                        </m:e>
                      </m:d>
                    </m:e>
                  </m:d>
                </m:e>
              </m:func>
              <m:r>
                <w:rPr>
                  <w:rFonts w:ascii="Cambria Math" w:hAnsi="Cambria Math" w:cs="Arial"/>
                  <w:lang w:val="en-US"/>
                </w:rPr>
                <m:t>.dt</m:t>
              </m:r>
            </m:e>
          </m:nary>
        </m:oMath>
      </m:oMathPara>
    </w:p>
    <w:p w:rsidR="008B6284" w:rsidRPr="00985746" w:rsidRDefault="008B6284" w:rsidP="008B6284">
      <w:pPr>
        <w:jc w:val="both"/>
        <w:rPr>
          <w:rFonts w:ascii="Arial" w:hAnsi="Arial" w:cs="Arial"/>
          <w:lang w:val="en-US"/>
        </w:rPr>
      </w:pPr>
      <m:oMathPara>
        <m:oMath>
          <m:r>
            <w:rPr>
              <w:rFonts w:ascii="Cambria Math" w:hAnsi="Cambria Math" w:cs="Arial"/>
              <w:lang w:val="en-US"/>
            </w:rPr>
            <m:t>4800=-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ϕ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j</m:t>
                  </m:r>
                </m:sub>
              </m:sSub>
            </m:den>
          </m:f>
          <m:r>
            <w:rPr>
              <w:rFonts w:ascii="Cambria Math" w:hAnsi="Cambria Math" w:cs="Arial"/>
              <w:lang w:val="en-US"/>
            </w:rPr>
            <m:t>.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cos</m:t>
              </m:r>
              <m:d>
                <m:d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en-US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="Arial"/>
                      <w:lang w:val="en-US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fj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dj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 w:cs="Arial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cos</m:t>
              </m:r>
              <m:d>
                <m:d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en-US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="Arial"/>
                      <w:lang w:val="en-US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dj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dj</m:t>
                          </m:r>
                        </m:sub>
                      </m:sSub>
                    </m:e>
                  </m:d>
                </m:e>
              </m:d>
            </m:e>
          </m:d>
        </m:oMath>
      </m:oMathPara>
    </w:p>
    <w:p w:rsidR="008B6284" w:rsidRPr="00985746" w:rsidRDefault="008B6284" w:rsidP="008B6284">
      <w:pPr>
        <w:jc w:val="both"/>
        <w:rPr>
          <w:rFonts w:ascii="Arial" w:hAnsi="Arial" w:cs="Arial"/>
          <w:lang w:val="en-US"/>
        </w:rPr>
      </w:pPr>
      <m:oMathPara>
        <m:oMath>
          <m:r>
            <w:rPr>
              <w:rFonts w:ascii="Cambria Math" w:hAnsi="Cambria Math" w:cs="Arial"/>
              <w:lang w:val="en-US"/>
            </w:rPr>
            <m:t xml:space="preserve">Comme </m:t>
          </m:r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fi</m:t>
              </m:r>
            </m:sub>
          </m:sSub>
          <m:r>
            <w:rPr>
              <w:rFonts w:ascii="Cambria Math" w:hAnsi="Cambria Math" w:cs="Arial"/>
              <w:lang w:val="en-US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di</m:t>
              </m:r>
            </m:sub>
          </m:sSub>
          <m:r>
            <w:rPr>
              <w:rFonts w:ascii="Cambria Math" w:hAnsi="Cambria Math" w:cs="Arial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j</m:t>
                  </m:r>
                </m:sub>
              </m:sSub>
            </m:num>
            <m:den>
              <m:r>
                <w:rPr>
                  <w:rFonts w:ascii="Cambria Math" w:hAnsi="Cambria Math" w:cs="Arial"/>
                  <w:lang w:val="en-US"/>
                </w:rPr>
                <m:t>2</m:t>
              </m:r>
            </m:den>
          </m:f>
        </m:oMath>
      </m:oMathPara>
    </w:p>
    <w:p w:rsidR="008B6284" w:rsidRPr="00E13783" w:rsidRDefault="008B6284" w:rsidP="008B6284">
      <w:pPr>
        <w:jc w:val="both"/>
        <w:rPr>
          <w:rFonts w:ascii="Arial" w:hAnsi="Arial" w:cs="Arial"/>
          <w:lang w:val="en-US"/>
        </w:rPr>
      </w:pPr>
      <m:oMathPara>
        <m:oMath>
          <m:r>
            <w:rPr>
              <w:rFonts w:ascii="Cambria Math" w:hAnsi="Cambria Math" w:cs="Arial"/>
              <w:lang w:val="en-US"/>
            </w:rPr>
            <m:t xml:space="preserve">On a </m:t>
          </m:r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ϕ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max</m:t>
              </m:r>
            </m:sub>
          </m:sSub>
          <m:r>
            <w:rPr>
              <w:rFonts w:ascii="Cambria Math" w:hAnsi="Cambria Math" w:cs="Arial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j</m:t>
                  </m:r>
                </m:sub>
              </m:sSub>
              <m:r>
                <w:rPr>
                  <w:rFonts w:ascii="Cambria Math" w:hAnsi="Cambria Math" w:cs="Arial"/>
                  <w:lang w:val="en-US"/>
                </w:rPr>
                <m:t>.4800</m:t>
              </m:r>
            </m:num>
            <m:den>
              <m:r>
                <w:rPr>
                  <w:rFonts w:ascii="Cambria Math" w:hAnsi="Cambria Math" w:cs="Arial"/>
                  <w:lang w:val="en-US"/>
                </w:rPr>
                <m:t>2</m:t>
              </m:r>
            </m:den>
          </m:f>
          <m:r>
            <w:rPr>
              <w:rFonts w:ascii="Cambria Math" w:hAnsi="Cambria Math" w:cs="Arial"/>
              <w:lang w:val="en-US"/>
            </w:rPr>
            <m:t>=628,3</m:t>
          </m:r>
          <m:r>
            <w:rPr>
              <w:rFonts w:ascii="Cambria Math" w:hAnsi="Cambria Math" w:cs="Arial"/>
              <w:i/>
              <w:noProof/>
              <w:position w:val="-6"/>
              <w:lang w:val="en-US"/>
            </w:rPr>
            <w:object w:dxaOrig="940" w:dyaOrig="360">
              <v:shape id="_x0000_i1026" type="#_x0000_t75" alt="" style="width:46.45pt;height:18.1pt;mso-width-percent:0;mso-height-percent:0;mso-width-percent:0;mso-height-percent:0" o:ole="">
                <v:imagedata r:id="rId16" o:title=""/>
              </v:shape>
              <o:OLEObject Type="Embed" ProgID="Equation.DSMT4" ShapeID="_x0000_i1026" DrawAspect="Content" ObjectID="_1616913135" r:id="rId17"/>
            </w:object>
          </m:r>
        </m:oMath>
      </m:oMathPara>
    </w:p>
    <w:p w:rsidR="00E13783" w:rsidRPr="00985746" w:rsidRDefault="00E13783" w:rsidP="008B6284">
      <w:pPr>
        <w:jc w:val="both"/>
        <w:rPr>
          <w:rFonts w:ascii="Arial" w:hAnsi="Arial" w:cs="Arial"/>
          <w:lang w:val="en-US"/>
        </w:rPr>
      </w:pPr>
    </w:p>
    <w:p w:rsidR="002F1E0A" w:rsidRDefault="00E13783">
      <w:pPr>
        <w:rPr>
          <w:rFonts w:ascii="Arial" w:hAnsi="Arial" w:cs="Arial"/>
        </w:rPr>
      </w:pPr>
      <w:r w:rsidRPr="00E13783">
        <w:rPr>
          <w:rFonts w:ascii="Arial" w:hAnsi="Arial" w:cs="Arial"/>
        </w:rPr>
        <w:t>2.2 La feuille « Activité 2 – modélisation » du fichier « Irradiance_4_jours.xlsx » représe</w:t>
      </w:r>
      <w:r w:rsidR="003D635C">
        <w:rPr>
          <w:rFonts w:ascii="Arial" w:hAnsi="Arial" w:cs="Arial"/>
        </w:rPr>
        <w:t xml:space="preserve">nte </w:t>
      </w:r>
      <w:r w:rsidR="0062636E">
        <w:rPr>
          <w:rFonts w:ascii="Arial" w:hAnsi="Arial" w:cs="Arial"/>
        </w:rPr>
        <w:t>l’irradiance théorique issue du modèle mathématique.</w:t>
      </w:r>
    </w:p>
    <w:p w:rsidR="0062636E" w:rsidRDefault="0062636E">
      <w:pPr>
        <w:rPr>
          <w:rFonts w:ascii="Arial" w:hAnsi="Arial" w:cs="Arial"/>
        </w:rPr>
      </w:pPr>
    </w:p>
    <w:p w:rsidR="0062636E" w:rsidRDefault="0062636E" w:rsidP="0062636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629688" cy="1765738"/>
            <wp:effectExtent l="0" t="0" r="12065" b="12700"/>
            <wp:docPr id="13" name="Graphique 1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2636E" w:rsidRDefault="0062636E" w:rsidP="0062636E">
      <w:pPr>
        <w:rPr>
          <w:rFonts w:ascii="Arial" w:hAnsi="Arial" w:cs="Arial"/>
        </w:rPr>
      </w:pPr>
    </w:p>
    <w:p w:rsidR="0062636E" w:rsidRDefault="0062636E" w:rsidP="00802D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L’énergie obtenue par le tableur pour un calcul au pas horaire est 4772</w:t>
      </w:r>
      <w:r w:rsidR="00966DDA">
        <w:rPr>
          <w:rFonts w:ascii="Arial" w:hAnsi="Arial" w:cs="Arial"/>
        </w:rPr>
        <w:t xml:space="preserve"> </w:t>
      </w:r>
      <w:r w:rsidR="009C463E" w:rsidRPr="00966DDA">
        <w:rPr>
          <w:rFonts w:ascii="Arial" w:hAnsi="Arial" w:cs="Arial"/>
          <w:noProof/>
          <w:position w:val="-6"/>
        </w:rPr>
        <w:object w:dxaOrig="940" w:dyaOrig="360">
          <v:shape id="_x0000_i1027" type="#_x0000_t75" alt="" style="width:46.45pt;height:18.1pt;mso-width-percent:0;mso-height-percent:0;mso-width-percent:0;mso-height-percent:0" o:ole="">
            <v:imagedata r:id="rId19" o:title=""/>
          </v:shape>
          <o:OLEObject Type="Embed" ProgID="Equation.DSMT4" ShapeID="_x0000_i1027" DrawAspect="Content" ObjectID="_1616913136" r:id="rId20"/>
        </w:object>
      </w:r>
      <w:r>
        <w:rPr>
          <w:rFonts w:ascii="Arial" w:hAnsi="Arial" w:cs="Arial"/>
        </w:rPr>
        <w:t xml:space="preserve"> et 4798 </w:t>
      </w:r>
      <w:r w:rsidR="009C463E" w:rsidRPr="00966DDA">
        <w:rPr>
          <w:rFonts w:ascii="Arial" w:hAnsi="Arial" w:cs="Arial"/>
          <w:noProof/>
          <w:position w:val="-6"/>
        </w:rPr>
        <w:object w:dxaOrig="940" w:dyaOrig="360">
          <v:shape id="_x0000_i1028" type="#_x0000_t75" alt="" style="width:46.45pt;height:18.1pt;mso-width-percent:0;mso-height-percent:0;mso-width-percent:0;mso-height-percent:0" o:ole="">
            <v:imagedata r:id="rId21" o:title=""/>
          </v:shape>
          <o:OLEObject Type="Embed" ProgID="Equation.DSMT4" ShapeID="_x0000_i1028" DrawAspect="Content" ObjectID="_1616913137" r:id="rId22"/>
        </w:object>
      </w:r>
      <w:r>
        <w:rPr>
          <w:rFonts w:ascii="Arial" w:hAnsi="Arial" w:cs="Arial"/>
        </w:rPr>
        <w:t>pour un pas d’un quart d’heure.</w:t>
      </w:r>
    </w:p>
    <w:p w:rsidR="0062636E" w:rsidRDefault="0062636E" w:rsidP="00802D50">
      <w:pPr>
        <w:jc w:val="both"/>
        <w:rPr>
          <w:rFonts w:ascii="Arial" w:hAnsi="Arial" w:cs="Arial"/>
        </w:rPr>
      </w:pPr>
    </w:p>
    <w:p w:rsidR="0062636E" w:rsidRDefault="0062636E" w:rsidP="00802D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même étude est réalisée avec le logiciel multi</w:t>
      </w:r>
      <w:r w:rsidR="00966DD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physique </w:t>
      </w:r>
      <w:r w:rsidR="00802D50">
        <w:rPr>
          <w:rFonts w:ascii="Arial" w:hAnsi="Arial" w:cs="Arial"/>
        </w:rPr>
        <w:t>(fichier « </w:t>
      </w:r>
      <w:r w:rsidR="00802D50" w:rsidRPr="00802D50">
        <w:rPr>
          <w:rFonts w:ascii="Arial" w:hAnsi="Arial" w:cs="Arial"/>
        </w:rPr>
        <w:t>Irradiance_Theorique.psimsch</w:t>
      </w:r>
      <w:r w:rsidR="00802D50">
        <w:rPr>
          <w:rFonts w:ascii="Arial" w:hAnsi="Arial" w:cs="Arial"/>
        </w:rPr>
        <w:t xml:space="preserve"> ») </w:t>
      </w:r>
      <w:r>
        <w:rPr>
          <w:rFonts w:ascii="Arial" w:hAnsi="Arial" w:cs="Arial"/>
        </w:rPr>
        <w:t>pour un pas horaire</w:t>
      </w:r>
      <w:r w:rsidR="00966DDA">
        <w:rPr>
          <w:rFonts w:ascii="Arial" w:hAnsi="Arial" w:cs="Arial"/>
        </w:rPr>
        <w:t>, n</w:t>
      </w:r>
      <w:r w:rsidR="00802D50">
        <w:rPr>
          <w:rFonts w:ascii="Arial" w:hAnsi="Arial" w:cs="Arial"/>
        </w:rPr>
        <w:t>ous donne des valeurs similaires.</w:t>
      </w:r>
    </w:p>
    <w:p w:rsidR="00802D50" w:rsidRDefault="00802D50" w:rsidP="00802D50">
      <w:pPr>
        <w:jc w:val="both"/>
        <w:rPr>
          <w:rFonts w:ascii="Arial" w:hAnsi="Arial" w:cs="Arial"/>
        </w:rPr>
      </w:pPr>
    </w:p>
    <w:p w:rsidR="00802D50" w:rsidRDefault="00802D50" w:rsidP="00802D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Avec la version complète du logiciel</w:t>
      </w:r>
      <w:r w:rsidR="007E6F30">
        <w:rPr>
          <w:rFonts w:ascii="Arial" w:hAnsi="Arial" w:cs="Arial"/>
        </w:rPr>
        <w:t xml:space="preserve">, la génération du signal est confiée au module Cblock qui permet d’insérer du code </w:t>
      </w:r>
      <w:r w:rsidR="00E16714">
        <w:rPr>
          <w:rFonts w:ascii="Arial" w:hAnsi="Arial" w:cs="Arial"/>
        </w:rPr>
        <w:t xml:space="preserve">utilisant le langage de programmation « code </w:t>
      </w:r>
      <w:r w:rsidR="007E6F30">
        <w:rPr>
          <w:rFonts w:ascii="Arial" w:hAnsi="Arial" w:cs="Arial"/>
        </w:rPr>
        <w:t>C</w:t>
      </w:r>
      <w:r w:rsidR="00E16714">
        <w:rPr>
          <w:rFonts w:ascii="Arial" w:hAnsi="Arial" w:cs="Arial"/>
        </w:rPr>
        <w:t> »</w:t>
      </w:r>
      <w:r w:rsidR="007E6F30">
        <w:rPr>
          <w:rFonts w:ascii="Arial" w:hAnsi="Arial" w:cs="Arial"/>
        </w:rPr>
        <w:t xml:space="preserve"> à la simulation de la sortie y1.</w:t>
      </w:r>
    </w:p>
    <w:p w:rsidR="007E6F30" w:rsidRDefault="007E6F30" w:rsidP="00802D50">
      <w:pPr>
        <w:jc w:val="both"/>
        <w:rPr>
          <w:rFonts w:ascii="Arial" w:hAnsi="Arial" w:cs="Arial"/>
        </w:rPr>
      </w:pPr>
    </w:p>
    <w:p w:rsidR="007E6F30" w:rsidRDefault="007E6F30" w:rsidP="00802D50">
      <w:pPr>
        <w:jc w:val="both"/>
        <w:rPr>
          <w:rFonts w:ascii="Arial" w:hAnsi="Arial" w:cs="Arial"/>
        </w:rPr>
      </w:pPr>
      <w:r w:rsidRPr="007E6F30">
        <w:rPr>
          <w:rFonts w:ascii="Arial" w:hAnsi="Arial" w:cs="Arial"/>
          <w:noProof/>
        </w:rPr>
        <w:drawing>
          <wp:inline distT="0" distB="0" distL="0" distR="0">
            <wp:extent cx="5756910" cy="3245485"/>
            <wp:effectExtent l="0" t="0" r="0" b="571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30" w:rsidRDefault="007E6F30" w:rsidP="00802D50">
      <w:pPr>
        <w:jc w:val="both"/>
        <w:rPr>
          <w:rFonts w:ascii="Arial" w:hAnsi="Arial" w:cs="Arial"/>
        </w:rPr>
      </w:pPr>
    </w:p>
    <w:p w:rsidR="007E6F30" w:rsidRDefault="007E6F30" w:rsidP="00802D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simulation au pas horaire donne la même énergie que celle obtenue sur le tableur.</w:t>
      </w:r>
    </w:p>
    <w:p w:rsidR="007E6F30" w:rsidRDefault="007E6F30" w:rsidP="00802D50">
      <w:pPr>
        <w:jc w:val="both"/>
        <w:rPr>
          <w:rFonts w:ascii="Arial" w:hAnsi="Arial" w:cs="Arial"/>
        </w:rPr>
      </w:pPr>
    </w:p>
    <w:p w:rsidR="007E6F30" w:rsidRDefault="007E6F30" w:rsidP="00802D50">
      <w:pPr>
        <w:jc w:val="both"/>
        <w:rPr>
          <w:rFonts w:ascii="Arial" w:hAnsi="Arial" w:cs="Arial"/>
        </w:rPr>
      </w:pPr>
      <w:r w:rsidRPr="007E6F30">
        <w:rPr>
          <w:rFonts w:ascii="Arial" w:hAnsi="Arial" w:cs="Arial"/>
          <w:noProof/>
        </w:rPr>
        <w:lastRenderedPageBreak/>
        <w:drawing>
          <wp:inline distT="0" distB="0" distL="0" distR="0">
            <wp:extent cx="5756910" cy="3030220"/>
            <wp:effectExtent l="0" t="0" r="0" b="508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3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30" w:rsidRDefault="007E6F30" w:rsidP="00802D50">
      <w:pPr>
        <w:jc w:val="both"/>
        <w:rPr>
          <w:rFonts w:ascii="Arial" w:hAnsi="Arial" w:cs="Arial"/>
        </w:rPr>
      </w:pPr>
    </w:p>
    <w:p w:rsidR="007E6F30" w:rsidRDefault="007E6F30" w:rsidP="00802D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 avantage du logiciel multi-physique est celui de pouvoir modifier facilement le pas de calcul. Avec un pas beaucoup plus pe</w:t>
      </w:r>
      <w:r w:rsidR="00966DDA">
        <w:rPr>
          <w:rFonts w:ascii="Arial" w:hAnsi="Arial" w:cs="Arial"/>
        </w:rPr>
        <w:t>tit, on obtient la même énergie</w:t>
      </w:r>
      <w:r>
        <w:rPr>
          <w:rFonts w:ascii="Arial" w:hAnsi="Arial" w:cs="Arial"/>
        </w:rPr>
        <w:t xml:space="preserve"> théorique.</w:t>
      </w:r>
    </w:p>
    <w:p w:rsidR="007E6F30" w:rsidRDefault="007E6F30" w:rsidP="00802D50">
      <w:pPr>
        <w:jc w:val="both"/>
        <w:rPr>
          <w:rFonts w:ascii="Arial" w:hAnsi="Arial" w:cs="Arial"/>
        </w:rPr>
      </w:pPr>
    </w:p>
    <w:p w:rsidR="007E6F30" w:rsidRDefault="007E6F30" w:rsidP="00802D50">
      <w:pPr>
        <w:jc w:val="both"/>
        <w:rPr>
          <w:rFonts w:ascii="Arial" w:hAnsi="Arial" w:cs="Arial"/>
        </w:rPr>
      </w:pPr>
      <w:r w:rsidRPr="007E6F30">
        <w:rPr>
          <w:rFonts w:ascii="Arial" w:hAnsi="Arial" w:cs="Arial"/>
          <w:noProof/>
        </w:rPr>
        <w:drawing>
          <wp:inline distT="0" distB="0" distL="0" distR="0">
            <wp:extent cx="5756910" cy="3032760"/>
            <wp:effectExtent l="0" t="0" r="0" b="254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30" w:rsidRDefault="007E6F30" w:rsidP="00802D50">
      <w:pPr>
        <w:jc w:val="both"/>
        <w:rPr>
          <w:rFonts w:ascii="Arial" w:hAnsi="Arial" w:cs="Arial"/>
        </w:rPr>
      </w:pPr>
    </w:p>
    <w:p w:rsidR="007E6F30" w:rsidRDefault="007E6F30" w:rsidP="00802D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module </w:t>
      </w:r>
      <w:r w:rsidR="00DD0F2D">
        <w:rPr>
          <w:rFonts w:ascii="Arial" w:hAnsi="Arial" w:cs="Arial"/>
        </w:rPr>
        <w:t>« </w:t>
      </w:r>
      <w:r>
        <w:rPr>
          <w:rFonts w:ascii="Arial" w:hAnsi="Arial" w:cs="Arial"/>
        </w:rPr>
        <w:t>Cblock</w:t>
      </w:r>
      <w:r w:rsidR="00DD0F2D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n’étant pas disponible sur la version démo du logiciel, nous proposons le modèle du fichier (« </w:t>
      </w:r>
      <w:r w:rsidRPr="007E6F30">
        <w:rPr>
          <w:rFonts w:ascii="Arial" w:hAnsi="Arial" w:cs="Arial"/>
        </w:rPr>
        <w:t>Irradiance_Theorique_Version10.psimsch</w:t>
      </w:r>
      <w:r>
        <w:rPr>
          <w:rFonts w:ascii="Arial" w:hAnsi="Arial" w:cs="Arial"/>
        </w:rPr>
        <w:t> ») pour obtenir les mêmes résultats.</w:t>
      </w:r>
    </w:p>
    <w:p w:rsidR="00DD0F2D" w:rsidRDefault="00DD0F2D" w:rsidP="00802D50">
      <w:pPr>
        <w:jc w:val="both"/>
        <w:rPr>
          <w:rFonts w:ascii="Arial" w:hAnsi="Arial" w:cs="Arial"/>
        </w:rPr>
      </w:pPr>
    </w:p>
    <w:p w:rsidR="00DD0F2D" w:rsidRPr="00E13783" w:rsidRDefault="00DD0F2D" w:rsidP="00802D50">
      <w:pPr>
        <w:jc w:val="both"/>
        <w:rPr>
          <w:rFonts w:ascii="Arial" w:hAnsi="Arial" w:cs="Arial"/>
        </w:rPr>
      </w:pPr>
      <w:r w:rsidRPr="00DD0F2D">
        <w:rPr>
          <w:rFonts w:ascii="Arial" w:hAnsi="Arial" w:cs="Arial"/>
          <w:noProof/>
        </w:rPr>
        <w:lastRenderedPageBreak/>
        <w:drawing>
          <wp:inline distT="0" distB="0" distL="0" distR="0">
            <wp:extent cx="5756910" cy="2931795"/>
            <wp:effectExtent l="0" t="0" r="0" b="190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0F2D" w:rsidRPr="00E13783" w:rsidSect="002F1E0A">
      <w:headerReference w:type="default" r:id="rId27"/>
      <w:footerReference w:type="default" r:id="rId2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C5" w:rsidRDefault="007372C5">
      <w:r>
        <w:separator/>
      </w:r>
    </w:p>
  </w:endnote>
  <w:endnote w:type="continuationSeparator" w:id="0">
    <w:p w:rsidR="007372C5" w:rsidRDefault="0073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D6" w:rsidRPr="009358D6" w:rsidRDefault="00D61036" w:rsidP="009358D6">
    <w:pPr>
      <w:pStyle w:val="Pieddepage"/>
      <w:tabs>
        <w:tab w:val="clear" w:pos="4536"/>
        <w:tab w:val="clear" w:pos="9072"/>
        <w:tab w:val="left" w:pos="5493"/>
      </w:tabs>
      <w:jc w:val="center"/>
      <w:rPr>
        <w:rFonts w:ascii="Arial" w:hAnsi="Arial" w:cs="Arial"/>
      </w:rPr>
    </w:pPr>
    <w:r w:rsidRPr="009358D6">
      <w:rPr>
        <w:rFonts w:ascii="Arial" w:hAnsi="Arial" w:cs="Arial"/>
      </w:rPr>
      <w:fldChar w:fldCharType="begin"/>
    </w:r>
    <w:r w:rsidR="009358D6" w:rsidRPr="009358D6">
      <w:rPr>
        <w:rFonts w:ascii="Arial" w:hAnsi="Arial" w:cs="Arial"/>
      </w:rPr>
      <w:instrText xml:space="preserve"> PAGE </w:instrText>
    </w:r>
    <w:r w:rsidRPr="009358D6">
      <w:rPr>
        <w:rFonts w:ascii="Arial" w:hAnsi="Arial" w:cs="Arial"/>
      </w:rPr>
      <w:fldChar w:fldCharType="separate"/>
    </w:r>
    <w:r w:rsidR="007A4AA2">
      <w:rPr>
        <w:rFonts w:ascii="Arial" w:hAnsi="Arial" w:cs="Arial"/>
        <w:noProof/>
      </w:rPr>
      <w:t>3</w:t>
    </w:r>
    <w:r w:rsidRPr="009358D6">
      <w:rPr>
        <w:rFonts w:ascii="Arial" w:hAnsi="Arial" w:cs="Arial"/>
      </w:rPr>
      <w:fldChar w:fldCharType="end"/>
    </w:r>
    <w:r w:rsidR="009358D6">
      <w:rPr>
        <w:rFonts w:ascii="Arial" w:hAnsi="Arial" w:cs="Arial"/>
      </w:rPr>
      <w:t>/</w:t>
    </w:r>
    <w:r w:rsidRPr="009358D6">
      <w:rPr>
        <w:rFonts w:ascii="Arial" w:hAnsi="Arial" w:cs="Arial"/>
      </w:rPr>
      <w:fldChar w:fldCharType="begin"/>
    </w:r>
    <w:r w:rsidR="009358D6" w:rsidRPr="009358D6">
      <w:rPr>
        <w:rFonts w:ascii="Arial" w:hAnsi="Arial" w:cs="Arial"/>
      </w:rPr>
      <w:instrText xml:space="preserve"> NUMPAGES </w:instrText>
    </w:r>
    <w:r w:rsidRPr="009358D6">
      <w:rPr>
        <w:rFonts w:ascii="Arial" w:hAnsi="Arial" w:cs="Arial"/>
      </w:rPr>
      <w:fldChar w:fldCharType="separate"/>
    </w:r>
    <w:r w:rsidR="007A4AA2">
      <w:rPr>
        <w:rFonts w:ascii="Arial" w:hAnsi="Arial" w:cs="Arial"/>
        <w:noProof/>
      </w:rPr>
      <w:t>7</w:t>
    </w:r>
    <w:r w:rsidRPr="009358D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C5" w:rsidRDefault="007372C5">
      <w:r>
        <w:separator/>
      </w:r>
    </w:p>
  </w:footnote>
  <w:footnote w:type="continuationSeparator" w:id="0">
    <w:p w:rsidR="007372C5" w:rsidRDefault="00737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0A" w:rsidRPr="00EB3531" w:rsidRDefault="008B6284" w:rsidP="002F1E0A">
    <w:pPr>
      <w:pStyle w:val="En-tte"/>
      <w:jc w:val="center"/>
      <w:rPr>
        <w:rFonts w:ascii="Arial" w:hAnsi="Arial" w:cs="Arial"/>
        <w:sz w:val="28"/>
        <w:szCs w:val="28"/>
      </w:rPr>
    </w:pPr>
    <w:r w:rsidRPr="00EB3531">
      <w:rPr>
        <w:rFonts w:ascii="Arial" w:hAnsi="Arial" w:cs="Arial"/>
        <w:sz w:val="28"/>
        <w:szCs w:val="28"/>
      </w:rPr>
      <w:t xml:space="preserve">ELEMENTS DE CORRECTION ACTIVITÉ </w:t>
    </w:r>
    <w:r w:rsidR="009358D6">
      <w:rPr>
        <w:rFonts w:ascii="Arial" w:hAnsi="Arial" w:cs="Arial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284"/>
    <w:rsid w:val="000356B1"/>
    <w:rsid w:val="00035FA3"/>
    <w:rsid w:val="00087006"/>
    <w:rsid w:val="00163218"/>
    <w:rsid w:val="00197651"/>
    <w:rsid w:val="002667A5"/>
    <w:rsid w:val="002D6845"/>
    <w:rsid w:val="002F1E0A"/>
    <w:rsid w:val="003D635C"/>
    <w:rsid w:val="00614EA1"/>
    <w:rsid w:val="0062636E"/>
    <w:rsid w:val="007372C5"/>
    <w:rsid w:val="007831A6"/>
    <w:rsid w:val="00783A6B"/>
    <w:rsid w:val="007A4AA2"/>
    <w:rsid w:val="007E6F30"/>
    <w:rsid w:val="00802D50"/>
    <w:rsid w:val="00875B2C"/>
    <w:rsid w:val="00895F4F"/>
    <w:rsid w:val="008B6284"/>
    <w:rsid w:val="009358D6"/>
    <w:rsid w:val="00966DDA"/>
    <w:rsid w:val="00974527"/>
    <w:rsid w:val="009C463E"/>
    <w:rsid w:val="00A123FF"/>
    <w:rsid w:val="00A21586"/>
    <w:rsid w:val="00AA2118"/>
    <w:rsid w:val="00B5567F"/>
    <w:rsid w:val="00CA1E89"/>
    <w:rsid w:val="00D00653"/>
    <w:rsid w:val="00D61036"/>
    <w:rsid w:val="00DD0F2D"/>
    <w:rsid w:val="00E13783"/>
    <w:rsid w:val="00E16714"/>
    <w:rsid w:val="00F60D78"/>
    <w:rsid w:val="00FA08C7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84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62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B6284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358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358D6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66D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6DDA"/>
    <w:rPr>
      <w:rFonts w:ascii="Tahoma" w:eastAsiaTheme="minorEastAsi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hart" Target="charts/chart2.xml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chart" Target="charts/chart1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oleObject" Target="embeddings/oleObject3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oleObject" Target="embeddings/oleObject4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nitselec\Documents\Lycee\Publication_RNR\Irradiance_4_jour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nitselec\Documents\Lycee\Publication_RNR\Fichiers_Finaux\Elements_Correction\Irradiance_4_jour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Irradiance sur 4 jours</a:t>
            </a:r>
          </a:p>
        </c:rich>
      </c:tx>
      <c:layout>
        <c:manualLayout>
          <c:xMode val="edge"/>
          <c:yMode val="edge"/>
          <c:x val="0.404270778652668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'Partie 2'!$C$2:$C$97</c:f>
              <c:numCache>
                <c:formatCode>General</c:formatCode>
                <c:ptCount val="9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1.17879</c:v>
                </c:pt>
                <c:pt idx="7">
                  <c:v>7.6631499999999981</c:v>
                </c:pt>
                <c:pt idx="8">
                  <c:v>293.29299999999989</c:v>
                </c:pt>
                <c:pt idx="9">
                  <c:v>885.70799999999997</c:v>
                </c:pt>
                <c:pt idx="10">
                  <c:v>1058.44</c:v>
                </c:pt>
                <c:pt idx="11">
                  <c:v>836.93099999999981</c:v>
                </c:pt>
                <c:pt idx="12">
                  <c:v>576.423</c:v>
                </c:pt>
                <c:pt idx="13">
                  <c:v>472.072</c:v>
                </c:pt>
                <c:pt idx="14">
                  <c:v>596.39800000000002</c:v>
                </c:pt>
                <c:pt idx="15">
                  <c:v>180.208</c:v>
                </c:pt>
                <c:pt idx="16">
                  <c:v>219.429</c:v>
                </c:pt>
                <c:pt idx="17">
                  <c:v>322.11399999999986</c:v>
                </c:pt>
                <c:pt idx="18">
                  <c:v>179.64699999999999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4.867569999999998</c:v>
                </c:pt>
                <c:pt idx="30">
                  <c:v>87.843700000000013</c:v>
                </c:pt>
                <c:pt idx="31">
                  <c:v>57.2866</c:v>
                </c:pt>
                <c:pt idx="32">
                  <c:v>50.034800000000004</c:v>
                </c:pt>
                <c:pt idx="33">
                  <c:v>367.37099999999987</c:v>
                </c:pt>
                <c:pt idx="34">
                  <c:v>657.97699999999998</c:v>
                </c:pt>
                <c:pt idx="35">
                  <c:v>890.10699999999997</c:v>
                </c:pt>
                <c:pt idx="36">
                  <c:v>732.71900000000005</c:v>
                </c:pt>
                <c:pt idx="37">
                  <c:v>807.31399999999996</c:v>
                </c:pt>
                <c:pt idx="38">
                  <c:v>353.20800000000003</c:v>
                </c:pt>
                <c:pt idx="39">
                  <c:v>56.4482</c:v>
                </c:pt>
                <c:pt idx="40">
                  <c:v>31.535900000000005</c:v>
                </c:pt>
                <c:pt idx="41">
                  <c:v>49.516000000000005</c:v>
                </c:pt>
                <c:pt idx="42">
                  <c:v>0.5961019999999998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61.101200000000006</c:v>
                </c:pt>
                <c:pt idx="56">
                  <c:v>429.90599999999989</c:v>
                </c:pt>
                <c:pt idx="57">
                  <c:v>537.79000000000019</c:v>
                </c:pt>
                <c:pt idx="58">
                  <c:v>326.28899999999987</c:v>
                </c:pt>
                <c:pt idx="59">
                  <c:v>436.49400000000003</c:v>
                </c:pt>
                <c:pt idx="60">
                  <c:v>772.92699999999979</c:v>
                </c:pt>
                <c:pt idx="61">
                  <c:v>868.3689999999998</c:v>
                </c:pt>
                <c:pt idx="62">
                  <c:v>581.87300000000005</c:v>
                </c:pt>
                <c:pt idx="63">
                  <c:v>148.46</c:v>
                </c:pt>
                <c:pt idx="64">
                  <c:v>45.405200000000001</c:v>
                </c:pt>
                <c:pt idx="65">
                  <c:v>19.467099999999988</c:v>
                </c:pt>
                <c:pt idx="66">
                  <c:v>21.886199999999988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0.15874100000000008</c:v>
                </c:pt>
                <c:pt idx="78">
                  <c:v>1.0641499999999999</c:v>
                </c:pt>
                <c:pt idx="79">
                  <c:v>9.4104800000000033</c:v>
                </c:pt>
                <c:pt idx="80">
                  <c:v>52.294400000000003</c:v>
                </c:pt>
                <c:pt idx="81">
                  <c:v>28.8203</c:v>
                </c:pt>
                <c:pt idx="82">
                  <c:v>77.00569999999999</c:v>
                </c:pt>
                <c:pt idx="83">
                  <c:v>140.28700000000001</c:v>
                </c:pt>
                <c:pt idx="84">
                  <c:v>736.13599999999997</c:v>
                </c:pt>
                <c:pt idx="85">
                  <c:v>813.98500000000001</c:v>
                </c:pt>
                <c:pt idx="86">
                  <c:v>300.01900000000001</c:v>
                </c:pt>
                <c:pt idx="87">
                  <c:v>45.979700000000001</c:v>
                </c:pt>
                <c:pt idx="88">
                  <c:v>47.284000000000006</c:v>
                </c:pt>
                <c:pt idx="89">
                  <c:v>324.21299999999991</c:v>
                </c:pt>
                <c:pt idx="90">
                  <c:v>95.736199999999997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550-6643-9501-B5F9F99838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621376"/>
        <c:axId val="187623680"/>
      </c:lineChart>
      <c:catAx>
        <c:axId val="18762137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187623680"/>
        <c:crosses val="autoZero"/>
        <c:auto val="1"/>
        <c:lblAlgn val="ctr"/>
        <c:lblOffset val="100"/>
        <c:noMultiLvlLbl val="0"/>
      </c:catAx>
      <c:valAx>
        <c:axId val="187623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187621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Irradiance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'Activité 2 - modélisation'!$D$3:$D$26</c:f>
              <c:numCache>
                <c:formatCode>0.00</c:formatCode>
                <c:ptCount val="2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162.6208021406409</c:v>
                </c:pt>
                <c:pt idx="9">
                  <c:v>314.15926535897927</c:v>
                </c:pt>
                <c:pt idx="10">
                  <c:v>444.28829381583671</c:v>
                </c:pt>
                <c:pt idx="11">
                  <c:v>544.13980927026569</c:v>
                </c:pt>
                <c:pt idx="12">
                  <c:v>606.90909595647781</c:v>
                </c:pt>
                <c:pt idx="13">
                  <c:v>628.31853071795842</c:v>
                </c:pt>
                <c:pt idx="14">
                  <c:v>606.90909595647781</c:v>
                </c:pt>
                <c:pt idx="15">
                  <c:v>544.13980927026569</c:v>
                </c:pt>
                <c:pt idx="16">
                  <c:v>444.28829381583671</c:v>
                </c:pt>
                <c:pt idx="17">
                  <c:v>314.15926535897955</c:v>
                </c:pt>
                <c:pt idx="18">
                  <c:v>162.62080214064108</c:v>
                </c:pt>
                <c:pt idx="19">
                  <c:v>7.6978347709956215E-14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ECC-6447-B622-4DA3BE2842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124416"/>
        <c:axId val="194130688"/>
      </c:lineChart>
      <c:catAx>
        <c:axId val="19412441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194130688"/>
        <c:crosses val="autoZero"/>
        <c:auto val="1"/>
        <c:lblAlgn val="ctr"/>
        <c:lblOffset val="100"/>
        <c:noMultiLvlLbl val="0"/>
      </c:catAx>
      <c:valAx>
        <c:axId val="194130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194124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CELESTIN</dc:creator>
  <cp:keywords/>
  <dc:description/>
  <cp:lastModifiedBy>Jean-Francois</cp:lastModifiedBy>
  <cp:revision>8</cp:revision>
  <cp:lastPrinted>2019-04-16T07:44:00Z</cp:lastPrinted>
  <dcterms:created xsi:type="dcterms:W3CDTF">2019-04-01T04:12:00Z</dcterms:created>
  <dcterms:modified xsi:type="dcterms:W3CDTF">2019-04-16T07:45:00Z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