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Default Extension="png" ContentType="image/png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3"/>
        </w:rPr>
      </w:pPr>
    </w:p>
    <w:p>
      <w:pPr>
        <w:pStyle w:val="Heading1"/>
        <w:spacing w:before="92"/>
        <w:ind w:left="1695" w:right="1774"/>
        <w:jc w:val="center"/>
      </w:pPr>
      <w:r>
        <w:rPr>
          <w:u w:val="thick"/>
        </w:rPr>
        <w:t>Sous épreuve U42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8"/>
        </w:rPr>
      </w:pPr>
    </w:p>
    <w:p>
      <w:pPr>
        <w:spacing w:before="92"/>
        <w:ind w:left="1695" w:right="1776" w:firstLine="0"/>
        <w:jc w:val="center"/>
        <w:rPr>
          <w:b/>
          <w:sz w:val="28"/>
        </w:rPr>
      </w:pPr>
      <w:r>
        <w:rPr>
          <w:b/>
          <w:sz w:val="28"/>
        </w:rPr>
        <w:t>Vérification des performances mécaniques et électriques d’un système pluritechnologique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spacing w:before="229"/>
        <w:ind w:left="1693" w:right="1776" w:firstLine="0"/>
        <w:jc w:val="center"/>
        <w:rPr>
          <w:b/>
          <w:sz w:val="28"/>
        </w:rPr>
      </w:pPr>
      <w:r>
        <w:rPr>
          <w:b/>
          <w:sz w:val="28"/>
        </w:rPr>
        <w:t>DOSSIER TECHNIQUE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</w:rPr>
      </w:pPr>
      <w:r>
        <w:rPr/>
        <w:pict>
          <v:shape style="position:absolute;margin-left:28.32pt;margin-top:16.556631pt;width:538.6pt;height:57.75pt;mso-position-horizontal-relative:page;mso-position-vertical-relative:paragraph;z-index:-1000;mso-wrap-distance-left:0;mso-wrap-distance-right:0" type="#_x0000_t202" filled="false" stroked="true" strokeweight=".48pt" strokecolor="#000000">
            <v:textbox inset="0,0,0,0">
              <w:txbxContent>
                <w:p>
                  <w:pPr>
                    <w:spacing w:before="17"/>
                    <w:ind w:left="2779" w:right="1812" w:hanging="960"/>
                    <w:jc w:val="left"/>
                    <w:rPr>
                      <w:b/>
                      <w:sz w:val="48"/>
                    </w:rPr>
                  </w:pPr>
                  <w:r>
                    <w:rPr>
                      <w:b/>
                      <w:sz w:val="48"/>
                    </w:rPr>
                    <w:t>LIGNE DE CONDITIONNEMENT DE ROUGE A ONGLES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7"/>
        </w:rPr>
      </w:pPr>
    </w:p>
    <w:p>
      <w:pPr>
        <w:spacing w:before="91"/>
        <w:ind w:left="2237" w:right="0" w:firstLine="0"/>
        <w:jc w:val="left"/>
        <w:rPr>
          <w:b/>
          <w:sz w:val="28"/>
        </w:rPr>
      </w:pPr>
      <w:r>
        <w:rPr>
          <w:b/>
          <w:sz w:val="28"/>
        </w:rPr>
        <w:t>Ce dossier comprend les documents DT1 à DT20</w:t>
      </w:r>
    </w:p>
    <w:p>
      <w:pPr>
        <w:spacing w:after="0"/>
        <w:jc w:val="left"/>
        <w:rPr>
          <w:sz w:val="28"/>
        </w:rPr>
        <w:sectPr>
          <w:footerReference w:type="default" r:id="rId5"/>
          <w:type w:val="continuous"/>
          <w:pgSz w:w="11910" w:h="16840"/>
          <w:pgMar w:footer="1031" w:top="1580" w:bottom="1220" w:left="460" w:right="380"/>
          <w:pgNumType w:start="1"/>
        </w:sectPr>
      </w:pPr>
    </w:p>
    <w:p>
      <w:pPr>
        <w:spacing w:before="71"/>
        <w:ind w:left="1694" w:right="1776" w:firstLine="0"/>
        <w:jc w:val="center"/>
        <w:rPr>
          <w:b/>
          <w:sz w:val="28"/>
        </w:rPr>
      </w:pPr>
      <w:r>
        <w:rPr>
          <w:b/>
          <w:sz w:val="28"/>
          <w:u w:val="thick"/>
        </w:rPr>
        <w:t>SOMMAIRE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tabs>
          <w:tab w:pos="2342" w:val="left" w:leader="none"/>
        </w:tabs>
        <w:spacing w:before="230"/>
        <w:ind w:left="219" w:right="0" w:firstLine="0"/>
        <w:jc w:val="left"/>
        <w:rPr>
          <w:b/>
          <w:sz w:val="28"/>
        </w:rPr>
      </w:pPr>
      <w:r>
        <w:rPr>
          <w:b/>
          <w:sz w:val="28"/>
        </w:rPr>
        <w:t>DT1</w:t>
        <w:tab/>
        <w:t>PAGE DE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GARDE</w:t>
      </w:r>
    </w:p>
    <w:p>
      <w:pPr>
        <w:tabs>
          <w:tab w:pos="2342" w:val="left" w:leader="none"/>
        </w:tabs>
        <w:spacing w:before="120"/>
        <w:ind w:left="218" w:right="0" w:firstLine="0"/>
        <w:jc w:val="left"/>
        <w:rPr>
          <w:b/>
          <w:sz w:val="28"/>
        </w:rPr>
      </w:pPr>
      <w:r>
        <w:rPr>
          <w:b/>
          <w:sz w:val="28"/>
        </w:rPr>
        <w:t>DT2</w:t>
        <w:tab/>
        <w:t>SOMMAIRE (cette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page)</w:t>
      </w:r>
    </w:p>
    <w:p>
      <w:pPr>
        <w:tabs>
          <w:tab w:pos="2341" w:val="left" w:leader="none"/>
        </w:tabs>
        <w:spacing w:line="328" w:lineRule="auto" w:before="120"/>
        <w:ind w:left="218" w:right="3493" w:firstLine="0"/>
        <w:jc w:val="left"/>
        <w:rPr>
          <w:b/>
          <w:sz w:val="28"/>
        </w:rPr>
      </w:pPr>
      <w:r>
        <w:rPr>
          <w:b/>
          <w:sz w:val="28"/>
        </w:rPr>
        <w:t>DT3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à DT7</w:t>
        <w:tab/>
        <w:t>DOCUMENTATION BANDEROLEUSE DT8</w:t>
        <w:tab/>
        <w:t>FORMULAIRE : POUTRES EN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FLEXION</w:t>
      </w:r>
    </w:p>
    <w:p>
      <w:pPr>
        <w:tabs>
          <w:tab w:pos="2340" w:val="left" w:leader="none"/>
        </w:tabs>
        <w:spacing w:line="331" w:lineRule="auto" w:before="1"/>
        <w:ind w:left="217" w:right="698" w:firstLine="0"/>
        <w:jc w:val="left"/>
        <w:rPr>
          <w:b/>
          <w:sz w:val="28"/>
        </w:rPr>
      </w:pPr>
      <w:r>
        <w:rPr>
          <w:b/>
          <w:sz w:val="28"/>
        </w:rPr>
        <w:t>DT9</w:t>
        <w:tab/>
        <w:t>DESIGNATION ET CLASSE DE QUALITE DES BOULONS DT10</w:t>
        <w:tab/>
        <w:t>DIAMETRES ET LONGUEURS NORMALISES DES BOULONS DT11</w:t>
        <w:tab/>
        <w:t>DESIGNATION DES CONDUCTEURS ET DES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CABLES</w:t>
      </w:r>
    </w:p>
    <w:p>
      <w:pPr>
        <w:tabs>
          <w:tab w:pos="2340" w:val="left" w:leader="none"/>
        </w:tabs>
        <w:spacing w:line="316" w:lineRule="exact" w:before="0"/>
        <w:ind w:left="216" w:right="0" w:firstLine="0"/>
        <w:jc w:val="left"/>
        <w:rPr>
          <w:b/>
          <w:sz w:val="28"/>
        </w:rPr>
      </w:pPr>
      <w:r>
        <w:rPr>
          <w:b/>
          <w:sz w:val="28"/>
        </w:rPr>
        <w:t>DT12</w:t>
        <w:tab/>
        <w:t>DISJONCTEURS iC60L</w:t>
      </w:r>
    </w:p>
    <w:p>
      <w:pPr>
        <w:tabs>
          <w:tab w:pos="2340" w:val="left" w:leader="none"/>
        </w:tabs>
        <w:spacing w:before="120"/>
        <w:ind w:left="216" w:right="0" w:firstLine="0"/>
        <w:jc w:val="left"/>
        <w:rPr>
          <w:b/>
          <w:sz w:val="28"/>
        </w:rPr>
      </w:pPr>
      <w:r>
        <w:rPr>
          <w:b/>
          <w:sz w:val="28"/>
        </w:rPr>
        <w:t>DT13</w:t>
        <w:tab/>
        <w:t>BLOCS DIFFERENTIELS VIGI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iC60L</w:t>
      </w:r>
    </w:p>
    <w:p>
      <w:pPr>
        <w:tabs>
          <w:tab w:pos="2339" w:val="left" w:leader="none"/>
        </w:tabs>
        <w:spacing w:before="119"/>
        <w:ind w:left="216" w:right="0" w:firstLine="0"/>
        <w:jc w:val="left"/>
        <w:rPr>
          <w:b/>
          <w:sz w:val="28"/>
        </w:rPr>
      </w:pPr>
      <w:r>
        <w:rPr>
          <w:b/>
          <w:sz w:val="28"/>
        </w:rPr>
        <w:t>DT14</w:t>
        <w:tab/>
        <w:t>REGIME DE NEUTRE ET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SLT</w:t>
      </w:r>
    </w:p>
    <w:p>
      <w:pPr>
        <w:tabs>
          <w:tab w:pos="2339" w:val="left" w:leader="none"/>
        </w:tabs>
        <w:spacing w:before="120"/>
        <w:ind w:left="216" w:right="0" w:firstLine="0"/>
        <w:jc w:val="left"/>
        <w:rPr>
          <w:b/>
          <w:sz w:val="28"/>
        </w:rPr>
      </w:pPr>
      <w:r>
        <w:rPr>
          <w:b/>
          <w:sz w:val="28"/>
        </w:rPr>
        <w:t>DT15</w:t>
        <w:tab/>
        <w:t>MODELISATION DE L’INSTALLATION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ELECTRIQUE</w:t>
      </w:r>
    </w:p>
    <w:p>
      <w:pPr>
        <w:tabs>
          <w:tab w:pos="2338" w:val="left" w:leader="none"/>
        </w:tabs>
        <w:spacing w:line="328" w:lineRule="auto" w:before="122"/>
        <w:ind w:left="215" w:right="664" w:firstLine="0"/>
        <w:jc w:val="left"/>
        <w:rPr>
          <w:b/>
          <w:sz w:val="28"/>
        </w:rPr>
      </w:pPr>
      <w:r>
        <w:rPr>
          <w:b/>
          <w:sz w:val="28"/>
        </w:rPr>
        <w:t>DT16</w:t>
        <w:tab/>
        <w:t>COURBES DE SECURITE POUR TENSIONS ALTERNATIVES DT17</w:t>
        <w:tab/>
        <w:t>COURBES DE DECLENCHEMENT DES DISJONCTEURS DT18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à DT20</w:t>
        <w:tab/>
        <w:t>BARRIERES IMMATERIELLES DE SECURITE XUSL</w:t>
      </w:r>
      <w:r>
        <w:rPr>
          <w:b/>
          <w:spacing w:val="-22"/>
          <w:sz w:val="28"/>
        </w:rPr>
        <w:t> </w:t>
      </w:r>
      <w:r>
        <w:rPr>
          <w:b/>
          <w:sz w:val="28"/>
        </w:rPr>
        <w:t>(extraits)</w:t>
      </w:r>
    </w:p>
    <w:p>
      <w:pPr>
        <w:spacing w:after="0" w:line="328" w:lineRule="auto"/>
        <w:jc w:val="left"/>
        <w:rPr>
          <w:sz w:val="28"/>
        </w:rPr>
        <w:sectPr>
          <w:pgSz w:w="11910" w:h="16840"/>
          <w:pgMar w:header="0" w:footer="1031" w:top="900" w:bottom="1220" w:left="460" w:right="380"/>
        </w:sectPr>
      </w:pPr>
    </w:p>
    <w:p>
      <w:pPr>
        <w:spacing w:before="71"/>
        <w:ind w:left="3032" w:right="0" w:firstLine="0"/>
        <w:jc w:val="left"/>
        <w:rPr>
          <w:b/>
          <w:sz w:val="28"/>
        </w:rPr>
      </w:pPr>
      <w:r>
        <w:rPr>
          <w:b/>
          <w:sz w:val="28"/>
          <w:u w:val="thick"/>
        </w:rPr>
        <w:t>DOCUMENTATION BANDEROLEUSE</w:t>
      </w:r>
    </w:p>
    <w:p>
      <w:pPr>
        <w:pStyle w:val="BodyText"/>
        <w:spacing w:before="10"/>
        <w:rPr>
          <w:b/>
          <w:sz w:val="15"/>
        </w:rPr>
      </w:pPr>
    </w:p>
    <w:p>
      <w:pPr>
        <w:pStyle w:val="BodyText"/>
        <w:spacing w:before="93"/>
        <w:ind w:left="219" w:right="301"/>
        <w:jc w:val="both"/>
      </w:pPr>
      <w:r>
        <w:rPr/>
        <w:t>Une banderoleuse se trouve en fin de ligne de conditionnement et est destinée à enrouler un film plastique transparent pré-étiré autour des palettes de cartons de rouge à ongles.</w:t>
      </w:r>
    </w:p>
    <w:p>
      <w:pPr>
        <w:pStyle w:val="Heading3"/>
        <w:numPr>
          <w:ilvl w:val="0"/>
          <w:numId w:val="1"/>
        </w:numPr>
        <w:tabs>
          <w:tab w:pos="940" w:val="left" w:leader="none"/>
        </w:tabs>
        <w:spacing w:line="460" w:lineRule="atLeast" w:before="92" w:after="0"/>
        <w:ind w:left="219" w:right="4122" w:firstLine="360"/>
        <w:jc w:val="left"/>
        <w:rPr>
          <w:u w:val="none"/>
        </w:rPr>
      </w:pPr>
      <w:r>
        <w:rPr/>
        <w:pict>
          <v:line style="position:absolute;mso-position-horizontal-relative:page;mso-position-vertical-relative:paragraph;z-index:1096" from="33.959999pt,49.897015pt" to="106.679999pt,49.897015pt" stroked="true" strokeweight="1.2pt" strokecolor="#000000">
            <v:stroke dashstyle="solid"/>
            <w10:wrap type="none"/>
          </v:line>
        </w:pict>
      </w:r>
      <w:r>
        <w:rPr>
          <w:u w:val="thick"/>
        </w:rPr>
        <w:t> Description du fonctionnement de la banderoleuse</w:t>
      </w:r>
      <w:r>
        <w:rPr>
          <w:u w:val="none"/>
        </w:rPr>
        <w:t> : Présentation</w:t>
      </w:r>
    </w:p>
    <w:p>
      <w:pPr>
        <w:pStyle w:val="BodyText"/>
        <w:ind w:left="219" w:right="299"/>
        <w:jc w:val="both"/>
      </w:pPr>
      <w:r>
        <w:rPr/>
        <w:t>Le banderolage des palettes de produits s’effectue grâce à deux mouvements combinés : le mouvement de translation vertical alternatif du chariot qui porte le film et le mouvement de rotation continu du bras tournant de la banderoleuse.</w:t>
      </w:r>
    </w:p>
    <w:p>
      <w:pPr>
        <w:pStyle w:val="BodyText"/>
        <w:spacing w:before="9"/>
        <w:rPr>
          <w:sz w:val="15"/>
        </w:rPr>
      </w:pPr>
    </w:p>
    <w:p>
      <w:pPr>
        <w:spacing w:after="0"/>
        <w:rPr>
          <w:sz w:val="15"/>
        </w:rPr>
        <w:sectPr>
          <w:pgSz w:w="11910" w:h="16840"/>
          <w:pgMar w:header="0" w:footer="1031" w:top="900" w:bottom="1220" w:left="460" w:right="380"/>
        </w:sectPr>
      </w:pPr>
    </w:p>
    <w:p>
      <w:pPr>
        <w:pStyle w:val="Heading3"/>
        <w:spacing w:before="93"/>
        <w:ind w:left="1635"/>
        <w:rPr>
          <w:u w:val="none"/>
        </w:rPr>
      </w:pPr>
      <w:r>
        <w:rPr/>
        <w:pict>
          <v:group style="position:absolute;margin-left:69.619888pt;margin-top:28.21386pt;width:352.05pt;height:405.2pt;mso-position-horizontal-relative:page;mso-position-vertical-relative:paragraph;z-index:-22384" coordorigin="1392,564" coordsize="7041,8104">
            <v:shape style="position:absolute;left:1392;top:1691;width:6167;height:6977" type="#_x0000_t75" stroked="false">
              <v:imagedata r:id="rId6" o:title=""/>
            </v:shape>
            <v:line style="position:absolute" from="2893,569" to="3972,2641" stroked="true" strokeweight=".5pt" strokecolor="#000000">
              <v:stroke dashstyle="solid"/>
            </v:line>
            <v:shape style="position:absolute;left:3909;top:2595;width:109;height:135" coordorigin="3909,2595" coordsize="109,135" path="m4016,2595l3909,2651,4018,2729,4016,2595xe" filled="true" fillcolor="#000000" stroked="false">
              <v:path arrowok="t"/>
              <v:fill type="solid"/>
            </v:shape>
            <v:line style="position:absolute" from="7123,738" to="6353,2521" stroked="true" strokeweight=".5pt" strokecolor="#000000">
              <v:stroke dashstyle="solid"/>
            </v:line>
            <v:shape style="position:absolute;left:6305;top:2479;width:111;height:134" coordorigin="6305,2479" coordsize="111,134" path="m6305,2479l6313,2613,6416,2527,6305,2479xe" filled="true" fillcolor="#000000" stroked="false">
              <v:path arrowok="t"/>
              <v:fill type="solid"/>
            </v:shape>
            <v:line style="position:absolute" from="8181,5384" to="6815,6102" stroked="true" strokeweight=".5pt" strokecolor="#000000">
              <v:stroke dashstyle="solid"/>
            </v:line>
            <v:shape style="position:absolute;left:6726;top:6039;width:135;height:109" coordorigin="6726,6040" coordsize="135,109" path="m6804,6040l6726,6149,6860,6146,6804,6040xe" filled="true" fillcolor="#000000" stroked="false">
              <v:path arrowok="t"/>
              <v:fill type="solid"/>
            </v:shape>
            <v:line style="position:absolute" from="5233,7964" to="5885,7257" stroked="true" strokeweight=".5pt" strokecolor="#000000">
              <v:stroke dashstyle="solid"/>
            </v:line>
            <v:shape style="position:absolute;left:5827;top:7183;width:126;height:129" coordorigin="5828,7184" coordsize="126,129" path="m5953,7184l5828,7231,5916,7313,5953,7184xe" filled="true" fillcolor="#000000" stroked="false">
              <v:path arrowok="t"/>
              <v:fill type="solid"/>
            </v:shape>
            <v:line style="position:absolute" from="5218,960" to="5233,4995" stroked="true" strokeweight=".5pt" strokecolor="#000000">
              <v:stroke dashstyle="shortdashdot"/>
            </v:line>
            <v:line style="position:absolute" from="8428,7335" to="7739,7915" stroked="true" strokeweight=".5pt" strokecolor="#000000">
              <v:stroke dashstyle="solid"/>
            </v:line>
            <v:shape style="position:absolute;left:7663;top:7856;width:131;height:124" coordorigin="7663,7856" coordsize="131,124" path="m7716,7856l7663,7980,7793,7948,7716,7856xe" filled="true" fillcolor="#000000" stroked="false">
              <v:path arrowok="t"/>
              <v:fill type="solid"/>
            </v:shape>
            <v:line style="position:absolute" from="3876,8504" to="2670,7256" stroked="true" strokeweight=".5pt" strokecolor="#000000">
              <v:stroke dashstyle="solid"/>
            </v:line>
            <v:shape style="position:absolute;left:2601;top:7183;width:127;height:128" coordorigin="2601,7184" coordsize="127,128" path="m2601,7184l2641,7312,2728,7228,2601,7184xe" filled="true" fillcolor="#000000" stroked="false">
              <v:path arrowok="t"/>
              <v:fill type="solid"/>
            </v:shape>
            <v:line style="position:absolute" from="8271,2935" to="7179,3803" stroked="true" strokeweight=".5pt" strokecolor="#000000">
              <v:stroke dashstyle="solid"/>
            </v:line>
            <v:shape style="position:absolute;left:7101;top:3743;width:132;height:122" coordorigin="7101,3743" coordsize="132,122" path="m7158,3743l7101,3865,7232,3837,7158,3743xe" filled="true" fillcolor="#000000" stroked="false">
              <v:path arrowok="t"/>
              <v:fill type="solid"/>
            </v:shape>
            <v:line style="position:absolute" from="4761,4881" to="4833,2746" stroked="true" strokeweight=".5pt" strokecolor="#000000">
              <v:stroke dashstyle="solid"/>
            </v:line>
            <v:shape style="position:absolute;left:4772;top:2646;width:120;height:122" coordorigin="4772,2646" coordsize="120,122" path="m4836,2646l4772,2764,4892,2768,4836,26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1120" from="104.760002pt,17.825859pt" to="194.760002pt,17.825859pt" stroked="true" strokeweight="1.2pt" strokecolor="#000000">
            <v:stroke dashstyle="solid"/>
            <w10:wrap type="none"/>
          </v:line>
        </w:pict>
      </w:r>
      <w:r>
        <w:rPr>
          <w:u w:val="none"/>
        </w:rPr>
        <w:t>Bras de soutien</w:t>
      </w:r>
    </w:p>
    <w:p>
      <w:pPr>
        <w:pStyle w:val="BodyText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BodyText"/>
        <w:spacing w:before="1"/>
        <w:rPr>
          <w:b/>
          <w:sz w:val="30"/>
        </w:rPr>
      </w:pPr>
    </w:p>
    <w:p>
      <w:pPr>
        <w:spacing w:before="0"/>
        <w:ind w:left="484" w:right="0" w:firstLine="0"/>
        <w:jc w:val="left"/>
        <w:rPr>
          <w:b/>
          <w:sz w:val="24"/>
        </w:rPr>
      </w:pPr>
      <w:r>
        <w:rPr>
          <w:b/>
          <w:spacing w:val="-3"/>
          <w:sz w:val="24"/>
          <w:u w:val="thick"/>
        </w:rPr>
        <w:t>Axe </w:t>
      </w:r>
      <w:r>
        <w:rPr>
          <w:b/>
          <w:sz w:val="24"/>
          <w:u w:val="thick"/>
        </w:rPr>
        <w:t>de rotation</w:t>
      </w:r>
    </w:p>
    <w:p>
      <w:pPr>
        <w:pStyle w:val="BodyText"/>
        <w:spacing w:before="1"/>
        <w:rPr>
          <w:b/>
          <w:sz w:val="32"/>
        </w:rPr>
      </w:pPr>
      <w:r>
        <w:rPr/>
        <w:br w:type="column"/>
      </w:r>
      <w:r>
        <w:rPr>
          <w:b/>
          <w:sz w:val="32"/>
        </w:rPr>
      </w:r>
    </w:p>
    <w:p>
      <w:pPr>
        <w:spacing w:before="0"/>
        <w:ind w:left="1291" w:right="0" w:firstLine="0"/>
        <w:jc w:val="left"/>
        <w:rPr>
          <w:b/>
          <w:sz w:val="24"/>
        </w:rPr>
      </w:pPr>
      <w:r>
        <w:rPr>
          <w:b/>
          <w:sz w:val="24"/>
          <w:u w:val="thick"/>
        </w:rPr>
        <w:t>Bras tournant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580" w:bottom="1220" w:left="460" w:right="380"/>
          <w:cols w:num="3" w:equalWidth="0">
            <w:col w:w="3439" w:space="40"/>
            <w:col w:w="2228" w:space="39"/>
            <w:col w:w="5324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5"/>
        </w:rPr>
      </w:pPr>
    </w:p>
    <w:p>
      <w:pPr>
        <w:spacing w:before="92"/>
        <w:ind w:left="0" w:right="2643" w:firstLine="0"/>
        <w:jc w:val="right"/>
        <w:rPr>
          <w:b/>
          <w:sz w:val="24"/>
        </w:rPr>
      </w:pPr>
      <w:r>
        <w:rPr>
          <w:b/>
          <w:sz w:val="24"/>
          <w:u w:val="thick"/>
        </w:rPr>
        <w:t>Mat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</w:rPr>
      </w:pPr>
    </w:p>
    <w:p>
      <w:pPr>
        <w:tabs>
          <w:tab w:pos="7836" w:val="left" w:leader="none"/>
        </w:tabs>
        <w:spacing w:before="92"/>
        <w:ind w:left="3555" w:right="0" w:firstLine="0"/>
        <w:jc w:val="left"/>
        <w:rPr>
          <w:b/>
          <w:sz w:val="24"/>
        </w:rPr>
      </w:pPr>
      <w:r>
        <w:rPr>
          <w:b/>
          <w:sz w:val="24"/>
          <w:u w:val="thick"/>
        </w:rPr>
        <w:t>Moto</w:t>
      </w:r>
      <w:r>
        <w:rPr>
          <w:b/>
          <w:spacing w:val="-3"/>
          <w:sz w:val="24"/>
          <w:u w:val="thick"/>
        </w:rPr>
        <w:t> </w:t>
      </w:r>
      <w:r>
        <w:rPr>
          <w:b/>
          <w:sz w:val="24"/>
          <w:u w:val="thick"/>
        </w:rPr>
        <w:t>réducteur</w:t>
      </w:r>
      <w:r>
        <w:rPr>
          <w:b/>
          <w:sz w:val="24"/>
        </w:rPr>
        <w:tab/>
      </w:r>
      <w:r>
        <w:rPr>
          <w:b/>
          <w:sz w:val="24"/>
          <w:u w:val="thick"/>
        </w:rPr>
        <w:t>Chariot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6"/>
        </w:rPr>
      </w:pPr>
    </w:p>
    <w:p>
      <w:pPr>
        <w:spacing w:before="92"/>
        <w:ind w:left="0" w:right="1773" w:firstLine="0"/>
        <w:jc w:val="right"/>
        <w:rPr>
          <w:b/>
          <w:sz w:val="24"/>
        </w:rPr>
      </w:pPr>
      <w:r>
        <w:rPr>
          <w:b/>
          <w:sz w:val="24"/>
          <w:u w:val="thick"/>
        </w:rPr>
        <w:t>Pare chocs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</w:rPr>
      </w:pPr>
    </w:p>
    <w:p>
      <w:pPr>
        <w:spacing w:before="93"/>
        <w:ind w:left="74" w:right="1776" w:firstLine="0"/>
        <w:jc w:val="center"/>
        <w:rPr>
          <w:b/>
          <w:sz w:val="24"/>
        </w:rPr>
      </w:pPr>
      <w:r>
        <w:rPr>
          <w:b/>
          <w:sz w:val="24"/>
          <w:u w:val="thick"/>
        </w:rPr>
        <w:t>film</w:t>
      </w:r>
    </w:p>
    <w:p>
      <w:pPr>
        <w:pStyle w:val="BodyText"/>
        <w:spacing w:before="11"/>
        <w:rPr>
          <w:b/>
          <w:sz w:val="15"/>
        </w:rPr>
      </w:pPr>
    </w:p>
    <w:p>
      <w:pPr>
        <w:spacing w:before="92"/>
        <w:ind w:left="2410" w:right="0" w:firstLine="0"/>
        <w:jc w:val="left"/>
        <w:rPr>
          <w:b/>
          <w:sz w:val="24"/>
        </w:rPr>
      </w:pPr>
      <w:r>
        <w:rPr>
          <w:b/>
          <w:sz w:val="24"/>
          <w:u w:val="thick"/>
        </w:rPr>
        <w:t>panneau de commande</w:t>
      </w:r>
    </w:p>
    <w:p>
      <w:pPr>
        <w:pStyle w:val="BodyText"/>
        <w:rPr>
          <w:b/>
          <w:sz w:val="16"/>
        </w:rPr>
      </w:pPr>
    </w:p>
    <w:p>
      <w:pPr>
        <w:pStyle w:val="BodyText"/>
        <w:spacing w:before="92"/>
        <w:ind w:left="219"/>
      </w:pPr>
      <w:r>
        <w:rPr/>
        <w:t>Le modèle étudié est à fixer par 4 boulons d’ancrages sur un mur.</w:t>
      </w:r>
    </w:p>
    <w:p>
      <w:pPr>
        <w:pStyle w:val="BodyText"/>
      </w:pPr>
    </w:p>
    <w:p>
      <w:pPr>
        <w:pStyle w:val="Heading3"/>
        <w:ind w:right="298"/>
        <w:jc w:val="both"/>
        <w:rPr>
          <w:u w:val="none"/>
        </w:rPr>
      </w:pPr>
      <w:r>
        <w:rPr>
          <w:u w:val="thick"/>
        </w:rPr>
        <w:t>NB : Dans cette configuration il est indispensable d’obtenir l’accord de l’architecte pour</w:t>
      </w:r>
      <w:r>
        <w:rPr>
          <w:u w:val="none"/>
        </w:rPr>
        <w:t> </w:t>
      </w:r>
      <w:r>
        <w:rPr>
          <w:u w:val="thick"/>
        </w:rPr>
        <w:t>vérifier que le mur présente les caractéristiques suffisantes pour supporter les contraintes</w:t>
      </w:r>
      <w:r>
        <w:rPr>
          <w:u w:val="none"/>
        </w:rPr>
        <w:t> </w:t>
      </w:r>
      <w:r>
        <w:rPr>
          <w:u w:val="thick"/>
        </w:rPr>
        <w:t>de poids et de forces d’un tel montage.</w:t>
      </w:r>
    </w:p>
    <w:p>
      <w:pPr>
        <w:spacing w:after="0"/>
        <w:jc w:val="both"/>
        <w:sectPr>
          <w:type w:val="continuous"/>
          <w:pgSz w:w="11910" w:h="16840"/>
          <w:pgMar w:top="1580" w:bottom="1220" w:left="460" w:right="380"/>
        </w:sectPr>
      </w:pPr>
    </w:p>
    <w:p>
      <w:pPr>
        <w:spacing w:before="71"/>
        <w:ind w:left="2573" w:right="0" w:firstLine="0"/>
        <w:jc w:val="left"/>
        <w:rPr>
          <w:b/>
          <w:sz w:val="28"/>
        </w:rPr>
      </w:pPr>
      <w:r>
        <w:rPr>
          <w:b/>
          <w:sz w:val="28"/>
          <w:u w:val="thick"/>
        </w:rPr>
        <w:t>DOCUMENTATION BANDEROLEUSE (suite)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9"/>
        </w:rPr>
      </w:pPr>
    </w:p>
    <w:p>
      <w:pPr>
        <w:spacing w:before="93"/>
        <w:ind w:left="219" w:right="299" w:firstLine="0"/>
        <w:jc w:val="both"/>
        <w:rPr>
          <w:b/>
          <w:sz w:val="24"/>
        </w:rPr>
      </w:pPr>
      <w:r>
        <w:rPr>
          <w:sz w:val="24"/>
        </w:rPr>
        <w:t>La charge doit être déposée à même le sol ou sur un convoyeur en vérifiant son bon positionnement à l’intérieur du périmètre de rotation du bras avec une marge de sécurité </w:t>
      </w:r>
      <w:r>
        <w:rPr>
          <w:b/>
          <w:sz w:val="24"/>
        </w:rPr>
        <w:t>(dimensions de la charge au sol : 1 200 mm par 1 200 mm maximum).</w:t>
      </w:r>
    </w:p>
    <w:p>
      <w:pPr>
        <w:pStyle w:val="BodyText"/>
        <w:ind w:left="219" w:right="298"/>
        <w:jc w:val="both"/>
      </w:pPr>
      <w:r>
        <w:rPr/>
        <w:t>il est préférable de tracer au sol avec de la peinture l’emplacement de la palette pour faciliter à l’opérateur le positionnement correct de la charge.</w:t>
      </w:r>
    </w:p>
    <w:p>
      <w:pPr>
        <w:pStyle w:val="BodyText"/>
        <w:ind w:left="219" w:right="298"/>
        <w:jc w:val="both"/>
      </w:pPr>
      <w:r>
        <w:rPr/>
        <w:t>En cas de mauvais fonctionnement un pare chocs de sécurité en partie inférieure du bras de rotation arrête la machine.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Heading3"/>
        <w:jc w:val="both"/>
        <w:rPr>
          <w:u w:val="none"/>
        </w:rPr>
      </w:pPr>
      <w:r>
        <w:rPr>
          <w:u w:val="thick"/>
        </w:rPr>
        <w:t>Fonctionnement</w:t>
      </w:r>
    </w:p>
    <w:p>
      <w:pPr>
        <w:pStyle w:val="ListParagraph"/>
        <w:numPr>
          <w:ilvl w:val="0"/>
          <w:numId w:val="2"/>
        </w:numPr>
        <w:tabs>
          <w:tab w:pos="939" w:val="left" w:leader="none"/>
          <w:tab w:pos="940" w:val="left" w:leader="none"/>
        </w:tabs>
        <w:spacing w:line="240" w:lineRule="auto" w:before="2" w:after="0"/>
        <w:ind w:left="939" w:right="0" w:hanging="360"/>
        <w:jc w:val="left"/>
        <w:rPr>
          <w:sz w:val="24"/>
        </w:rPr>
      </w:pPr>
      <w:r>
        <w:rPr>
          <w:sz w:val="24"/>
        </w:rPr>
        <w:t>accrocher l’extrémité du film à la</w:t>
      </w:r>
      <w:r>
        <w:rPr>
          <w:spacing w:val="-4"/>
          <w:sz w:val="24"/>
        </w:rPr>
        <w:t> </w:t>
      </w:r>
      <w:r>
        <w:rPr>
          <w:sz w:val="24"/>
        </w:rPr>
        <w:t>charge.</w:t>
      </w:r>
    </w:p>
    <w:p>
      <w:pPr>
        <w:pStyle w:val="ListParagraph"/>
        <w:numPr>
          <w:ilvl w:val="0"/>
          <w:numId w:val="2"/>
        </w:numPr>
        <w:tabs>
          <w:tab w:pos="939" w:val="left" w:leader="none"/>
          <w:tab w:pos="940" w:val="left" w:leader="none"/>
        </w:tabs>
        <w:spacing w:line="240" w:lineRule="auto" w:before="22" w:after="0"/>
        <w:ind w:left="939" w:right="0" w:hanging="360"/>
        <w:jc w:val="left"/>
        <w:rPr>
          <w:sz w:val="24"/>
        </w:rPr>
      </w:pPr>
      <w:r>
        <w:rPr>
          <w:sz w:val="24"/>
        </w:rPr>
        <w:t>choisir l’un des </w:t>
      </w:r>
      <w:r>
        <w:rPr>
          <w:b/>
          <w:sz w:val="24"/>
        </w:rPr>
        <w:t>4 programmes mémorisables </w:t>
      </w:r>
      <w:r>
        <w:rPr>
          <w:sz w:val="24"/>
        </w:rPr>
        <w:t>et lancer le cycle de</w:t>
      </w:r>
      <w:r>
        <w:rPr>
          <w:spacing w:val="-10"/>
          <w:sz w:val="24"/>
        </w:rPr>
        <w:t> </w:t>
      </w:r>
      <w:r>
        <w:rPr>
          <w:sz w:val="24"/>
        </w:rPr>
        <w:t>banderolage.</w:t>
      </w:r>
    </w:p>
    <w:p>
      <w:pPr>
        <w:pStyle w:val="BodyText"/>
        <w:rPr>
          <w:sz w:val="26"/>
        </w:rPr>
      </w:pPr>
    </w:p>
    <w:p>
      <w:pPr>
        <w:pStyle w:val="Heading3"/>
        <w:spacing w:before="179"/>
        <w:jc w:val="both"/>
        <w:rPr>
          <w:u w:val="none"/>
        </w:rPr>
      </w:pPr>
      <w:r>
        <w:rPr>
          <w:u w:val="thick"/>
        </w:rPr>
        <w:t>cycle de banderolage</w:t>
      </w:r>
    </w:p>
    <w:p>
      <w:pPr>
        <w:pStyle w:val="ListParagraph"/>
        <w:numPr>
          <w:ilvl w:val="0"/>
          <w:numId w:val="2"/>
        </w:numPr>
        <w:tabs>
          <w:tab w:pos="939" w:val="left" w:leader="none"/>
          <w:tab w:pos="940" w:val="left" w:leader="none"/>
        </w:tabs>
        <w:spacing w:line="259" w:lineRule="auto" w:before="2" w:after="0"/>
        <w:ind w:left="939" w:right="298" w:hanging="360"/>
        <w:jc w:val="left"/>
        <w:rPr>
          <w:sz w:val="24"/>
        </w:rPr>
      </w:pPr>
      <w:r>
        <w:rPr>
          <w:sz w:val="24"/>
        </w:rPr>
        <w:t>rotation du bras tournant avec une rampe d’accélération par variateur de fréquence jusqu’à atteindre la vitesse de rotation</w:t>
      </w:r>
      <w:r>
        <w:rPr>
          <w:spacing w:val="-3"/>
          <w:sz w:val="24"/>
        </w:rPr>
        <w:t> </w:t>
      </w:r>
      <w:r>
        <w:rPr>
          <w:sz w:val="24"/>
        </w:rPr>
        <w:t>sélectionnée.</w:t>
      </w:r>
    </w:p>
    <w:p>
      <w:pPr>
        <w:pStyle w:val="ListParagraph"/>
        <w:numPr>
          <w:ilvl w:val="0"/>
          <w:numId w:val="2"/>
        </w:numPr>
        <w:tabs>
          <w:tab w:pos="939" w:val="left" w:leader="none"/>
          <w:tab w:pos="940" w:val="left" w:leader="none"/>
        </w:tabs>
        <w:spacing w:line="275" w:lineRule="exact" w:before="0" w:after="0"/>
        <w:ind w:left="939" w:right="0" w:hanging="360"/>
        <w:jc w:val="left"/>
        <w:rPr>
          <w:sz w:val="24"/>
        </w:rPr>
      </w:pPr>
      <w:r>
        <w:rPr>
          <w:sz w:val="24"/>
        </w:rPr>
        <w:t>Réalisation du nombre de tours droits inférieurs</w:t>
      </w:r>
      <w:r>
        <w:rPr>
          <w:spacing w:val="-6"/>
          <w:sz w:val="24"/>
        </w:rPr>
        <w:t> </w:t>
      </w:r>
      <w:r>
        <w:rPr>
          <w:sz w:val="24"/>
        </w:rPr>
        <w:t>programmés.</w:t>
      </w:r>
    </w:p>
    <w:p>
      <w:pPr>
        <w:pStyle w:val="ListParagraph"/>
        <w:numPr>
          <w:ilvl w:val="0"/>
          <w:numId w:val="2"/>
        </w:numPr>
        <w:tabs>
          <w:tab w:pos="939" w:val="left" w:leader="none"/>
          <w:tab w:pos="940" w:val="left" w:leader="none"/>
        </w:tabs>
        <w:spacing w:line="259" w:lineRule="auto" w:before="22" w:after="0"/>
        <w:ind w:left="939" w:right="301" w:hanging="360"/>
        <w:jc w:val="left"/>
        <w:rPr>
          <w:sz w:val="24"/>
        </w:rPr>
      </w:pPr>
      <w:r>
        <w:rPr>
          <w:sz w:val="24"/>
        </w:rPr>
        <w:t>Montée du chariot à une vitesse variable jusqu’à détection du haut de la charge par la cellule photoélectrique.</w:t>
      </w:r>
    </w:p>
    <w:p>
      <w:pPr>
        <w:pStyle w:val="ListParagraph"/>
        <w:numPr>
          <w:ilvl w:val="0"/>
          <w:numId w:val="2"/>
        </w:numPr>
        <w:tabs>
          <w:tab w:pos="939" w:val="left" w:leader="none"/>
          <w:tab w:pos="940" w:val="left" w:leader="none"/>
        </w:tabs>
        <w:spacing w:line="275" w:lineRule="exact" w:before="0" w:after="0"/>
        <w:ind w:left="939" w:right="0" w:hanging="360"/>
        <w:jc w:val="left"/>
        <w:rPr>
          <w:sz w:val="24"/>
        </w:rPr>
      </w:pPr>
      <w:r>
        <w:rPr>
          <w:sz w:val="24"/>
        </w:rPr>
        <w:t>Réalisation du nombre de tours droits supérieurs</w:t>
      </w:r>
      <w:r>
        <w:rPr>
          <w:spacing w:val="-6"/>
          <w:sz w:val="24"/>
        </w:rPr>
        <w:t> </w:t>
      </w:r>
      <w:r>
        <w:rPr>
          <w:sz w:val="24"/>
        </w:rPr>
        <w:t>programmés.</w:t>
      </w:r>
    </w:p>
    <w:p>
      <w:pPr>
        <w:pStyle w:val="ListParagraph"/>
        <w:numPr>
          <w:ilvl w:val="0"/>
          <w:numId w:val="2"/>
        </w:numPr>
        <w:tabs>
          <w:tab w:pos="939" w:val="left" w:leader="none"/>
          <w:tab w:pos="940" w:val="left" w:leader="none"/>
        </w:tabs>
        <w:spacing w:line="240" w:lineRule="auto" w:before="21" w:after="0"/>
        <w:ind w:left="939" w:right="0" w:hanging="360"/>
        <w:jc w:val="left"/>
        <w:rPr>
          <w:sz w:val="24"/>
        </w:rPr>
      </w:pPr>
      <w:r>
        <w:rPr>
          <w:sz w:val="24"/>
        </w:rPr>
        <w:t>Descente du chariot jusqu’à sa détection par un capteur de fin de course</w:t>
      </w:r>
      <w:r>
        <w:rPr>
          <w:spacing w:val="-16"/>
          <w:sz w:val="24"/>
        </w:rPr>
        <w:t> </w:t>
      </w:r>
      <w:r>
        <w:rPr>
          <w:sz w:val="24"/>
        </w:rPr>
        <w:t>inférieur.</w:t>
      </w:r>
    </w:p>
    <w:p>
      <w:pPr>
        <w:pStyle w:val="ListParagraph"/>
        <w:numPr>
          <w:ilvl w:val="0"/>
          <w:numId w:val="2"/>
        </w:numPr>
        <w:tabs>
          <w:tab w:pos="939" w:val="left" w:leader="none"/>
          <w:tab w:pos="940" w:val="left" w:leader="none"/>
        </w:tabs>
        <w:spacing w:line="259" w:lineRule="auto" w:before="22" w:after="0"/>
        <w:ind w:left="939" w:right="298" w:hanging="360"/>
        <w:jc w:val="left"/>
        <w:rPr>
          <w:sz w:val="24"/>
        </w:rPr>
      </w:pPr>
      <w:r>
        <w:rPr>
          <w:sz w:val="24"/>
        </w:rPr>
        <w:t>Arrêt du bras tournant en position d’origine après rampe de décélération par variateur de fréquence.</w:t>
      </w:r>
    </w:p>
    <w:p>
      <w:pPr>
        <w:pStyle w:val="ListParagraph"/>
        <w:numPr>
          <w:ilvl w:val="0"/>
          <w:numId w:val="2"/>
        </w:numPr>
        <w:tabs>
          <w:tab w:pos="939" w:val="left" w:leader="none"/>
          <w:tab w:pos="940" w:val="left" w:leader="none"/>
        </w:tabs>
        <w:spacing w:line="256" w:lineRule="auto" w:before="1" w:after="0"/>
        <w:ind w:left="939" w:right="299" w:hanging="360"/>
        <w:jc w:val="left"/>
        <w:rPr>
          <w:sz w:val="24"/>
        </w:rPr>
      </w:pPr>
      <w:r>
        <w:rPr>
          <w:sz w:val="24"/>
        </w:rPr>
        <w:t>Dégager la charge banderolée, positionner une autre charge et la machine est prête pour un autre cycle.</w:t>
      </w:r>
    </w:p>
    <w:p>
      <w:pPr>
        <w:pStyle w:val="BodyText"/>
        <w:rPr>
          <w:sz w:val="38"/>
        </w:rPr>
      </w:pPr>
    </w:p>
    <w:p>
      <w:pPr>
        <w:pStyle w:val="Heading3"/>
        <w:ind w:right="297"/>
        <w:jc w:val="both"/>
        <w:rPr>
          <w:u w:val="none"/>
        </w:rPr>
      </w:pPr>
      <w:r>
        <w:rPr>
          <w:u w:val="thick"/>
        </w:rPr>
        <w:t>NB : suivant les conditions imposées par les produits, il sera tout à fait possible de réaliser</w:t>
      </w:r>
      <w:r>
        <w:rPr>
          <w:u w:val="none"/>
        </w:rPr>
        <w:t> </w:t>
      </w:r>
      <w:r>
        <w:rPr>
          <w:u w:val="thick"/>
        </w:rPr>
        <w:t>un programme personnalisé de cycle de banderolage.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ListParagraph"/>
        <w:numPr>
          <w:ilvl w:val="0"/>
          <w:numId w:val="1"/>
        </w:numPr>
        <w:tabs>
          <w:tab w:pos="940" w:val="left" w:leader="none"/>
        </w:tabs>
        <w:spacing w:line="240" w:lineRule="auto" w:before="92" w:after="0"/>
        <w:ind w:left="219" w:right="0" w:firstLine="360"/>
        <w:jc w:val="left"/>
        <w:rPr>
          <w:b/>
          <w:sz w:val="24"/>
        </w:rPr>
      </w:pPr>
      <w:r>
        <w:rPr>
          <w:b/>
          <w:sz w:val="24"/>
          <w:u w:val="thick"/>
        </w:rPr>
        <w:t>Bras de soutien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:</w:t>
      </w:r>
    </w:p>
    <w:p>
      <w:pPr>
        <w:pStyle w:val="ListParagraph"/>
        <w:numPr>
          <w:ilvl w:val="0"/>
          <w:numId w:val="2"/>
        </w:numPr>
        <w:tabs>
          <w:tab w:pos="793" w:val="left" w:leader="none"/>
        </w:tabs>
        <w:spacing w:line="240" w:lineRule="auto" w:before="183" w:after="0"/>
        <w:ind w:left="792" w:right="0" w:hanging="213"/>
        <w:jc w:val="left"/>
        <w:rPr>
          <w:sz w:val="24"/>
        </w:rPr>
      </w:pPr>
      <w:r>
        <w:rPr>
          <w:sz w:val="24"/>
        </w:rPr>
        <w:t>En acier mécano-soudé, bras fixe horizontal à fixer sur un mur avec 4 boulons</w:t>
      </w:r>
      <w:r>
        <w:rPr>
          <w:spacing w:val="-29"/>
          <w:sz w:val="24"/>
        </w:rPr>
        <w:t> </w:t>
      </w:r>
      <w:r>
        <w:rPr>
          <w:sz w:val="24"/>
        </w:rPr>
        <w:t>d’ancrage.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Heading3"/>
        <w:numPr>
          <w:ilvl w:val="0"/>
          <w:numId w:val="1"/>
        </w:numPr>
        <w:tabs>
          <w:tab w:pos="940" w:val="left" w:leader="none"/>
        </w:tabs>
        <w:spacing w:line="240" w:lineRule="auto" w:before="0" w:after="0"/>
        <w:ind w:left="219" w:right="0" w:firstLine="360"/>
        <w:jc w:val="left"/>
        <w:rPr>
          <w:u w:val="none"/>
        </w:rPr>
      </w:pPr>
      <w:r>
        <w:rPr>
          <w:u w:val="thick"/>
        </w:rPr>
        <w:t>Bras tournant</w:t>
      </w:r>
      <w:r>
        <w:rPr>
          <w:spacing w:val="-1"/>
          <w:u w:val="none"/>
        </w:rPr>
        <w:t> </w:t>
      </w:r>
      <w:r>
        <w:rPr>
          <w:u w:val="none"/>
        </w:rPr>
        <w:t>:</w:t>
      </w:r>
    </w:p>
    <w:p>
      <w:pPr>
        <w:pStyle w:val="BodyText"/>
        <w:spacing w:before="8"/>
        <w:rPr>
          <w:b/>
          <w:sz w:val="19"/>
        </w:rPr>
      </w:pPr>
    </w:p>
    <w:p>
      <w:pPr>
        <w:pStyle w:val="ListParagraph"/>
        <w:numPr>
          <w:ilvl w:val="0"/>
          <w:numId w:val="2"/>
        </w:numPr>
        <w:tabs>
          <w:tab w:pos="939" w:val="left" w:leader="none"/>
          <w:tab w:pos="940" w:val="left" w:leader="none"/>
        </w:tabs>
        <w:spacing w:line="240" w:lineRule="auto" w:before="93" w:after="0"/>
        <w:ind w:left="939" w:right="0" w:hanging="360"/>
        <w:jc w:val="left"/>
        <w:rPr>
          <w:sz w:val="24"/>
        </w:rPr>
      </w:pPr>
      <w:r>
        <w:rPr>
          <w:sz w:val="24"/>
        </w:rPr>
        <w:t>En acier mécano soudé, solidaire du bras de</w:t>
      </w:r>
      <w:r>
        <w:rPr>
          <w:spacing w:val="-7"/>
          <w:sz w:val="24"/>
        </w:rPr>
        <w:t> </w:t>
      </w:r>
      <w:r>
        <w:rPr>
          <w:sz w:val="24"/>
        </w:rPr>
        <w:t>soutien.</w:t>
      </w:r>
    </w:p>
    <w:p>
      <w:pPr>
        <w:pStyle w:val="ListParagraph"/>
        <w:numPr>
          <w:ilvl w:val="0"/>
          <w:numId w:val="2"/>
        </w:numPr>
        <w:tabs>
          <w:tab w:pos="939" w:val="left" w:leader="none"/>
          <w:tab w:pos="940" w:val="left" w:leader="none"/>
        </w:tabs>
        <w:spacing w:line="240" w:lineRule="auto" w:before="21" w:after="0"/>
        <w:ind w:left="939" w:right="0" w:hanging="360"/>
        <w:jc w:val="left"/>
        <w:rPr>
          <w:sz w:val="24"/>
        </w:rPr>
      </w:pPr>
      <w:r>
        <w:rPr>
          <w:sz w:val="24"/>
        </w:rPr>
        <w:t>Vitesse de rotation ajustable par variateur de fréquence jusqu’à 12</w:t>
      </w:r>
      <w:r>
        <w:rPr>
          <w:spacing w:val="-10"/>
          <w:sz w:val="24"/>
        </w:rPr>
        <w:t> </w:t>
      </w:r>
      <w:r>
        <w:rPr>
          <w:sz w:val="24"/>
        </w:rPr>
        <w:t>tr/min</w:t>
      </w:r>
    </w:p>
    <w:p>
      <w:pPr>
        <w:pStyle w:val="ListParagraph"/>
        <w:numPr>
          <w:ilvl w:val="0"/>
          <w:numId w:val="2"/>
        </w:numPr>
        <w:tabs>
          <w:tab w:pos="939" w:val="left" w:leader="none"/>
          <w:tab w:pos="940" w:val="left" w:leader="none"/>
        </w:tabs>
        <w:spacing w:line="240" w:lineRule="auto" w:before="22" w:after="0"/>
        <w:ind w:left="939" w:right="0" w:hanging="360"/>
        <w:jc w:val="left"/>
        <w:rPr>
          <w:sz w:val="24"/>
        </w:rPr>
      </w:pPr>
      <w:r>
        <w:rPr>
          <w:sz w:val="24"/>
        </w:rPr>
        <w:t>Rampe d’accélération par variateur de</w:t>
      </w:r>
      <w:r>
        <w:rPr>
          <w:spacing w:val="-5"/>
          <w:sz w:val="24"/>
        </w:rPr>
        <w:t> </w:t>
      </w:r>
      <w:r>
        <w:rPr>
          <w:sz w:val="24"/>
        </w:rPr>
        <w:t>fréquence.</w:t>
      </w:r>
    </w:p>
    <w:p>
      <w:pPr>
        <w:pStyle w:val="ListParagraph"/>
        <w:numPr>
          <w:ilvl w:val="0"/>
          <w:numId w:val="2"/>
        </w:numPr>
        <w:tabs>
          <w:tab w:pos="939" w:val="left" w:leader="none"/>
          <w:tab w:pos="940" w:val="left" w:leader="none"/>
        </w:tabs>
        <w:spacing w:line="240" w:lineRule="auto" w:before="24" w:after="0"/>
        <w:ind w:left="939" w:right="0" w:hanging="360"/>
        <w:jc w:val="left"/>
        <w:rPr>
          <w:sz w:val="24"/>
        </w:rPr>
      </w:pPr>
      <w:r>
        <w:rPr>
          <w:sz w:val="24"/>
        </w:rPr>
        <w:t>Rampe de décélération par variateur de</w:t>
      </w:r>
      <w:r>
        <w:rPr>
          <w:spacing w:val="-5"/>
          <w:sz w:val="24"/>
        </w:rPr>
        <w:t> </w:t>
      </w:r>
      <w:r>
        <w:rPr>
          <w:sz w:val="24"/>
        </w:rPr>
        <w:t>fréquence.</w:t>
      </w:r>
    </w:p>
    <w:p>
      <w:pPr>
        <w:pStyle w:val="Heading3"/>
        <w:numPr>
          <w:ilvl w:val="0"/>
          <w:numId w:val="2"/>
        </w:numPr>
        <w:tabs>
          <w:tab w:pos="939" w:val="left" w:leader="none"/>
          <w:tab w:pos="940" w:val="left" w:leader="none"/>
        </w:tabs>
        <w:spacing w:line="240" w:lineRule="auto" w:before="22" w:after="0"/>
        <w:ind w:left="939" w:right="0" w:hanging="360"/>
        <w:jc w:val="left"/>
        <w:rPr>
          <w:b w:val="0"/>
          <w:u w:val="none"/>
        </w:rPr>
      </w:pPr>
      <w:r>
        <w:rPr>
          <w:u w:val="none"/>
        </w:rPr>
        <w:t>Entraînement par</w:t>
      </w:r>
      <w:r>
        <w:rPr>
          <w:spacing w:val="-2"/>
          <w:u w:val="none"/>
        </w:rPr>
        <w:t> </w:t>
      </w:r>
      <w:r>
        <w:rPr>
          <w:u w:val="none"/>
        </w:rPr>
        <w:t>motoréducteur</w:t>
      </w:r>
      <w:r>
        <w:rPr>
          <w:b w:val="0"/>
          <w:u w:val="none"/>
        </w:rPr>
        <w:t>.</w:t>
      </w:r>
    </w:p>
    <w:p>
      <w:pPr>
        <w:pStyle w:val="ListParagraph"/>
        <w:numPr>
          <w:ilvl w:val="0"/>
          <w:numId w:val="2"/>
        </w:numPr>
        <w:tabs>
          <w:tab w:pos="939" w:val="left" w:leader="none"/>
          <w:tab w:pos="940" w:val="left" w:leader="none"/>
        </w:tabs>
        <w:spacing w:line="240" w:lineRule="auto" w:before="21" w:after="0"/>
        <w:ind w:left="939" w:right="0" w:hanging="360"/>
        <w:jc w:val="left"/>
        <w:rPr>
          <w:sz w:val="24"/>
        </w:rPr>
      </w:pPr>
      <w:r>
        <w:rPr>
          <w:sz w:val="24"/>
        </w:rPr>
        <w:t>Support par roulement à billes à haute</w:t>
      </w:r>
      <w:r>
        <w:rPr>
          <w:spacing w:val="-4"/>
          <w:sz w:val="24"/>
        </w:rPr>
        <w:t> </w:t>
      </w:r>
      <w:r>
        <w:rPr>
          <w:sz w:val="24"/>
        </w:rPr>
        <w:t>résistance.</w:t>
      </w:r>
    </w:p>
    <w:p>
      <w:pPr>
        <w:pStyle w:val="ListParagraph"/>
        <w:numPr>
          <w:ilvl w:val="0"/>
          <w:numId w:val="2"/>
        </w:numPr>
        <w:tabs>
          <w:tab w:pos="939" w:val="left" w:leader="none"/>
          <w:tab w:pos="940" w:val="left" w:leader="none"/>
        </w:tabs>
        <w:spacing w:line="240" w:lineRule="auto" w:before="22" w:after="0"/>
        <w:ind w:left="939" w:right="0" w:hanging="360"/>
        <w:jc w:val="left"/>
        <w:rPr>
          <w:sz w:val="24"/>
        </w:rPr>
      </w:pPr>
      <w:r>
        <w:rPr>
          <w:sz w:val="24"/>
        </w:rPr>
        <w:t>Arrêt indexé automatique.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031" w:top="900" w:bottom="1220" w:left="460" w:right="380"/>
        </w:sectPr>
      </w:pPr>
    </w:p>
    <w:p>
      <w:pPr>
        <w:pStyle w:val="Heading1"/>
        <w:ind w:left="2573"/>
      </w:pPr>
      <w:r>
        <w:rPr>
          <w:u w:val="thick"/>
        </w:rPr>
        <w:t>DOCUMENTATION BANDEROLEUSE (suite)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3"/>
        </w:rPr>
      </w:pPr>
    </w:p>
    <w:p>
      <w:pPr>
        <w:pStyle w:val="Heading3"/>
        <w:numPr>
          <w:ilvl w:val="0"/>
          <w:numId w:val="1"/>
        </w:numPr>
        <w:tabs>
          <w:tab w:pos="940" w:val="left" w:leader="none"/>
        </w:tabs>
        <w:spacing w:line="240" w:lineRule="auto" w:before="92" w:after="0"/>
        <w:ind w:left="219" w:right="0" w:firstLine="360"/>
        <w:jc w:val="left"/>
        <w:rPr>
          <w:u w:val="none"/>
        </w:rPr>
      </w:pPr>
      <w:r>
        <w:rPr>
          <w:u w:val="thick"/>
        </w:rPr>
        <w:t>Mât</w:t>
      </w:r>
      <w:r>
        <w:rPr>
          <w:spacing w:val="-1"/>
          <w:u w:val="none"/>
        </w:rPr>
        <w:t> </w:t>
      </w:r>
      <w:r>
        <w:rPr>
          <w:u w:val="none"/>
        </w:rPr>
        <w:t>:</w:t>
      </w:r>
    </w:p>
    <w:p>
      <w:pPr>
        <w:pStyle w:val="BodyText"/>
        <w:spacing w:before="6"/>
        <w:rPr>
          <w:b/>
          <w:sz w:val="19"/>
        </w:rPr>
      </w:pPr>
    </w:p>
    <w:p>
      <w:pPr>
        <w:pStyle w:val="ListParagraph"/>
        <w:numPr>
          <w:ilvl w:val="0"/>
          <w:numId w:val="2"/>
        </w:numPr>
        <w:tabs>
          <w:tab w:pos="939" w:val="left" w:leader="none"/>
          <w:tab w:pos="940" w:val="left" w:leader="none"/>
        </w:tabs>
        <w:spacing w:line="240" w:lineRule="auto" w:before="93" w:after="0"/>
        <w:ind w:left="939" w:right="0" w:hanging="360"/>
        <w:jc w:val="left"/>
        <w:rPr>
          <w:sz w:val="24"/>
        </w:rPr>
      </w:pPr>
      <w:r>
        <w:rPr>
          <w:sz w:val="24"/>
        </w:rPr>
        <w:t>Hauteur de banderolage utile : 2 000</w:t>
      </w:r>
      <w:r>
        <w:rPr>
          <w:spacing w:val="-3"/>
          <w:sz w:val="24"/>
        </w:rPr>
        <w:t> </w:t>
      </w:r>
      <w:r>
        <w:rPr>
          <w:sz w:val="24"/>
        </w:rPr>
        <w:t>mm.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38"/>
        </w:rPr>
      </w:pPr>
    </w:p>
    <w:p>
      <w:pPr>
        <w:pStyle w:val="Heading3"/>
        <w:numPr>
          <w:ilvl w:val="0"/>
          <w:numId w:val="1"/>
        </w:numPr>
        <w:tabs>
          <w:tab w:pos="940" w:val="left" w:leader="none"/>
        </w:tabs>
        <w:spacing w:line="240" w:lineRule="auto" w:before="1" w:after="0"/>
        <w:ind w:left="219" w:right="0" w:firstLine="360"/>
        <w:jc w:val="left"/>
        <w:rPr>
          <w:u w:val="none"/>
        </w:rPr>
      </w:pPr>
      <w:r>
        <w:rPr>
          <w:u w:val="thick"/>
        </w:rPr>
        <w:t>Chariot (ou chariot porte bobine de film)</w:t>
      </w:r>
      <w:r>
        <w:rPr>
          <w:spacing w:val="-5"/>
          <w:u w:val="none"/>
        </w:rPr>
        <w:t> </w:t>
      </w:r>
      <w:r>
        <w:rPr>
          <w:u w:val="none"/>
        </w:rPr>
        <w:t>:</w:t>
      </w:r>
    </w:p>
    <w:p>
      <w:pPr>
        <w:pStyle w:val="BodyText"/>
        <w:spacing w:before="8"/>
        <w:rPr>
          <w:b/>
          <w:sz w:val="19"/>
        </w:rPr>
      </w:pPr>
    </w:p>
    <w:p>
      <w:pPr>
        <w:pStyle w:val="ListParagraph"/>
        <w:numPr>
          <w:ilvl w:val="0"/>
          <w:numId w:val="2"/>
        </w:numPr>
        <w:tabs>
          <w:tab w:pos="940" w:val="left" w:leader="none"/>
        </w:tabs>
        <w:spacing w:line="259" w:lineRule="auto" w:before="92" w:after="0"/>
        <w:ind w:left="939" w:right="297" w:hanging="360"/>
        <w:jc w:val="both"/>
        <w:rPr>
          <w:sz w:val="24"/>
        </w:rPr>
      </w:pPr>
      <w:r>
        <w:rPr>
          <w:sz w:val="24"/>
        </w:rPr>
        <w:t>Frein électromagnétique à tension constante sur rouleau indépendant en acier avec garniture caoutchouc anti-dérapant et démultiplication par engrenages assurant un freinage régulier et sans</w:t>
      </w:r>
      <w:r>
        <w:rPr>
          <w:spacing w:val="-4"/>
          <w:sz w:val="24"/>
        </w:rPr>
        <w:t> </w:t>
      </w:r>
      <w:r>
        <w:rPr>
          <w:sz w:val="24"/>
        </w:rPr>
        <w:t>à-coups.</w:t>
      </w:r>
    </w:p>
    <w:p>
      <w:pPr>
        <w:pStyle w:val="ListParagraph"/>
        <w:numPr>
          <w:ilvl w:val="0"/>
          <w:numId w:val="2"/>
        </w:numPr>
        <w:tabs>
          <w:tab w:pos="939" w:val="left" w:leader="none"/>
          <w:tab w:pos="940" w:val="left" w:leader="none"/>
        </w:tabs>
        <w:spacing w:line="275" w:lineRule="exact" w:before="0" w:after="0"/>
        <w:ind w:left="939" w:right="0" w:hanging="360"/>
        <w:jc w:val="left"/>
        <w:rPr>
          <w:sz w:val="24"/>
        </w:rPr>
      </w:pPr>
      <w:r>
        <w:rPr>
          <w:sz w:val="24"/>
        </w:rPr>
        <w:t>Réglage de la tension du film sur le panneau de</w:t>
      </w:r>
      <w:r>
        <w:rPr>
          <w:spacing w:val="-6"/>
          <w:sz w:val="24"/>
        </w:rPr>
        <w:t> </w:t>
      </w:r>
      <w:r>
        <w:rPr>
          <w:sz w:val="24"/>
        </w:rPr>
        <w:t>commandes.</w:t>
      </w:r>
    </w:p>
    <w:p>
      <w:pPr>
        <w:pStyle w:val="ListParagraph"/>
        <w:numPr>
          <w:ilvl w:val="0"/>
          <w:numId w:val="2"/>
        </w:numPr>
        <w:tabs>
          <w:tab w:pos="939" w:val="left" w:leader="none"/>
          <w:tab w:pos="940" w:val="left" w:leader="none"/>
        </w:tabs>
        <w:spacing w:line="240" w:lineRule="auto" w:before="24" w:after="0"/>
        <w:ind w:left="939" w:right="0" w:hanging="360"/>
        <w:jc w:val="left"/>
        <w:rPr>
          <w:sz w:val="24"/>
        </w:rPr>
      </w:pPr>
      <w:r>
        <w:rPr>
          <w:sz w:val="24"/>
        </w:rPr>
        <w:t>Chargement de la bobine de film par simple dépose sur un axe du haut vers le</w:t>
      </w:r>
      <w:r>
        <w:rPr>
          <w:spacing w:val="-15"/>
          <w:sz w:val="24"/>
        </w:rPr>
        <w:t> </w:t>
      </w:r>
      <w:r>
        <w:rPr>
          <w:sz w:val="24"/>
        </w:rPr>
        <w:t>bas.</w:t>
      </w:r>
    </w:p>
    <w:p>
      <w:pPr>
        <w:pStyle w:val="ListParagraph"/>
        <w:numPr>
          <w:ilvl w:val="0"/>
          <w:numId w:val="2"/>
        </w:numPr>
        <w:tabs>
          <w:tab w:pos="939" w:val="left" w:leader="none"/>
          <w:tab w:pos="940" w:val="left" w:leader="none"/>
        </w:tabs>
        <w:spacing w:line="240" w:lineRule="auto" w:before="22" w:after="0"/>
        <w:ind w:left="939" w:right="0" w:hanging="360"/>
        <w:jc w:val="left"/>
        <w:rPr>
          <w:sz w:val="24"/>
        </w:rPr>
      </w:pPr>
      <w:r>
        <w:rPr>
          <w:sz w:val="24"/>
        </w:rPr>
        <w:t>Dispositif de sécurité protégeant toute la base du</w:t>
      </w:r>
      <w:r>
        <w:rPr>
          <w:spacing w:val="-3"/>
          <w:sz w:val="24"/>
        </w:rPr>
        <w:t> </w:t>
      </w:r>
      <w:r>
        <w:rPr>
          <w:sz w:val="24"/>
        </w:rPr>
        <w:t>chariot.</w:t>
      </w:r>
    </w:p>
    <w:p>
      <w:pPr>
        <w:pStyle w:val="ListParagraph"/>
        <w:numPr>
          <w:ilvl w:val="0"/>
          <w:numId w:val="2"/>
        </w:numPr>
        <w:tabs>
          <w:tab w:pos="939" w:val="left" w:leader="none"/>
          <w:tab w:pos="940" w:val="left" w:leader="none"/>
        </w:tabs>
        <w:spacing w:line="240" w:lineRule="auto" w:before="22" w:after="0"/>
        <w:ind w:left="939" w:right="0" w:hanging="36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144">
            <wp:simplePos x="0" y="0"/>
            <wp:positionH relativeFrom="page">
              <wp:posOffset>5052059</wp:posOffset>
            </wp:positionH>
            <wp:positionV relativeFrom="paragraph">
              <wp:posOffset>105027</wp:posOffset>
            </wp:positionV>
            <wp:extent cx="2200274" cy="1885949"/>
            <wp:effectExtent l="0" t="0" r="0" b="0"/>
            <wp:wrapNone/>
            <wp:docPr id="1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274" cy="1885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Ce chariot accepte divers </w:t>
      </w:r>
      <w:r>
        <w:rPr>
          <w:b/>
          <w:sz w:val="24"/>
        </w:rPr>
        <w:t>films étirables standards</w:t>
      </w:r>
      <w:r>
        <w:rPr>
          <w:b/>
          <w:spacing w:val="-2"/>
          <w:sz w:val="24"/>
        </w:rPr>
        <w:t> </w:t>
      </w:r>
      <w:r>
        <w:rPr>
          <w:sz w:val="24"/>
        </w:rPr>
        <w:t>:</w:t>
      </w:r>
    </w:p>
    <w:p>
      <w:pPr>
        <w:pStyle w:val="BodyText"/>
        <w:spacing w:before="6"/>
        <w:rPr>
          <w:sz w:val="27"/>
        </w:rPr>
      </w:pPr>
    </w:p>
    <w:p>
      <w:pPr>
        <w:pStyle w:val="ListParagraph"/>
        <w:numPr>
          <w:ilvl w:val="1"/>
          <w:numId w:val="2"/>
        </w:numPr>
        <w:tabs>
          <w:tab w:pos="1659" w:val="left" w:leader="none"/>
          <w:tab w:pos="1660" w:val="left" w:leader="none"/>
        </w:tabs>
        <w:spacing w:line="240" w:lineRule="auto" w:before="1" w:after="0"/>
        <w:ind w:left="1659" w:right="0" w:hanging="360"/>
        <w:jc w:val="left"/>
        <w:rPr>
          <w:sz w:val="24"/>
        </w:rPr>
      </w:pPr>
      <w:r>
        <w:rPr>
          <w:sz w:val="24"/>
        </w:rPr>
        <w:t>Avec collant double face, interne ou</w:t>
      </w:r>
      <w:r>
        <w:rPr>
          <w:spacing w:val="-5"/>
          <w:sz w:val="24"/>
        </w:rPr>
        <w:t> </w:t>
      </w:r>
      <w:r>
        <w:rPr>
          <w:sz w:val="24"/>
        </w:rPr>
        <w:t>externe.</w:t>
      </w:r>
    </w:p>
    <w:p>
      <w:pPr>
        <w:pStyle w:val="ListParagraph"/>
        <w:numPr>
          <w:ilvl w:val="1"/>
          <w:numId w:val="2"/>
        </w:numPr>
        <w:tabs>
          <w:tab w:pos="1659" w:val="left" w:leader="none"/>
          <w:tab w:pos="1660" w:val="left" w:leader="none"/>
        </w:tabs>
        <w:spacing w:line="240" w:lineRule="auto" w:before="20" w:after="0"/>
        <w:ind w:left="1659" w:right="0" w:hanging="360"/>
        <w:jc w:val="left"/>
        <w:rPr>
          <w:sz w:val="24"/>
        </w:rPr>
      </w:pPr>
      <w:r>
        <w:rPr>
          <w:sz w:val="24"/>
        </w:rPr>
        <w:t>Laize du film : 250 à 500</w:t>
      </w:r>
      <w:r>
        <w:rPr>
          <w:spacing w:val="-4"/>
          <w:sz w:val="24"/>
        </w:rPr>
        <w:t> </w:t>
      </w:r>
      <w:r>
        <w:rPr>
          <w:sz w:val="24"/>
        </w:rPr>
        <w:t>mm</w:t>
      </w:r>
    </w:p>
    <w:p>
      <w:pPr>
        <w:pStyle w:val="ListParagraph"/>
        <w:numPr>
          <w:ilvl w:val="1"/>
          <w:numId w:val="2"/>
        </w:numPr>
        <w:tabs>
          <w:tab w:pos="1659" w:val="left" w:leader="none"/>
          <w:tab w:pos="1660" w:val="left" w:leader="none"/>
        </w:tabs>
        <w:spacing w:line="240" w:lineRule="auto" w:before="20" w:after="0"/>
        <w:ind w:left="1659" w:right="0" w:hanging="360"/>
        <w:jc w:val="left"/>
        <w:rPr>
          <w:sz w:val="24"/>
        </w:rPr>
      </w:pPr>
      <w:r>
        <w:rPr>
          <w:sz w:val="24"/>
        </w:rPr>
        <w:t>Epaisseur de film : jusqu’à 35</w:t>
      </w:r>
      <w:r>
        <w:rPr>
          <w:spacing w:val="-3"/>
          <w:sz w:val="24"/>
        </w:rPr>
        <w:t> </w:t>
      </w:r>
      <w:r>
        <w:rPr>
          <w:sz w:val="24"/>
        </w:rPr>
        <w:t>microns</w:t>
      </w:r>
    </w:p>
    <w:p>
      <w:pPr>
        <w:pStyle w:val="ListParagraph"/>
        <w:numPr>
          <w:ilvl w:val="1"/>
          <w:numId w:val="2"/>
        </w:numPr>
        <w:tabs>
          <w:tab w:pos="1659" w:val="left" w:leader="none"/>
          <w:tab w:pos="1660" w:val="left" w:leader="none"/>
        </w:tabs>
        <w:spacing w:line="240" w:lineRule="auto" w:before="18" w:after="0"/>
        <w:ind w:left="1659" w:right="0" w:hanging="360"/>
        <w:jc w:val="left"/>
        <w:rPr>
          <w:sz w:val="24"/>
        </w:rPr>
      </w:pPr>
      <w:r>
        <w:rPr>
          <w:sz w:val="24"/>
        </w:rPr>
        <w:t>Diamètre externe maxi : 300</w:t>
      </w:r>
      <w:r>
        <w:rPr>
          <w:spacing w:val="-3"/>
          <w:sz w:val="24"/>
        </w:rPr>
        <w:t> </w:t>
      </w:r>
      <w:r>
        <w:rPr>
          <w:sz w:val="24"/>
        </w:rPr>
        <w:t>mm</w:t>
      </w:r>
    </w:p>
    <w:p>
      <w:pPr>
        <w:pStyle w:val="ListParagraph"/>
        <w:numPr>
          <w:ilvl w:val="1"/>
          <w:numId w:val="2"/>
        </w:numPr>
        <w:tabs>
          <w:tab w:pos="1659" w:val="left" w:leader="none"/>
          <w:tab w:pos="1660" w:val="left" w:leader="none"/>
        </w:tabs>
        <w:spacing w:line="240" w:lineRule="auto" w:before="21" w:after="0"/>
        <w:ind w:left="1659" w:right="0" w:hanging="360"/>
        <w:jc w:val="left"/>
        <w:rPr>
          <w:sz w:val="24"/>
        </w:rPr>
      </w:pPr>
      <w:r>
        <w:rPr>
          <w:sz w:val="24"/>
        </w:rPr>
        <w:t>Diamètre interne du mandrin : 76</w:t>
      </w:r>
      <w:r>
        <w:rPr>
          <w:spacing w:val="-4"/>
          <w:sz w:val="24"/>
        </w:rPr>
        <w:t> </w:t>
      </w:r>
      <w:r>
        <w:rPr>
          <w:sz w:val="24"/>
        </w:rPr>
        <w:t>mm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5"/>
        <w:rPr>
          <w:sz w:val="35"/>
        </w:rPr>
      </w:pPr>
    </w:p>
    <w:p>
      <w:pPr>
        <w:pStyle w:val="ListParagraph"/>
        <w:numPr>
          <w:ilvl w:val="0"/>
          <w:numId w:val="2"/>
        </w:numPr>
        <w:tabs>
          <w:tab w:pos="939" w:val="left" w:leader="none"/>
          <w:tab w:pos="940" w:val="left" w:leader="none"/>
        </w:tabs>
        <w:spacing w:line="240" w:lineRule="auto" w:before="0" w:after="0"/>
        <w:ind w:left="939" w:right="0" w:hanging="360"/>
        <w:jc w:val="left"/>
        <w:rPr>
          <w:b/>
          <w:sz w:val="24"/>
        </w:rPr>
      </w:pPr>
      <w:r>
        <w:rPr>
          <w:sz w:val="24"/>
        </w:rPr>
        <w:t>Vitesse de déplacement du chariot sur le mât variable de </w:t>
      </w:r>
      <w:r>
        <w:rPr>
          <w:b/>
          <w:sz w:val="24"/>
        </w:rPr>
        <w:t>1 à 4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m/s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37"/>
        </w:rPr>
      </w:pPr>
    </w:p>
    <w:p>
      <w:pPr>
        <w:pStyle w:val="Heading3"/>
        <w:numPr>
          <w:ilvl w:val="0"/>
          <w:numId w:val="1"/>
        </w:numPr>
        <w:tabs>
          <w:tab w:pos="940" w:val="left" w:leader="none"/>
        </w:tabs>
        <w:spacing w:line="240" w:lineRule="auto" w:before="0" w:after="0"/>
        <w:ind w:left="219" w:right="0" w:firstLine="360"/>
        <w:jc w:val="left"/>
        <w:rPr>
          <w:u w:val="none"/>
        </w:rPr>
      </w:pPr>
      <w:r>
        <w:rPr>
          <w:u w:val="thick"/>
        </w:rPr>
        <w:t>Panneau de commandes</w:t>
      </w:r>
      <w:r>
        <w:rPr>
          <w:spacing w:val="-2"/>
          <w:u w:val="none"/>
        </w:rPr>
        <w:t> </w:t>
      </w:r>
      <w:r>
        <w:rPr>
          <w:u w:val="none"/>
        </w:rPr>
        <w:t>:</w:t>
      </w:r>
    </w:p>
    <w:p>
      <w:pPr>
        <w:pStyle w:val="BodyText"/>
        <w:rPr>
          <w:b/>
          <w:sz w:val="20"/>
        </w:rPr>
      </w:pPr>
    </w:p>
    <w:p>
      <w:pPr>
        <w:pStyle w:val="ListParagraph"/>
        <w:numPr>
          <w:ilvl w:val="0"/>
          <w:numId w:val="2"/>
        </w:numPr>
        <w:tabs>
          <w:tab w:pos="939" w:val="left" w:leader="none"/>
          <w:tab w:pos="940" w:val="left" w:leader="none"/>
        </w:tabs>
        <w:spacing w:line="240" w:lineRule="auto" w:before="228" w:after="0"/>
        <w:ind w:left="939" w:right="0" w:hanging="360"/>
        <w:jc w:val="left"/>
        <w:rPr>
          <w:sz w:val="24"/>
        </w:rPr>
      </w:pPr>
      <w:r>
        <w:rPr>
          <w:b/>
          <w:sz w:val="24"/>
        </w:rPr>
        <w:t>Clavier à touches tactiles pour le réglage des paramètres et fonctions suivantes</w:t>
      </w:r>
      <w:r>
        <w:rPr>
          <w:b/>
          <w:spacing w:val="-14"/>
          <w:sz w:val="24"/>
        </w:rPr>
        <w:t> </w:t>
      </w:r>
      <w:r>
        <w:rPr>
          <w:sz w:val="24"/>
        </w:rPr>
        <w:t>:</w:t>
      </w:r>
    </w:p>
    <w:p>
      <w:pPr>
        <w:pStyle w:val="ListParagraph"/>
        <w:numPr>
          <w:ilvl w:val="1"/>
          <w:numId w:val="2"/>
        </w:numPr>
        <w:tabs>
          <w:tab w:pos="4997" w:val="left" w:leader="none"/>
          <w:tab w:pos="4998" w:val="left" w:leader="none"/>
        </w:tabs>
        <w:spacing w:line="240" w:lineRule="auto" w:before="23" w:after="0"/>
        <w:ind w:left="4997" w:right="0" w:hanging="336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168">
            <wp:simplePos x="0" y="0"/>
            <wp:positionH relativeFrom="page">
              <wp:posOffset>1165258</wp:posOffset>
            </wp:positionH>
            <wp:positionV relativeFrom="paragraph">
              <wp:posOffset>81323</wp:posOffset>
            </wp:positionV>
            <wp:extent cx="1172792" cy="2438742"/>
            <wp:effectExtent l="0" t="0" r="0" b="0"/>
            <wp:wrapNone/>
            <wp:docPr id="3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2792" cy="24387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Logique par microprocesseur</w:t>
      </w:r>
      <w:r>
        <w:rPr>
          <w:spacing w:val="-6"/>
          <w:sz w:val="24"/>
        </w:rPr>
        <w:t> </w:t>
      </w:r>
      <w:r>
        <w:rPr>
          <w:sz w:val="24"/>
        </w:rPr>
        <w:t>programmable.</w:t>
      </w:r>
    </w:p>
    <w:p>
      <w:pPr>
        <w:pStyle w:val="ListParagraph"/>
        <w:numPr>
          <w:ilvl w:val="1"/>
          <w:numId w:val="2"/>
        </w:numPr>
        <w:tabs>
          <w:tab w:pos="4997" w:val="left" w:leader="none"/>
          <w:tab w:pos="4998" w:val="left" w:leader="none"/>
        </w:tabs>
        <w:spacing w:line="240" w:lineRule="auto" w:before="18" w:after="0"/>
        <w:ind w:left="4997" w:right="0" w:hanging="336"/>
        <w:jc w:val="left"/>
        <w:rPr>
          <w:sz w:val="24"/>
        </w:rPr>
      </w:pPr>
      <w:r>
        <w:rPr>
          <w:sz w:val="24"/>
        </w:rPr>
        <w:t>Afficheur</w:t>
      </w:r>
      <w:r>
        <w:rPr>
          <w:spacing w:val="-2"/>
          <w:sz w:val="24"/>
        </w:rPr>
        <w:t> </w:t>
      </w:r>
      <w:r>
        <w:rPr>
          <w:sz w:val="24"/>
        </w:rPr>
        <w:t>alphanumérique.</w:t>
      </w:r>
    </w:p>
    <w:p>
      <w:pPr>
        <w:pStyle w:val="ListParagraph"/>
        <w:numPr>
          <w:ilvl w:val="1"/>
          <w:numId w:val="2"/>
        </w:numPr>
        <w:tabs>
          <w:tab w:pos="4997" w:val="left" w:leader="none"/>
          <w:tab w:pos="4998" w:val="left" w:leader="none"/>
        </w:tabs>
        <w:spacing w:line="259" w:lineRule="auto" w:before="20" w:after="0"/>
        <w:ind w:left="4997" w:right="872" w:hanging="336"/>
        <w:jc w:val="left"/>
        <w:rPr>
          <w:sz w:val="24"/>
        </w:rPr>
      </w:pPr>
      <w:r>
        <w:rPr>
          <w:sz w:val="24"/>
        </w:rPr>
        <w:t>Touches d’incrémentation et décrémentation des paramètres.</w:t>
      </w:r>
    </w:p>
    <w:p>
      <w:pPr>
        <w:pStyle w:val="ListParagraph"/>
        <w:numPr>
          <w:ilvl w:val="1"/>
          <w:numId w:val="2"/>
        </w:numPr>
        <w:tabs>
          <w:tab w:pos="4997" w:val="left" w:leader="none"/>
          <w:tab w:pos="4998" w:val="left" w:leader="none"/>
        </w:tabs>
        <w:spacing w:line="259" w:lineRule="auto" w:before="0" w:after="0"/>
        <w:ind w:left="4997" w:right="475" w:hanging="336"/>
        <w:jc w:val="left"/>
        <w:rPr>
          <w:sz w:val="24"/>
        </w:rPr>
      </w:pPr>
      <w:r>
        <w:rPr>
          <w:sz w:val="24"/>
        </w:rPr>
        <w:t>Réglage séparé du nombre de tours droits de renfort supérieurs et inférieurs : 1 à</w:t>
      </w:r>
      <w:r>
        <w:rPr>
          <w:spacing w:val="-5"/>
          <w:sz w:val="24"/>
        </w:rPr>
        <w:t> </w:t>
      </w:r>
      <w:r>
        <w:rPr>
          <w:sz w:val="24"/>
        </w:rPr>
        <w:t>10.</w:t>
      </w:r>
    </w:p>
    <w:p>
      <w:pPr>
        <w:pStyle w:val="Heading3"/>
        <w:numPr>
          <w:ilvl w:val="1"/>
          <w:numId w:val="2"/>
        </w:numPr>
        <w:tabs>
          <w:tab w:pos="4997" w:val="left" w:leader="none"/>
          <w:tab w:pos="4998" w:val="left" w:leader="none"/>
        </w:tabs>
        <w:spacing w:line="259" w:lineRule="auto" w:before="0" w:after="0"/>
        <w:ind w:left="4997" w:right="529" w:hanging="336"/>
        <w:jc w:val="left"/>
        <w:rPr>
          <w:u w:val="none"/>
        </w:rPr>
      </w:pPr>
      <w:r>
        <w:rPr>
          <w:u w:val="none"/>
        </w:rPr>
        <w:t>Réglage de la vitesse de déplacement du chariot montée et descente de 1 à 4 m/s.</w:t>
      </w:r>
    </w:p>
    <w:p>
      <w:pPr>
        <w:pStyle w:val="ListParagraph"/>
        <w:numPr>
          <w:ilvl w:val="1"/>
          <w:numId w:val="2"/>
        </w:numPr>
        <w:tabs>
          <w:tab w:pos="4997" w:val="left" w:leader="none"/>
          <w:tab w:pos="4998" w:val="left" w:leader="none"/>
        </w:tabs>
        <w:spacing w:line="259" w:lineRule="auto" w:before="0" w:after="0"/>
        <w:ind w:left="4997" w:right="1047" w:hanging="336"/>
        <w:jc w:val="left"/>
        <w:rPr>
          <w:sz w:val="24"/>
        </w:rPr>
      </w:pPr>
      <w:r>
        <w:rPr>
          <w:sz w:val="24"/>
        </w:rPr>
        <w:t>Choix du mode de détection de hauteur de banderolage, par cellule photoélectrique ou par affichage manuel de la hauteur</w:t>
      </w:r>
      <w:r>
        <w:rPr>
          <w:spacing w:val="-11"/>
          <w:sz w:val="24"/>
        </w:rPr>
        <w:t> </w:t>
      </w:r>
      <w:r>
        <w:rPr>
          <w:sz w:val="24"/>
        </w:rPr>
        <w:t>souhaitée.</w:t>
      </w:r>
    </w:p>
    <w:p>
      <w:pPr>
        <w:pStyle w:val="ListParagraph"/>
        <w:numPr>
          <w:ilvl w:val="1"/>
          <w:numId w:val="2"/>
        </w:numPr>
        <w:tabs>
          <w:tab w:pos="4997" w:val="left" w:leader="none"/>
          <w:tab w:pos="4998" w:val="left" w:leader="none"/>
        </w:tabs>
        <w:spacing w:line="256" w:lineRule="auto" w:before="0" w:after="0"/>
        <w:ind w:left="4997" w:right="780" w:hanging="336"/>
        <w:jc w:val="left"/>
        <w:rPr>
          <w:sz w:val="24"/>
        </w:rPr>
      </w:pPr>
      <w:r>
        <w:rPr>
          <w:sz w:val="24"/>
        </w:rPr>
        <w:t>Réglage de la hauteur de banderolage désirée en centimètres par affichage</w:t>
      </w:r>
      <w:r>
        <w:rPr>
          <w:spacing w:val="-4"/>
          <w:sz w:val="24"/>
        </w:rPr>
        <w:t> </w:t>
      </w:r>
      <w:r>
        <w:rPr>
          <w:sz w:val="24"/>
        </w:rPr>
        <w:t>manuel.</w:t>
      </w:r>
    </w:p>
    <w:p>
      <w:pPr>
        <w:spacing w:after="0" w:line="256" w:lineRule="auto"/>
        <w:jc w:val="left"/>
        <w:rPr>
          <w:sz w:val="24"/>
        </w:rPr>
        <w:sectPr>
          <w:pgSz w:w="11910" w:h="16840"/>
          <w:pgMar w:header="0" w:footer="1031" w:top="900" w:bottom="1220" w:left="460" w:right="380"/>
        </w:sectPr>
      </w:pPr>
    </w:p>
    <w:p>
      <w:pPr>
        <w:pStyle w:val="Heading1"/>
        <w:ind w:left="2573"/>
      </w:pPr>
      <w:r>
        <w:rPr>
          <w:u w:val="thick"/>
        </w:rPr>
        <w:t>DOCUMENTATION BANDEROLEUSE (suite)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3"/>
        </w:rPr>
      </w:pPr>
    </w:p>
    <w:p>
      <w:pPr>
        <w:pStyle w:val="ListParagraph"/>
        <w:numPr>
          <w:ilvl w:val="0"/>
          <w:numId w:val="3"/>
        </w:numPr>
        <w:tabs>
          <w:tab w:pos="1659" w:val="left" w:leader="none"/>
          <w:tab w:pos="1660" w:val="left" w:leader="none"/>
        </w:tabs>
        <w:spacing w:line="259" w:lineRule="auto" w:before="101" w:after="0"/>
        <w:ind w:left="1659" w:right="297" w:hanging="360"/>
        <w:jc w:val="left"/>
        <w:rPr>
          <w:sz w:val="24"/>
        </w:rPr>
      </w:pPr>
      <w:r>
        <w:rPr>
          <w:sz w:val="24"/>
        </w:rPr>
        <w:t>Réglage du retard de lecture de la cellule photoélectrique de détection de hauteur permettant d’obtenir un débordement du film sur le haut de la</w:t>
      </w:r>
      <w:r>
        <w:rPr>
          <w:spacing w:val="-16"/>
          <w:sz w:val="24"/>
        </w:rPr>
        <w:t> </w:t>
      </w:r>
      <w:r>
        <w:rPr>
          <w:sz w:val="24"/>
        </w:rPr>
        <w:t>charge.</w:t>
      </w:r>
    </w:p>
    <w:p>
      <w:pPr>
        <w:pStyle w:val="ListParagraph"/>
        <w:numPr>
          <w:ilvl w:val="0"/>
          <w:numId w:val="3"/>
        </w:numPr>
        <w:tabs>
          <w:tab w:pos="1659" w:val="left" w:leader="none"/>
          <w:tab w:pos="1660" w:val="left" w:leader="none"/>
        </w:tabs>
        <w:spacing w:line="290" w:lineRule="exact" w:before="0" w:after="0"/>
        <w:ind w:left="1659" w:right="0" w:hanging="360"/>
        <w:jc w:val="left"/>
        <w:rPr>
          <w:sz w:val="24"/>
        </w:rPr>
      </w:pPr>
      <w:r>
        <w:rPr>
          <w:sz w:val="24"/>
        </w:rPr>
        <w:t>Réglage de la hauteur basse de départ du</w:t>
      </w:r>
      <w:r>
        <w:rPr>
          <w:spacing w:val="-3"/>
          <w:sz w:val="24"/>
        </w:rPr>
        <w:t> </w:t>
      </w:r>
      <w:r>
        <w:rPr>
          <w:sz w:val="24"/>
        </w:rPr>
        <w:t>chariot.</w:t>
      </w:r>
    </w:p>
    <w:p>
      <w:pPr>
        <w:pStyle w:val="Heading3"/>
        <w:numPr>
          <w:ilvl w:val="0"/>
          <w:numId w:val="3"/>
        </w:numPr>
        <w:tabs>
          <w:tab w:pos="1659" w:val="left" w:leader="none"/>
          <w:tab w:pos="1660" w:val="left" w:leader="none"/>
        </w:tabs>
        <w:spacing w:line="240" w:lineRule="auto" w:before="20" w:after="0"/>
        <w:ind w:left="1659" w:right="0" w:hanging="360"/>
        <w:jc w:val="left"/>
        <w:rPr>
          <w:u w:val="none"/>
        </w:rPr>
      </w:pPr>
      <w:r>
        <w:rPr>
          <w:u w:val="none"/>
        </w:rPr>
        <w:t>Réglage de la fréquence de rotation du bras : 4 à 12</w:t>
      </w:r>
      <w:r>
        <w:rPr>
          <w:spacing w:val="-3"/>
          <w:u w:val="none"/>
        </w:rPr>
        <w:t> </w:t>
      </w:r>
      <w:r>
        <w:rPr>
          <w:u w:val="none"/>
        </w:rPr>
        <w:t>tr/min.</w:t>
      </w:r>
    </w:p>
    <w:p>
      <w:pPr>
        <w:pStyle w:val="ListParagraph"/>
        <w:numPr>
          <w:ilvl w:val="0"/>
          <w:numId w:val="3"/>
        </w:numPr>
        <w:tabs>
          <w:tab w:pos="1659" w:val="left" w:leader="none"/>
          <w:tab w:pos="1660" w:val="left" w:leader="none"/>
        </w:tabs>
        <w:spacing w:line="240" w:lineRule="auto" w:before="20" w:after="0"/>
        <w:ind w:left="1659" w:right="0" w:hanging="360"/>
        <w:jc w:val="left"/>
        <w:rPr>
          <w:sz w:val="24"/>
        </w:rPr>
      </w:pPr>
      <w:r>
        <w:rPr>
          <w:sz w:val="24"/>
        </w:rPr>
        <w:t>Choix de fonctionnement avec ou sans programme de dépose de</w:t>
      </w:r>
      <w:r>
        <w:rPr>
          <w:spacing w:val="-8"/>
          <w:sz w:val="24"/>
        </w:rPr>
        <w:t> </w:t>
      </w:r>
      <w:r>
        <w:rPr>
          <w:sz w:val="24"/>
        </w:rPr>
        <w:t>coiffe.</w:t>
      </w:r>
    </w:p>
    <w:p>
      <w:pPr>
        <w:pStyle w:val="ListParagraph"/>
        <w:numPr>
          <w:ilvl w:val="0"/>
          <w:numId w:val="3"/>
        </w:numPr>
        <w:tabs>
          <w:tab w:pos="1659" w:val="left" w:leader="none"/>
          <w:tab w:pos="1660" w:val="left" w:leader="none"/>
        </w:tabs>
        <w:spacing w:line="256" w:lineRule="auto" w:before="21" w:after="0"/>
        <w:ind w:left="1659" w:right="298" w:hanging="360"/>
        <w:jc w:val="left"/>
        <w:rPr>
          <w:sz w:val="24"/>
        </w:rPr>
      </w:pPr>
      <w:r>
        <w:rPr>
          <w:sz w:val="24"/>
        </w:rPr>
        <w:t>Choix du fonctionnement avec cycle montée/descente, montée seule ou descente seule.</w:t>
      </w:r>
    </w:p>
    <w:p>
      <w:pPr>
        <w:pStyle w:val="ListParagraph"/>
        <w:numPr>
          <w:ilvl w:val="0"/>
          <w:numId w:val="3"/>
        </w:numPr>
        <w:tabs>
          <w:tab w:pos="1659" w:val="left" w:leader="none"/>
          <w:tab w:pos="1660" w:val="left" w:leader="none"/>
        </w:tabs>
        <w:spacing w:line="294" w:lineRule="exact" w:before="0" w:after="0"/>
        <w:ind w:left="1659" w:right="0" w:hanging="360"/>
        <w:jc w:val="left"/>
        <w:rPr>
          <w:sz w:val="24"/>
        </w:rPr>
      </w:pPr>
      <w:r>
        <w:rPr>
          <w:sz w:val="24"/>
        </w:rPr>
        <w:t>Possibilités de verrouillages de toutes les fonctions sur le panneau de</w:t>
      </w:r>
      <w:r>
        <w:rPr>
          <w:spacing w:val="-24"/>
          <w:sz w:val="24"/>
        </w:rPr>
        <w:t> </w:t>
      </w:r>
      <w:r>
        <w:rPr>
          <w:sz w:val="24"/>
        </w:rPr>
        <w:t>commande.</w:t>
      </w:r>
    </w:p>
    <w:p>
      <w:pPr>
        <w:pStyle w:val="ListParagraph"/>
        <w:numPr>
          <w:ilvl w:val="0"/>
          <w:numId w:val="3"/>
        </w:numPr>
        <w:tabs>
          <w:tab w:pos="1659" w:val="left" w:leader="none"/>
          <w:tab w:pos="1660" w:val="left" w:leader="none"/>
        </w:tabs>
        <w:spacing w:line="240" w:lineRule="auto" w:before="20" w:after="0"/>
        <w:ind w:left="1659" w:right="0" w:hanging="360"/>
        <w:jc w:val="left"/>
        <w:rPr>
          <w:sz w:val="24"/>
        </w:rPr>
      </w:pPr>
      <w:r>
        <w:rPr>
          <w:sz w:val="24"/>
        </w:rPr>
        <w:t>Réglage du taux de freinage du film de 0 à</w:t>
      </w:r>
      <w:r>
        <w:rPr>
          <w:spacing w:val="-6"/>
          <w:sz w:val="24"/>
        </w:rPr>
        <w:t> </w:t>
      </w:r>
      <w:r>
        <w:rPr>
          <w:sz w:val="24"/>
        </w:rPr>
        <w:t>100%.</w:t>
      </w:r>
    </w:p>
    <w:p>
      <w:pPr>
        <w:pStyle w:val="BodyText"/>
        <w:spacing w:before="8"/>
        <w:rPr>
          <w:sz w:val="39"/>
        </w:rPr>
      </w:pPr>
    </w:p>
    <w:p>
      <w:pPr>
        <w:pStyle w:val="Heading3"/>
        <w:rPr>
          <w:u w:val="none"/>
        </w:rPr>
      </w:pPr>
      <w:r>
        <w:rPr>
          <w:u w:val="none"/>
        </w:rPr>
        <w:t>NB : tous les paramètres et toutes les fonctions sont mémorisables dans 4 programmes.</w:t>
      </w:r>
    </w:p>
    <w:p>
      <w:pPr>
        <w:pStyle w:val="BodyText"/>
        <w:spacing w:before="2"/>
        <w:rPr>
          <w:b/>
        </w:rPr>
      </w:pPr>
    </w:p>
    <w:p>
      <w:pPr>
        <w:pStyle w:val="ListParagraph"/>
        <w:numPr>
          <w:ilvl w:val="0"/>
          <w:numId w:val="2"/>
        </w:numPr>
        <w:tabs>
          <w:tab w:pos="939" w:val="left" w:leader="none"/>
          <w:tab w:pos="940" w:val="left" w:leader="none"/>
        </w:tabs>
        <w:spacing w:line="240" w:lineRule="auto" w:before="1" w:after="0"/>
        <w:ind w:left="939" w:right="0" w:hanging="360"/>
        <w:jc w:val="left"/>
        <w:rPr>
          <w:sz w:val="24"/>
        </w:rPr>
      </w:pPr>
      <w:r>
        <w:rPr>
          <w:b/>
          <w:sz w:val="24"/>
        </w:rPr>
        <w:t>Touches présentes mais inactives si l’option est retenue</w:t>
      </w:r>
      <w:r>
        <w:rPr>
          <w:b/>
          <w:spacing w:val="-4"/>
          <w:sz w:val="24"/>
        </w:rPr>
        <w:t> </w:t>
      </w:r>
      <w:r>
        <w:rPr>
          <w:sz w:val="24"/>
        </w:rPr>
        <w:t>:</w:t>
      </w:r>
    </w:p>
    <w:p>
      <w:pPr>
        <w:pStyle w:val="ListParagraph"/>
        <w:numPr>
          <w:ilvl w:val="1"/>
          <w:numId w:val="2"/>
        </w:numPr>
        <w:tabs>
          <w:tab w:pos="1659" w:val="left" w:leader="none"/>
          <w:tab w:pos="1660" w:val="left" w:leader="none"/>
        </w:tabs>
        <w:spacing w:line="240" w:lineRule="auto" w:before="19" w:after="0"/>
        <w:ind w:left="1659" w:right="0" w:hanging="360"/>
        <w:jc w:val="left"/>
        <w:rPr>
          <w:sz w:val="24"/>
        </w:rPr>
      </w:pPr>
      <w:r>
        <w:rPr>
          <w:sz w:val="24"/>
        </w:rPr>
        <w:t>Choix du fonctionnement avec ou sans plateau</w:t>
      </w:r>
      <w:r>
        <w:rPr>
          <w:spacing w:val="-5"/>
          <w:sz w:val="24"/>
        </w:rPr>
        <w:t> </w:t>
      </w:r>
      <w:r>
        <w:rPr>
          <w:sz w:val="24"/>
        </w:rPr>
        <w:t>stabilisateur.</w:t>
      </w:r>
    </w:p>
    <w:p>
      <w:pPr>
        <w:pStyle w:val="BodyText"/>
        <w:spacing w:before="10"/>
        <w:rPr>
          <w:sz w:val="27"/>
        </w:rPr>
      </w:pPr>
    </w:p>
    <w:p>
      <w:pPr>
        <w:pStyle w:val="Heading3"/>
        <w:numPr>
          <w:ilvl w:val="0"/>
          <w:numId w:val="2"/>
        </w:numPr>
        <w:tabs>
          <w:tab w:pos="939" w:val="left" w:leader="none"/>
          <w:tab w:pos="940" w:val="left" w:leader="none"/>
        </w:tabs>
        <w:spacing w:line="240" w:lineRule="auto" w:before="0" w:after="0"/>
        <w:ind w:left="939" w:right="0" w:hanging="360"/>
        <w:jc w:val="left"/>
        <w:rPr>
          <w:b w:val="0"/>
          <w:u w:val="none"/>
        </w:rPr>
      </w:pPr>
      <w:r>
        <w:rPr>
          <w:u w:val="none"/>
        </w:rPr>
        <w:t>Boutons mécaniques classiques pour les fonctions répétitives suivantes</w:t>
      </w:r>
      <w:r>
        <w:rPr>
          <w:spacing w:val="-7"/>
          <w:u w:val="none"/>
        </w:rPr>
        <w:t> </w:t>
      </w:r>
      <w:r>
        <w:rPr>
          <w:b w:val="0"/>
          <w:u w:val="none"/>
        </w:rPr>
        <w:t>:</w:t>
      </w:r>
    </w:p>
    <w:p>
      <w:pPr>
        <w:pStyle w:val="ListParagraph"/>
        <w:numPr>
          <w:ilvl w:val="1"/>
          <w:numId w:val="2"/>
        </w:numPr>
        <w:tabs>
          <w:tab w:pos="1659" w:val="left" w:leader="none"/>
          <w:tab w:pos="1660" w:val="left" w:leader="none"/>
        </w:tabs>
        <w:spacing w:line="240" w:lineRule="auto" w:before="20" w:after="0"/>
        <w:ind w:left="1659" w:right="0" w:hanging="360"/>
        <w:jc w:val="left"/>
        <w:rPr>
          <w:sz w:val="24"/>
        </w:rPr>
      </w:pPr>
      <w:r>
        <w:rPr>
          <w:sz w:val="24"/>
        </w:rPr>
        <w:t>Bouton départ de cycle.</w:t>
      </w:r>
    </w:p>
    <w:p>
      <w:pPr>
        <w:pStyle w:val="ListParagraph"/>
        <w:numPr>
          <w:ilvl w:val="1"/>
          <w:numId w:val="2"/>
        </w:numPr>
        <w:tabs>
          <w:tab w:pos="1659" w:val="left" w:leader="none"/>
          <w:tab w:pos="1660" w:val="left" w:leader="none"/>
        </w:tabs>
        <w:spacing w:line="240" w:lineRule="auto" w:before="20" w:after="0"/>
        <w:ind w:left="1659" w:right="0" w:hanging="360"/>
        <w:jc w:val="left"/>
        <w:rPr>
          <w:sz w:val="24"/>
        </w:rPr>
      </w:pPr>
      <w:r>
        <w:rPr>
          <w:sz w:val="24"/>
        </w:rPr>
        <w:t>Remise à zéro du</w:t>
      </w:r>
      <w:r>
        <w:rPr>
          <w:spacing w:val="1"/>
          <w:sz w:val="24"/>
        </w:rPr>
        <w:t> </w:t>
      </w:r>
      <w:r>
        <w:rPr>
          <w:sz w:val="24"/>
        </w:rPr>
        <w:t>cycle.</w:t>
      </w:r>
    </w:p>
    <w:p>
      <w:pPr>
        <w:pStyle w:val="ListParagraph"/>
        <w:numPr>
          <w:ilvl w:val="1"/>
          <w:numId w:val="2"/>
        </w:numPr>
        <w:tabs>
          <w:tab w:pos="1659" w:val="left" w:leader="none"/>
          <w:tab w:pos="1660" w:val="left" w:leader="none"/>
        </w:tabs>
        <w:spacing w:line="256" w:lineRule="auto" w:before="20" w:after="0"/>
        <w:ind w:left="1659" w:right="298" w:hanging="360"/>
        <w:jc w:val="left"/>
        <w:rPr>
          <w:sz w:val="24"/>
        </w:rPr>
      </w:pPr>
      <w:r>
        <w:rPr>
          <w:sz w:val="24"/>
        </w:rPr>
        <w:t>Bouton d’arrêt du chariot porte bobine permettant d’effectuer des tours de renfort en cours de</w:t>
      </w:r>
      <w:r>
        <w:rPr>
          <w:spacing w:val="-2"/>
          <w:sz w:val="24"/>
        </w:rPr>
        <w:t> </w:t>
      </w:r>
      <w:r>
        <w:rPr>
          <w:sz w:val="24"/>
        </w:rPr>
        <w:t>banderolage.</w:t>
      </w:r>
    </w:p>
    <w:p>
      <w:pPr>
        <w:pStyle w:val="ListParagraph"/>
        <w:numPr>
          <w:ilvl w:val="1"/>
          <w:numId w:val="2"/>
        </w:numPr>
        <w:tabs>
          <w:tab w:pos="1659" w:val="left" w:leader="none"/>
          <w:tab w:pos="1660" w:val="left" w:leader="none"/>
        </w:tabs>
        <w:spacing w:line="294" w:lineRule="exact" w:before="0" w:after="0"/>
        <w:ind w:left="1659" w:right="0" w:hanging="360"/>
        <w:jc w:val="left"/>
        <w:rPr>
          <w:sz w:val="24"/>
        </w:rPr>
      </w:pPr>
      <w:r>
        <w:rPr>
          <w:sz w:val="24"/>
        </w:rPr>
        <w:t>Bouton d’arrêt de</w:t>
      </w:r>
      <w:r>
        <w:rPr>
          <w:spacing w:val="-1"/>
          <w:sz w:val="24"/>
        </w:rPr>
        <w:t> </w:t>
      </w:r>
      <w:r>
        <w:rPr>
          <w:sz w:val="24"/>
        </w:rPr>
        <w:t>cycle.</w:t>
      </w:r>
    </w:p>
    <w:p>
      <w:pPr>
        <w:pStyle w:val="ListParagraph"/>
        <w:numPr>
          <w:ilvl w:val="1"/>
          <w:numId w:val="2"/>
        </w:numPr>
        <w:tabs>
          <w:tab w:pos="1659" w:val="left" w:leader="none"/>
          <w:tab w:pos="1660" w:val="left" w:leader="none"/>
        </w:tabs>
        <w:spacing w:line="240" w:lineRule="auto" w:before="21" w:after="0"/>
        <w:ind w:left="1659" w:right="0" w:hanging="360"/>
        <w:jc w:val="left"/>
        <w:rPr>
          <w:sz w:val="24"/>
        </w:rPr>
      </w:pPr>
      <w:r>
        <w:rPr>
          <w:sz w:val="24"/>
        </w:rPr>
        <w:t>Descente manuelle du chariot.</w:t>
      </w:r>
    </w:p>
    <w:p>
      <w:pPr>
        <w:pStyle w:val="ListParagraph"/>
        <w:numPr>
          <w:ilvl w:val="1"/>
          <w:numId w:val="2"/>
        </w:numPr>
        <w:tabs>
          <w:tab w:pos="1659" w:val="left" w:leader="none"/>
          <w:tab w:pos="1660" w:val="left" w:leader="none"/>
        </w:tabs>
        <w:spacing w:line="240" w:lineRule="auto" w:before="20" w:after="0"/>
        <w:ind w:left="1659" w:right="0" w:hanging="360"/>
        <w:jc w:val="left"/>
        <w:rPr>
          <w:sz w:val="24"/>
        </w:rPr>
      </w:pPr>
      <w:r>
        <w:rPr>
          <w:sz w:val="24"/>
        </w:rPr>
        <w:t>Sectionneur général</w:t>
      </w:r>
      <w:r>
        <w:rPr>
          <w:spacing w:val="-2"/>
          <w:sz w:val="24"/>
        </w:rPr>
        <w:t> </w:t>
      </w:r>
      <w:r>
        <w:rPr>
          <w:sz w:val="24"/>
        </w:rPr>
        <w:t>cadenassable.</w:t>
      </w:r>
    </w:p>
    <w:p>
      <w:pPr>
        <w:pStyle w:val="BodyText"/>
        <w:rPr>
          <w:sz w:val="28"/>
        </w:rPr>
      </w:pPr>
    </w:p>
    <w:p>
      <w:pPr>
        <w:pStyle w:val="BodyText"/>
        <w:spacing w:before="10"/>
        <w:rPr>
          <w:sz w:val="35"/>
        </w:rPr>
      </w:pPr>
    </w:p>
    <w:p>
      <w:pPr>
        <w:pStyle w:val="Heading3"/>
        <w:numPr>
          <w:ilvl w:val="0"/>
          <w:numId w:val="1"/>
        </w:numPr>
        <w:tabs>
          <w:tab w:pos="940" w:val="left" w:leader="none"/>
        </w:tabs>
        <w:spacing w:line="240" w:lineRule="auto" w:before="1" w:after="0"/>
        <w:ind w:left="219" w:right="0" w:firstLine="360"/>
        <w:jc w:val="left"/>
        <w:rPr>
          <w:u w:val="none"/>
        </w:rPr>
      </w:pPr>
      <w:r>
        <w:rPr>
          <w:u w:val="thick"/>
        </w:rPr>
        <w:t>Energies</w:t>
      </w:r>
      <w:r>
        <w:rPr>
          <w:u w:val="none"/>
        </w:rPr>
        <w:t> :</w:t>
      </w:r>
    </w:p>
    <w:p>
      <w:pPr>
        <w:pStyle w:val="BodyText"/>
        <w:spacing w:before="8"/>
        <w:rPr>
          <w:b/>
          <w:sz w:val="19"/>
        </w:rPr>
      </w:pPr>
    </w:p>
    <w:p>
      <w:pPr>
        <w:pStyle w:val="ListParagraph"/>
        <w:numPr>
          <w:ilvl w:val="0"/>
          <w:numId w:val="2"/>
        </w:numPr>
        <w:tabs>
          <w:tab w:pos="939" w:val="left" w:leader="none"/>
          <w:tab w:pos="940" w:val="left" w:leader="none"/>
        </w:tabs>
        <w:spacing w:line="240" w:lineRule="auto" w:before="92" w:after="0"/>
        <w:ind w:left="939" w:right="0" w:hanging="360"/>
        <w:jc w:val="left"/>
        <w:rPr>
          <w:b/>
          <w:sz w:val="24"/>
        </w:rPr>
      </w:pPr>
      <w:r>
        <w:rPr>
          <w:b/>
          <w:sz w:val="24"/>
        </w:rPr>
        <w:t>Tension électrique : 230V monophasé + terre / 50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Hz.</w:t>
      </w:r>
    </w:p>
    <w:p>
      <w:pPr>
        <w:pStyle w:val="ListParagraph"/>
        <w:numPr>
          <w:ilvl w:val="0"/>
          <w:numId w:val="2"/>
        </w:numPr>
        <w:tabs>
          <w:tab w:pos="939" w:val="left" w:leader="none"/>
          <w:tab w:pos="940" w:val="left" w:leader="none"/>
        </w:tabs>
        <w:spacing w:line="240" w:lineRule="auto" w:before="23" w:after="0"/>
        <w:ind w:left="939" w:right="0" w:hanging="360"/>
        <w:jc w:val="left"/>
        <w:rPr>
          <w:b/>
          <w:sz w:val="24"/>
        </w:rPr>
      </w:pPr>
      <w:r>
        <w:rPr>
          <w:b/>
          <w:sz w:val="24"/>
        </w:rPr>
        <w:t>Puissance utile : 935 W ; Cos</w:t>
      </w:r>
      <w:r>
        <w:rPr>
          <w:rFonts w:ascii="Symbol" w:hAnsi="Symbol"/>
          <w:b/>
          <w:sz w:val="24"/>
        </w:rPr>
        <w:t></w:t>
      </w:r>
      <w:r>
        <w:rPr>
          <w:rFonts w:ascii="Times New Roman" w:hAnsi="Times New Roman"/>
          <w:b/>
          <w:sz w:val="24"/>
        </w:rPr>
        <w:t> </w:t>
      </w:r>
      <w:r>
        <w:rPr>
          <w:b/>
          <w:sz w:val="24"/>
        </w:rPr>
        <w:t>= 0,8 ; </w:t>
      </w:r>
      <w:r>
        <w:rPr>
          <w:rFonts w:ascii="Symbol" w:hAnsi="Symbol"/>
          <w:b/>
          <w:sz w:val="24"/>
        </w:rPr>
        <w:t></w:t>
      </w:r>
      <w:r>
        <w:rPr>
          <w:rFonts w:ascii="Times New Roman" w:hAnsi="Times New Roman"/>
          <w:b/>
          <w:sz w:val="24"/>
        </w:rPr>
        <w:t> </w:t>
      </w:r>
      <w:r>
        <w:rPr>
          <w:b/>
          <w:sz w:val="24"/>
        </w:rPr>
        <w:t>=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0,85.</w:t>
      </w:r>
    </w:p>
    <w:p>
      <w:pPr>
        <w:pStyle w:val="ListParagraph"/>
        <w:numPr>
          <w:ilvl w:val="0"/>
          <w:numId w:val="2"/>
        </w:numPr>
        <w:tabs>
          <w:tab w:pos="939" w:val="left" w:leader="none"/>
          <w:tab w:pos="940" w:val="left" w:leader="none"/>
        </w:tabs>
        <w:spacing w:line="240" w:lineRule="auto" w:before="22" w:after="0"/>
        <w:ind w:left="939" w:right="0" w:hanging="360"/>
        <w:jc w:val="left"/>
        <w:rPr>
          <w:b/>
          <w:sz w:val="24"/>
        </w:rPr>
      </w:pPr>
      <w:r>
        <w:rPr>
          <w:b/>
          <w:sz w:val="24"/>
        </w:rPr>
        <w:t>Protection électrique : IP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54.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7"/>
        </w:rPr>
      </w:pPr>
    </w:p>
    <w:p>
      <w:pPr>
        <w:pStyle w:val="ListParagraph"/>
        <w:numPr>
          <w:ilvl w:val="0"/>
          <w:numId w:val="1"/>
        </w:numPr>
        <w:tabs>
          <w:tab w:pos="940" w:val="left" w:leader="none"/>
        </w:tabs>
        <w:spacing w:line="240" w:lineRule="auto" w:before="0" w:after="0"/>
        <w:ind w:left="219" w:right="0" w:firstLine="360"/>
        <w:jc w:val="left"/>
        <w:rPr>
          <w:b/>
          <w:sz w:val="24"/>
        </w:rPr>
      </w:pPr>
      <w:r>
        <w:rPr>
          <w:b/>
          <w:sz w:val="24"/>
          <w:u w:val="thick"/>
        </w:rPr>
        <w:t>Travaux aux soins du client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:</w:t>
      </w:r>
    </w:p>
    <w:p>
      <w:pPr>
        <w:pStyle w:val="BodyText"/>
        <w:spacing w:before="11"/>
        <w:rPr>
          <w:b/>
          <w:sz w:val="19"/>
        </w:rPr>
      </w:pPr>
    </w:p>
    <w:p>
      <w:pPr>
        <w:pStyle w:val="ListParagraph"/>
        <w:numPr>
          <w:ilvl w:val="0"/>
          <w:numId w:val="2"/>
        </w:numPr>
        <w:tabs>
          <w:tab w:pos="939" w:val="left" w:leader="none"/>
          <w:tab w:pos="940" w:val="left" w:leader="none"/>
        </w:tabs>
        <w:spacing w:line="240" w:lineRule="auto" w:before="92" w:after="0"/>
        <w:ind w:left="939" w:right="0" w:hanging="360"/>
        <w:jc w:val="left"/>
        <w:rPr>
          <w:sz w:val="24"/>
        </w:rPr>
      </w:pPr>
      <w:r>
        <w:rPr>
          <w:sz w:val="24"/>
        </w:rPr>
        <w:t>Déchargement du</w:t>
      </w:r>
      <w:r>
        <w:rPr>
          <w:spacing w:val="-4"/>
          <w:sz w:val="24"/>
        </w:rPr>
        <w:t> </w:t>
      </w:r>
      <w:r>
        <w:rPr>
          <w:sz w:val="24"/>
        </w:rPr>
        <w:t>matériel.</w:t>
      </w:r>
    </w:p>
    <w:p>
      <w:pPr>
        <w:pStyle w:val="ListParagraph"/>
        <w:numPr>
          <w:ilvl w:val="0"/>
          <w:numId w:val="2"/>
        </w:numPr>
        <w:tabs>
          <w:tab w:pos="939" w:val="left" w:leader="none"/>
          <w:tab w:pos="940" w:val="left" w:leader="none"/>
        </w:tabs>
        <w:spacing w:line="240" w:lineRule="auto" w:before="22" w:after="0"/>
        <w:ind w:left="939" w:right="0" w:hanging="360"/>
        <w:jc w:val="left"/>
        <w:rPr>
          <w:sz w:val="24"/>
        </w:rPr>
      </w:pPr>
      <w:r>
        <w:rPr>
          <w:sz w:val="24"/>
        </w:rPr>
        <w:t>Acheminer les éléments de l’installation sur le lieu</w:t>
      </w:r>
      <w:r>
        <w:rPr>
          <w:spacing w:val="-7"/>
          <w:sz w:val="24"/>
        </w:rPr>
        <w:t> </w:t>
      </w:r>
      <w:r>
        <w:rPr>
          <w:sz w:val="24"/>
        </w:rPr>
        <w:t>d’utilisation.</w:t>
      </w:r>
    </w:p>
    <w:p>
      <w:pPr>
        <w:pStyle w:val="ListParagraph"/>
        <w:numPr>
          <w:ilvl w:val="0"/>
          <w:numId w:val="2"/>
        </w:numPr>
        <w:tabs>
          <w:tab w:pos="939" w:val="left" w:leader="none"/>
          <w:tab w:pos="940" w:val="left" w:leader="none"/>
        </w:tabs>
        <w:spacing w:line="240" w:lineRule="auto" w:before="22" w:after="0"/>
        <w:ind w:left="939" w:right="0" w:hanging="360"/>
        <w:jc w:val="left"/>
        <w:rPr>
          <w:sz w:val="24"/>
        </w:rPr>
      </w:pPr>
      <w:r>
        <w:rPr>
          <w:sz w:val="24"/>
        </w:rPr>
        <w:t>Acheminer les énergies électrique et pneumatique auprès de la</w:t>
      </w:r>
      <w:r>
        <w:rPr>
          <w:spacing w:val="-10"/>
          <w:sz w:val="24"/>
        </w:rPr>
        <w:t> </w:t>
      </w:r>
      <w:r>
        <w:rPr>
          <w:sz w:val="24"/>
        </w:rPr>
        <w:t>machine.</w:t>
      </w:r>
    </w:p>
    <w:p>
      <w:pPr>
        <w:pStyle w:val="ListParagraph"/>
        <w:numPr>
          <w:ilvl w:val="0"/>
          <w:numId w:val="2"/>
        </w:numPr>
        <w:tabs>
          <w:tab w:pos="939" w:val="left" w:leader="none"/>
          <w:tab w:pos="940" w:val="left" w:leader="none"/>
        </w:tabs>
        <w:spacing w:line="240" w:lineRule="auto" w:before="21" w:after="0"/>
        <w:ind w:left="939" w:right="0" w:hanging="360"/>
        <w:jc w:val="left"/>
        <w:rPr>
          <w:sz w:val="24"/>
        </w:rPr>
      </w:pPr>
      <w:r>
        <w:rPr>
          <w:sz w:val="24"/>
        </w:rPr>
        <w:t>Travaux de</w:t>
      </w:r>
      <w:r>
        <w:rPr>
          <w:spacing w:val="-4"/>
          <w:sz w:val="24"/>
        </w:rPr>
        <w:t> </w:t>
      </w:r>
      <w:r>
        <w:rPr>
          <w:sz w:val="24"/>
        </w:rPr>
        <w:t>maçonnerie.</w:t>
      </w:r>
    </w:p>
    <w:p>
      <w:pPr>
        <w:pStyle w:val="ListParagraph"/>
        <w:numPr>
          <w:ilvl w:val="0"/>
          <w:numId w:val="2"/>
        </w:numPr>
        <w:tabs>
          <w:tab w:pos="939" w:val="left" w:leader="none"/>
          <w:tab w:pos="940" w:val="left" w:leader="none"/>
        </w:tabs>
        <w:spacing w:line="240" w:lineRule="auto" w:before="22" w:after="0"/>
        <w:ind w:left="939" w:right="0" w:hanging="360"/>
        <w:jc w:val="left"/>
        <w:rPr>
          <w:sz w:val="24"/>
        </w:rPr>
      </w:pPr>
      <w:r>
        <w:rPr>
          <w:sz w:val="24"/>
        </w:rPr>
        <w:t>Mise à disposition d’un engin de manutention de type chariot</w:t>
      </w:r>
      <w:r>
        <w:rPr>
          <w:spacing w:val="-8"/>
          <w:sz w:val="24"/>
        </w:rPr>
        <w:t> </w:t>
      </w:r>
      <w:r>
        <w:rPr>
          <w:sz w:val="24"/>
        </w:rPr>
        <w:t>élévateur.</w:t>
      </w:r>
    </w:p>
    <w:p>
      <w:pPr>
        <w:pStyle w:val="ListParagraph"/>
        <w:numPr>
          <w:ilvl w:val="0"/>
          <w:numId w:val="2"/>
        </w:numPr>
        <w:tabs>
          <w:tab w:pos="939" w:val="left" w:leader="none"/>
          <w:tab w:pos="940" w:val="left" w:leader="none"/>
        </w:tabs>
        <w:spacing w:line="240" w:lineRule="auto" w:before="19" w:after="0"/>
        <w:ind w:left="939" w:right="0" w:hanging="360"/>
        <w:jc w:val="left"/>
        <w:rPr>
          <w:sz w:val="24"/>
        </w:rPr>
      </w:pPr>
      <w:r>
        <w:rPr>
          <w:sz w:val="24"/>
        </w:rPr>
        <w:t>Libérer l’espace d’installation avant le</w:t>
      </w:r>
      <w:r>
        <w:rPr>
          <w:spacing w:val="-4"/>
          <w:sz w:val="24"/>
        </w:rPr>
        <w:t> </w:t>
      </w:r>
      <w:r>
        <w:rPr>
          <w:sz w:val="24"/>
        </w:rPr>
        <w:t>montage.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031" w:top="900" w:bottom="1220" w:left="460" w:right="380"/>
        </w:sectPr>
      </w:pPr>
    </w:p>
    <w:p>
      <w:pPr>
        <w:pStyle w:val="Heading1"/>
        <w:ind w:left="2573"/>
      </w:pPr>
      <w:r>
        <w:rPr>
          <w:u w:val="thick"/>
        </w:rPr>
        <w:t>DOCUMENTATION BANDEROLEUSE (suite)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0"/>
        </w:rPr>
      </w:pPr>
    </w:p>
    <w:p>
      <w:pPr>
        <w:pStyle w:val="Heading3"/>
        <w:numPr>
          <w:ilvl w:val="0"/>
          <w:numId w:val="1"/>
        </w:numPr>
        <w:tabs>
          <w:tab w:pos="940" w:val="left" w:leader="none"/>
        </w:tabs>
        <w:spacing w:line="240" w:lineRule="auto" w:before="93" w:after="0"/>
        <w:ind w:left="219" w:right="0" w:firstLine="360"/>
        <w:jc w:val="left"/>
        <w:rPr>
          <w:u w:val="none"/>
        </w:rPr>
      </w:pPr>
      <w:r>
        <w:rPr>
          <w:u w:val="thick"/>
        </w:rPr>
        <w:t>Encombrement en version murale</w:t>
      </w:r>
      <w:r>
        <w:rPr>
          <w:spacing w:val="-6"/>
          <w:u w:val="none"/>
        </w:rPr>
        <w:t> </w:t>
      </w:r>
      <w:r>
        <w:rPr>
          <w:u w:val="none"/>
        </w:rPr>
        <w:t>:</w:t>
      </w:r>
    </w:p>
    <w:p>
      <w:pPr>
        <w:pStyle w:val="BodyText"/>
        <w:spacing w:before="4"/>
        <w:rPr>
          <w:b/>
          <w:sz w:val="22"/>
        </w:rPr>
      </w:pPr>
      <w:r>
        <w:rPr/>
        <w:drawing>
          <wp:anchor distT="0" distB="0" distL="0" distR="0" allowOverlap="1" layoutInCell="1" locked="0" behindDoc="1" simplePos="0" relativeHeight="268434599">
            <wp:simplePos x="0" y="0"/>
            <wp:positionH relativeFrom="page">
              <wp:posOffset>2166141</wp:posOffset>
            </wp:positionH>
            <wp:positionV relativeFrom="paragraph">
              <wp:posOffset>187964</wp:posOffset>
            </wp:positionV>
            <wp:extent cx="3166139" cy="5618702"/>
            <wp:effectExtent l="0" t="0" r="0" b="0"/>
            <wp:wrapTopAndBottom/>
            <wp:docPr id="5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6139" cy="5618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 w:after="1"/>
        <w:rPr>
          <w:b/>
          <w:sz w:val="29"/>
        </w:rPr>
      </w:pPr>
    </w:p>
    <w:tbl>
      <w:tblPr>
        <w:tblW w:w="0" w:type="auto"/>
        <w:jc w:val="left"/>
        <w:tblInd w:w="3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2"/>
        <w:gridCol w:w="1702"/>
      </w:tblGrid>
      <w:tr>
        <w:trPr>
          <w:trHeight w:val="275" w:hRule="atLeast"/>
        </w:trPr>
        <w:tc>
          <w:tcPr>
            <w:tcW w:w="1702" w:type="dxa"/>
          </w:tcPr>
          <w:p>
            <w:pPr>
              <w:pStyle w:val="TableParagraph"/>
              <w:spacing w:line="256" w:lineRule="exact" w:before="0"/>
              <w:ind w:left="110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mm</w:t>
            </w:r>
          </w:p>
        </w:tc>
        <w:tc>
          <w:tcPr>
            <w:tcW w:w="1702" w:type="dxa"/>
          </w:tcPr>
          <w:p>
            <w:pPr>
              <w:pStyle w:val="TableParagraph"/>
              <w:spacing w:line="256" w:lineRule="exact" w:before="0"/>
              <w:ind w:left="311" w:right="30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Standard</w:t>
            </w:r>
          </w:p>
        </w:tc>
      </w:tr>
      <w:tr>
        <w:trPr>
          <w:trHeight w:val="275" w:hRule="atLeast"/>
        </w:trPr>
        <w:tc>
          <w:tcPr>
            <w:tcW w:w="1702" w:type="dxa"/>
          </w:tcPr>
          <w:p>
            <w:pPr>
              <w:pStyle w:val="TableParagraph"/>
              <w:spacing w:line="256" w:lineRule="exact" w:before="0"/>
              <w:ind w:left="110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</w:t>
            </w:r>
          </w:p>
        </w:tc>
        <w:tc>
          <w:tcPr>
            <w:tcW w:w="1702" w:type="dxa"/>
          </w:tcPr>
          <w:p>
            <w:pPr>
              <w:pStyle w:val="TableParagraph"/>
              <w:spacing w:line="256" w:lineRule="exact" w:before="0"/>
              <w:ind w:left="307" w:right="300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2970</w:t>
            </w:r>
          </w:p>
        </w:tc>
      </w:tr>
      <w:tr>
        <w:trPr>
          <w:trHeight w:val="275" w:hRule="atLeast"/>
        </w:trPr>
        <w:tc>
          <w:tcPr>
            <w:tcW w:w="1702" w:type="dxa"/>
          </w:tcPr>
          <w:p>
            <w:pPr>
              <w:pStyle w:val="TableParagraph"/>
              <w:spacing w:line="256" w:lineRule="exact" w:before="0"/>
              <w:ind w:left="110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B</w:t>
            </w:r>
          </w:p>
        </w:tc>
        <w:tc>
          <w:tcPr>
            <w:tcW w:w="1702" w:type="dxa"/>
          </w:tcPr>
          <w:p>
            <w:pPr>
              <w:pStyle w:val="TableParagraph"/>
              <w:spacing w:line="256" w:lineRule="exact" w:before="0"/>
              <w:ind w:left="307" w:right="300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3102</w:t>
            </w:r>
          </w:p>
        </w:tc>
      </w:tr>
      <w:tr>
        <w:trPr>
          <w:trHeight w:val="275" w:hRule="atLeast"/>
        </w:trPr>
        <w:tc>
          <w:tcPr>
            <w:tcW w:w="1702" w:type="dxa"/>
          </w:tcPr>
          <w:p>
            <w:pPr>
              <w:pStyle w:val="TableParagraph"/>
              <w:spacing w:line="256" w:lineRule="exact" w:before="0"/>
              <w:ind w:left="110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</w:t>
            </w:r>
          </w:p>
        </w:tc>
        <w:tc>
          <w:tcPr>
            <w:tcW w:w="1702" w:type="dxa"/>
          </w:tcPr>
          <w:p>
            <w:pPr>
              <w:pStyle w:val="TableParagraph"/>
              <w:spacing w:line="256" w:lineRule="exact" w:before="0"/>
              <w:ind w:left="307" w:right="300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2677</w:t>
            </w:r>
          </w:p>
        </w:tc>
      </w:tr>
      <w:tr>
        <w:trPr>
          <w:trHeight w:val="278" w:hRule="atLeast"/>
        </w:trPr>
        <w:tc>
          <w:tcPr>
            <w:tcW w:w="1702" w:type="dxa"/>
          </w:tcPr>
          <w:p>
            <w:pPr>
              <w:pStyle w:val="TableParagraph"/>
              <w:spacing w:line="258" w:lineRule="exact" w:before="0"/>
              <w:ind w:left="110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</w:t>
            </w:r>
          </w:p>
        </w:tc>
        <w:tc>
          <w:tcPr>
            <w:tcW w:w="1702" w:type="dxa"/>
          </w:tcPr>
          <w:p>
            <w:pPr>
              <w:pStyle w:val="TableParagraph"/>
              <w:spacing w:line="258" w:lineRule="exact" w:before="0"/>
              <w:ind w:left="307" w:right="300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2000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pStyle w:val="ListParagraph"/>
        <w:numPr>
          <w:ilvl w:val="0"/>
          <w:numId w:val="1"/>
        </w:numPr>
        <w:tabs>
          <w:tab w:pos="1007" w:val="left" w:leader="none"/>
        </w:tabs>
        <w:spacing w:line="240" w:lineRule="auto" w:before="0" w:after="0"/>
        <w:ind w:left="1006" w:right="0" w:hanging="427"/>
        <w:jc w:val="left"/>
        <w:rPr>
          <w:sz w:val="24"/>
        </w:rPr>
      </w:pPr>
      <w:r>
        <w:rPr>
          <w:b/>
          <w:sz w:val="24"/>
          <w:u w:val="thick"/>
        </w:rPr>
        <w:t>Conformité</w:t>
      </w:r>
      <w:r>
        <w:rPr>
          <w:b/>
          <w:sz w:val="24"/>
        </w:rPr>
        <w:t> </w:t>
      </w:r>
      <w:r>
        <w:rPr>
          <w:sz w:val="24"/>
        </w:rPr>
        <w:t>: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256" w:lineRule="auto" w:before="92"/>
        <w:ind w:left="579" w:right="297"/>
        <w:jc w:val="both"/>
      </w:pPr>
      <w:r>
        <w:rPr/>
        <w:t>La machine est déclarée conforme aux conditions essentielles requises concernant la sécurité et la prévention de la santé. Conformément aux directives 2006/42/CE, 2006/95/CE, 2004/108/CE et modifications correspondantes pour une utilisation artisanale et</w:t>
      </w:r>
      <w:r>
        <w:rPr>
          <w:spacing w:val="-30"/>
        </w:rPr>
        <w:t> </w:t>
      </w:r>
      <w:r>
        <w:rPr/>
        <w:t>industrielle.</w:t>
      </w:r>
    </w:p>
    <w:p>
      <w:pPr>
        <w:spacing w:after="0" w:line="256" w:lineRule="auto"/>
        <w:jc w:val="both"/>
        <w:sectPr>
          <w:pgSz w:w="11910" w:h="16840"/>
          <w:pgMar w:header="0" w:footer="1031" w:top="900" w:bottom="1220" w:left="460" w:right="380"/>
        </w:sectPr>
      </w:pPr>
    </w:p>
    <w:p>
      <w:pPr>
        <w:pStyle w:val="Heading1"/>
        <w:ind w:left="2878"/>
      </w:pPr>
      <w:r>
        <w:rPr>
          <w:u w:val="thick"/>
        </w:rPr>
        <w:t>FORMULAIRE : POUTRES EN FLEXION</w:t>
      </w:r>
    </w:p>
    <w:p>
      <w:pPr>
        <w:pStyle w:val="BodyText"/>
        <w:spacing w:before="10"/>
        <w:rPr>
          <w:b/>
          <w:sz w:val="15"/>
        </w:rPr>
      </w:pPr>
    </w:p>
    <w:p>
      <w:pPr>
        <w:pStyle w:val="BodyText"/>
        <w:spacing w:before="93"/>
        <w:ind w:left="219"/>
      </w:pPr>
      <w:r>
        <w:rPr/>
        <w:t>Extrait guide du calcul en mécanique :</w:t>
      </w:r>
    </w:p>
    <w:p>
      <w:pPr>
        <w:pStyle w:val="BodyText"/>
        <w:spacing w:before="11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434647">
            <wp:simplePos x="0" y="0"/>
            <wp:positionH relativeFrom="page">
              <wp:posOffset>894080</wp:posOffset>
            </wp:positionH>
            <wp:positionV relativeFrom="paragraph">
              <wp:posOffset>178032</wp:posOffset>
            </wp:positionV>
            <wp:extent cx="5688055" cy="7261764"/>
            <wp:effectExtent l="0" t="0" r="0" b="0"/>
            <wp:wrapTopAndBottom/>
            <wp:docPr id="7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8055" cy="7261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20"/>
        <w:ind w:left="219" w:right="7502"/>
      </w:pPr>
      <w:r>
        <w:rPr/>
        <w:t>Longueurs en mm, forces en N Moments de flexion en N.mm Moments quadratiques en mm</w:t>
      </w:r>
      <w:r>
        <w:rPr>
          <w:vertAlign w:val="superscript"/>
        </w:rPr>
        <w:t>4</w:t>
      </w:r>
      <w:r>
        <w:rPr>
          <w:vertAlign w:val="baseline"/>
        </w:rPr>
        <w:t> Module d’Young (E) en MPa</w:t>
      </w:r>
    </w:p>
    <w:p>
      <w:pPr>
        <w:pStyle w:val="BodyText"/>
      </w:pPr>
    </w:p>
    <w:p>
      <w:pPr>
        <w:tabs>
          <w:tab w:pos="6415" w:val="left" w:leader="none"/>
        </w:tabs>
        <w:spacing w:before="0"/>
        <w:ind w:left="752" w:right="0" w:firstLine="0"/>
        <w:jc w:val="left"/>
        <w:rPr>
          <w:sz w:val="24"/>
        </w:rPr>
      </w:pPr>
      <w:r>
        <w:rPr>
          <w:b/>
          <w:sz w:val="24"/>
        </w:rPr>
        <w:t>Auteurs </w:t>
      </w:r>
      <w:r>
        <w:rPr>
          <w:sz w:val="24"/>
        </w:rPr>
        <w:t>: D. Spenlé et</w:t>
      </w:r>
      <w:r>
        <w:rPr>
          <w:spacing w:val="-7"/>
          <w:sz w:val="24"/>
        </w:rPr>
        <w:t> </w:t>
      </w:r>
      <w:r>
        <w:rPr>
          <w:sz w:val="24"/>
        </w:rPr>
        <w:t>R.</w:t>
      </w:r>
      <w:r>
        <w:rPr>
          <w:spacing w:val="-1"/>
          <w:sz w:val="24"/>
        </w:rPr>
        <w:t> </w:t>
      </w:r>
      <w:r>
        <w:rPr>
          <w:sz w:val="24"/>
        </w:rPr>
        <w:t>Gourhant</w:t>
        <w:tab/>
      </w:r>
      <w:r>
        <w:rPr>
          <w:b/>
          <w:sz w:val="24"/>
        </w:rPr>
        <w:t>Editeur : </w:t>
      </w:r>
      <w:r>
        <w:rPr>
          <w:sz w:val="24"/>
        </w:rPr>
        <w:t>HACHETTE</w:t>
      </w:r>
      <w:r>
        <w:rPr>
          <w:spacing w:val="-5"/>
          <w:sz w:val="24"/>
        </w:rPr>
        <w:t> </w:t>
      </w:r>
      <w:r>
        <w:rPr>
          <w:sz w:val="24"/>
        </w:rPr>
        <w:t>TECHNIQUE</w:t>
      </w:r>
    </w:p>
    <w:p>
      <w:pPr>
        <w:spacing w:after="0"/>
        <w:jc w:val="left"/>
        <w:rPr>
          <w:sz w:val="24"/>
        </w:rPr>
        <w:sectPr>
          <w:footerReference w:type="default" r:id="rId10"/>
          <w:pgSz w:w="11910" w:h="16840"/>
          <w:pgMar w:footer="933" w:header="0" w:top="900" w:bottom="1120" w:left="460" w:right="380"/>
          <w:pgNumType w:start="8"/>
        </w:sectPr>
      </w:pPr>
    </w:p>
    <w:p>
      <w:pPr>
        <w:pStyle w:val="Heading1"/>
        <w:ind w:left="1740"/>
      </w:pPr>
      <w:r>
        <w:rPr>
          <w:u w:val="thick"/>
        </w:rPr>
        <w:t>DESIGNATION ET CLASSE DE QUALITE DES BOULONS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3"/>
        </w:rPr>
      </w:pPr>
    </w:p>
    <w:p>
      <w:pPr>
        <w:pStyle w:val="Heading3"/>
        <w:spacing w:before="93"/>
        <w:rPr>
          <w:u w:val="none"/>
        </w:rPr>
      </w:pPr>
      <w:r>
        <w:rPr>
          <w:u w:val="thick"/>
        </w:rPr>
        <w:t>Eléments de normalisation</w:t>
      </w:r>
    </w:p>
    <w:p>
      <w:pPr>
        <w:pStyle w:val="BodyText"/>
        <w:spacing w:before="2"/>
        <w:rPr>
          <w:b/>
          <w:sz w:val="11"/>
        </w:rPr>
      </w:pPr>
      <w:r>
        <w:rPr/>
        <w:pict>
          <v:group style="position:absolute;margin-left:25.200001pt;margin-top:8.904615pt;width:499.35pt;height:327.75pt;mso-position-horizontal-relative:page;mso-position-vertical-relative:paragraph;z-index:-784;mso-wrap-distance-left:0;mso-wrap-distance-right:0" coordorigin="504,178" coordsize="9987,6555">
            <v:shape style="position:absolute;left:504;top:178;width:2232;height:1394" type="#_x0000_t75" stroked="false">
              <v:imagedata r:id="rId12" o:title=""/>
            </v:shape>
            <v:shape style="position:absolute;left:2676;top:193;width:7815;height:6540" type="#_x0000_t75" stroked="false">
              <v:imagedata r:id="rId13" o:title=""/>
            </v:shape>
            <w10:wrap type="topAndBottom"/>
          </v:group>
        </w:pict>
      </w:r>
    </w:p>
    <w:p>
      <w:pPr>
        <w:spacing w:before="128"/>
        <w:ind w:left="219" w:right="0" w:firstLine="0"/>
        <w:jc w:val="left"/>
        <w:rPr>
          <w:b/>
          <w:sz w:val="24"/>
        </w:rPr>
      </w:pPr>
      <w:r>
        <w:rPr>
          <w:b/>
          <w:sz w:val="24"/>
          <w:u w:val="thick"/>
        </w:rPr>
        <w:t>Classe de qualité :</w:t>
      </w:r>
    </w:p>
    <w:p>
      <w:pPr>
        <w:pStyle w:val="BodyText"/>
        <w:spacing w:before="11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268434695">
            <wp:simplePos x="0" y="0"/>
            <wp:positionH relativeFrom="page">
              <wp:posOffset>894080</wp:posOffset>
            </wp:positionH>
            <wp:positionV relativeFrom="paragraph">
              <wp:posOffset>178056</wp:posOffset>
            </wp:positionV>
            <wp:extent cx="5765254" cy="2472404"/>
            <wp:effectExtent l="0" t="0" r="0" b="0"/>
            <wp:wrapTopAndBottom/>
            <wp:docPr id="9" name="image8.jpeg" descr="C:\Users\p.chaillet\Pictures\classes-qualite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5254" cy="2472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b/>
          <w:sz w:val="21"/>
        </w:rPr>
      </w:pPr>
    </w:p>
    <w:p>
      <w:pPr>
        <w:spacing w:before="0"/>
        <w:ind w:left="219" w:right="0" w:firstLine="0"/>
        <w:jc w:val="left"/>
        <w:rPr>
          <w:b/>
          <w:sz w:val="24"/>
        </w:rPr>
      </w:pPr>
      <w:r>
        <w:rPr>
          <w:b/>
          <w:sz w:val="24"/>
          <w:u w:val="thick"/>
        </w:rPr>
        <w:t>Exemple de désignation</w:t>
      </w:r>
      <w:r>
        <w:rPr>
          <w:b/>
          <w:sz w:val="24"/>
        </w:rPr>
        <w:t> :</w:t>
      </w:r>
    </w:p>
    <w:p>
      <w:pPr>
        <w:pStyle w:val="BodyText"/>
        <w:rPr>
          <w:b/>
          <w:sz w:val="16"/>
        </w:rPr>
      </w:pPr>
    </w:p>
    <w:p>
      <w:pPr>
        <w:pStyle w:val="BodyText"/>
        <w:spacing w:before="92"/>
        <w:ind w:left="219" w:right="698"/>
      </w:pPr>
      <w:r>
        <w:rPr/>
        <w:t>Boulon composé d’une vis à tête hexagonale de diamètre nominal 10 mm au pas métrique, longueur sous tête 30 mm, de classe de qualité 8.8 + un écrou hexagonal de même diamètre :</w:t>
      </w:r>
    </w:p>
    <w:p>
      <w:pPr>
        <w:spacing w:before="0"/>
        <w:ind w:left="2931" w:right="0" w:firstLine="0"/>
        <w:jc w:val="left"/>
        <w:rPr>
          <w:sz w:val="24"/>
        </w:rPr>
      </w:pPr>
      <w:r>
        <w:rPr>
          <w:b/>
          <w:sz w:val="24"/>
        </w:rPr>
        <w:t>Boulon H, M10-30-8.8 </w:t>
      </w:r>
      <w:r>
        <w:rPr>
          <w:sz w:val="24"/>
        </w:rPr>
        <w:t>(désignation normalisée)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33" w:top="900" w:bottom="1120" w:left="460" w:right="380"/>
        </w:sectPr>
      </w:pPr>
    </w:p>
    <w:p>
      <w:pPr>
        <w:pStyle w:val="Heading1"/>
        <w:ind w:left="1479"/>
      </w:pPr>
      <w:r>
        <w:rPr>
          <w:u w:val="thick"/>
        </w:rPr>
        <w:t>DIAMETRES ET LONGUEURS NORMALISES DES BOULONS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 w:after="1"/>
        <w:rPr>
          <w:b/>
          <w:sz w:val="12"/>
        </w:rPr>
      </w:pPr>
    </w:p>
    <w:tbl>
      <w:tblPr>
        <w:tblW w:w="0" w:type="auto"/>
        <w:jc w:val="left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3"/>
        <w:gridCol w:w="2268"/>
        <w:gridCol w:w="2410"/>
        <w:gridCol w:w="2410"/>
        <w:gridCol w:w="2432"/>
      </w:tblGrid>
      <w:tr>
        <w:trPr>
          <w:trHeight w:val="565" w:hRule="atLeast"/>
        </w:trPr>
        <w:tc>
          <w:tcPr>
            <w:tcW w:w="1243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6"/>
              <w:ind w:left="0"/>
              <w:jc w:val="left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0"/>
              <w:ind w:left="160" w:right="78" w:hanging="53"/>
              <w:jc w:val="lef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Diamètre nominal</w:t>
            </w:r>
          </w:p>
        </w:tc>
        <w:tc>
          <w:tcPr>
            <w:tcW w:w="9520" w:type="dxa"/>
            <w:gridSpan w:val="4"/>
          </w:tcPr>
          <w:p>
            <w:pPr>
              <w:pStyle w:val="TableParagraph"/>
              <w:spacing w:line="270" w:lineRule="atLeast" w:before="2"/>
              <w:ind w:left="3280" w:right="1708" w:hanging="1541"/>
              <w:jc w:val="lef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Dimensions normalisées des filetages métriques ISO (NF ISO 261 – NF ISO 262)</w:t>
            </w:r>
          </w:p>
        </w:tc>
      </w:tr>
      <w:tr>
        <w:trPr>
          <w:trHeight w:val="568" w:hRule="atLeast"/>
        </w:trPr>
        <w:tc>
          <w:tcPr>
            <w:tcW w:w="12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8" w:type="dxa"/>
            <w:gridSpan w:val="3"/>
          </w:tcPr>
          <w:p>
            <w:pPr>
              <w:pStyle w:val="TableParagraph"/>
              <w:spacing w:before="5"/>
              <w:ind w:left="884" w:right="87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Filetage à pas gros</w:t>
            </w:r>
          </w:p>
          <w:p>
            <w:pPr>
              <w:pStyle w:val="TableParagraph"/>
              <w:spacing w:line="267" w:lineRule="exact" w:before="0"/>
              <w:ind w:left="885" w:right="87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(boulonnerie et autres applications courantes)</w:t>
            </w:r>
          </w:p>
        </w:tc>
        <w:tc>
          <w:tcPr>
            <w:tcW w:w="2432" w:type="dxa"/>
          </w:tcPr>
          <w:p>
            <w:pPr>
              <w:pStyle w:val="TableParagraph"/>
              <w:ind w:left="154" w:right="146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Filetage à pas fins</w:t>
            </w:r>
          </w:p>
        </w:tc>
      </w:tr>
      <w:tr>
        <w:trPr>
          <w:trHeight w:val="565" w:hRule="atLeast"/>
        </w:trPr>
        <w:tc>
          <w:tcPr>
            <w:tcW w:w="12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ind w:left="881" w:right="86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Pas</w:t>
            </w:r>
          </w:p>
        </w:tc>
        <w:tc>
          <w:tcPr>
            <w:tcW w:w="2410" w:type="dxa"/>
          </w:tcPr>
          <w:p>
            <w:pPr>
              <w:pStyle w:val="TableParagraph"/>
              <w:ind w:left="102" w:right="9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Section du noyau</w:t>
            </w:r>
          </w:p>
        </w:tc>
        <w:tc>
          <w:tcPr>
            <w:tcW w:w="2410" w:type="dxa"/>
          </w:tcPr>
          <w:p>
            <w:pPr>
              <w:pStyle w:val="TableParagraph"/>
              <w:ind w:left="104" w:right="9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Diamètre du noyau</w:t>
            </w:r>
          </w:p>
        </w:tc>
        <w:tc>
          <w:tcPr>
            <w:tcW w:w="2432" w:type="dxa"/>
          </w:tcPr>
          <w:p>
            <w:pPr>
              <w:pStyle w:val="TableParagraph"/>
              <w:spacing w:line="270" w:lineRule="atLeast" w:before="2"/>
              <w:ind w:left="400" w:right="374" w:firstLine="352"/>
              <w:jc w:val="lef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Pas fins recommandés</w:t>
            </w:r>
          </w:p>
        </w:tc>
      </w:tr>
      <w:tr>
        <w:trPr>
          <w:trHeight w:val="568" w:hRule="atLeast"/>
        </w:trPr>
        <w:tc>
          <w:tcPr>
            <w:tcW w:w="1243" w:type="dxa"/>
          </w:tcPr>
          <w:p>
            <w:pPr>
              <w:pStyle w:val="TableParagraph"/>
              <w:ind w:left="107"/>
              <w:jc w:val="left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M2</w:t>
            </w:r>
          </w:p>
        </w:tc>
        <w:tc>
          <w:tcPr>
            <w:tcW w:w="2268" w:type="dxa"/>
          </w:tcPr>
          <w:p>
            <w:pPr>
              <w:pStyle w:val="TableParagraph"/>
              <w:ind w:left="880" w:right="869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0,4</w:t>
            </w:r>
          </w:p>
        </w:tc>
        <w:tc>
          <w:tcPr>
            <w:tcW w:w="2410" w:type="dxa"/>
          </w:tcPr>
          <w:p>
            <w:pPr>
              <w:pStyle w:val="TableParagraph"/>
              <w:ind w:left="104" w:right="95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1,79</w:t>
            </w:r>
          </w:p>
        </w:tc>
        <w:tc>
          <w:tcPr>
            <w:tcW w:w="2410" w:type="dxa"/>
          </w:tcPr>
          <w:p>
            <w:pPr>
              <w:pStyle w:val="TableParagraph"/>
              <w:ind w:right="95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1,51</w:t>
            </w:r>
          </w:p>
        </w:tc>
        <w:tc>
          <w:tcPr>
            <w:tcW w:w="2432" w:type="dxa"/>
          </w:tcPr>
          <w:p>
            <w:pPr>
              <w:pStyle w:val="TableParagraph"/>
              <w:ind w:left="154" w:right="145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0,25</w:t>
            </w:r>
          </w:p>
        </w:tc>
      </w:tr>
      <w:tr>
        <w:trPr>
          <w:trHeight w:val="566" w:hRule="atLeast"/>
        </w:trPr>
        <w:tc>
          <w:tcPr>
            <w:tcW w:w="1243" w:type="dxa"/>
          </w:tcPr>
          <w:p>
            <w:pPr>
              <w:pStyle w:val="TableParagraph"/>
              <w:spacing w:before="139"/>
              <w:ind w:left="107"/>
              <w:jc w:val="left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M2,5</w:t>
            </w:r>
          </w:p>
        </w:tc>
        <w:tc>
          <w:tcPr>
            <w:tcW w:w="2268" w:type="dxa"/>
          </w:tcPr>
          <w:p>
            <w:pPr>
              <w:pStyle w:val="TableParagraph"/>
              <w:spacing w:before="139"/>
              <w:ind w:left="881" w:right="869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0,45</w:t>
            </w:r>
          </w:p>
        </w:tc>
        <w:tc>
          <w:tcPr>
            <w:tcW w:w="2410" w:type="dxa"/>
          </w:tcPr>
          <w:p>
            <w:pPr>
              <w:pStyle w:val="TableParagraph"/>
              <w:spacing w:before="139"/>
              <w:ind w:left="104" w:right="95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2,98</w:t>
            </w:r>
          </w:p>
        </w:tc>
        <w:tc>
          <w:tcPr>
            <w:tcW w:w="2410" w:type="dxa"/>
          </w:tcPr>
          <w:p>
            <w:pPr>
              <w:pStyle w:val="TableParagraph"/>
              <w:spacing w:before="139"/>
              <w:ind w:right="95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1,95</w:t>
            </w:r>
          </w:p>
        </w:tc>
        <w:tc>
          <w:tcPr>
            <w:tcW w:w="2432" w:type="dxa"/>
          </w:tcPr>
          <w:p>
            <w:pPr>
              <w:pStyle w:val="TableParagraph"/>
              <w:spacing w:before="139"/>
              <w:ind w:left="154" w:right="145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0,35</w:t>
            </w:r>
          </w:p>
        </w:tc>
      </w:tr>
      <w:tr>
        <w:trPr>
          <w:trHeight w:val="565" w:hRule="atLeast"/>
        </w:trPr>
        <w:tc>
          <w:tcPr>
            <w:tcW w:w="1243" w:type="dxa"/>
          </w:tcPr>
          <w:p>
            <w:pPr>
              <w:pStyle w:val="TableParagraph"/>
              <w:ind w:left="107"/>
              <w:jc w:val="left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M3</w:t>
            </w:r>
          </w:p>
        </w:tc>
        <w:tc>
          <w:tcPr>
            <w:tcW w:w="2268" w:type="dxa"/>
          </w:tcPr>
          <w:p>
            <w:pPr>
              <w:pStyle w:val="TableParagraph"/>
              <w:ind w:left="880" w:right="869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0,5</w:t>
            </w:r>
          </w:p>
        </w:tc>
        <w:tc>
          <w:tcPr>
            <w:tcW w:w="2410" w:type="dxa"/>
          </w:tcPr>
          <w:p>
            <w:pPr>
              <w:pStyle w:val="TableParagraph"/>
              <w:ind w:left="104" w:right="95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4,47</w:t>
            </w:r>
          </w:p>
        </w:tc>
        <w:tc>
          <w:tcPr>
            <w:tcW w:w="2410" w:type="dxa"/>
          </w:tcPr>
          <w:p>
            <w:pPr>
              <w:pStyle w:val="TableParagraph"/>
              <w:ind w:right="95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2,39</w:t>
            </w:r>
          </w:p>
        </w:tc>
        <w:tc>
          <w:tcPr>
            <w:tcW w:w="2432" w:type="dxa"/>
          </w:tcPr>
          <w:p>
            <w:pPr>
              <w:pStyle w:val="TableParagraph"/>
              <w:ind w:left="154" w:right="145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0,35</w:t>
            </w:r>
          </w:p>
        </w:tc>
      </w:tr>
      <w:tr>
        <w:trPr>
          <w:trHeight w:val="568" w:hRule="atLeast"/>
        </w:trPr>
        <w:tc>
          <w:tcPr>
            <w:tcW w:w="1243" w:type="dxa"/>
          </w:tcPr>
          <w:p>
            <w:pPr>
              <w:pStyle w:val="TableParagraph"/>
              <w:ind w:left="107"/>
              <w:jc w:val="left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M4</w:t>
            </w:r>
          </w:p>
        </w:tc>
        <w:tc>
          <w:tcPr>
            <w:tcW w:w="2268" w:type="dxa"/>
          </w:tcPr>
          <w:p>
            <w:pPr>
              <w:pStyle w:val="TableParagraph"/>
              <w:ind w:left="880" w:right="869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0,7</w:t>
            </w:r>
          </w:p>
        </w:tc>
        <w:tc>
          <w:tcPr>
            <w:tcW w:w="2410" w:type="dxa"/>
          </w:tcPr>
          <w:p>
            <w:pPr>
              <w:pStyle w:val="TableParagraph"/>
              <w:ind w:left="104" w:right="95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7,75</w:t>
            </w:r>
          </w:p>
        </w:tc>
        <w:tc>
          <w:tcPr>
            <w:tcW w:w="2410" w:type="dxa"/>
          </w:tcPr>
          <w:p>
            <w:pPr>
              <w:pStyle w:val="TableParagraph"/>
              <w:ind w:right="95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3,14</w:t>
            </w:r>
          </w:p>
        </w:tc>
        <w:tc>
          <w:tcPr>
            <w:tcW w:w="2432" w:type="dxa"/>
          </w:tcPr>
          <w:p>
            <w:pPr>
              <w:pStyle w:val="TableParagraph"/>
              <w:ind w:left="154" w:right="145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0,5</w:t>
            </w:r>
          </w:p>
        </w:tc>
      </w:tr>
      <w:tr>
        <w:trPr>
          <w:trHeight w:val="566" w:hRule="atLeast"/>
        </w:trPr>
        <w:tc>
          <w:tcPr>
            <w:tcW w:w="1243" w:type="dxa"/>
          </w:tcPr>
          <w:p>
            <w:pPr>
              <w:pStyle w:val="TableParagraph"/>
              <w:ind w:left="107"/>
              <w:jc w:val="left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M5</w:t>
            </w:r>
          </w:p>
        </w:tc>
        <w:tc>
          <w:tcPr>
            <w:tcW w:w="2268" w:type="dxa"/>
          </w:tcPr>
          <w:p>
            <w:pPr>
              <w:pStyle w:val="TableParagraph"/>
              <w:ind w:left="880" w:right="869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0,8</w:t>
            </w:r>
          </w:p>
        </w:tc>
        <w:tc>
          <w:tcPr>
            <w:tcW w:w="2410" w:type="dxa"/>
          </w:tcPr>
          <w:p>
            <w:pPr>
              <w:pStyle w:val="TableParagraph"/>
              <w:ind w:right="95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12,7</w:t>
            </w:r>
          </w:p>
        </w:tc>
        <w:tc>
          <w:tcPr>
            <w:tcW w:w="2410" w:type="dxa"/>
          </w:tcPr>
          <w:p>
            <w:pPr>
              <w:pStyle w:val="TableParagraph"/>
              <w:ind w:right="95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4,02</w:t>
            </w:r>
          </w:p>
        </w:tc>
        <w:tc>
          <w:tcPr>
            <w:tcW w:w="2432" w:type="dxa"/>
          </w:tcPr>
          <w:p>
            <w:pPr>
              <w:pStyle w:val="TableParagraph"/>
              <w:ind w:left="154" w:right="145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0,5</w:t>
            </w:r>
          </w:p>
        </w:tc>
      </w:tr>
      <w:tr>
        <w:trPr>
          <w:trHeight w:val="568" w:hRule="atLeast"/>
        </w:trPr>
        <w:tc>
          <w:tcPr>
            <w:tcW w:w="1243" w:type="dxa"/>
          </w:tcPr>
          <w:p>
            <w:pPr>
              <w:pStyle w:val="TableParagraph"/>
              <w:ind w:left="107"/>
              <w:jc w:val="left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M6</w:t>
            </w:r>
          </w:p>
        </w:tc>
        <w:tc>
          <w:tcPr>
            <w:tcW w:w="2268" w:type="dxa"/>
          </w:tcPr>
          <w:p>
            <w:pPr>
              <w:pStyle w:val="TableParagraph"/>
              <w:ind w:left="880" w:right="869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1,0</w:t>
            </w:r>
          </w:p>
        </w:tc>
        <w:tc>
          <w:tcPr>
            <w:tcW w:w="2410" w:type="dxa"/>
          </w:tcPr>
          <w:p>
            <w:pPr>
              <w:pStyle w:val="TableParagraph"/>
              <w:ind w:right="95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17,9</w:t>
            </w:r>
          </w:p>
        </w:tc>
        <w:tc>
          <w:tcPr>
            <w:tcW w:w="2410" w:type="dxa"/>
          </w:tcPr>
          <w:p>
            <w:pPr>
              <w:pStyle w:val="TableParagraph"/>
              <w:ind w:right="95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4,77</w:t>
            </w:r>
          </w:p>
        </w:tc>
        <w:tc>
          <w:tcPr>
            <w:tcW w:w="2432" w:type="dxa"/>
          </w:tcPr>
          <w:p>
            <w:pPr>
              <w:pStyle w:val="TableParagraph"/>
              <w:ind w:left="154" w:right="145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0,75</w:t>
            </w:r>
          </w:p>
        </w:tc>
      </w:tr>
      <w:tr>
        <w:trPr>
          <w:trHeight w:val="566" w:hRule="atLeast"/>
        </w:trPr>
        <w:tc>
          <w:tcPr>
            <w:tcW w:w="1243" w:type="dxa"/>
          </w:tcPr>
          <w:p>
            <w:pPr>
              <w:pStyle w:val="TableParagraph"/>
              <w:spacing w:before="139"/>
              <w:ind w:left="107"/>
              <w:jc w:val="left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M8</w:t>
            </w:r>
          </w:p>
        </w:tc>
        <w:tc>
          <w:tcPr>
            <w:tcW w:w="2268" w:type="dxa"/>
          </w:tcPr>
          <w:p>
            <w:pPr>
              <w:pStyle w:val="TableParagraph"/>
              <w:spacing w:before="139"/>
              <w:ind w:left="881" w:right="869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1,25</w:t>
            </w:r>
          </w:p>
        </w:tc>
        <w:tc>
          <w:tcPr>
            <w:tcW w:w="2410" w:type="dxa"/>
          </w:tcPr>
          <w:p>
            <w:pPr>
              <w:pStyle w:val="TableParagraph"/>
              <w:spacing w:before="139"/>
              <w:ind w:right="95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32,9</w:t>
            </w:r>
          </w:p>
        </w:tc>
        <w:tc>
          <w:tcPr>
            <w:tcW w:w="2410" w:type="dxa"/>
          </w:tcPr>
          <w:p>
            <w:pPr>
              <w:pStyle w:val="TableParagraph"/>
              <w:spacing w:before="139"/>
              <w:ind w:right="95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6,47</w:t>
            </w:r>
          </w:p>
        </w:tc>
        <w:tc>
          <w:tcPr>
            <w:tcW w:w="2432" w:type="dxa"/>
          </w:tcPr>
          <w:p>
            <w:pPr>
              <w:pStyle w:val="TableParagraph"/>
              <w:spacing w:before="139"/>
              <w:ind w:left="154" w:right="14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0,75 – 1</w:t>
            </w:r>
          </w:p>
        </w:tc>
      </w:tr>
      <w:tr>
        <w:trPr>
          <w:trHeight w:val="566" w:hRule="atLeast"/>
        </w:trPr>
        <w:tc>
          <w:tcPr>
            <w:tcW w:w="1243" w:type="dxa"/>
          </w:tcPr>
          <w:p>
            <w:pPr>
              <w:pStyle w:val="TableParagraph"/>
              <w:ind w:left="107"/>
              <w:jc w:val="left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M10</w:t>
            </w:r>
          </w:p>
        </w:tc>
        <w:tc>
          <w:tcPr>
            <w:tcW w:w="2268" w:type="dxa"/>
          </w:tcPr>
          <w:p>
            <w:pPr>
              <w:pStyle w:val="TableParagraph"/>
              <w:ind w:left="880" w:right="869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1,5</w:t>
            </w:r>
          </w:p>
        </w:tc>
        <w:tc>
          <w:tcPr>
            <w:tcW w:w="2410" w:type="dxa"/>
          </w:tcPr>
          <w:p>
            <w:pPr>
              <w:pStyle w:val="TableParagraph"/>
              <w:ind w:right="95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52,3</w:t>
            </w:r>
          </w:p>
        </w:tc>
        <w:tc>
          <w:tcPr>
            <w:tcW w:w="2410" w:type="dxa"/>
          </w:tcPr>
          <w:p>
            <w:pPr>
              <w:pStyle w:val="TableParagraph"/>
              <w:ind w:right="95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8,16</w:t>
            </w:r>
          </w:p>
        </w:tc>
        <w:tc>
          <w:tcPr>
            <w:tcW w:w="2432" w:type="dxa"/>
          </w:tcPr>
          <w:p>
            <w:pPr>
              <w:pStyle w:val="TableParagraph"/>
              <w:ind w:left="153" w:right="146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0,75 – 1 – 1,25</w:t>
            </w:r>
          </w:p>
        </w:tc>
      </w:tr>
      <w:tr>
        <w:trPr>
          <w:trHeight w:val="568" w:hRule="atLeast"/>
        </w:trPr>
        <w:tc>
          <w:tcPr>
            <w:tcW w:w="1243" w:type="dxa"/>
          </w:tcPr>
          <w:p>
            <w:pPr>
              <w:pStyle w:val="TableParagraph"/>
              <w:ind w:left="107"/>
              <w:jc w:val="left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M12</w:t>
            </w:r>
          </w:p>
        </w:tc>
        <w:tc>
          <w:tcPr>
            <w:tcW w:w="2268" w:type="dxa"/>
          </w:tcPr>
          <w:p>
            <w:pPr>
              <w:pStyle w:val="TableParagraph"/>
              <w:ind w:left="881" w:right="869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1,75</w:t>
            </w:r>
          </w:p>
        </w:tc>
        <w:tc>
          <w:tcPr>
            <w:tcW w:w="2410" w:type="dxa"/>
          </w:tcPr>
          <w:p>
            <w:pPr>
              <w:pStyle w:val="TableParagraph"/>
              <w:ind w:right="95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76,2</w:t>
            </w:r>
          </w:p>
        </w:tc>
        <w:tc>
          <w:tcPr>
            <w:tcW w:w="2410" w:type="dxa"/>
          </w:tcPr>
          <w:p>
            <w:pPr>
              <w:pStyle w:val="TableParagraph"/>
              <w:ind w:right="95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9,85</w:t>
            </w:r>
          </w:p>
        </w:tc>
        <w:tc>
          <w:tcPr>
            <w:tcW w:w="2432" w:type="dxa"/>
          </w:tcPr>
          <w:p>
            <w:pPr>
              <w:pStyle w:val="TableParagraph"/>
              <w:ind w:left="153" w:right="146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1 – 1,25 – 2,5</w:t>
            </w:r>
          </w:p>
        </w:tc>
      </w:tr>
      <w:tr>
        <w:trPr>
          <w:trHeight w:val="566" w:hRule="atLeast"/>
        </w:trPr>
        <w:tc>
          <w:tcPr>
            <w:tcW w:w="1243" w:type="dxa"/>
          </w:tcPr>
          <w:p>
            <w:pPr>
              <w:pStyle w:val="TableParagraph"/>
              <w:ind w:left="107"/>
              <w:jc w:val="left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M14</w:t>
            </w:r>
          </w:p>
        </w:tc>
        <w:tc>
          <w:tcPr>
            <w:tcW w:w="2268" w:type="dxa"/>
          </w:tcPr>
          <w:p>
            <w:pPr>
              <w:pStyle w:val="TableParagraph"/>
              <w:ind w:left="880" w:right="869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2,0</w:t>
            </w:r>
          </w:p>
        </w:tc>
        <w:tc>
          <w:tcPr>
            <w:tcW w:w="2410" w:type="dxa"/>
          </w:tcPr>
          <w:p>
            <w:pPr>
              <w:pStyle w:val="TableParagraph"/>
              <w:ind w:left="104" w:right="95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105</w:t>
            </w:r>
          </w:p>
        </w:tc>
        <w:tc>
          <w:tcPr>
            <w:tcW w:w="2410" w:type="dxa"/>
          </w:tcPr>
          <w:p>
            <w:pPr>
              <w:pStyle w:val="TableParagraph"/>
              <w:ind w:left="104" w:right="94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11,56</w:t>
            </w:r>
          </w:p>
        </w:tc>
        <w:tc>
          <w:tcPr>
            <w:tcW w:w="2432" w:type="dxa"/>
          </w:tcPr>
          <w:p>
            <w:pPr>
              <w:pStyle w:val="TableParagraph"/>
              <w:ind w:left="153" w:right="146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1 – 1,25 – 2,5</w:t>
            </w:r>
          </w:p>
        </w:tc>
      </w:tr>
      <w:tr>
        <w:trPr>
          <w:trHeight w:val="568" w:hRule="atLeast"/>
        </w:trPr>
        <w:tc>
          <w:tcPr>
            <w:tcW w:w="1243" w:type="dxa"/>
          </w:tcPr>
          <w:p>
            <w:pPr>
              <w:pStyle w:val="TableParagraph"/>
              <w:ind w:left="107"/>
              <w:jc w:val="left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M16</w:t>
            </w:r>
          </w:p>
        </w:tc>
        <w:tc>
          <w:tcPr>
            <w:tcW w:w="2268" w:type="dxa"/>
          </w:tcPr>
          <w:p>
            <w:pPr>
              <w:pStyle w:val="TableParagraph"/>
              <w:ind w:left="880" w:right="869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2,0</w:t>
            </w:r>
          </w:p>
        </w:tc>
        <w:tc>
          <w:tcPr>
            <w:tcW w:w="2410" w:type="dxa"/>
          </w:tcPr>
          <w:p>
            <w:pPr>
              <w:pStyle w:val="TableParagraph"/>
              <w:ind w:left="104" w:right="95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144</w:t>
            </w:r>
          </w:p>
        </w:tc>
        <w:tc>
          <w:tcPr>
            <w:tcW w:w="2410" w:type="dxa"/>
          </w:tcPr>
          <w:p>
            <w:pPr>
              <w:pStyle w:val="TableParagraph"/>
              <w:ind w:left="104" w:right="94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13,54</w:t>
            </w:r>
          </w:p>
        </w:tc>
        <w:tc>
          <w:tcPr>
            <w:tcW w:w="2432" w:type="dxa"/>
          </w:tcPr>
          <w:p>
            <w:pPr>
              <w:pStyle w:val="TableParagraph"/>
              <w:ind w:left="153" w:right="146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1 – 1,5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1"/>
        </w:rPr>
      </w:pPr>
      <w:r>
        <w:rPr/>
        <w:drawing>
          <wp:anchor distT="0" distB="0" distL="0" distR="0" allowOverlap="1" layoutInCell="1" locked="0" behindDoc="1" simplePos="0" relativeHeight="268434719">
            <wp:simplePos x="0" y="0"/>
            <wp:positionH relativeFrom="page">
              <wp:posOffset>822325</wp:posOffset>
            </wp:positionH>
            <wp:positionV relativeFrom="paragraph">
              <wp:posOffset>215709</wp:posOffset>
            </wp:positionV>
            <wp:extent cx="2866644" cy="2508313"/>
            <wp:effectExtent l="0" t="0" r="0" b="0"/>
            <wp:wrapTopAndBottom/>
            <wp:docPr id="11" name="image9.png" descr="Sans titr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6644" cy="2508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12.149994pt;margin-top:14.685977pt;width:204.6pt;height:81.3pt;mso-position-horizontal-relative:page;mso-position-vertical-relative:paragraph;z-index:-712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spacing w:before="67"/>
                    <w:ind w:left="143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  <w:u w:val="thick"/>
                    </w:rPr>
                    <w:t>Zoom sur le profil du filetage :</w:t>
                  </w:r>
                </w:p>
                <w:p>
                  <w:pPr>
                    <w:pStyle w:val="BodyText"/>
                    <w:spacing w:line="554" w:lineRule="exact" w:before="58"/>
                    <w:ind w:left="143" w:right="1607"/>
                  </w:pPr>
                  <w:r>
                    <w:rPr/>
                    <w:t>D : diamètre nominal d : diamètre de noyau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after="0"/>
        <w:rPr>
          <w:sz w:val="21"/>
        </w:rPr>
        <w:sectPr>
          <w:pgSz w:w="11910" w:h="16840"/>
          <w:pgMar w:header="0" w:footer="933" w:top="900" w:bottom="1120" w:left="460" w:right="380"/>
        </w:sectPr>
      </w:pPr>
    </w:p>
    <w:p>
      <w:pPr>
        <w:spacing w:before="71"/>
        <w:ind w:left="1904" w:right="0" w:firstLine="0"/>
        <w:jc w:val="left"/>
        <w:rPr>
          <w:b/>
          <w:sz w:val="28"/>
        </w:rPr>
      </w:pPr>
      <w:r>
        <w:rPr>
          <w:b/>
          <w:sz w:val="28"/>
          <w:u w:val="thick"/>
        </w:rPr>
        <w:t>DESIGNATION DES CONDUCTEURS ET DES CABLES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1"/>
        </w:rPr>
      </w:pPr>
      <w:r>
        <w:rPr/>
        <w:drawing>
          <wp:anchor distT="0" distB="0" distL="0" distR="0" allowOverlap="1" layoutInCell="1" locked="0" behindDoc="1" simplePos="0" relativeHeight="268434767">
            <wp:simplePos x="0" y="0"/>
            <wp:positionH relativeFrom="page">
              <wp:posOffset>551665</wp:posOffset>
            </wp:positionH>
            <wp:positionV relativeFrom="paragraph">
              <wp:posOffset>107519</wp:posOffset>
            </wp:positionV>
            <wp:extent cx="6410414" cy="6407943"/>
            <wp:effectExtent l="0" t="0" r="0" b="0"/>
            <wp:wrapTopAndBottom/>
            <wp:docPr id="13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0414" cy="6407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pgSz w:w="11910" w:h="16840"/>
          <w:pgMar w:header="0" w:footer="933" w:top="900" w:bottom="1120" w:left="460" w:right="380"/>
        </w:sectPr>
      </w:pPr>
    </w:p>
    <w:p>
      <w:pPr>
        <w:pStyle w:val="BodyText"/>
        <w:ind w:left="404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434791">
            <wp:simplePos x="0" y="0"/>
            <wp:positionH relativeFrom="page">
              <wp:posOffset>604053</wp:posOffset>
            </wp:positionH>
            <wp:positionV relativeFrom="paragraph">
              <wp:posOffset>576416</wp:posOffset>
            </wp:positionV>
            <wp:extent cx="6356418" cy="8550402"/>
            <wp:effectExtent l="0" t="0" r="0" b="0"/>
            <wp:wrapTopAndBottom/>
            <wp:docPr id="15" name="image1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6418" cy="8550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4779952" cy="532066"/>
            <wp:effectExtent l="0" t="0" r="0" b="0"/>
            <wp:docPr id="17" name="image1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9952" cy="532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933" w:top="1020" w:bottom="1120" w:left="460" w:right="380"/>
        </w:sectPr>
      </w:pPr>
    </w:p>
    <w:p>
      <w:pPr>
        <w:pStyle w:val="BodyText"/>
        <w:ind w:left="267"/>
        <w:rPr>
          <w:sz w:val="20"/>
        </w:rPr>
      </w:pPr>
      <w:r>
        <w:rPr>
          <w:sz w:val="20"/>
        </w:rPr>
        <w:drawing>
          <wp:inline distT="0" distB="0" distL="0" distR="0">
            <wp:extent cx="6549336" cy="8154257"/>
            <wp:effectExtent l="0" t="0" r="0" b="0"/>
            <wp:docPr id="19" name="image1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9336" cy="8154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933" w:top="1120" w:bottom="1120" w:left="460" w:right="380"/>
        </w:sectPr>
      </w:pPr>
    </w:p>
    <w:p>
      <w:pPr>
        <w:pStyle w:val="BodyText"/>
        <w:ind w:left="341"/>
        <w:rPr>
          <w:sz w:val="20"/>
        </w:rPr>
      </w:pPr>
      <w:r>
        <w:rPr>
          <w:sz w:val="20"/>
        </w:rPr>
        <w:drawing>
          <wp:inline distT="0" distB="0" distL="0" distR="0">
            <wp:extent cx="6472372" cy="6870668"/>
            <wp:effectExtent l="0" t="0" r="0" b="0"/>
            <wp:docPr id="21" name="image1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2372" cy="6870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933" w:top="1060" w:bottom="1120" w:left="460" w:right="380"/>
        </w:sectPr>
      </w:pPr>
    </w:p>
    <w:p>
      <w:pPr>
        <w:spacing w:before="71"/>
        <w:ind w:left="2052" w:right="0" w:firstLine="0"/>
        <w:jc w:val="left"/>
        <w:rPr>
          <w:b/>
          <w:sz w:val="28"/>
        </w:rPr>
      </w:pPr>
      <w:r>
        <w:rPr>
          <w:b/>
          <w:sz w:val="28"/>
          <w:u w:val="thick"/>
        </w:rPr>
        <w:t>MODELISATION DE L’INSTALLATION ELECTRIQUE</w:t>
      </w:r>
    </w:p>
    <w:p>
      <w:pPr>
        <w:pStyle w:val="BodyText"/>
        <w:spacing w:before="10"/>
        <w:rPr>
          <w:b/>
          <w:sz w:val="15"/>
        </w:rPr>
      </w:pPr>
    </w:p>
    <w:p>
      <w:pPr>
        <w:pStyle w:val="BodyText"/>
        <w:spacing w:before="93"/>
        <w:ind w:left="219" w:right="498"/>
      </w:pPr>
      <w:r>
        <w:rPr/>
        <w:t>L'installation électrique possède une prise de terre ; la liaison entre la banderoleuse et la terre est assimilée à une résistance R</w:t>
      </w:r>
      <w:r>
        <w:rPr>
          <w:vertAlign w:val="subscript"/>
        </w:rPr>
        <w:t>PE</w:t>
      </w:r>
      <w:r>
        <w:rPr>
          <w:vertAlign w:val="baseline"/>
        </w:rPr>
        <w:t>. On prendra R</w:t>
      </w:r>
      <w:r>
        <w:rPr>
          <w:vertAlign w:val="subscript"/>
        </w:rPr>
        <w:t>PE</w:t>
      </w:r>
      <w:r>
        <w:rPr>
          <w:vertAlign w:val="baseline"/>
        </w:rPr>
        <w:t>.= 10 Ω.</w:t>
      </w:r>
    </w:p>
    <w:p>
      <w:pPr>
        <w:pStyle w:val="BodyText"/>
        <w:ind w:left="219" w:right="1850"/>
      </w:pPr>
      <w:r>
        <w:rPr/>
        <w:t>R</w:t>
      </w:r>
      <w:r>
        <w:rPr>
          <w:vertAlign w:val="subscript"/>
        </w:rPr>
        <w:t>N</w:t>
      </w:r>
      <w:r>
        <w:rPr>
          <w:vertAlign w:val="baseline"/>
        </w:rPr>
        <w:t> est la résistance entre la terre et le neutre de l’installation. On prendra R</w:t>
      </w:r>
      <w:r>
        <w:rPr>
          <w:vertAlign w:val="subscript"/>
        </w:rPr>
        <w:t>N</w:t>
      </w:r>
      <w:r>
        <w:rPr>
          <w:vertAlign w:val="baseline"/>
        </w:rPr>
        <w:t> = 10 Ω. Le local est considéré comme sec.</w:t>
      </w:r>
    </w:p>
    <w:p>
      <w:pPr>
        <w:pStyle w:val="BodyText"/>
        <w:ind w:left="219"/>
      </w:pPr>
      <w:r>
        <w:rPr/>
        <w:t>L’installation électrique peut être modélisée, comme ci-dessous.</w:t>
      </w:r>
    </w:p>
    <w:p>
      <w:pPr>
        <w:pStyle w:val="BodyText"/>
        <w:spacing w:before="3"/>
        <w:rPr>
          <w:sz w:val="21"/>
        </w:rPr>
      </w:pPr>
    </w:p>
    <w:p>
      <w:pPr>
        <w:spacing w:after="0"/>
        <w:rPr>
          <w:sz w:val="21"/>
        </w:rPr>
        <w:sectPr>
          <w:pgSz w:w="11910" w:h="16840"/>
          <w:pgMar w:header="0" w:footer="933" w:top="900" w:bottom="1120" w:left="460" w:right="380"/>
        </w:sectPr>
      </w:pPr>
    </w:p>
    <w:p>
      <w:pPr>
        <w:pStyle w:val="Heading2"/>
        <w:spacing w:before="92"/>
        <w:ind w:right="287"/>
        <w:jc w:val="right"/>
        <w:rPr>
          <w:u w:val="none"/>
        </w:rPr>
      </w:pPr>
      <w:r>
        <w:rPr>
          <w:u w:val="none"/>
        </w:rPr>
        <w:t>HT/BT</w:t>
      </w:r>
    </w:p>
    <w:p>
      <w:pPr>
        <w:tabs>
          <w:tab w:pos="3061" w:val="left" w:leader="none"/>
        </w:tabs>
        <w:spacing w:before="2"/>
        <w:ind w:left="2456" w:right="0" w:firstLine="0"/>
        <w:jc w:val="left"/>
        <w:rPr>
          <w:rFonts w:ascii="Times New Roman"/>
          <w:b/>
          <w:sz w:val="26"/>
        </w:rPr>
      </w:pPr>
      <w:r>
        <w:rPr/>
        <w:pict>
          <v:group style="position:absolute;margin-left:145.834198pt;margin-top:14.361026pt;width:55.1pt;height:55.45pt;mso-position-horizontal-relative:page;mso-position-vertical-relative:paragraph;z-index:1408" coordorigin="2917,287" coordsize="1102,1109">
            <v:line style="position:absolute" from="4011,432" to="4011,1389" stroked="true" strokeweight=".726325pt" strokecolor="#000000">
              <v:stroke dashstyle="solid"/>
            </v:line>
            <v:shape style="position:absolute;left:3605;top:1246;width:283;height:138" coordorigin="3606,1246" coordsize="283,138" path="m3889,1384l3877,1331,3847,1287,3802,1257,3747,1246,3692,1257,3647,1287,3617,1331,3606,1384e" filled="false" stroked="true" strokeweight=".72921pt" strokecolor="#000000">
              <v:path arrowok="t"/>
              <v:stroke dashstyle="solid"/>
            </v:shape>
            <v:shape style="position:absolute;left:3321;top:1246;width:283;height:138" coordorigin="3322,1246" coordsize="283,138" path="m3605,1384l3593,1331,3563,1287,3518,1257,3463,1246,3409,1257,3364,1287,3333,1331,3322,1384,3323,1384e" filled="false" stroked="true" strokeweight=".72921pt" strokecolor="#000000">
              <v:path arrowok="t"/>
              <v:stroke dashstyle="solid"/>
            </v:shape>
            <v:shape style="position:absolute;left:3039;top:1246;width:283;height:138" coordorigin="3039,1246" coordsize="283,138" path="m3322,1384l3311,1331,3281,1287,3236,1257,3181,1246,3126,1257,3081,1287,3051,1331,3039,1384e" filled="false" stroked="true" strokeweight=".72921pt" strokecolor="#000000">
              <v:path arrowok="t"/>
              <v:stroke dashstyle="solid"/>
            </v:shape>
            <v:line style="position:absolute" from="2917,1388" to="3038,1388" stroked="true" strokeweight=".729897pt" strokecolor="#000000">
              <v:stroke dashstyle="solid"/>
            </v:line>
            <v:line style="position:absolute" from="3889,1387" to="4010,1387" stroked="true" strokeweight=".729897pt" strokecolor="#000000">
              <v:stroke dashstyle="solid"/>
            </v:line>
            <v:line style="position:absolute" from="3891,912" to="4013,912" stroked="true" strokeweight=".729897pt" strokecolor="#000000">
              <v:stroke dashstyle="solid"/>
            </v:line>
            <v:shape style="position:absolute;left:3607;top:774;width:283;height:138" coordorigin="3607,774" coordsize="283,138" path="m3890,912l3879,859,3849,815,3804,785,3749,774,3694,785,3649,815,3619,859,3607,912e" filled="false" stroked="true" strokeweight=".72921pt" strokecolor="#000000">
              <v:path arrowok="t"/>
              <v:stroke dashstyle="solid"/>
            </v:shape>
            <v:shape style="position:absolute;left:3323;top:774;width:283;height:138" coordorigin="3323,774" coordsize="283,138" path="m3606,912l3595,859,3565,815,3520,785,3465,774,3410,785,3365,815,3335,859,3323,912,3325,912e" filled="false" stroked="true" strokeweight=".72921pt" strokecolor="#000000">
              <v:path arrowok="t"/>
              <v:stroke dashstyle="solid"/>
            </v:shape>
            <v:shape style="position:absolute;left:3040;top:774;width:283;height:138" coordorigin="3041,774" coordsize="283,138" path="m3323,912l3312,859,3282,815,3237,785,3182,774,3127,785,3082,815,3052,859,3041,912e" filled="false" stroked="true" strokeweight=".72921pt" strokecolor="#000000">
              <v:path arrowok="t"/>
              <v:stroke dashstyle="solid"/>
            </v:shape>
            <v:line style="position:absolute" from="2922,912" to="3043,912" stroked="true" strokeweight=".729897pt" strokecolor="#000000">
              <v:stroke dashstyle="solid"/>
            </v:line>
            <v:line style="position:absolute" from="3891,433" to="4013,433" stroked="true" strokeweight=".729897pt" strokecolor="#000000">
              <v:stroke dashstyle="solid"/>
            </v:line>
            <v:shape style="position:absolute;left:3605;top:294;width:283;height:138" coordorigin="3606,295" coordsize="283,138" path="m3889,432l3877,379,3847,335,3802,305,3747,295,3692,305,3647,335,3617,379,3606,432e" filled="false" stroked="true" strokeweight=".72921pt" strokecolor="#000000">
              <v:path arrowok="t"/>
              <v:stroke dashstyle="solid"/>
            </v:shape>
            <v:shape style="position:absolute;left:3321;top:294;width:283;height:138" coordorigin="3322,295" coordsize="283,138" path="m3605,432l3593,379,3563,335,3518,305,3463,295,3409,305,3364,335,3333,379,3322,432,3323,432e" filled="false" stroked="true" strokeweight=".72921pt" strokecolor="#000000">
              <v:path arrowok="t"/>
              <v:stroke dashstyle="solid"/>
            </v:shape>
            <v:shape style="position:absolute;left:3039;top:294;width:283;height:138" coordorigin="3039,295" coordsize="283,138" path="m3322,432l3311,379,3281,335,3236,305,3181,295,3126,305,3081,335,3051,379,3039,432e" filled="false" stroked="true" strokeweight=".72921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200.015701pt;margin-top:14.470515pt;width:252.2pt;height:448.75pt;mso-position-horizontal-relative:page;mso-position-vertical-relative:paragraph;z-index:-22024" coordorigin="4000,289" coordsize="5044,8975">
            <v:line style="position:absolute" from="4205,440" to="4205,7849" stroked="true" strokeweight=".726325pt" strokecolor="#006fc0">
              <v:stroke dashstyle="solid"/>
            </v:line>
            <v:line style="position:absolute" from="8881,1872" to="4205,1873" stroked="true" strokeweight=".729897pt" strokecolor="#006fc0">
              <v:stroke dashstyle="solid"/>
            </v:line>
            <v:line style="position:absolute" from="4208,8031" to="4208,7846" stroked="true" strokeweight=".726325pt" strokecolor="#000000">
              <v:stroke dashstyle="solid"/>
            </v:line>
            <v:rect style="position:absolute;left:4109;top:8031;width:198;height:562" filled="false" stroked="true" strokeweight=".726719pt" strokecolor="#000000">
              <v:stroke dashstyle="solid"/>
            </v:rect>
            <v:line style="position:absolute" from="4208,8777" to="4208,8592" stroked="true" strokeweight=".726325pt" strokecolor="#000000">
              <v:stroke dashstyle="solid"/>
            </v:line>
            <v:line style="position:absolute" from="4703,8031" to="4703,7846" stroked="true" strokeweight=".726325pt" strokecolor="#000000">
              <v:stroke dashstyle="solid"/>
            </v:line>
            <v:rect style="position:absolute;left:4604;top:8031;width:198;height:562" filled="false" stroked="true" strokeweight=".726719pt" strokecolor="#000000">
              <v:stroke dashstyle="solid"/>
            </v:rect>
            <v:line style="position:absolute" from="4703,8777" to="4703,8592" stroked="true" strokeweight=".726325pt" strokecolor="#000000">
              <v:stroke dashstyle="solid"/>
            </v:line>
            <v:line style="position:absolute" from="7125,4165" to="7125,4192" stroked="true" strokeweight=".087163pt" strokecolor="#000000">
              <v:stroke dashstyle="solid"/>
            </v:line>
            <v:line style="position:absolute" from="7125,3900" to="7125,3951" stroked="true" strokeweight=".087163pt" strokecolor="#000000">
              <v:stroke dashstyle="solid"/>
            </v:line>
            <v:line style="position:absolute" from="4703,2361" to="4703,7849" stroked="true" strokeweight=".363206pt" strokecolor="#ffff00">
              <v:stroke dashstyle="solid"/>
            </v:line>
            <v:line style="position:absolute" from="4703,2361" to="4702,7849" stroked="true" strokeweight=".726325pt" strokecolor="#00af50">
              <v:stroke dashstyle="longdash"/>
            </v:line>
            <v:shape style="position:absolute;left:4000;top:8777;width:916;height:487" type="#_x0000_t75" stroked="false">
              <v:imagedata r:id="rId21" o:title=""/>
            </v:shape>
            <v:line style="position:absolute" from="8924,1388" to="5433,1388" stroked="true" strokeweight=".729897pt" strokecolor="#000000">
              <v:stroke dashstyle="solid"/>
            </v:line>
            <v:shape style="position:absolute;left:5159;top:1248;width:283;height:138" coordorigin="5160,1249" coordsize="283,138" path="m5442,1386l5431,1333,5401,1289,5356,1259,5301,1249,5246,1259,5201,1289,5171,1333,5160,1386e" filled="false" stroked="true" strokeweight=".72921pt" strokecolor="#000000">
              <v:path arrowok="t"/>
              <v:stroke dashstyle="solid"/>
            </v:shape>
            <v:shape style="position:absolute;left:4877;top:1248;width:283;height:138" coordorigin="4877,1249" coordsize="283,138" path="m5160,1386l5149,1333,5118,1289,5073,1259,5018,1249,4963,1259,4918,1289,4888,1333,4877,1386e" filled="false" stroked="true" strokeweight=".72921pt" strokecolor="#000000">
              <v:path arrowok="t"/>
              <v:stroke dashstyle="solid"/>
            </v:shape>
            <v:shape style="position:absolute;left:4593;top:1248;width:283;height:138" coordorigin="4593,1249" coordsize="283,138" path="m4876,1386l4865,1333,4834,1289,4789,1259,4734,1249,4680,1259,4635,1289,4604,1333,4593,1386,4594,1386e" filled="false" stroked="true" strokeweight=".72921pt" strokecolor="#000000">
              <v:path arrowok="t"/>
              <v:stroke dashstyle="solid"/>
            </v:shape>
            <v:shape style="position:absolute;left:4310;top:1248;width:283;height:138" coordorigin="4311,1249" coordsize="283,138" path="m4593,1386l4582,1333,4552,1289,4507,1259,4452,1249,4397,1259,4352,1289,4322,1333,4311,1386e" filled="false" stroked="true" strokeweight=".72921pt" strokecolor="#000000">
              <v:path arrowok="t"/>
              <v:stroke dashstyle="solid"/>
            </v:shape>
            <v:line style="position:absolute" from="4311,1388" to="4208,1388" stroked="true" strokeweight=".729897pt" strokecolor="#000000">
              <v:stroke dashstyle="solid"/>
            </v:line>
            <v:shape style="position:absolute;left:5161;top:772;width:283;height:138" coordorigin="5162,773" coordsize="283,138" path="m5444,911l5433,857,5403,813,5358,784,5303,773,5248,784,5203,813,5173,857,5162,911e" filled="false" stroked="true" strokeweight=".72921pt" strokecolor="#000000">
              <v:path arrowok="t"/>
              <v:stroke dashstyle="solid"/>
            </v:shape>
            <v:shape style="position:absolute;left:4879;top:772;width:283;height:138" coordorigin="4879,773" coordsize="283,138" path="m5162,911l5151,857,5121,813,5076,784,5021,773,4965,784,4921,813,4890,857,4879,911e" filled="false" stroked="true" strokeweight=".72921pt" strokecolor="#000000">
              <v:path arrowok="t"/>
              <v:stroke dashstyle="solid"/>
            </v:shape>
            <v:shape style="position:absolute;left:4595;top:772;width:283;height:138" coordorigin="4595,773" coordsize="283,138" path="m4878,911l4867,857,4837,813,4792,784,4737,773,4682,784,4637,813,4607,857,4595,911,4597,911e" filled="false" stroked="true" strokeweight=".72921pt" strokecolor="#000000">
              <v:path arrowok="t"/>
              <v:stroke dashstyle="solid"/>
            </v:shape>
            <v:shape style="position:absolute;left:4312;top:772;width:283;height:138" coordorigin="4313,773" coordsize="283,138" path="m4595,911l4584,857,4554,813,4509,784,4454,773,4399,784,4354,813,4324,857,4313,911e" filled="false" stroked="true" strokeweight=".72921pt" strokecolor="#000000">
              <v:path arrowok="t"/>
              <v:stroke dashstyle="solid"/>
            </v:shape>
            <v:line style="position:absolute" from="4313,912" to="4210,912" stroked="true" strokeweight=".729897pt" strokecolor="#000000">
              <v:stroke dashstyle="solid"/>
            </v:line>
            <v:shape style="position:absolute;left:5159;top:296;width:283;height:138" coordorigin="5160,297" coordsize="283,138" path="m5442,435l5431,381,5401,337,5356,308,5301,297,5246,308,5201,337,5171,381,5160,435e" filled="false" stroked="true" strokeweight=".72921pt" strokecolor="#000000">
              <v:path arrowok="t"/>
              <v:stroke dashstyle="solid"/>
            </v:shape>
            <v:shape style="position:absolute;left:4877;top:296;width:283;height:138" coordorigin="4877,297" coordsize="283,138" path="m5160,435l5149,381,5118,337,5073,308,5018,297,4963,308,4918,337,4888,381,4877,435e" filled="false" stroked="true" strokeweight=".72921pt" strokecolor="#000000">
              <v:path arrowok="t"/>
              <v:stroke dashstyle="solid"/>
            </v:shape>
            <v:shape style="position:absolute;left:4593;top:296;width:283;height:138" coordorigin="4593,297" coordsize="283,138" path="m4876,435l4865,381,4834,337,4789,308,4734,297,4680,308,4635,337,4604,381,4593,435,4594,435e" filled="false" stroked="true" strokeweight=".72921pt" strokecolor="#000000">
              <v:path arrowok="t"/>
              <v:stroke dashstyle="solid"/>
            </v:shape>
            <v:shape style="position:absolute;left:4310;top:296;width:283;height:138" coordorigin="4311,297" coordsize="283,138" path="m4593,435l4582,381,4552,337,4507,308,4452,297,4397,308,4352,337,4322,381,4311,435e" filled="false" stroked="true" strokeweight=".72921pt" strokecolor="#000000">
              <v:path arrowok="t"/>
              <v:stroke dashstyle="solid"/>
            </v:shape>
            <v:line style="position:absolute" from="4311,436" to="4208,436" stroked="true" strokeweight=".729897pt" strokecolor="#000000">
              <v:stroke dashstyle="solid"/>
            </v:line>
            <v:line style="position:absolute" from="4702,2360" to="8876,2360" stroked="true" strokeweight=".729897pt" strokecolor="#ffff00">
              <v:stroke dashstyle="solid"/>
            </v:line>
            <v:line style="position:absolute" from="4700,2361" to="8883,2361" stroked="true" strokeweight=".729897pt" strokecolor="#00af50">
              <v:stroke dashstyle="longdash"/>
            </v:line>
            <v:line style="position:absolute" from="4187,8769" to="9044,8769" stroked="true" strokeweight=".729897pt" strokecolor="#000000">
              <v:stroke dashstyle="solid"/>
            </v:line>
            <v:shape style="position:absolute;left:4172;top:8737;width:72;height:60" coordorigin="4173,8738" coordsize="72,60" path="m4208,8797l4194,8794,4183,8788,4175,8779,4173,8767,4175,8756,4183,8746,4194,8740,4208,8738,4222,8740,4233,8746,4241,8756,4244,8767,4241,8779,4233,8788,4222,8794,4208,8797xe" filled="true" fillcolor="#000000" stroked="false">
              <v:path arrowok="t"/>
              <v:fill type="solid"/>
            </v:shape>
            <v:shape style="position:absolute;left:4172;top:8737;width:72;height:60" coordorigin="4173,8738" coordsize="72,60" path="m4208,8738l4194,8740,4183,8746,4175,8756,4173,8767,4175,8779,4183,8788,4194,8794,4208,8797,4222,8794,4233,8788,4241,8779,4244,8767,4241,8756,4233,8746,4222,8740,4208,8738xe" filled="false" stroked="true" strokeweight=".087416pt" strokecolor="#000000">
              <v:path arrowok="t"/>
              <v:stroke dashstyle="solid"/>
            </v:shape>
            <v:shape style="position:absolute;left:4662;top:8737;width:72;height:60" coordorigin="4663,8738" coordsize="72,60" path="m4698,8797l4685,8794,4673,8788,4666,8779,4663,8767,4666,8756,4673,8746,4685,8740,4698,8738,4712,8740,4724,8746,4731,8756,4734,8767,4731,8779,4724,8788,4712,8794,4698,8797xe" filled="true" fillcolor="#000000" stroked="false">
              <v:path arrowok="t"/>
              <v:fill type="solid"/>
            </v:shape>
            <v:shape style="position:absolute;left:4662;top:8737;width:72;height:60" coordorigin="4663,8738" coordsize="72,60" path="m4698,8738l4685,8740,4673,8746,4666,8756,4663,8767,4666,8779,4673,8788,4685,8794,4698,8797,4712,8794,4724,8788,4731,8779,4734,8767,4731,8756,4724,8746,4712,8740,4698,8738xe" filled="false" stroked="true" strokeweight=".087416pt" strokecolor="#000000">
              <v:path arrowok="t"/>
              <v:stroke dashstyle="solid"/>
            </v:shape>
            <v:shape style="position:absolute;left:7088;top:1349;width:72;height:60" coordorigin="7089,1350" coordsize="72,60" path="m7124,1409l7111,1407,7099,1400,7092,1391,7089,1380,7092,1368,7099,1359,7111,1352,7124,1350,7138,1352,7150,1359,7157,1368,7160,1380,7157,1391,7150,1400,7138,1407,7124,1409xe" filled="true" fillcolor="#000000" stroked="false">
              <v:path arrowok="t"/>
              <v:fill type="solid"/>
            </v:shape>
            <v:shape style="position:absolute;left:7088;top:1349;width:72;height:60" coordorigin="7089,1350" coordsize="72,60" path="m7124,1350l7111,1352,7099,1359,7092,1368,7089,1380,7092,1391,7099,1400,7111,1407,7124,1409,7138,1407,7150,1400,7157,1391,7160,1380,7157,1368,7150,1359,7138,1352,7124,1350xe" filled="false" stroked="true" strokeweight=".728439pt" strokecolor="#000000">
              <v:path arrowok="t"/>
              <v:stroke dashstyle="solid"/>
            </v:shape>
            <v:line style="position:absolute" from="7131,3540" to="7131,1384" stroked="true" strokeweight=".726325pt" strokecolor="#000000">
              <v:stroke dashstyle="solid"/>
            </v:line>
            <v:line style="position:absolute" from="7166,3519" to="7099,3575" stroked="true" strokeweight=".72844pt" strokecolor="#000000">
              <v:stroke dashstyle="solid"/>
            </v:line>
            <v:line style="position:absolute" from="7166,3575" to="7099,3519" stroked="true" strokeweight=".72844pt" strokecolor="#000000">
              <v:stroke dashstyle="solid"/>
            </v:line>
            <v:line style="position:absolute" from="7136,4756" to="7136,4413" stroked="true" strokeweight=".726325pt" strokecolor="#000000">
              <v:stroke dashstyle="solid"/>
            </v:line>
            <v:shape style="position:absolute;left:7135;top:4190;width:134;height:219" coordorigin="7135,4190" coordsize="134,219" path="m7135,4409l7137,4409,7188,4401,7230,4377,7259,4342,7269,4300,7259,4257,7230,4222,7188,4199,7137,4190,7135,4190e" filled="false" stroked="true" strokeweight=".727295pt" strokecolor="#000000">
              <v:path arrowok="t"/>
              <v:stroke dashstyle="solid"/>
            </v:shape>
            <v:shape style="position:absolute;left:7128;top:3949;width:134;height:216" coordorigin="7129,3949" coordsize="134,216" path="m7131,3949l7262,3949,7262,4165,7129,4165e" filled="false" stroked="true" strokeweight=".727319pt" strokecolor="#000000">
              <v:path arrowok="t"/>
              <v:stroke dashstyle="solid"/>
            </v:shape>
            <v:line style="position:absolute" from="7125,3900" to="7050,3566" stroked="true" strokeweight=".726496pt" strokecolor="#000000">
              <v:stroke dashstyle="solid"/>
            </v:line>
            <v:line style="position:absolute" from="6721,3540" to="6721,1844" stroked="true" strokeweight=".726325pt" strokecolor="#006fc0">
              <v:stroke dashstyle="solid"/>
            </v:line>
            <v:line style="position:absolute" from="6753,3519" to="6688,3575" stroked="true" strokeweight=".728402pt" strokecolor="#006fc0">
              <v:stroke dashstyle="solid"/>
            </v:line>
            <v:line style="position:absolute" from="6755,3575" to="6688,3519" stroked="true" strokeweight=".72844pt" strokecolor="#006fc0">
              <v:stroke dashstyle="solid"/>
            </v:line>
            <v:shape style="position:absolute;left:6729;top:4190;width:134;height:219" coordorigin="6729,4190" coordsize="134,219" path="m6731,4409l6782,4401,6824,4377,6853,4342,6863,4300,6853,4257,6824,4222,6782,4199,6731,4190,6729,4190e" filled="false" stroked="true" strokeweight=".727295pt" strokecolor="#006fc0">
              <v:path arrowok="t"/>
              <v:stroke dashstyle="solid"/>
            </v:shape>
            <v:shape style="position:absolute;left:6724;top:3949;width:133;height:216" coordorigin="6724,3949" coordsize="133,216" path="m6727,3949l6856,3949,6856,4165,6724,4165e" filled="false" stroked="true" strokeweight=".727303pt" strokecolor="#006fc0">
              <v:path arrowok="t"/>
              <v:stroke dashstyle="solid"/>
            </v:shape>
            <v:line style="position:absolute" from="6714,4178" to="6729,4178" stroked="true" strokeweight="1.350394pt" strokecolor="#006fc0">
              <v:stroke dashstyle="solid"/>
            </v:line>
            <v:line style="position:absolute" from="6721,3900" to="6721,3951" stroked="true" strokeweight=".726325pt" strokecolor="#006fc0">
              <v:stroke dashstyle="solid"/>
            </v:line>
            <v:line style="position:absolute" from="6719,3900" to="6644,3566" stroked="true" strokeweight=".726496pt" strokecolor="#006fc0">
              <v:stroke dashstyle="solid"/>
            </v:line>
            <v:line style="position:absolute" from="6720,4756" to="6720,4413" stroked="true" strokeweight=".726325pt" strokecolor="#006fc0">
              <v:stroke dashstyle="solid"/>
            </v:line>
            <v:shape style="position:absolute;left:6679;top:1844;width:71;height:60" coordorigin="6679,1844" coordsize="71,60" path="m6714,1903l6701,1901,6690,1895,6682,1885,6679,1874,6682,1862,6690,1853,6701,1846,6714,1844,6728,1846,6739,1853,6747,1862,6750,1874,6747,1885,6739,1895,6728,1901,6714,1903xe" filled="true" fillcolor="#006fc0" stroked="false">
              <v:path arrowok="t"/>
              <v:fill type="solid"/>
            </v:shape>
            <v:shape style="position:absolute;left:6679;top:1844;width:71;height:60" coordorigin="6679,1844" coordsize="71,60" path="m6714,1844l6701,1846,6690,1853,6682,1862,6679,1874,6682,1885,6690,1895,6701,1901,6714,1903,6728,1901,6739,1895,6747,1885,6750,1874,6747,1862,6739,1853,6728,1846,6714,1844xe" filled="false" stroked="true" strokeweight=".728421pt" strokecolor="#000000">
              <v:path arrowok="t"/>
              <v:stroke dashstyle="solid"/>
            </v:shape>
            <v:shape style="position:absolute;left:6679;top:1844;width:71;height:60" coordorigin="6679,1844" coordsize="71,60" path="m6714,1844l6701,1846,6690,1853,6682,1862,6679,1874,6682,1885,6690,1895,6701,1901,6714,1903,6728,1901,6739,1895,6747,1885,6750,1874,6747,1862,6739,1853,6728,1846,6714,1844xe" filled="false" stroked="true" strokeweight=".728421pt" strokecolor="#006fc0">
              <v:path arrowok="t"/>
              <v:stroke dashstyle="solid"/>
            </v:shape>
            <v:line style="position:absolute" from="4240,1600" to="4240,1600" stroked="true" strokeweight=".729897pt" strokecolor="#ff0000">
              <v:stroke dashstyle="solid"/>
            </v:line>
            <v:shape style="position:absolute;left:5358;top:1130;width:88;height:103" coordorigin="5359,1130" coordsize="88,103" path="m5359,1130l5446,1181,5359,1232e" filled="false" stroked="true" strokeweight=".72783pt" strokecolor="#00af50">
              <v:path arrowok="t"/>
              <v:stroke dashstyle="solid"/>
            </v:shape>
            <v:shape style="position:absolute;left:7535;top:5942;width:612;height:615" type="#_x0000_t75" alt="þÿ" stroked="false">
              <v:imagedata r:id="rId22" o:title=""/>
            </v:shape>
            <v:shape style="position:absolute;left:5787;top:5514;width:2243;height:1117" coordorigin="5787,5514" coordsize="2243,1117" path="m8030,6623l8013,6623,8020,6615,8013,6615,8013,6595,8030,6595,8030,6623xm8030,6630l7984,6630,7984,6615,8013,6615,8013,6623,8030,6623,8030,6630xm7925,6630l7850,6630,7850,6615,7925,6615,7925,6630xm7793,6630l7718,6630,7718,6615,7793,6615,7793,6630xm7660,6630l7584,6630,7584,6615,7660,6615,7660,6630xm7528,6630l7450,6630,7450,6615,7528,6615,7528,6630xm7394,6630l7318,6630,7318,6615,7394,6615,7394,6630xm7260,6630l7184,6630,7184,6615,7260,6615,7260,6630xm7128,6630l7052,6630,7052,6615,7128,6615,7128,6630xm6994,6630l6918,6630,6918,6615,6994,6615,6994,6630xm6862,6630l6785,6630,6785,6615,6862,6615,6862,6630xm6728,6630l6653,6630,6653,6615,6728,6615,6728,6630xm6594,6630l6519,6630,6519,6615,6594,6615,6594,6630xm6462,6630l6385,6630,6385,6615,6462,6615,6462,6630xm6329,6630l6253,6630,6253,6615,6329,6615,6329,6630xm6195,6630l6119,6630,6119,6615,6195,6615,6195,6630xm6063,6630l5987,6630,5987,6615,6063,6615,6063,6630xm5929,6630l5853,6630,5853,6615,5929,6615,5929,6630xm5805,6623l5787,6623,5787,6565,5805,6565,5805,6623xm8030,6550l8013,6550,8013,6492,8030,6492,8030,6550xm5805,6522l5787,6522,5787,6464,5805,6464,5805,6522xm8030,6449l8013,6449,8013,6392,8030,6392,8030,6449xm5805,6420l5787,6420,5787,6362,5805,6362,5805,6420xm8030,6349l8013,6349,8013,6289,8030,6289,8030,6349xm5805,6319l5787,6319,5787,6261,5805,6261,5805,6319xm8030,6246l8013,6246,8013,6189,8030,6189,8030,6246xm5805,6217l5787,6217,5787,6159,5805,6159,5805,6217xm8030,6146l8013,6146,8013,6086,8030,6086,8030,6146xm5805,6116l5787,6116,5787,6058,5805,6058,5805,6116xm8030,6043l8013,6043,8013,5986,8030,5986,8030,6043xm5805,6015l5787,6015,5787,5956,5805,5956,5805,6015xm8030,5943l8013,5943,8013,5885,8030,5885,8030,5943xm5805,5913l5787,5913,5787,5855,5805,5855,5805,5913xm8030,5840l8013,5840,8013,5782,8030,5782,8030,5840xm5805,5812l5787,5812,5787,5753,5805,5753,5805,5812xm8030,5740l8013,5740,8013,5682,8030,5682,8030,5740xm5805,5710l5787,5710,5787,5652,5805,5652,5805,5710xm8030,5637l8013,5637,8013,5579,8030,5579,8030,5637xm5805,5609l5787,5609,5787,5551,5805,5551,5805,5609xm8013,5529l7945,5529,7945,5514,8020,5514,8020,5522,8013,5522,8013,5529xm8030,5536l8013,5536,8013,5529,8020,5529,8020,5522,8030,5522,8030,5536xm7889,5529l7813,5529,7813,5514,7889,5514,7889,5529xm7755,5529l7679,5529,7679,5514,7755,5514,7755,5529xm7623,5529l7545,5529,7545,5514,7623,5514,7623,5529xm7489,5529l7413,5529,7413,5514,7489,5514,7489,5529xm7355,5529l7279,5529,7279,5514,7355,5514,7355,5529xm7223,5529l7147,5529,7147,5514,7223,5514,7223,5529xm7089,5529l7013,5529,7013,5514,7089,5514,7089,5529xm6957,5529l6880,5529,6880,5514,6957,5514,6957,5529xm6823,5529l6748,5529,6748,5514,6823,5514,6823,5529xm6689,5529l6614,5529,6614,5514,6689,5514,6689,5529xm6558,5529l6480,5529,6480,5514,6558,5514,6558,5529xm6424,5529l6348,5529,6348,5514,6424,5514,6424,5529xm6290,5529l6214,5529,6214,5514,6290,5514,6290,5529xm6158,5529l6082,5529,6082,5514,6158,5514,6158,5529xm6024,5529l5948,5529,5948,5514,6024,5514,6024,5529xm5892,5529l5814,5529,5814,5514,5892,5514,5892,5529xe" filled="true" fillcolor="#000000" stroked="false">
              <v:path arrowok="t"/>
              <v:fill type="solid"/>
            </v:shape>
            <v:shape style="position:absolute;left:66395;top:88649;width:25734;height:12742" coordorigin="66396,88649" coordsize="25734,12742" path="m8021,5529l7945,5529,7945,5514,8021,5514,8021,5529xm7889,5529l7813,5529,7813,5514,7889,5514,7889,5529xm7755,5529l7679,5529,7679,5514,7755,5514,7755,5529xm7623,5529l7545,5529,7545,5514,7623,5514,7623,5529xm7489,5529l7413,5529,7413,5514,7489,5514,7489,5529xm7355,5529l7279,5529,7279,5514,7355,5514,7355,5529xm7223,5529l7147,5529,7147,5514,7223,5514,7223,5529xm7089,5529l7014,5529,7014,5514,7089,5514,7089,5529xm6957,5529l6880,5529,6880,5514,6957,5514,6957,5529xm6823,5529l6748,5529,6748,5514,6823,5514,6823,5529xm6689,5529l6614,5529,6614,5514,6689,5514,6689,5529xm6558,5529l6480,5529,6480,5514,6558,5514,6558,5529xm6424,5529l6348,5529,6348,5514,6424,5514,6424,5529xm6290,5529l6214,5529,6214,5514,6290,5514,6290,5529xm6158,5529l6082,5529,6082,5514,6158,5514,6158,5529xm6024,5529l5948,5529,5948,5514,6024,5514,6024,5529xm5892,5529l5814,5529,5814,5514,5892,5514,5892,5529xm5805,5609l5787,5609,5787,5551,5805,5551,5805,5609xm5805,5710l5787,5710,5787,5652,5805,5652,5805,5710xm5805,5812l5787,5812,5787,5753,5805,5753,5805,5812xm5805,5913l5787,5913,5787,5855,5805,5855,5805,5913xm5805,6015l5787,6015,5787,5956,5805,5956,5805,6015xm5805,6116l5787,6116,5787,6058,5805,6058,5805,6116xm5805,6217l5787,6217,5787,6159,5805,6159,5805,6217xm5805,6319l5787,6319,5787,6261,5805,6261,5805,6319xm5805,6420l5787,6420,5787,6362,5805,6362,5805,6420xm5805,6522l5787,6522,5787,6464,5805,6464,5805,6522xm5805,6623l5787,6623,5787,6565,5805,6565,5805,6623xm5853,6615l5929,6615,5929,6630,5853,6630,5853,6615xm5987,6615l6063,6615,6063,6630,5987,6630,5987,6615xm6119,6615l6195,6615,6195,6630,6119,6630,6119,6615xm6253,6615l6329,6615,6329,6630,6253,6630,6253,6615xm6385,6615l6462,6615,6462,6630,6385,6630,6385,6615xm6519,6615l6594,6615,6594,6630,6519,6630,6519,6615xm6653,6615l6728,6615,6728,6630,6653,6630,6653,6615xm6785,6615l6862,6615,6862,6630,6785,6630,6785,6615xm6918,6615l6994,6615,6994,6630,6918,6630,6918,6615xm7052,6615l7128,6615,7128,6630,7052,6630,7052,6615xm7184,6615l7260,6615,7260,6630,7184,6630,7184,6615xm7318,6615l7394,6615,7394,6630,7318,6630,7318,6615xm7450,6615l7528,6615,7528,6630,7450,6630,7450,6615xm7584,6615l7660,6615,7660,6630,7584,6630,7584,6615xm7718,6615l7793,6615,7793,6630,7718,6630,7718,6615xm7850,6615l7925,6615,7925,6630,7850,6630,7850,6615xm7984,6615l8021,6615,8013,6623,8013,6595,8030,6595,8030,6630,7984,6630,7984,6615xm8013,6492l8030,6492,8030,6550,8013,6550,8013,6492xm8013,6392l8030,6392,8030,6449,8013,6449,8013,6392xm8013,6289l8030,6289,8030,6349,8013,6349,8013,6289xm8013,6189l8030,6189,8030,6246,8013,6246,8013,6189xm8013,6086l8030,6086,8030,6146,8013,6146,8013,6086xm8013,5986l8030,5986,8030,6043,8013,6043,8013,5986xm8013,5885l8030,5885,8030,5943,8013,5943,8013,5885xm8013,5782l8030,5782,8030,5840,8013,5840,8013,5782xm8013,5682l8030,5682,8030,5740,8013,5740,8013,5682xm8013,5579l8030,5579,8030,5637,8013,5637,8013,5579xm8013,5522l8030,5522,8030,5536,8013,5536,8013,5522xe" filled="false" stroked="true" strokeweight=".728111pt" strokecolor="#000000">
              <v:path arrowok="t"/>
              <v:stroke dashstyle="solid"/>
            </v:shape>
            <v:line style="position:absolute" from="7136,5774" to="7136,4757" stroked="true" strokeweight=".726325pt" strokecolor="#000000">
              <v:stroke dashstyle="solid"/>
            </v:line>
            <v:line style="position:absolute" from="6721,5774" to="6721,4756" stroked="true" strokeweight=".726325pt" strokecolor="#006fc0">
              <v:stroke dashstyle="solid"/>
            </v:line>
            <v:line style="position:absolute" from="6068,5774" to="6705,5774" stroked="true" strokeweight=".729897pt" strokecolor="#006fc0">
              <v:stroke dashstyle="solid"/>
            </v:line>
            <v:line style="position:absolute" from="6067,5771" to="6068,6016" stroked="true" strokeweight=".726325pt" strokecolor="#006fc0">
              <v:stroke dashstyle="solid"/>
            </v:line>
            <v:line style="position:absolute" from="7561,6016" to="7755,6016" stroked="true" strokeweight=".729897pt" strokecolor="#000000">
              <v:stroke dashstyle="solid"/>
            </v:line>
            <v:line style="position:absolute" from="6079,6016" to="6267,6016" stroked="true" strokeweight=".729897pt" strokecolor="#006fc0">
              <v:stroke dashstyle="solid"/>
            </v:line>
            <v:line style="position:absolute" from="7136,5774" to="7755,5774" stroked="true" strokeweight=".729897pt" strokecolor="#000000">
              <v:stroke dashstyle="solid"/>
            </v:line>
            <v:line style="position:absolute" from="7751,5773" to="7751,6019" stroked="true" strokeweight=".726325pt" strokecolor="#000000">
              <v:stroke dashstyle="solid"/>
            </v:line>
            <v:rect style="position:absolute;left:6266;top:5882;width:1295;height:267" filled="true" fillcolor="#ffffff" stroked="false">
              <v:fill type="solid"/>
            </v:rect>
            <v:rect style="position:absolute;left:6266;top:5882;width:1295;height:267" filled="false" stroked="true" strokeweight=".729752pt" strokecolor="#000000">
              <v:stroke dashstyle="solid"/>
            </v:rect>
            <v:line style="position:absolute" from="8545,6776" to="8129,6459" stroked="true" strokeweight=".728586pt" strokecolor="#000000">
              <v:stroke dashstyle="solid"/>
            </v:line>
            <v:shape style="position:absolute;left:8070;top:6414;width:96;height:88" coordorigin="8071,6415" coordsize="96,88" path="m8114,6503l8071,6415,8167,6433,8114,6503xe" filled="true" fillcolor="#000000" stroked="false">
              <v:path arrowok="t"/>
              <v:fill type="solid"/>
            </v:shape>
            <v:line style="position:absolute" from="5794,2362" to="5794,5656" stroked="true" strokeweight=".726325pt" strokecolor="#ffff00">
              <v:stroke dashstyle="solid"/>
            </v:line>
            <v:line style="position:absolute" from="5794,2360" to="5794,5661" stroked="true" strokeweight=".726325pt" strokecolor="#00af50">
              <v:stroke dashstyle="longdash"/>
            </v:line>
            <v:shape style="position:absolute;left:5758;top:2329;width:71;height:60" coordorigin="5759,2330" coordsize="71,60" path="m5794,2389l5780,2386,5769,2380,5762,2371,5759,2359,5762,2348,5769,2338,5780,2332,5794,2330,5808,2332,5819,2338,5827,2348,5829,2359,5827,2371,5819,2380,5808,2386,5794,2389xe" filled="true" fillcolor="#006fc0" stroked="false">
              <v:path arrowok="t"/>
              <v:fill type="solid"/>
            </v:shape>
            <v:shape style="position:absolute;left:5758;top:2329;width:71;height:60" coordorigin="5759,2330" coordsize="71,60" path="m5794,2330l5780,2332,5769,2338,5762,2348,5759,2359,5762,2371,5769,2380,5780,2386,5794,2389,5808,2386,5819,2380,5827,2371,5829,2359,5827,2348,5819,2338,5808,2332,5794,2330xe" filled="false" stroked="true" strokeweight=".087414pt" strokecolor="#000000">
              <v:path arrowok="t"/>
              <v:stroke dashstyle="solid"/>
            </v:shape>
            <v:shape style="position:absolute;left:5758;top:2329;width:71;height:60" coordorigin="5759,2330" coordsize="71,60" path="m5794,2389l5780,2386,5769,2380,5762,2371,5759,2359,5762,2348,5769,2338,5780,2332,5794,2330,5808,2332,5819,2338,5827,2348,5829,2359,5827,2371,5819,2380,5808,2386,5794,2389xe" filled="true" fillcolor="#00af50" stroked="false">
              <v:path arrowok="t"/>
              <v:fill type="solid"/>
            </v:shape>
            <v:shape style="position:absolute;left:5758;top:2329;width:71;height:60" coordorigin="5759,2330" coordsize="71,60" path="m5794,2330l5780,2332,5769,2338,5762,2348,5759,2359,5762,2371,5769,2380,5780,2386,5794,2389,5808,2386,5819,2380,5827,2371,5829,2359,5827,2348,5819,2338,5808,2332,5794,2330xe" filled="false" stroked="true" strokeweight=".087414pt" strokecolor="#00af50">
              <v:path arrowok="t"/>
              <v:stroke dashstyle="solid"/>
            </v:shape>
            <v:line style="position:absolute" from="6227,8738" to="6227,6808" stroked="true" strokeweight="1.815856pt" strokecolor="#00af50">
              <v:stroke dashstyle="solid"/>
            </v:line>
            <v:shape style="position:absolute;left:6172;top:6716;width:109;height:110" coordorigin="6172,6716" coordsize="109,110" path="m6172,6826l6227,6716,6281,6826,6172,6826xe" filled="true" fillcolor="#00af50" stroked="false">
              <v:path arrowok="t"/>
              <v:fill type="solid"/>
            </v:shape>
            <w10:wrap type="none"/>
          </v:group>
        </w:pict>
      </w:r>
      <w:r>
        <w:rPr>
          <w:rFonts w:ascii="Times New Roman"/>
          <w:b/>
          <w:w w:val="100"/>
          <w:sz w:val="26"/>
          <w:u w:val="single"/>
        </w:rPr>
        <w:t> </w:t>
      </w:r>
      <w:r>
        <w:rPr>
          <w:rFonts w:ascii="Times New Roman"/>
          <w:b/>
          <w:spacing w:val="-10"/>
          <w:sz w:val="26"/>
          <w:u w:val="single"/>
        </w:rPr>
        <w:t> </w:t>
      </w:r>
      <w:r>
        <w:rPr>
          <w:rFonts w:ascii="Times New Roman"/>
          <w:b/>
          <w:sz w:val="26"/>
        </w:rPr>
        <w:tab/>
        <w:t>20 kV/400</w:t>
      </w:r>
      <w:r>
        <w:rPr>
          <w:rFonts w:ascii="Times New Roman"/>
          <w:b/>
          <w:spacing w:val="7"/>
          <w:sz w:val="26"/>
        </w:rPr>
        <w:t> </w:t>
      </w:r>
      <w:r>
        <w:rPr>
          <w:rFonts w:ascii="Times New Roman"/>
          <w:b/>
          <w:sz w:val="26"/>
        </w:rPr>
        <w:t>V</w:t>
      </w:r>
    </w:p>
    <w:p>
      <w:pPr>
        <w:pStyle w:val="BodyText"/>
        <w:rPr>
          <w:rFonts w:ascii="Times New Roman"/>
          <w:b/>
          <w:sz w:val="28"/>
        </w:rPr>
      </w:pPr>
      <w:r>
        <w:rPr/>
        <w:br w:type="column"/>
      </w:r>
      <w:r>
        <w:rPr>
          <w:rFonts w:ascii="Times New Roman"/>
          <w:b/>
          <w:sz w:val="28"/>
        </w:rPr>
      </w:r>
    </w:p>
    <w:p>
      <w:pPr>
        <w:tabs>
          <w:tab w:pos="3602" w:val="left" w:leader="none"/>
        </w:tabs>
        <w:spacing w:before="243"/>
        <w:ind w:left="501" w:right="0" w:firstLine="0"/>
        <w:jc w:val="left"/>
        <w:rPr>
          <w:rFonts w:ascii="Times New Roman"/>
          <w:sz w:val="23"/>
        </w:rPr>
      </w:pPr>
      <w:r>
        <w:rPr>
          <w:rFonts w:ascii="Times New Roman"/>
          <w:w w:val="100"/>
          <w:sz w:val="23"/>
          <w:u w:val="single"/>
        </w:rPr>
        <w:t> </w:t>
      </w:r>
      <w:r>
        <w:rPr>
          <w:rFonts w:ascii="Times New Roman"/>
          <w:sz w:val="23"/>
          <w:u w:val="single"/>
        </w:rPr>
        <w:tab/>
        <w:t>Ph</w:t>
      </w:r>
      <w:r>
        <w:rPr>
          <w:rFonts w:ascii="Times New Roman"/>
          <w:sz w:val="23"/>
          <w:u w:val="single"/>
          <w:vertAlign w:val="subscript"/>
        </w:rPr>
        <w:t>3</w:t>
      </w:r>
    </w:p>
    <w:p>
      <w:pPr>
        <w:tabs>
          <w:tab w:pos="3602" w:val="left" w:leader="none"/>
        </w:tabs>
        <w:spacing w:before="212"/>
        <w:ind w:left="503" w:right="0" w:firstLine="0"/>
        <w:jc w:val="left"/>
        <w:rPr>
          <w:rFonts w:ascii="Times New Roman"/>
          <w:sz w:val="23"/>
        </w:rPr>
      </w:pPr>
      <w:r>
        <w:rPr>
          <w:rFonts w:ascii="Times New Roman"/>
          <w:w w:val="100"/>
          <w:sz w:val="23"/>
          <w:u w:val="single"/>
        </w:rPr>
        <w:t> </w:t>
      </w:r>
      <w:r>
        <w:rPr>
          <w:rFonts w:ascii="Times New Roman"/>
          <w:sz w:val="23"/>
          <w:u w:val="single"/>
        </w:rPr>
        <w:tab/>
        <w:t>Ph</w:t>
      </w:r>
      <w:r>
        <w:rPr>
          <w:rFonts w:ascii="Times New Roman"/>
          <w:sz w:val="23"/>
          <w:u w:val="single"/>
          <w:vertAlign w:val="subscript"/>
        </w:rPr>
        <w:t>2</w:t>
      </w:r>
    </w:p>
    <w:p>
      <w:pPr>
        <w:spacing w:after="0"/>
        <w:jc w:val="left"/>
        <w:rPr>
          <w:rFonts w:ascii="Times New Roman"/>
          <w:sz w:val="23"/>
        </w:rPr>
        <w:sectPr>
          <w:type w:val="continuous"/>
          <w:pgSz w:w="11910" w:h="16840"/>
          <w:pgMar w:top="1580" w:bottom="1220" w:left="460" w:right="380"/>
          <w:cols w:num="2" w:equalWidth="0">
            <w:col w:w="4443" w:space="40"/>
            <w:col w:w="6587"/>
          </w:cols>
        </w:sectPr>
      </w:pPr>
    </w:p>
    <w:p>
      <w:pPr>
        <w:spacing w:before="40"/>
        <w:ind w:left="0" w:right="0" w:firstLine="0"/>
        <w:jc w:val="right"/>
        <w:rPr>
          <w:rFonts w:ascii="Times New Roman"/>
          <w:b/>
          <w:sz w:val="23"/>
        </w:rPr>
      </w:pPr>
      <w:r>
        <w:rPr>
          <w:rFonts w:ascii="Times New Roman"/>
          <w:b/>
          <w:color w:val="00AF50"/>
          <w:w w:val="100"/>
          <w:sz w:val="23"/>
          <w:u w:val="single" w:color="00AF50"/>
        </w:rPr>
        <w:t> </w:t>
      </w:r>
      <w:r>
        <w:rPr>
          <w:rFonts w:ascii="Times New Roman"/>
          <w:b/>
          <w:color w:val="00AF50"/>
          <w:sz w:val="23"/>
          <w:u w:val="single" w:color="00AF50"/>
        </w:rPr>
        <w:t> V= 230V </w:t>
      </w:r>
    </w:p>
    <w:p>
      <w:pPr>
        <w:pStyle w:val="BodyText"/>
        <w:spacing w:before="4"/>
        <w:rPr>
          <w:rFonts w:ascii="Times New Roman"/>
          <w:b/>
          <w:sz w:val="20"/>
        </w:rPr>
      </w:pPr>
      <w:r>
        <w:rPr/>
        <w:br w:type="column"/>
      </w:r>
      <w:r>
        <w:rPr>
          <w:rFonts w:ascii="Times New Roman"/>
          <w:b/>
          <w:sz w:val="20"/>
        </w:rPr>
      </w:r>
    </w:p>
    <w:p>
      <w:pPr>
        <w:spacing w:line="444" w:lineRule="auto" w:before="1"/>
        <w:ind w:left="3230" w:right="2627" w:hanging="171"/>
        <w:jc w:val="left"/>
        <w:rPr>
          <w:rFonts w:ascii="Times New Roman"/>
          <w:sz w:val="23"/>
        </w:rPr>
      </w:pPr>
      <w:r>
        <w:rPr>
          <w:rFonts w:ascii="Times New Roman"/>
          <w:sz w:val="23"/>
        </w:rPr>
        <w:t>Ph</w:t>
      </w:r>
      <w:r>
        <w:rPr>
          <w:rFonts w:ascii="Times New Roman"/>
          <w:sz w:val="23"/>
          <w:vertAlign w:val="subscript"/>
        </w:rPr>
        <w:t>1</w:t>
      </w:r>
      <w:r>
        <w:rPr>
          <w:rFonts w:ascii="Times New Roman"/>
          <w:sz w:val="23"/>
          <w:vertAlign w:val="baseline"/>
        </w:rPr>
        <w:t> </w:t>
      </w:r>
      <w:r>
        <w:rPr>
          <w:rFonts w:ascii="Times New Roman"/>
          <w:color w:val="006FC0"/>
          <w:sz w:val="23"/>
          <w:vertAlign w:val="baseline"/>
        </w:rPr>
        <w:t>N</w:t>
      </w:r>
    </w:p>
    <w:p>
      <w:pPr>
        <w:spacing w:line="251" w:lineRule="exact" w:before="0"/>
        <w:ind w:left="3033" w:right="2702" w:firstLine="0"/>
        <w:jc w:val="center"/>
        <w:rPr>
          <w:rFonts w:ascii="Times New Roman"/>
          <w:sz w:val="23"/>
        </w:rPr>
      </w:pPr>
      <w:r>
        <w:rPr>
          <w:rFonts w:ascii="Times New Roman"/>
          <w:sz w:val="23"/>
        </w:rPr>
        <w:t>PE</w:t>
      </w:r>
    </w:p>
    <w:p>
      <w:pPr>
        <w:spacing w:after="0" w:line="251" w:lineRule="exact"/>
        <w:jc w:val="center"/>
        <w:rPr>
          <w:rFonts w:ascii="Times New Roman"/>
          <w:sz w:val="23"/>
        </w:rPr>
        <w:sectPr>
          <w:type w:val="continuous"/>
          <w:pgSz w:w="11910" w:h="16840"/>
          <w:pgMar w:top="1580" w:bottom="1220" w:left="460" w:right="380"/>
          <w:cols w:num="2" w:equalWidth="0">
            <w:col w:w="4986" w:space="40"/>
            <w:col w:w="6044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8"/>
        </w:rPr>
      </w:pPr>
    </w:p>
    <w:p>
      <w:pPr>
        <w:spacing w:after="0"/>
        <w:rPr>
          <w:rFonts w:ascii="Times New Roman"/>
          <w:sz w:val="28"/>
        </w:rPr>
        <w:sectPr>
          <w:type w:val="continuous"/>
          <w:pgSz w:w="11910" w:h="16840"/>
          <w:pgMar w:top="1580" w:bottom="1220" w:left="460" w:right="380"/>
        </w:sect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spacing w:before="7"/>
        <w:rPr>
          <w:rFonts w:ascii="Times New Roman"/>
          <w:sz w:val="23"/>
        </w:rPr>
      </w:pPr>
    </w:p>
    <w:p>
      <w:pPr>
        <w:spacing w:before="1"/>
        <w:ind w:left="0" w:right="0" w:firstLine="0"/>
        <w:jc w:val="right"/>
        <w:rPr>
          <w:rFonts w:ascii="Times New Roman"/>
          <w:b/>
          <w:sz w:val="15"/>
        </w:rPr>
      </w:pPr>
      <w:r>
        <w:rPr>
          <w:rFonts w:ascii="Times New Roman"/>
          <w:b/>
          <w:position w:val="4"/>
          <w:sz w:val="23"/>
        </w:rPr>
        <w:t>R</w:t>
      </w:r>
      <w:r>
        <w:rPr>
          <w:rFonts w:ascii="Times New Roman"/>
          <w:b/>
          <w:sz w:val="15"/>
        </w:rPr>
        <w:t>N </w:t>
      </w:r>
      <w:r>
        <w:rPr>
          <w:rFonts w:ascii="Times New Roman"/>
          <w:b/>
          <w:position w:val="4"/>
          <w:sz w:val="23"/>
        </w:rPr>
        <w:t>R</w:t>
      </w:r>
      <w:r>
        <w:rPr>
          <w:rFonts w:ascii="Times New Roman"/>
          <w:b/>
          <w:sz w:val="15"/>
        </w:rPr>
        <w:t>PE</w:t>
      </w:r>
    </w:p>
    <w:p>
      <w:pPr>
        <w:pStyle w:val="BodyText"/>
        <w:rPr>
          <w:rFonts w:ascii="Times New Roman"/>
          <w:b/>
          <w:sz w:val="26"/>
        </w:rPr>
      </w:pPr>
      <w:r>
        <w:rPr/>
        <w:br w:type="column"/>
      </w:r>
      <w:r>
        <w:rPr>
          <w:rFonts w:ascii="Times New Roman"/>
          <w:b/>
          <w:sz w:val="26"/>
        </w:rPr>
      </w:r>
    </w:p>
    <w:p>
      <w:pPr>
        <w:pStyle w:val="BodyText"/>
        <w:spacing w:before="9"/>
        <w:rPr>
          <w:rFonts w:ascii="Times New Roman"/>
          <w:b/>
          <w:sz w:val="23"/>
        </w:rPr>
      </w:pPr>
    </w:p>
    <w:p>
      <w:pPr>
        <w:spacing w:before="0"/>
        <w:ind w:left="936" w:right="0" w:firstLine="0"/>
        <w:jc w:val="left"/>
        <w:rPr>
          <w:rFonts w:ascii="Times New Roman"/>
          <w:b/>
          <w:sz w:val="23"/>
        </w:rPr>
      </w:pPr>
      <w:r>
        <w:rPr>
          <w:rFonts w:ascii="Times New Roman"/>
          <w:b/>
          <w:sz w:val="23"/>
        </w:rPr>
        <w:t>Banderoleuse</w:t>
      </w: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spacing w:before="159"/>
        <w:ind w:left="1050" w:right="834" w:firstLine="0"/>
        <w:jc w:val="center"/>
        <w:rPr>
          <w:rFonts w:ascii="Times New Roman"/>
          <w:b/>
          <w:sz w:val="35"/>
        </w:rPr>
      </w:pPr>
      <w:r>
        <w:rPr>
          <w:rFonts w:ascii="Times New Roman"/>
          <w:b/>
          <w:color w:val="00AF50"/>
          <w:sz w:val="35"/>
        </w:rPr>
        <w:t>U</w:t>
      </w:r>
      <w:r>
        <w:rPr>
          <w:rFonts w:ascii="Times New Roman"/>
          <w:b/>
          <w:color w:val="00AF50"/>
          <w:sz w:val="35"/>
          <w:vertAlign w:val="subscript"/>
        </w:rPr>
        <w:t>c</w:t>
      </w:r>
    </w:p>
    <w:p>
      <w:pPr>
        <w:spacing w:line="249" w:lineRule="auto" w:before="97"/>
        <w:ind w:left="538" w:right="2561" w:firstLine="40"/>
        <w:jc w:val="both"/>
        <w:rPr>
          <w:rFonts w:ascii="Symbol" w:hAnsi="Symbol"/>
          <w:b/>
          <w:sz w:val="17"/>
        </w:rPr>
      </w:pPr>
      <w:r>
        <w:rPr/>
        <w:br w:type="column"/>
      </w:r>
      <w:r>
        <w:rPr>
          <w:rFonts w:ascii="Times New Roman" w:hAnsi="Times New Roman"/>
          <w:b/>
          <w:sz w:val="17"/>
        </w:rPr>
        <w:t>Résistance d’isolement R</w:t>
      </w:r>
      <w:r>
        <w:rPr>
          <w:rFonts w:ascii="Times New Roman" w:hAnsi="Times New Roman"/>
          <w:b/>
          <w:sz w:val="17"/>
          <w:vertAlign w:val="subscript"/>
        </w:rPr>
        <w:t>D</w:t>
      </w:r>
      <w:r>
        <w:rPr>
          <w:rFonts w:ascii="Times New Roman" w:hAnsi="Times New Roman"/>
          <w:b/>
          <w:sz w:val="17"/>
          <w:vertAlign w:val="baseline"/>
        </w:rPr>
        <w:t> = 0 </w:t>
      </w:r>
      <w:r>
        <w:rPr>
          <w:rFonts w:ascii="Symbol" w:hAnsi="Symbol"/>
          <w:b/>
          <w:sz w:val="17"/>
          <w:vertAlign w:val="baseline"/>
        </w:rPr>
        <w:t></w:t>
      </w:r>
    </w:p>
    <w:p>
      <w:pPr>
        <w:pStyle w:val="BodyText"/>
        <w:spacing w:before="1"/>
        <w:rPr>
          <w:rFonts w:ascii="Symbol" w:hAnsi="Symbol"/>
          <w:b/>
          <w:sz w:val="29"/>
        </w:rPr>
      </w:pPr>
    </w:p>
    <w:p>
      <w:pPr>
        <w:spacing w:line="242" w:lineRule="auto" w:before="0"/>
        <w:ind w:left="238" w:right="2572" w:firstLine="238"/>
        <w:jc w:val="left"/>
        <w:rPr>
          <w:rFonts w:ascii="Times New Roman" w:hAnsi="Times New Roman"/>
          <w:b/>
          <w:sz w:val="23"/>
        </w:rPr>
      </w:pPr>
      <w:r>
        <w:rPr>
          <w:rFonts w:ascii="Times New Roman" w:hAnsi="Times New Roman"/>
          <w:b/>
          <w:sz w:val="23"/>
        </w:rPr>
        <w:t>Défaut d’isolement</w:t>
      </w:r>
    </w:p>
    <w:p>
      <w:pPr>
        <w:spacing w:after="0" w:line="242" w:lineRule="auto"/>
        <w:jc w:val="left"/>
        <w:rPr>
          <w:rFonts w:ascii="Times New Roman" w:hAnsi="Times New Roman"/>
          <w:sz w:val="23"/>
        </w:rPr>
        <w:sectPr>
          <w:type w:val="continuous"/>
          <w:pgSz w:w="11910" w:h="16840"/>
          <w:pgMar w:top="1580" w:bottom="1220" w:left="460" w:right="380"/>
          <w:cols w:num="3" w:equalWidth="0">
            <w:col w:w="4744" w:space="40"/>
            <w:col w:w="2279" w:space="39"/>
            <w:col w:w="3968"/>
          </w:cols>
        </w:sect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5"/>
        <w:rPr>
          <w:rFonts w:ascii="Times New Roman"/>
          <w:b/>
          <w:sz w:val="18"/>
        </w:rPr>
      </w:pPr>
    </w:p>
    <w:p>
      <w:pPr>
        <w:pStyle w:val="BodyText"/>
        <w:spacing w:before="92"/>
        <w:ind w:left="219" w:right="9577"/>
      </w:pPr>
      <w:r>
        <w:rPr/>
        <w:t>R</w:t>
      </w:r>
      <w:r>
        <w:rPr>
          <w:vertAlign w:val="subscript"/>
        </w:rPr>
        <w:t>PE</w:t>
      </w:r>
      <w:r>
        <w:rPr>
          <w:vertAlign w:val="baseline"/>
        </w:rPr>
        <w:t> = 10 Ω.</w:t>
      </w:r>
    </w:p>
    <w:p>
      <w:pPr>
        <w:pStyle w:val="BodyText"/>
        <w:ind w:left="219" w:right="9623"/>
      </w:pPr>
      <w:r>
        <w:rPr/>
        <w:t>R</w:t>
      </w:r>
      <w:r>
        <w:rPr>
          <w:vertAlign w:val="subscript"/>
        </w:rPr>
        <w:t>N</w:t>
      </w:r>
      <w:r>
        <w:rPr>
          <w:vertAlign w:val="baseline"/>
        </w:rPr>
        <w:t> = 10 Ω.</w:t>
      </w:r>
    </w:p>
    <w:p>
      <w:pPr>
        <w:pStyle w:val="BodyText"/>
        <w:spacing w:before="3"/>
        <w:ind w:left="219"/>
      </w:pPr>
      <w:r>
        <w:rPr/>
        <w:t>Local sec </w:t>
      </w:r>
      <w:r>
        <w:rPr>
          <w:rFonts w:ascii="Symbol" w:hAnsi="Symbol"/>
        </w:rPr>
        <w:t></w:t>
      </w:r>
      <w:r>
        <w:rPr/>
        <w:t>UL </w:t>
      </w:r>
      <w:r>
        <w:rPr>
          <w:rFonts w:ascii="Symbol" w:hAnsi="Symbol"/>
        </w:rPr>
        <w:t></w:t>
      </w:r>
      <w:r>
        <w:rPr>
          <w:rFonts w:ascii="Times New Roman" w:hAnsi="Times New Roman"/>
        </w:rPr>
        <w:t> </w:t>
      </w:r>
      <w:r>
        <w:rPr/>
        <w:t>50 V</w:t>
      </w:r>
    </w:p>
    <w:p>
      <w:pPr>
        <w:spacing w:after="0"/>
        <w:sectPr>
          <w:type w:val="continuous"/>
          <w:pgSz w:w="11910" w:h="16840"/>
          <w:pgMar w:top="1580" w:bottom="1220" w:left="460" w:right="380"/>
        </w:sectPr>
      </w:pPr>
    </w:p>
    <w:p>
      <w:pPr>
        <w:pStyle w:val="BodyText"/>
        <w:ind w:left="1166"/>
        <w:rPr>
          <w:sz w:val="20"/>
        </w:rPr>
      </w:pPr>
      <w:r>
        <w:rPr>
          <w:sz w:val="20"/>
        </w:rPr>
        <w:drawing>
          <wp:inline distT="0" distB="0" distL="0" distR="0">
            <wp:extent cx="5477960" cy="8117776"/>
            <wp:effectExtent l="0" t="0" r="0" b="0"/>
            <wp:docPr id="23" name="image1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7960" cy="8117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933" w:top="980" w:bottom="1120" w:left="460" w:right="380"/>
        </w:sectPr>
      </w:pPr>
    </w:p>
    <w:p>
      <w:pPr>
        <w:pStyle w:val="Heading1"/>
        <w:ind w:left="1880"/>
      </w:pPr>
      <w:r>
        <w:rPr>
          <w:u w:val="thick"/>
        </w:rPr>
        <w:t>COURBE DE DECLENCHEMENT DES DISJONCTEURS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0"/>
        </w:rPr>
      </w:pPr>
      <w:r>
        <w:rPr/>
        <w:pict>
          <v:group style="position:absolute;margin-left:69.780197pt;margin-top:14.012343pt;width:455.5pt;height:669.25pt;mso-position-horizontal-relative:page;mso-position-vertical-relative:paragraph;z-index:-592;mso-wrap-distance-left:0;mso-wrap-distance-right:0" coordorigin="1396,280" coordsize="9110,13385">
            <v:shape style="position:absolute;left:1395;top:280;width:4447;height:6934" type="#_x0000_t75" stroked="false">
              <v:imagedata r:id="rId24" o:title=""/>
            </v:shape>
            <v:shape style="position:absolute;left:5920;top:280;width:4585;height:6934" type="#_x0000_t75" stroked="false">
              <v:imagedata r:id="rId25" o:title=""/>
            </v:shape>
            <v:shape style="position:absolute;left:3793;top:7214;width:4308;height:6451" type="#_x0000_t75" stroked="false">
              <v:imagedata r:id="rId26" o:title=""/>
            </v:shape>
            <w10:wrap type="topAndBottom"/>
          </v:group>
        </w:pict>
      </w:r>
    </w:p>
    <w:p>
      <w:pPr>
        <w:spacing w:after="0"/>
        <w:rPr>
          <w:sz w:val="20"/>
        </w:rPr>
        <w:sectPr>
          <w:pgSz w:w="11910" w:h="16840"/>
          <w:pgMar w:header="0" w:footer="933" w:top="900" w:bottom="1120" w:left="460" w:right="380"/>
        </w:sectPr>
      </w:pPr>
    </w:p>
    <w:p>
      <w:pPr>
        <w:pStyle w:val="BodyText"/>
        <w:ind w:left="257"/>
        <w:rPr>
          <w:sz w:val="20"/>
        </w:rPr>
      </w:pPr>
      <w:r>
        <w:rPr>
          <w:sz w:val="20"/>
        </w:rPr>
        <w:drawing>
          <wp:inline distT="0" distB="0" distL="0" distR="0">
            <wp:extent cx="6524973" cy="8193024"/>
            <wp:effectExtent l="0" t="0" r="0" b="0"/>
            <wp:docPr id="25" name="image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4973" cy="819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933" w:top="1020" w:bottom="1120" w:left="460" w:right="38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38.517101pt;margin-top:52.606117pt;width:520.25pt;height:708.9pt;mso-position-horizontal-relative:page;mso-position-vertical-relative:page;z-index:-21976" coordorigin="770,1052" coordsize="10405,14178">
            <v:shape style="position:absolute;left:770;top:1052;width:10405;height:14178" type="#_x0000_t75" stroked="false">
              <v:imagedata r:id="rId28" o:title=""/>
            </v:shape>
            <v:rect style="position:absolute;left:1891;top:4593;width:4108;height:1299" filled="true" fillcolor="#ffffff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12"/>
        </w:rPr>
      </w:pPr>
    </w:p>
    <w:tbl>
      <w:tblPr>
        <w:tblW w:w="0" w:type="auto"/>
        <w:jc w:val="left"/>
        <w:tblInd w:w="8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6"/>
        <w:gridCol w:w="663"/>
      </w:tblGrid>
      <w:tr>
        <w:trPr>
          <w:trHeight w:val="797" w:hRule="atLeast"/>
        </w:trPr>
        <w:tc>
          <w:tcPr>
            <w:tcW w:w="1126" w:type="dxa"/>
          </w:tcPr>
          <w:p>
            <w:pPr>
              <w:pStyle w:val="TableParagraph"/>
              <w:spacing w:before="9"/>
              <w:ind w:lef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200"/>
              <w:jc w:val="left"/>
              <w:rPr>
                <w:sz w:val="20"/>
              </w:rPr>
            </w:pPr>
            <w:r>
              <w:rPr>
                <w:sz w:val="20"/>
              </w:rPr>
              <w:t>sensibilité</w:t>
            </w:r>
          </w:p>
        </w:tc>
        <w:tc>
          <w:tcPr>
            <w:tcW w:w="663" w:type="dxa"/>
          </w:tcPr>
          <w:p>
            <w:pPr>
              <w:pStyle w:val="TableParagraph"/>
              <w:spacing w:line="777" w:lineRule="exact" w:before="0"/>
              <w:ind w:left="118"/>
              <w:jc w:val="left"/>
              <w:rPr>
                <w:sz w:val="72"/>
              </w:rPr>
            </w:pPr>
            <w:r>
              <w:rPr>
                <w:sz w:val="72"/>
              </w:rPr>
              <w:t>{</w:t>
            </w:r>
          </w:p>
        </w:tc>
      </w:tr>
    </w:tbl>
    <w:p>
      <w:pPr>
        <w:spacing w:after="0" w:line="777" w:lineRule="exact"/>
        <w:jc w:val="left"/>
        <w:rPr>
          <w:sz w:val="72"/>
        </w:rPr>
        <w:sectPr>
          <w:pgSz w:w="11910" w:h="16840"/>
          <w:pgMar w:header="0" w:footer="933" w:top="1040" w:bottom="1120" w:left="460" w:right="380"/>
        </w:sectPr>
      </w:pPr>
    </w:p>
    <w:p>
      <w:pPr>
        <w:pStyle w:val="BodyText"/>
        <w:ind w:left="86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797383" cy="8833389"/>
            <wp:effectExtent l="0" t="0" r="0" b="0"/>
            <wp:docPr id="27" name="image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7383" cy="8833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10" w:h="16840"/>
      <w:pgMar w:header="0" w:footer="933" w:top="1040" w:bottom="1120" w:left="460" w:right="3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Symbol">
    <w:altName w:val="Symbol"/>
    <w:charset w:val="2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3.599998pt;margin-top:780pt;width:531.85pt;height:30.25pt;mso-position-horizontal-relative:page;mso-position-vertical-relative:page;z-index:1024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  <w:insideH w:val="single" w:sz="6" w:space="0" w:color="000000"/>
                    <w:insideV w:val="single" w:sz="6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5102"/>
                  <w:gridCol w:w="2553"/>
                  <w:gridCol w:w="1557"/>
                  <w:gridCol w:w="1401"/>
                </w:tblGrid>
                <w:tr>
                  <w:trPr>
                    <w:trHeight w:val="280" w:hRule="atLeast"/>
                  </w:trPr>
                  <w:tc>
                    <w:tcPr>
                      <w:tcW w:w="5102" w:type="dxa"/>
                    </w:tcPr>
                    <w:p>
                      <w:pPr>
                        <w:pStyle w:val="TableParagraph"/>
                        <w:spacing w:before="14"/>
                        <w:ind w:left="71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BTS Assistance Technique d’Ingénieur</w:t>
                      </w:r>
                    </w:p>
                  </w:tc>
                  <w:tc>
                    <w:tcPr>
                      <w:tcW w:w="2553" w:type="dxa"/>
                    </w:tcPr>
                    <w:p>
                      <w:pPr>
                        <w:pStyle w:val="TableParagraph"/>
                        <w:spacing w:before="21"/>
                        <w:ind w:left="72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Code : 16NC-ATVPM1</w:t>
                      </w:r>
                    </w:p>
                  </w:tc>
                  <w:tc>
                    <w:tcPr>
                      <w:tcW w:w="1557" w:type="dxa"/>
                    </w:tcPr>
                    <w:p>
                      <w:pPr>
                        <w:pStyle w:val="TableParagraph"/>
                        <w:spacing w:before="21"/>
                        <w:ind w:left="70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Session 2016</w:t>
                      </w:r>
                    </w:p>
                  </w:tc>
                  <w:tc>
                    <w:tcPr>
                      <w:tcW w:w="1401" w:type="dxa"/>
                    </w:tcPr>
                    <w:p>
                      <w:pPr>
                        <w:pStyle w:val="TableParagraph"/>
                        <w:spacing w:before="21"/>
                        <w:ind w:left="83" w:right="65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SUJET</w:t>
                      </w:r>
                    </w:p>
                  </w:tc>
                </w:tr>
                <w:tr>
                  <w:trPr>
                    <w:trHeight w:val="280" w:hRule="atLeast"/>
                  </w:trPr>
                  <w:tc>
                    <w:tcPr>
                      <w:tcW w:w="5102" w:type="dxa"/>
                    </w:tcPr>
                    <w:p>
                      <w:pPr>
                        <w:pStyle w:val="TableParagraph"/>
                        <w:spacing w:before="14"/>
                        <w:ind w:left="71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U42 DOSSIER TECHNIQUE</w:t>
                      </w:r>
                    </w:p>
                  </w:tc>
                  <w:tc>
                    <w:tcPr>
                      <w:tcW w:w="2553" w:type="dxa"/>
                    </w:tcPr>
                    <w:p>
                      <w:pPr>
                        <w:pStyle w:val="TableParagraph"/>
                        <w:spacing w:before="21"/>
                        <w:ind w:left="72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Durée : 3 h</w:t>
                      </w:r>
                    </w:p>
                  </w:tc>
                  <w:tc>
                    <w:tcPr>
                      <w:tcW w:w="1557" w:type="dxa"/>
                    </w:tcPr>
                    <w:p>
                      <w:pPr>
                        <w:pStyle w:val="TableParagraph"/>
                        <w:spacing w:before="21"/>
                        <w:ind w:left="70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Coefficient : 3</w:t>
                      </w:r>
                    </w:p>
                  </w:tc>
                  <w:tc>
                    <w:tcPr>
                      <w:tcW w:w="1401" w:type="dxa"/>
                    </w:tcPr>
                    <w:p>
                      <w:pPr>
                        <w:pStyle w:val="TableParagraph"/>
                        <w:spacing w:before="21"/>
                        <w:ind w:left="85" w:right="65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Page DT</w:t>
                      </w:r>
                      <w:r>
                        <w:rPr/>
                        <w:fldChar w:fldCharType="begin"/>
                      </w:r>
                      <w:r>
                        <w:rPr>
                          <w:b/>
                          <w:sz w:val="20"/>
                        </w:rPr>
                        <w:instrText> PAGE </w:instrText>
                      </w:r>
                      <w:r>
                        <w:rPr/>
                        <w:fldChar w:fldCharType="separate"/>
                      </w:r>
                      <w:r>
                        <w:rPr/>
                        <w:t>1</w:t>
                      </w:r>
                      <w:r>
                        <w:rPr/>
                        <w:fldChar w:fldCharType="end"/>
                      </w:r>
                      <w:r>
                        <w:rPr>
                          <w:b/>
                          <w:sz w:val="20"/>
                        </w:rPr>
                        <w:t>/20</w:t>
                      </w: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3.599998pt;margin-top:784.919983pt;width:531.85pt;height:30.25pt;mso-position-horizontal-relative:page;mso-position-vertical-relative:page;z-index:1216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  <w:insideH w:val="single" w:sz="6" w:space="0" w:color="000000"/>
                    <w:insideV w:val="single" w:sz="6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5102"/>
                  <w:gridCol w:w="2553"/>
                  <w:gridCol w:w="1557"/>
                  <w:gridCol w:w="1401"/>
                </w:tblGrid>
                <w:tr>
                  <w:trPr>
                    <w:trHeight w:val="280" w:hRule="atLeast"/>
                  </w:trPr>
                  <w:tc>
                    <w:tcPr>
                      <w:tcW w:w="5102" w:type="dxa"/>
                    </w:tcPr>
                    <w:p>
                      <w:pPr>
                        <w:pStyle w:val="TableParagraph"/>
                        <w:spacing w:before="17"/>
                        <w:ind w:left="71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BTS Assistance Technique d’Ingénieur</w:t>
                      </w:r>
                    </w:p>
                  </w:tc>
                  <w:tc>
                    <w:tcPr>
                      <w:tcW w:w="2553" w:type="dxa"/>
                    </w:tcPr>
                    <w:p>
                      <w:pPr>
                        <w:pStyle w:val="TableParagraph"/>
                        <w:spacing w:before="24"/>
                        <w:ind w:left="72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Code : 16NC-ATVPM1</w:t>
                      </w:r>
                    </w:p>
                  </w:tc>
                  <w:tc>
                    <w:tcPr>
                      <w:tcW w:w="1557" w:type="dxa"/>
                    </w:tcPr>
                    <w:p>
                      <w:pPr>
                        <w:pStyle w:val="TableParagraph"/>
                        <w:spacing w:before="24"/>
                        <w:ind w:left="70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Session 2016</w:t>
                      </w:r>
                    </w:p>
                  </w:tc>
                  <w:tc>
                    <w:tcPr>
                      <w:tcW w:w="1401" w:type="dxa"/>
                    </w:tcPr>
                    <w:p>
                      <w:pPr>
                        <w:pStyle w:val="TableParagraph"/>
                        <w:spacing w:before="24"/>
                        <w:ind w:left="83" w:right="65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SUJET</w:t>
                      </w:r>
                    </w:p>
                  </w:tc>
                </w:tr>
                <w:tr>
                  <w:trPr>
                    <w:trHeight w:val="280" w:hRule="atLeast"/>
                  </w:trPr>
                  <w:tc>
                    <w:tcPr>
                      <w:tcW w:w="5102" w:type="dxa"/>
                    </w:tcPr>
                    <w:p>
                      <w:pPr>
                        <w:pStyle w:val="TableParagraph"/>
                        <w:spacing w:before="17"/>
                        <w:ind w:left="71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U42 DOSSIER TECHNIQUE</w:t>
                      </w:r>
                    </w:p>
                  </w:tc>
                  <w:tc>
                    <w:tcPr>
                      <w:tcW w:w="2553" w:type="dxa"/>
                    </w:tcPr>
                    <w:p>
                      <w:pPr>
                        <w:pStyle w:val="TableParagraph"/>
                        <w:spacing w:before="24"/>
                        <w:ind w:left="72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Durée : 3 h</w:t>
                      </w:r>
                    </w:p>
                  </w:tc>
                  <w:tc>
                    <w:tcPr>
                      <w:tcW w:w="1557" w:type="dxa"/>
                    </w:tcPr>
                    <w:p>
                      <w:pPr>
                        <w:pStyle w:val="TableParagraph"/>
                        <w:spacing w:before="24"/>
                        <w:ind w:left="70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Coefficient : 3</w:t>
                      </w:r>
                    </w:p>
                  </w:tc>
                  <w:tc>
                    <w:tcPr>
                      <w:tcW w:w="1401" w:type="dxa"/>
                    </w:tcPr>
                    <w:p>
                      <w:pPr>
                        <w:pStyle w:val="TableParagraph"/>
                        <w:spacing w:before="24"/>
                        <w:ind w:left="85" w:right="65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Page DT</w:t>
                      </w:r>
                      <w:r>
                        <w:rPr/>
                        <w:fldChar w:fldCharType="begin"/>
                      </w:r>
                      <w:r>
                        <w:rPr>
                          <w:b/>
                          <w:sz w:val="20"/>
                        </w:rPr>
                        <w:instrText> PAGE </w:instrText>
                      </w:r>
                      <w:r>
                        <w:rPr/>
                        <w:fldChar w:fldCharType="separate"/>
                      </w:r>
                      <w:r>
                        <w:rPr/>
                        <w:t>10</w:t>
                      </w:r>
                      <w:r>
                        <w:rPr/>
                        <w:fldChar w:fldCharType="end"/>
                      </w:r>
                      <w:r>
                        <w:rPr>
                          <w:b/>
                          <w:sz w:val="20"/>
                        </w:rPr>
                        <w:t>/20</w:t>
                      </w: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0"/>
      <w:numFmt w:val="bullet"/>
      <w:lvlText w:val=""/>
      <w:lvlJc w:val="left"/>
      <w:pPr>
        <w:ind w:left="1659" w:hanging="360"/>
      </w:pPr>
      <w:rPr>
        <w:rFonts w:hint="default" w:ascii="Symbol" w:hAnsi="Symbol" w:eastAsia="Symbol" w:cs="Symbol"/>
        <w:w w:val="100"/>
        <w:sz w:val="24"/>
        <w:szCs w:val="24"/>
        <w:lang w:val="fr-FR" w:eastAsia="fr-FR" w:bidi="fr-FR"/>
      </w:rPr>
    </w:lvl>
    <w:lvl w:ilvl="1">
      <w:start w:val="0"/>
      <w:numFmt w:val="bullet"/>
      <w:lvlText w:val="•"/>
      <w:lvlJc w:val="left"/>
      <w:pPr>
        <w:ind w:left="2600" w:hanging="360"/>
      </w:pPr>
      <w:rPr>
        <w:rFonts w:hint="default"/>
        <w:lang w:val="fr-FR" w:eastAsia="fr-FR" w:bidi="fr-FR"/>
      </w:rPr>
    </w:lvl>
    <w:lvl w:ilvl="2">
      <w:start w:val="0"/>
      <w:numFmt w:val="bullet"/>
      <w:lvlText w:val="•"/>
      <w:lvlJc w:val="left"/>
      <w:pPr>
        <w:ind w:left="3541" w:hanging="360"/>
      </w:pPr>
      <w:rPr>
        <w:rFonts w:hint="default"/>
        <w:lang w:val="fr-FR" w:eastAsia="fr-FR" w:bidi="fr-FR"/>
      </w:rPr>
    </w:lvl>
    <w:lvl w:ilvl="3">
      <w:start w:val="0"/>
      <w:numFmt w:val="bullet"/>
      <w:lvlText w:val="•"/>
      <w:lvlJc w:val="left"/>
      <w:pPr>
        <w:ind w:left="4481" w:hanging="360"/>
      </w:pPr>
      <w:rPr>
        <w:rFonts w:hint="default"/>
        <w:lang w:val="fr-FR" w:eastAsia="fr-FR" w:bidi="fr-FR"/>
      </w:rPr>
    </w:lvl>
    <w:lvl w:ilvl="4">
      <w:start w:val="0"/>
      <w:numFmt w:val="bullet"/>
      <w:lvlText w:val="•"/>
      <w:lvlJc w:val="left"/>
      <w:pPr>
        <w:ind w:left="5422" w:hanging="360"/>
      </w:pPr>
      <w:rPr>
        <w:rFonts w:hint="default"/>
        <w:lang w:val="fr-FR" w:eastAsia="fr-FR" w:bidi="fr-FR"/>
      </w:rPr>
    </w:lvl>
    <w:lvl w:ilvl="5">
      <w:start w:val="0"/>
      <w:numFmt w:val="bullet"/>
      <w:lvlText w:val="•"/>
      <w:lvlJc w:val="left"/>
      <w:pPr>
        <w:ind w:left="6363" w:hanging="360"/>
      </w:pPr>
      <w:rPr>
        <w:rFonts w:hint="default"/>
        <w:lang w:val="fr-FR" w:eastAsia="fr-FR" w:bidi="fr-FR"/>
      </w:rPr>
    </w:lvl>
    <w:lvl w:ilvl="6">
      <w:start w:val="0"/>
      <w:numFmt w:val="bullet"/>
      <w:lvlText w:val="•"/>
      <w:lvlJc w:val="left"/>
      <w:pPr>
        <w:ind w:left="7303" w:hanging="360"/>
      </w:pPr>
      <w:rPr>
        <w:rFonts w:hint="default"/>
        <w:lang w:val="fr-FR" w:eastAsia="fr-FR" w:bidi="fr-FR"/>
      </w:rPr>
    </w:lvl>
    <w:lvl w:ilvl="7">
      <w:start w:val="0"/>
      <w:numFmt w:val="bullet"/>
      <w:lvlText w:val="•"/>
      <w:lvlJc w:val="left"/>
      <w:pPr>
        <w:ind w:left="8244" w:hanging="360"/>
      </w:pPr>
      <w:rPr>
        <w:rFonts w:hint="default"/>
        <w:lang w:val="fr-FR" w:eastAsia="fr-FR" w:bidi="fr-FR"/>
      </w:rPr>
    </w:lvl>
    <w:lvl w:ilvl="8">
      <w:start w:val="0"/>
      <w:numFmt w:val="bullet"/>
      <w:lvlText w:val="•"/>
      <w:lvlJc w:val="left"/>
      <w:pPr>
        <w:ind w:left="9185" w:hanging="360"/>
      </w:pPr>
      <w:rPr>
        <w:rFonts w:hint="default"/>
        <w:lang w:val="fr-FR" w:eastAsia="fr-FR" w:bidi="fr-FR"/>
      </w:rPr>
    </w:lvl>
  </w:abstractNum>
  <w:abstractNum w:abstractNumId="1">
    <w:multiLevelType w:val="hybridMultilevel"/>
    <w:lvl w:ilvl="0">
      <w:start w:val="0"/>
      <w:numFmt w:val="bullet"/>
      <w:lvlText w:val="-"/>
      <w:lvlJc w:val="left"/>
      <w:pPr>
        <w:ind w:left="939" w:hanging="360"/>
      </w:pPr>
      <w:rPr>
        <w:rFonts w:hint="default" w:ascii="Arial" w:hAnsi="Arial" w:eastAsia="Arial" w:cs="Arial"/>
        <w:spacing w:val="-3"/>
        <w:w w:val="100"/>
        <w:sz w:val="24"/>
        <w:szCs w:val="24"/>
        <w:lang w:val="fr-FR" w:eastAsia="fr-FR" w:bidi="fr-FR"/>
      </w:rPr>
    </w:lvl>
    <w:lvl w:ilvl="1">
      <w:start w:val="0"/>
      <w:numFmt w:val="bullet"/>
      <w:lvlText w:val=""/>
      <w:lvlJc w:val="left"/>
      <w:pPr>
        <w:ind w:left="1659" w:hanging="360"/>
      </w:pPr>
      <w:rPr>
        <w:rFonts w:hint="default" w:ascii="Symbol" w:hAnsi="Symbol" w:eastAsia="Symbol" w:cs="Symbol"/>
        <w:w w:val="100"/>
        <w:sz w:val="24"/>
        <w:szCs w:val="24"/>
        <w:lang w:val="fr-FR" w:eastAsia="fr-FR" w:bidi="fr-FR"/>
      </w:rPr>
    </w:lvl>
    <w:lvl w:ilvl="2">
      <w:start w:val="0"/>
      <w:numFmt w:val="bullet"/>
      <w:lvlText w:val="•"/>
      <w:lvlJc w:val="left"/>
      <w:pPr>
        <w:ind w:left="5000" w:hanging="360"/>
      </w:pPr>
      <w:rPr>
        <w:rFonts w:hint="default"/>
        <w:lang w:val="fr-FR" w:eastAsia="fr-FR" w:bidi="fr-FR"/>
      </w:rPr>
    </w:lvl>
    <w:lvl w:ilvl="3">
      <w:start w:val="0"/>
      <w:numFmt w:val="bullet"/>
      <w:lvlText w:val="•"/>
      <w:lvlJc w:val="left"/>
      <w:pPr>
        <w:ind w:left="5758" w:hanging="360"/>
      </w:pPr>
      <w:rPr>
        <w:rFonts w:hint="default"/>
        <w:lang w:val="fr-FR" w:eastAsia="fr-FR" w:bidi="fr-FR"/>
      </w:rPr>
    </w:lvl>
    <w:lvl w:ilvl="4">
      <w:start w:val="0"/>
      <w:numFmt w:val="bullet"/>
      <w:lvlText w:val="•"/>
      <w:lvlJc w:val="left"/>
      <w:pPr>
        <w:ind w:left="6516" w:hanging="360"/>
      </w:pPr>
      <w:rPr>
        <w:rFonts w:hint="default"/>
        <w:lang w:val="fr-FR" w:eastAsia="fr-FR" w:bidi="fr-FR"/>
      </w:rPr>
    </w:lvl>
    <w:lvl w:ilvl="5">
      <w:start w:val="0"/>
      <w:numFmt w:val="bullet"/>
      <w:lvlText w:val="•"/>
      <w:lvlJc w:val="left"/>
      <w:pPr>
        <w:ind w:left="7274" w:hanging="360"/>
      </w:pPr>
      <w:rPr>
        <w:rFonts w:hint="default"/>
        <w:lang w:val="fr-FR" w:eastAsia="fr-FR" w:bidi="fr-FR"/>
      </w:rPr>
    </w:lvl>
    <w:lvl w:ilvl="6">
      <w:start w:val="0"/>
      <w:numFmt w:val="bullet"/>
      <w:lvlText w:val="•"/>
      <w:lvlJc w:val="left"/>
      <w:pPr>
        <w:ind w:left="8033" w:hanging="360"/>
      </w:pPr>
      <w:rPr>
        <w:rFonts w:hint="default"/>
        <w:lang w:val="fr-FR" w:eastAsia="fr-FR" w:bidi="fr-FR"/>
      </w:rPr>
    </w:lvl>
    <w:lvl w:ilvl="7">
      <w:start w:val="0"/>
      <w:numFmt w:val="bullet"/>
      <w:lvlText w:val="•"/>
      <w:lvlJc w:val="left"/>
      <w:pPr>
        <w:ind w:left="8791" w:hanging="360"/>
      </w:pPr>
      <w:rPr>
        <w:rFonts w:hint="default"/>
        <w:lang w:val="fr-FR" w:eastAsia="fr-FR" w:bidi="fr-FR"/>
      </w:rPr>
    </w:lvl>
    <w:lvl w:ilvl="8">
      <w:start w:val="0"/>
      <w:numFmt w:val="bullet"/>
      <w:lvlText w:val="•"/>
      <w:lvlJc w:val="left"/>
      <w:pPr>
        <w:ind w:left="9549" w:hanging="360"/>
      </w:pPr>
      <w:rPr>
        <w:rFonts w:hint="default"/>
        <w:lang w:val="fr-FR" w:eastAsia="fr-FR" w:bidi="fr-FR"/>
      </w:rPr>
    </w:lvl>
  </w:abstractNum>
  <w:abstractNum w:abstractNumId="0">
    <w:multiLevelType w:val="hybridMultilevel"/>
    <w:lvl w:ilvl="0">
      <w:start w:val="1"/>
      <w:numFmt w:val="decimal"/>
      <w:lvlText w:val="%1)"/>
      <w:lvlJc w:val="left"/>
      <w:pPr>
        <w:ind w:left="219" w:hanging="360"/>
        <w:jc w:val="left"/>
      </w:pPr>
      <w:rPr>
        <w:rFonts w:hint="default" w:ascii="Arial" w:hAnsi="Arial" w:eastAsia="Arial" w:cs="Arial"/>
        <w:b/>
        <w:bCs/>
        <w:spacing w:val="-4"/>
        <w:w w:val="100"/>
        <w:sz w:val="24"/>
        <w:szCs w:val="24"/>
        <w:lang w:val="fr-FR" w:eastAsia="fr-FR" w:bidi="fr-FR"/>
      </w:rPr>
    </w:lvl>
    <w:lvl w:ilvl="1">
      <w:start w:val="0"/>
      <w:numFmt w:val="bullet"/>
      <w:lvlText w:val="•"/>
      <w:lvlJc w:val="left"/>
      <w:pPr>
        <w:ind w:left="1304" w:hanging="360"/>
      </w:pPr>
      <w:rPr>
        <w:rFonts w:hint="default"/>
        <w:lang w:val="fr-FR" w:eastAsia="fr-FR" w:bidi="fr-FR"/>
      </w:rPr>
    </w:lvl>
    <w:lvl w:ilvl="2">
      <w:start w:val="0"/>
      <w:numFmt w:val="bullet"/>
      <w:lvlText w:val="•"/>
      <w:lvlJc w:val="left"/>
      <w:pPr>
        <w:ind w:left="2389" w:hanging="360"/>
      </w:pPr>
      <w:rPr>
        <w:rFonts w:hint="default"/>
        <w:lang w:val="fr-FR" w:eastAsia="fr-FR" w:bidi="fr-FR"/>
      </w:rPr>
    </w:lvl>
    <w:lvl w:ilvl="3">
      <w:start w:val="0"/>
      <w:numFmt w:val="bullet"/>
      <w:lvlText w:val="•"/>
      <w:lvlJc w:val="left"/>
      <w:pPr>
        <w:ind w:left="3473" w:hanging="360"/>
      </w:pPr>
      <w:rPr>
        <w:rFonts w:hint="default"/>
        <w:lang w:val="fr-FR" w:eastAsia="fr-FR" w:bidi="fr-FR"/>
      </w:rPr>
    </w:lvl>
    <w:lvl w:ilvl="4">
      <w:start w:val="0"/>
      <w:numFmt w:val="bullet"/>
      <w:lvlText w:val="•"/>
      <w:lvlJc w:val="left"/>
      <w:pPr>
        <w:ind w:left="4558" w:hanging="360"/>
      </w:pPr>
      <w:rPr>
        <w:rFonts w:hint="default"/>
        <w:lang w:val="fr-FR" w:eastAsia="fr-FR" w:bidi="fr-FR"/>
      </w:rPr>
    </w:lvl>
    <w:lvl w:ilvl="5">
      <w:start w:val="0"/>
      <w:numFmt w:val="bullet"/>
      <w:lvlText w:val="•"/>
      <w:lvlJc w:val="left"/>
      <w:pPr>
        <w:ind w:left="5643" w:hanging="360"/>
      </w:pPr>
      <w:rPr>
        <w:rFonts w:hint="default"/>
        <w:lang w:val="fr-FR" w:eastAsia="fr-FR" w:bidi="fr-FR"/>
      </w:rPr>
    </w:lvl>
    <w:lvl w:ilvl="6">
      <w:start w:val="0"/>
      <w:numFmt w:val="bullet"/>
      <w:lvlText w:val="•"/>
      <w:lvlJc w:val="left"/>
      <w:pPr>
        <w:ind w:left="6727" w:hanging="360"/>
      </w:pPr>
      <w:rPr>
        <w:rFonts w:hint="default"/>
        <w:lang w:val="fr-FR" w:eastAsia="fr-FR" w:bidi="fr-FR"/>
      </w:rPr>
    </w:lvl>
    <w:lvl w:ilvl="7">
      <w:start w:val="0"/>
      <w:numFmt w:val="bullet"/>
      <w:lvlText w:val="•"/>
      <w:lvlJc w:val="left"/>
      <w:pPr>
        <w:ind w:left="7812" w:hanging="360"/>
      </w:pPr>
      <w:rPr>
        <w:rFonts w:hint="default"/>
        <w:lang w:val="fr-FR" w:eastAsia="fr-FR" w:bidi="fr-FR"/>
      </w:rPr>
    </w:lvl>
    <w:lvl w:ilvl="8">
      <w:start w:val="0"/>
      <w:numFmt w:val="bullet"/>
      <w:lvlText w:val="•"/>
      <w:lvlJc w:val="left"/>
      <w:pPr>
        <w:ind w:left="8897" w:hanging="360"/>
      </w:pPr>
      <w:rPr>
        <w:rFonts w:hint="default"/>
        <w:lang w:val="fr-FR" w:eastAsia="fr-FR" w:bidi="fr-FR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fr-FR" w:eastAsia="fr-FR" w:bidi="fr-FR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4"/>
      <w:szCs w:val="24"/>
      <w:lang w:val="fr-FR" w:eastAsia="fr-FR" w:bidi="fr-FR"/>
    </w:rPr>
  </w:style>
  <w:style w:styleId="Heading1" w:type="paragraph">
    <w:name w:val="Heading 1"/>
    <w:basedOn w:val="Normal"/>
    <w:uiPriority w:val="1"/>
    <w:qFormat/>
    <w:pPr>
      <w:spacing w:before="71"/>
      <w:ind w:left="216"/>
      <w:outlineLvl w:val="1"/>
    </w:pPr>
    <w:rPr>
      <w:rFonts w:ascii="Arial" w:hAnsi="Arial" w:eastAsia="Arial" w:cs="Arial"/>
      <w:b/>
      <w:bCs/>
      <w:sz w:val="28"/>
      <w:szCs w:val="28"/>
      <w:lang w:val="fr-FR" w:eastAsia="fr-FR" w:bidi="fr-FR"/>
    </w:rPr>
  </w:style>
  <w:style w:styleId="Heading2" w:type="paragraph">
    <w:name w:val="Heading 2"/>
    <w:basedOn w:val="Normal"/>
    <w:uiPriority w:val="1"/>
    <w:qFormat/>
    <w:pPr>
      <w:spacing w:before="2"/>
      <w:outlineLvl w:val="2"/>
    </w:pPr>
    <w:rPr>
      <w:rFonts w:ascii="Times New Roman" w:hAnsi="Times New Roman" w:eastAsia="Times New Roman" w:cs="Times New Roman"/>
      <w:b/>
      <w:bCs/>
      <w:sz w:val="26"/>
      <w:szCs w:val="26"/>
      <w:u w:val="single" w:color="000000"/>
      <w:lang w:val="fr-FR" w:eastAsia="fr-FR" w:bidi="fr-FR"/>
    </w:rPr>
  </w:style>
  <w:style w:styleId="Heading3" w:type="paragraph">
    <w:name w:val="Heading 3"/>
    <w:basedOn w:val="Normal"/>
    <w:uiPriority w:val="1"/>
    <w:qFormat/>
    <w:pPr>
      <w:ind w:left="219"/>
      <w:outlineLvl w:val="3"/>
    </w:pPr>
    <w:rPr>
      <w:rFonts w:ascii="Arial" w:hAnsi="Arial" w:eastAsia="Arial" w:cs="Arial"/>
      <w:b/>
      <w:bCs/>
      <w:sz w:val="24"/>
      <w:szCs w:val="24"/>
      <w:u w:val="single" w:color="000000"/>
      <w:lang w:val="fr-FR" w:eastAsia="fr-FR" w:bidi="fr-FR"/>
    </w:rPr>
  </w:style>
  <w:style w:styleId="ListParagraph" w:type="paragraph">
    <w:name w:val="List Paragraph"/>
    <w:basedOn w:val="Normal"/>
    <w:uiPriority w:val="1"/>
    <w:qFormat/>
    <w:pPr>
      <w:ind w:left="939" w:hanging="360"/>
    </w:pPr>
    <w:rPr>
      <w:rFonts w:ascii="Arial" w:hAnsi="Arial" w:eastAsia="Arial" w:cs="Arial"/>
      <w:lang w:val="fr-FR" w:eastAsia="fr-FR" w:bidi="fr-FR"/>
    </w:rPr>
  </w:style>
  <w:style w:styleId="TableParagraph" w:type="paragraph">
    <w:name w:val="Table Paragraph"/>
    <w:basedOn w:val="Normal"/>
    <w:uiPriority w:val="1"/>
    <w:qFormat/>
    <w:pPr>
      <w:spacing w:before="142"/>
      <w:ind w:left="103"/>
      <w:jc w:val="center"/>
    </w:pPr>
    <w:rPr>
      <w:rFonts w:ascii="Times New Roman" w:hAnsi="Times New Roman" w:eastAsia="Times New Roman" w:cs="Times New Roman"/>
      <w:lang w:val="fr-FR" w:eastAsia="fr-FR" w:bidi="fr-FR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png"/><Relationship Id="rId10" Type="http://schemas.openxmlformats.org/officeDocument/2006/relationships/footer" Target="footer2.xml"/><Relationship Id="rId11" Type="http://schemas.openxmlformats.org/officeDocument/2006/relationships/image" Target="media/image5.jpe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jpe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20" Type="http://schemas.openxmlformats.org/officeDocument/2006/relationships/image" Target="media/image14.jpe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jpe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SIEC</dc:creator>
  <dc:title>Sous épreuve U41</dc:title>
  <dcterms:created xsi:type="dcterms:W3CDTF">2018-03-01T22:40:33Z</dcterms:created>
  <dcterms:modified xsi:type="dcterms:W3CDTF">2018-03-01T22:40:33Z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2016-09-07T00:00:00Z</vt:filetime>
  </property>
  <property fmtid="{D5CDD505-2E9C-101B-9397-08002B2CF9AE}" pid="3" name="Creator">
    <vt:lpwstr>Acrobat PDFMaker 11 pour Word</vt:lpwstr>
  </property>
  <property fmtid="{D5CDD505-2E9C-101B-9397-08002B2CF9AE}" pid="4" name="LastSaved">
    <vt:filetime>2018-03-01T00:00:00Z</vt:filetime>
  </property>
</Properties>
</file>