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96" w:rsidRDefault="00D36A96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bCs/>
          <w:sz w:val="48"/>
          <w:szCs w:val="48"/>
        </w:rPr>
        <w:t>BREVET DE TECHNICIEN SUPERIEUR</w:t>
      </w:r>
    </w:p>
    <w:p w:rsidR="00D36A96" w:rsidRDefault="00D36A9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48"/>
          <w:szCs w:val="48"/>
        </w:rPr>
        <w:t>ENVIRONNEMENT NUCLEAIRE</w:t>
      </w:r>
    </w:p>
    <w:p w:rsidR="00D36A96" w:rsidRDefault="00D36A96">
      <w:pPr>
        <w:jc w:val="center"/>
        <w:rPr>
          <w:rFonts w:ascii="Arial" w:hAnsi="Arial" w:cs="Arial"/>
          <w:sz w:val="44"/>
          <w:szCs w:val="44"/>
        </w:rPr>
      </w:pPr>
    </w:p>
    <w:p w:rsidR="00D36A96" w:rsidRDefault="00D36A9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SESSION 201</w:t>
      </w:r>
      <w:r w:rsidR="00D85848">
        <w:rPr>
          <w:rFonts w:ascii="Arial" w:hAnsi="Arial" w:cs="Arial"/>
          <w:sz w:val="40"/>
          <w:szCs w:val="40"/>
        </w:rPr>
        <w:t>6</w:t>
      </w:r>
    </w:p>
    <w:p w:rsidR="00D36A96" w:rsidRDefault="001104B2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8.9pt;margin-top:7.2pt;width:67.8pt;height:0;z-index:2" o:connectortype="straight"/>
        </w:pict>
      </w:r>
    </w:p>
    <w:p w:rsidR="00D36A96" w:rsidRDefault="00D36A9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Durée : 6 heures</w:t>
      </w:r>
    </w:p>
    <w:p w:rsidR="00D36A96" w:rsidRDefault="00D36A9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Coefficient : 6</w:t>
      </w:r>
    </w:p>
    <w:p w:rsidR="00D36A96" w:rsidRDefault="001104B2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pict>
          <v:shape id="_x0000_s1027" type="#_x0000_t32" style="position:absolute;left:0;text-align:left;margin-left:213.35pt;margin-top:11.7pt;width:67.8pt;height:0;z-index:3" o:connectortype="straight"/>
        </w:pict>
      </w:r>
    </w:p>
    <w:p w:rsidR="00D36A96" w:rsidRDefault="00D36A9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EPREUVE E5</w:t>
      </w:r>
      <w:r>
        <w:rPr>
          <w:rFonts w:ascii="Arial" w:hAnsi="Arial" w:cs="Arial"/>
          <w:sz w:val="36"/>
          <w:szCs w:val="36"/>
        </w:rPr>
        <w:t> : Analyse et organisation d’une activité en environnement nucléaire</w:t>
      </w:r>
    </w:p>
    <w:p w:rsidR="00D36A96" w:rsidRDefault="00D36A96">
      <w:pPr>
        <w:jc w:val="center"/>
        <w:rPr>
          <w:rFonts w:ascii="Arial" w:hAnsi="Arial" w:cs="Arial"/>
          <w:sz w:val="32"/>
          <w:szCs w:val="32"/>
        </w:rPr>
      </w:pPr>
    </w:p>
    <w:p w:rsidR="00D36A96" w:rsidRDefault="001104B2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noProof/>
          <w:lang w:eastAsia="fr-FR"/>
        </w:rPr>
        <w:pict>
          <v:rect id="_x0000_s1028" style="position:absolute;left:0;text-align:left;margin-left:6.2pt;margin-top:27.8pt;width:512.7pt;height:92.9pt;z-index:1" filled="f" strokeweight="2pt"/>
        </w:pict>
      </w:r>
    </w:p>
    <w:p w:rsidR="00D36A96" w:rsidRDefault="00D36A96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DOSSIER TECHNIQUE DE L’ACTIVIT</w:t>
      </w:r>
      <w:r w:rsidR="00141EE2">
        <w:rPr>
          <w:rFonts w:ascii="Arial" w:hAnsi="Arial" w:cs="Arial"/>
          <w:b/>
          <w:bCs/>
          <w:sz w:val="44"/>
          <w:szCs w:val="44"/>
        </w:rPr>
        <w:t>É</w:t>
      </w:r>
    </w:p>
    <w:p w:rsidR="00D36A96" w:rsidRDefault="00F86477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« D</w:t>
      </w:r>
      <w:r w:rsidR="00141EE2">
        <w:rPr>
          <w:rFonts w:ascii="Arial" w:hAnsi="Arial" w:cs="Arial"/>
          <w:b/>
          <w:bCs/>
          <w:sz w:val="44"/>
          <w:szCs w:val="44"/>
        </w:rPr>
        <w:t>É</w:t>
      </w:r>
      <w:r>
        <w:rPr>
          <w:rFonts w:ascii="Arial" w:hAnsi="Arial" w:cs="Arial"/>
          <w:b/>
          <w:bCs/>
          <w:sz w:val="44"/>
          <w:szCs w:val="44"/>
        </w:rPr>
        <w:t>MANTÈ</w:t>
      </w:r>
      <w:r w:rsidR="00D36A96">
        <w:rPr>
          <w:rFonts w:ascii="Arial" w:hAnsi="Arial" w:cs="Arial"/>
          <w:b/>
          <w:bCs/>
          <w:sz w:val="44"/>
          <w:szCs w:val="44"/>
        </w:rPr>
        <w:t>LEMENT DU CONVOYEUR SYD »</w:t>
      </w:r>
    </w:p>
    <w:p w:rsidR="00D36A96" w:rsidRDefault="00D36A96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:rsidR="00D36A96" w:rsidRDefault="00D36A96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Dès que ce dossier vous est remis, assurez-vous qu’il est complet.</w:t>
      </w:r>
    </w:p>
    <w:p w:rsidR="00D36A96" w:rsidRDefault="00D36A96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Le dossier se compose de 12 pages, numérotées de 1/12 à 12/12.</w:t>
      </w:r>
    </w:p>
    <w:p w:rsidR="00D36A96" w:rsidRDefault="00D36A96">
      <w:pPr>
        <w:spacing w:after="0"/>
        <w:jc w:val="center"/>
        <w:rPr>
          <w:rFonts w:ascii="Arial" w:hAnsi="Arial" w:cs="Arial"/>
        </w:rPr>
      </w:pPr>
    </w:p>
    <w:p w:rsidR="00D36A96" w:rsidRDefault="00D36A96">
      <w:pPr>
        <w:spacing w:after="0"/>
        <w:jc w:val="center"/>
        <w:rPr>
          <w:rFonts w:ascii="Arial" w:hAnsi="Arial" w:cs="Arial"/>
        </w:rPr>
      </w:pPr>
    </w:p>
    <w:p w:rsidR="00D36A96" w:rsidRDefault="00D36A9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36A96" w:rsidRDefault="00D36A96">
      <w:pPr>
        <w:rPr>
          <w:rFonts w:ascii="Arial" w:hAnsi="Arial" w:cs="Arial"/>
          <w:sz w:val="24"/>
          <w:szCs w:val="24"/>
        </w:rPr>
      </w:pPr>
    </w:p>
    <w:p w:rsidR="00D36A96" w:rsidRDefault="00D36A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Votre société a en charge le démantèlement partiel d’une installation sur le site de MELOX. 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 démantèlement comprend la dépose du mécanisme complet ainsi que toute la partie électrique de ce mécanisme. 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Présentation de MELOX 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L’usine MELOX est située sur le site nucléaire de Marcoule, dans le département du Gard.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mission de MELOX consiste à fabriquer des assemblages combustibles MOX (mélange d’oxydes d’uranium et de plutonium) utilisés dans les réacteurs à eau légère des centrales nucléaires.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Présentation de la salle</w:t>
      </w:r>
    </w:p>
    <w:p w:rsidR="00D36A96" w:rsidRDefault="00D36A96">
      <w:pPr>
        <w:pStyle w:val="Corpsdetexte"/>
      </w:pPr>
      <w:r>
        <w:t xml:space="preserve">La salle A027 est un local dans lequel se trouve deux Boîtes à gants, la première est un broyeur dont le repère fonctionnel est SXD, la deuxième comprend le convoyeur à démanteler. 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Dans les boîtes à gants de cette salle, l’oxyde d’uranium et l’oxyde de plutonium se trouvent sous forme de poudre. Le risque radiologique prédominant est donc un risque de contamination alpha.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balisage à l’entrée de la salle indique une zone contrôlée orange et des risques d’irradiation et de contamination.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Présentation du mécanisme</w:t>
      </w:r>
    </w:p>
    <w:p w:rsidR="00D36A96" w:rsidRDefault="00D36A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mécanisme à démanteler est un convoyeur. </w:t>
      </w:r>
    </w:p>
    <w:p w:rsidR="00D36A96" w:rsidRDefault="00D36A96">
      <w:pPr>
        <w:pStyle w:val="Corpsdetexte"/>
      </w:pPr>
      <w:r>
        <w:t>Le mécanisme de convoyage qui se trouve dans une boîte à gant est entraîné par un motoréducteur se trouvant à l’extérieur de la boîte à gants. Cet entraînement est réalisé par l’intermédiaire d’un passage étanche (arbre tournant sur traversée de boite à gants).</w:t>
      </w:r>
    </w:p>
    <w:p w:rsidR="00D36A96" w:rsidRDefault="00D36A9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D36A96" w:rsidRDefault="00D36A96">
      <w:pPr>
        <w:ind w:left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Travail demandé</w:t>
      </w:r>
    </w:p>
    <w:p w:rsidR="00D36A96" w:rsidRDefault="00D36A96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Plusieurs travaux sont en attente concernant les équipements de la salle A027 :</w:t>
      </w:r>
    </w:p>
    <w:p w:rsidR="00D36A96" w:rsidRDefault="00D36A96">
      <w:pPr>
        <w:ind w:left="70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le démantèlement du convoyeur SYD</w:t>
      </w:r>
    </w:p>
    <w:p w:rsidR="00D36A96" w:rsidRDefault="00D36A96">
      <w:pPr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des essais sur le broyeur SXD</w:t>
      </w:r>
    </w:p>
    <w:p w:rsidR="00D36A96" w:rsidRDefault="00D36A96">
      <w:pPr>
        <w:ind w:left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Remarque </w:t>
      </w:r>
      <w:r>
        <w:rPr>
          <w:rFonts w:ascii="Arial" w:hAnsi="Arial" w:cs="Arial"/>
          <w:b/>
          <w:bCs/>
          <w:sz w:val="24"/>
          <w:szCs w:val="24"/>
        </w:rPr>
        <w:t>: l’alimentation électrique générale du broyeur SXD est commune avec  celle du convoyeur SYD</w:t>
      </w:r>
    </w:p>
    <w:p w:rsidR="00D36A96" w:rsidRDefault="00D36A96">
      <w:pPr>
        <w:ind w:left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 arrêt programmé de l’installation est prévu du 17/05/14 à 6h00 au 21/05/14 à 6h00.</w:t>
      </w:r>
    </w:p>
    <w:p w:rsidR="00D36A96" w:rsidRDefault="00D36A96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Pendant cet arrêt, l’exploitant demande à votre société de réaliser le démantèlement du convoyeur mais </w:t>
      </w:r>
      <w:r>
        <w:rPr>
          <w:rFonts w:ascii="Arial" w:hAnsi="Arial" w:cs="Arial"/>
          <w:b/>
          <w:bCs/>
          <w:sz w:val="24"/>
          <w:szCs w:val="24"/>
        </w:rPr>
        <w:t>la priorité est donnée à l’intervention de la société REEL sur le broyeur</w:t>
      </w:r>
      <w:r>
        <w:rPr>
          <w:rFonts w:ascii="Arial" w:hAnsi="Arial" w:cs="Arial"/>
          <w:sz w:val="24"/>
          <w:szCs w:val="24"/>
        </w:rPr>
        <w:t>, vous devez organiser votre intervention de telle manière que la leur soit réalisable du 17/05/14 à 6h au 19/05/14 à 6h.</w:t>
      </w:r>
    </w:p>
    <w:p w:rsidR="00D36A96" w:rsidRDefault="00D36A96">
      <w:pPr>
        <w:ind w:left="708"/>
        <w:jc w:val="both"/>
        <w:rPr>
          <w:rFonts w:ascii="Arial" w:hAnsi="Arial" w:cs="Arial"/>
          <w:sz w:val="24"/>
          <w:szCs w:val="24"/>
        </w:rPr>
      </w:pP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La remise en service de l’installation, au plus tard le 21/05/14 à 6h00,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est impérative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Votre responsable vous demande d’analyser et de préparer ce chantier.</w:t>
      </w: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 démantèlement, l’exploitant vous demande de rédiger 4 Autorisations de travail indépendantes :</w:t>
      </w: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une pour le </w:t>
      </w:r>
      <w:r w:rsidR="000914BB" w:rsidRPr="000914BB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émantèlement de la partie électrique</w:t>
      </w:r>
      <w:r>
        <w:rPr>
          <w:rFonts w:ascii="Arial" w:hAnsi="Arial" w:cs="Arial"/>
          <w:sz w:val="24"/>
          <w:szCs w:val="24"/>
        </w:rPr>
        <w:t>, AT N°4051,</w:t>
      </w: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une pour le </w:t>
      </w:r>
      <w:r>
        <w:rPr>
          <w:rFonts w:ascii="Arial" w:hAnsi="Arial" w:cs="Arial"/>
          <w:b/>
          <w:bCs/>
          <w:sz w:val="24"/>
          <w:szCs w:val="24"/>
        </w:rPr>
        <w:t>démantèlement de la motorisation</w:t>
      </w:r>
      <w:r>
        <w:rPr>
          <w:rFonts w:ascii="Arial" w:hAnsi="Arial" w:cs="Arial"/>
          <w:sz w:val="24"/>
          <w:szCs w:val="24"/>
        </w:rPr>
        <w:t xml:space="preserve"> et des accouplements montés sur l’arbre tournant, AT N°4052,</w:t>
      </w: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une pour le </w:t>
      </w:r>
      <w:r>
        <w:rPr>
          <w:rFonts w:ascii="Arial" w:hAnsi="Arial" w:cs="Arial"/>
          <w:b/>
          <w:bCs/>
          <w:sz w:val="24"/>
          <w:szCs w:val="24"/>
        </w:rPr>
        <w:t xml:space="preserve">démantèlement de l’arbre tournant, </w:t>
      </w:r>
      <w:r>
        <w:rPr>
          <w:rFonts w:ascii="Arial" w:hAnsi="Arial" w:cs="Arial"/>
          <w:sz w:val="24"/>
          <w:szCs w:val="24"/>
        </w:rPr>
        <w:t>AT N°4053</w:t>
      </w:r>
    </w:p>
    <w:p w:rsidR="00D36A96" w:rsidRDefault="00D36A96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et une pour le </w:t>
      </w:r>
      <w:r>
        <w:rPr>
          <w:rFonts w:ascii="Arial" w:hAnsi="Arial" w:cs="Arial"/>
          <w:b/>
          <w:bCs/>
          <w:sz w:val="24"/>
          <w:szCs w:val="24"/>
        </w:rPr>
        <w:t>démantèlement du convoyeur</w:t>
      </w:r>
      <w:r>
        <w:rPr>
          <w:rFonts w:ascii="Arial" w:hAnsi="Arial" w:cs="Arial"/>
          <w:sz w:val="24"/>
          <w:szCs w:val="24"/>
        </w:rPr>
        <w:t xml:space="preserve"> en boîte à gants, AT N°4054.</w:t>
      </w:r>
    </w:p>
    <w:p w:rsidR="00D36A96" w:rsidRDefault="00D36A9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sz w:val="48"/>
          <w:szCs w:val="48"/>
        </w:rPr>
        <w:lastRenderedPageBreak/>
        <w:t>Plan de la salle</w:t>
      </w:r>
    </w:p>
    <w:tbl>
      <w:tblPr>
        <w:tblW w:w="105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4"/>
      </w:tblGrid>
      <w:tr w:rsidR="00D36A96" w:rsidRPr="00A8209D">
        <w:tc>
          <w:tcPr>
            <w:tcW w:w="10504" w:type="dxa"/>
          </w:tcPr>
          <w:p w:rsidR="00D36A96" w:rsidRPr="00A8209D" w:rsidRDefault="00D36A96">
            <w:pPr>
              <w:spacing w:before="120" w:after="120" w:line="240" w:lineRule="auto"/>
              <w:rPr>
                <w:sz w:val="24"/>
                <w:szCs w:val="24"/>
              </w:rPr>
            </w:pPr>
            <w:r w:rsidRPr="00A8209D">
              <w:t>SALLE : A027            Bâtiment : 500</w:t>
            </w:r>
          </w:p>
        </w:tc>
      </w:tr>
      <w:tr w:rsidR="00D36A96" w:rsidRPr="00A8209D">
        <w:trPr>
          <w:trHeight w:val="10357"/>
        </w:trPr>
        <w:tc>
          <w:tcPr>
            <w:tcW w:w="10504" w:type="dxa"/>
          </w:tcPr>
          <w:p w:rsidR="00D36A96" w:rsidRPr="00A8209D" w:rsidRDefault="00D36A96">
            <w:pPr>
              <w:spacing w:after="0" w:line="240" w:lineRule="auto"/>
              <w:rPr>
                <w:sz w:val="24"/>
                <w:szCs w:val="24"/>
              </w:rPr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29" style="position:absolute;flip:y;z-index:54;visibility:visible" from="25.8pt,2.95pt" to="25.8pt,43.35pt"/>
              </w:pict>
            </w:r>
            <w:r>
              <w:rPr>
                <w:noProof/>
                <w:lang w:eastAsia="fr-FR"/>
              </w:rPr>
              <w:pict>
                <v:line id="_x0000_s1030" style="position:absolute;flip:y;z-index:53;visibility:visible" from="16.45pt,2.95pt" to="16.45pt,92.95pt"/>
              </w:pict>
            </w:r>
            <w:r>
              <w:rPr>
                <w:noProof/>
                <w:lang w:eastAsia="fr-FR"/>
              </w:rPr>
              <w:pict>
                <v:line id="_x0000_s1031" style="position:absolute;z-index:41;visibility:visible" from="495.55pt,11.6pt" to="495.55pt,43.35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32" style="position:absolute;flip:y;z-index:40;visibility:visible" from="504.9pt,-.1pt" to="504.9pt,449.9pt"/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33" style="position:absolute;flip:x;z-index:42;visibility:visible" from="25.8pt,3.05pt" to="495.55pt,3.05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30.95pt;margin-top:6.9pt;width:73.4pt;height:58.55pt;z-index:7" stroked="f">
                  <v:textbox style="mso-next-textbox:#_x0000_s1034">
                    <w:txbxContent>
                      <w:p w:rsidR="00D36A96" w:rsidRDefault="00D36A96">
                        <w:r>
                          <w:t>Sas d’entrée-sortie de la salle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035" type="#_x0000_t202" style="position:absolute;margin-left:224.4pt;margin-top:.8pt;width:112.2pt;height:36pt;z-index:79;visibility:visible">
                  <v:textbox style="mso-next-textbox:#_x0000_s1035">
                    <w:txbxContent>
                      <w:p w:rsidR="00D36A96" w:rsidRDefault="00D36A96">
                        <w:r>
                          <w:t>Armoire électrique001AR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_x0000_s1036" style="position:absolute;flip:x;z-index:51;visibility:visible" from="25.8pt,.8pt" to="100.6pt,.8pt"/>
              </w:pict>
            </w:r>
            <w:r>
              <w:rPr>
                <w:noProof/>
                <w:lang w:eastAsia="fr-FR"/>
              </w:rPr>
              <w:pict>
                <v:line id="_x0000_s1037" style="position:absolute;flip:y;z-index:50;visibility:visible" from="100.6pt,.8pt" to="100.6pt,36.8pt"/>
              </w:pict>
            </w:r>
            <w:r>
              <w:rPr>
                <w:noProof/>
                <w:lang w:eastAsia="fr-FR"/>
              </w:rPr>
              <w:pict>
                <v:line id="_x0000_s1038" style="position:absolute;flip:y;z-index:33;visibility:visible" from="495.55pt,2.8pt" to="495.55pt,62.85pt"/>
              </w:pict>
            </w:r>
            <w:r>
              <w:rPr>
                <w:noProof/>
                <w:lang w:eastAsia="fr-FR"/>
              </w:rPr>
              <w:pict>
                <v:line id="_x0000_s1039" style="position:absolute;z-index:14;visibility:visible" from="109.95pt,.8pt" to="109.95pt,36.8pt"/>
              </w:pict>
            </w:r>
            <w:r>
              <w:rPr>
                <w:noProof/>
                <w:lang w:eastAsia="fr-FR"/>
              </w:rPr>
              <w:pict>
                <v:line id="_x0000_s1040" style="position:absolute;z-index:10;visibility:visible" from="26.25pt,1.05pt" to="26.7pt,37.3pt"/>
              </w:pict>
            </w:r>
            <w:r>
              <w:rPr>
                <w:noProof/>
                <w:lang w:eastAsia="fr-FR"/>
              </w:rPr>
              <w:pict>
                <v:line id="_x0000_s1041" style="position:absolute;flip:y;z-index:8;visibility:visible" from="109.95pt,.8pt" to="495.55pt,.8pt"/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42" style="position:absolute;flip:x;z-index:52;visibility:visible" from="16.45pt,8.75pt" to="25.8pt,8.75pt"/>
              </w:pict>
            </w:r>
            <w:r>
              <w:rPr>
                <w:noProof/>
                <w:lang w:eastAsia="fr-FR"/>
              </w:rPr>
              <w:pict>
                <v:line id="_x0000_s1043" style="position:absolute;flip:x;z-index:49;visibility:visible" from="100.6pt,8.75pt" to="109.95pt,8.75pt"/>
              </w:pict>
            </w:r>
            <w:r>
              <w:rPr>
                <w:noProof/>
                <w:lang w:eastAsia="fr-FR"/>
              </w:rPr>
              <w:pict>
                <v:line id="_x0000_s1044" style="position:absolute;flip:x;z-index:27;visibility:visible" from="91.7pt,9pt" to="101.05pt,36pt"/>
              </w:pict>
            </w:r>
            <w:r>
              <w:rPr>
                <w:noProof/>
                <w:lang w:eastAsia="fr-FR"/>
              </w:rPr>
              <w:pict>
                <v:line id="_x0000_s1045" style="position:absolute;flip:x;z-index:26;visibility:visible" from="7.55pt,9pt" to="16.9pt,36pt"/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46" style="position:absolute;z-index:60;visibility:visible" from="16.45pt,7.65pt" to="16.45pt,349.65pt"/>
              </w:pict>
            </w:r>
            <w:r>
              <w:rPr>
                <w:noProof/>
                <w:lang w:eastAsia="fr-FR"/>
              </w:rPr>
              <w:pict>
                <v:line id="_x0000_s1047" style="position:absolute;flip:x;z-index:59;visibility:visible" from="16.45pt,7.7pt" to="25.8pt,7.7pt"/>
              </w:pict>
            </w:r>
            <w:r>
              <w:rPr>
                <w:noProof/>
                <w:lang w:eastAsia="fr-FR"/>
              </w:rPr>
              <w:pict>
                <v:line id="_x0000_s1048" style="position:absolute;flip:y;z-index:58;visibility:visible" from="25.8pt,7.7pt" to="25.8pt,25.7pt"/>
              </w:pict>
            </w:r>
            <w:r>
              <w:rPr>
                <w:noProof/>
                <w:lang w:eastAsia="fr-FR"/>
              </w:rPr>
              <w:pict>
                <v:line id="_x0000_s1049" style="position:absolute;z-index:56;visibility:visible" from="100.6pt,7.7pt" to="100.6pt,25.7pt"/>
              </w:pict>
            </w:r>
            <w:r>
              <w:rPr>
                <w:noProof/>
                <w:lang w:eastAsia="fr-FR"/>
              </w:rPr>
              <w:pict>
                <v:line id="_x0000_s1050" style="position:absolute;flip:x;z-index:55;visibility:visible" from="100.6pt,7.7pt" to="109.95pt,7.7pt"/>
              </w:pict>
            </w:r>
            <w:r>
              <w:rPr>
                <w:noProof/>
                <w:lang w:eastAsia="fr-FR"/>
              </w:rPr>
              <w:pict>
                <v:line id="_x0000_s1051" style="position:absolute;z-index:32;visibility:visible" from="317.9pt,9.7pt" to="495.55pt,9.7pt"/>
              </w:pict>
            </w:r>
            <w:r>
              <w:rPr>
                <w:noProof/>
                <w:lang w:eastAsia="fr-FR"/>
              </w:rPr>
              <w:pict>
                <v:line id="_x0000_s1052" style="position:absolute;flip:y;z-index:31;visibility:visible" from="317.9pt,9.7pt" to="317.9pt,18.7pt"/>
              </w:pict>
            </w:r>
            <w:r>
              <w:rPr>
                <w:noProof/>
                <w:lang w:eastAsia="fr-FR"/>
              </w:rPr>
              <w:pict>
                <v:line id="_x0000_s1053" style="position:absolute;flip:y;z-index:16;visibility:visible" from="109.95pt,7.7pt" to="109.95pt,34.7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54" style="position:absolute;flip:x;z-index:57;visibility:visible" from="25.8pt,11.15pt" to="100.6pt,11.15pt"/>
              </w:pict>
            </w:r>
            <w:r>
              <w:rPr>
                <w:noProof/>
                <w:lang w:eastAsia="fr-FR"/>
              </w:rPr>
              <w:pict>
                <v:line id="_x0000_s1055" style="position:absolute;flip:x;z-index:30;visibility:visible" from="317.9pt,4.75pt" to="495.55pt,4.75pt"/>
              </w:pict>
            </w:r>
            <w:r>
              <w:rPr>
                <w:noProof/>
                <w:lang w:eastAsia="fr-FR"/>
              </w:rPr>
              <w:pict>
                <v:rect id="_x0000_s1056" style="position:absolute;margin-left:374pt;margin-top:4.75pt;width:93.5pt;height:1in;z-index:21;visibility:visible"/>
              </w:pict>
            </w:r>
            <w:r>
              <w:rPr>
                <w:noProof/>
                <w:lang w:eastAsia="fr-FR"/>
              </w:rPr>
              <w:pict>
                <v:line id="_x0000_s1057" style="position:absolute;flip:x;z-index:9;visibility:visible" from="495.55pt,5.1pt" to="495.55pt,202.7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58" type="#_x0000_t202" style="position:absolute;margin-left:205.7pt;margin-top:10.5pt;width:84.6pt;height:19.2pt;z-index:89" stroked="f">
                  <v:textbox>
                    <w:txbxContent>
                      <w:p w:rsidR="00D36A96" w:rsidRDefault="00D36A96">
                        <w:r>
                          <w:t>Ronds de gants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_x0000_s1059" style="position:absolute;z-index:77;visibility:visible" from="374.45pt,-.1pt" to="374.45pt,17.9pt" strokeweight="3.5pt"/>
              </w:pict>
            </w:r>
            <w:r>
              <w:rPr>
                <w:noProof/>
                <w:lang w:eastAsia="fr-FR"/>
              </w:rPr>
              <w:pict>
                <v:shape id="_x0000_s1060" type="#_x0000_t202" style="position:absolute;margin-left:383.8pt;margin-top:-.1pt;width:46.75pt;height:18pt;z-index:63;visibility:visible" filled="f" stroked="f">
                  <v:textbox>
                    <w:txbxContent>
                      <w:p w:rsidR="00D36A96" w:rsidRDefault="00D36A96">
                        <w:r>
                          <w:t>BAG1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_x0000_s1061" style="position:absolute;z-index:15;visibility:visible" from="25.8pt,6.7pt" to="109.95pt,6.7pt"/>
              </w:pict>
            </w:r>
            <w:r>
              <w:rPr>
                <w:noProof/>
                <w:lang w:eastAsia="fr-FR"/>
              </w:rPr>
              <w:pict>
                <v:line id="_x0000_s1062" style="position:absolute;flip:x;z-index:11;visibility:visible" from="26.7pt,6.6pt" to="27.15pt,245.75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63" type="#_x0000_t202" style="position:absolute;margin-left:37.4pt;margin-top:12.05pt;width:59.15pt;height:42.55pt;z-index:88;v-text-anchor:middle" filled="f" strokeweight=".25pt">
                  <v:stroke dashstyle="dashDot"/>
                  <v:textbox>
                    <w:txbxContent>
                      <w:p w:rsidR="00D36A96" w:rsidRDefault="00D36A96">
                        <w:r>
                          <w:t>ZONE ALARA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_x0000_s1064" style="position:absolute;z-index:78;visibility:visible" from="467.95pt,12.3pt" to="467.95pt,30.3pt" strokeweight="3.5pt"/>
              </w:pict>
            </w:r>
            <w:r>
              <w:rPr>
                <w:noProof/>
                <w:lang w:eastAsia="fr-FR"/>
              </w:rPr>
              <w:pict>
                <v:line id="_x0000_s1065" style="position:absolute;z-index:73;visibility:visible" from="374.45pt,12.3pt" to="374.45pt,30.3pt" strokeweight="3.5pt"/>
              </w:pict>
            </w:r>
            <w:r>
              <w:rPr>
                <w:noProof/>
                <w:lang w:eastAsia="fr-FR"/>
              </w:rPr>
              <w:pict>
                <v:shape id="_x0000_s1066" type="#_x0000_t202" style="position:absolute;margin-left:383.8pt;margin-top:12.1pt;width:83.7pt;height:27.2pt;z-index:64;visibility:visible" filled="f" stroked="f">
                  <v:textbox>
                    <w:txbxContent>
                      <w:p w:rsidR="00D36A96" w:rsidRDefault="00D36A96">
                        <w:r>
                          <w:t>Broyeur SXD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67" type="#_x0000_t32" style="position:absolute;margin-left:262.25pt;margin-top:2.85pt;width:8.9pt;height:33.5pt;z-index:91" o:connectortype="straight">
                  <v:stroke endarrow="block"/>
                </v:shape>
              </w:pict>
            </w:r>
            <w:r>
              <w:rPr>
                <w:noProof/>
                <w:lang w:eastAsia="fr-FR"/>
              </w:rPr>
              <w:pict>
                <v:shape id="_x0000_s1068" type="#_x0000_t32" style="position:absolute;margin-left:266.85pt;margin-top:2.85pt;width:40.5pt;height:33.55pt;z-index:90" o:connectortype="straight">
                  <v:stroke endarrow="block"/>
                </v:shape>
              </w:pict>
            </w:r>
            <w:r>
              <w:rPr>
                <w:noProof/>
                <w:lang w:eastAsia="fr-FR"/>
              </w:rPr>
              <w:pict>
                <v:rect id="_x0000_s1069" style="position:absolute;margin-left:100.6pt;margin-top:2.9pt;width:9.35pt;height:55.65pt;z-index:86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70" type="#_x0000_t202" style="position:absolute;margin-left:147.6pt;margin-top:3.4pt;width:62.25pt;height:23.7pt;z-index:92" stroked="f">
                  <v:textbox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SYD002MO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71" type="#_x0000_t32" style="position:absolute;margin-left:192.6pt;margin-top:5.3pt;width:11.05pt;height:24.7pt;z-index:93" o:connectortype="straight">
                  <v:stroke endarrow="block"/>
                </v:shape>
              </w:pict>
            </w:r>
            <w:r>
              <w:rPr>
                <w:noProof/>
                <w:lang w:eastAsia="fr-FR"/>
              </w:rPr>
              <w:pict>
                <v:line id="_x0000_s1072" style="position:absolute;z-index:76;visibility:visible" from="439.9pt,9.55pt" to="458.6pt,9.55pt" strokeweight="3.5pt"/>
              </w:pict>
            </w:r>
            <w:r>
              <w:rPr>
                <w:noProof/>
                <w:lang w:eastAsia="fr-FR"/>
              </w:rPr>
              <w:pict>
                <v:line id="_x0000_s1073" style="position:absolute;z-index:24;visibility:visible" from="411.4pt,9.6pt" to="411.4pt,50.85pt"/>
              </w:pict>
            </w:r>
            <w:r>
              <w:rPr>
                <w:noProof/>
                <w:lang w:eastAsia="fr-FR"/>
              </w:rPr>
              <w:pict>
                <v:line id="_x0000_s1074" style="position:absolute;z-index:22;visibility:visible" from="392.7pt,9.55pt" to="392.7pt,33.55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_x0000_s1075" style="position:absolute;margin-left:37.4pt;margin-top:9.25pt;width:63.2pt;height:8.95pt;z-index:87"/>
              </w:pict>
            </w:r>
            <w:r>
              <w:rPr>
                <w:noProof/>
                <w:lang w:eastAsia="fr-FR"/>
              </w:rPr>
              <w:pict>
                <v:rect id="_x0000_s1076" style="position:absolute;margin-left:197.1pt;margin-top:9.25pt;width:17.95pt;height:28.15pt;z-index:84"/>
              </w:pict>
            </w:r>
            <w:r>
              <w:rPr>
                <w:noProof/>
                <w:lang w:eastAsia="fr-FR"/>
              </w:rPr>
              <w:pict>
                <v:line id="_x0000_s1077" style="position:absolute;z-index:72;visibility:visible" from="337.05pt,1.75pt" to="355.75pt,1.75pt" strokeweight="3.5pt"/>
              </w:pict>
            </w:r>
            <w:r>
              <w:rPr>
                <w:noProof/>
                <w:lang w:eastAsia="fr-FR"/>
              </w:rPr>
              <w:pict>
                <v:line id="_x0000_s1078" style="position:absolute;z-index:71;visibility:visible" from="299.65pt,1.75pt" to="318.35pt,1.75pt" strokeweight="3.5pt"/>
              </w:pict>
            </w:r>
            <w:r>
              <w:rPr>
                <w:noProof/>
                <w:lang w:eastAsia="fr-FR"/>
              </w:rPr>
              <w:pict>
                <v:line id="_x0000_s1079" style="position:absolute;z-index:70;visibility:visible" from="262.25pt,1.1pt" to="280.95pt,1.1pt" strokeweight="3.5pt"/>
              </w:pict>
            </w:r>
            <w:r>
              <w:rPr>
                <w:noProof/>
                <w:lang w:eastAsia="fr-FR"/>
              </w:rPr>
              <w:pict>
                <v:line id="_x0000_s1080" style="position:absolute;z-index:69;visibility:visible" from="224.85pt,1.1pt" to="243.55pt,1.1pt" strokeweight="3.5pt"/>
              </w:pict>
            </w:r>
            <w:r>
              <w:rPr>
                <w:noProof/>
                <w:lang w:eastAsia="fr-FR"/>
              </w:rPr>
              <w:pict>
                <v:rect id="_x0000_s1081" style="position:absolute;margin-left:224.4pt;margin-top:9.3pt;width:130.9pt;height:9pt;z-index:66;visibility:visible" fillcolor="#969696"/>
              </w:pict>
            </w:r>
            <w:r>
              <w:rPr>
                <w:noProof/>
                <w:lang w:eastAsia="fr-FR"/>
              </w:rPr>
              <w:pict>
                <v:rect id="_x0000_s1082" style="position:absolute;margin-left:215.05pt;margin-top:.9pt;width:149.6pt;height:1in;z-index:20;visibility:visible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_x0000_s1083" style="position:absolute;margin-left:224.4pt;margin-top:4.9pt;width:9.35pt;height:27pt;z-index:67;visibility:visible"/>
              </w:pict>
            </w:r>
            <w:r>
              <w:rPr>
                <w:noProof/>
                <w:lang w:eastAsia="fr-FR"/>
              </w:rPr>
              <w:pict>
                <v:line id="_x0000_s1084" style="position:absolute;flip:x;z-index:23;visibility:visible" from="364.65pt,5.55pt" to="392.7pt,5.55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_x0000_s1085" style="position:absolute;margin-left:215.05pt;margin-top:-.15pt;width:9.35pt;height:9pt;z-index:68;visibility:visible"/>
              </w:pict>
            </w:r>
            <w:r>
              <w:rPr>
                <w:noProof/>
                <w:lang w:eastAsia="fr-FR"/>
              </w:rPr>
              <w:pict>
                <v:shape id="_x0000_s1086" type="#_x0000_t202" style="position:absolute;margin-left:234.2pt;margin-top:.05pt;width:111.75pt;height:18pt;z-index:65;visibility:visible" filled="f" stroked="f">
                  <v:textbox>
                    <w:txbxContent>
                      <w:p w:rsidR="00D36A96" w:rsidRDefault="00D36A96">
                        <w:r>
                          <w:t>Convoyeur SYD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_x0000_s1087" style="position:absolute;flip:x;z-index:25;visibility:visible" from="364.65pt,9.5pt" to="411.4pt,9.5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88" type="#_x0000_t202" style="position:absolute;margin-left:271.15pt;margin-top:3.85pt;width:46.75pt;height:18pt;z-index:62;visibility:visible" filled="f" stroked="f">
                  <v:textbox>
                    <w:txbxContent>
                      <w:p w:rsidR="00D36A96" w:rsidRDefault="00D36A96">
                        <w:r>
                          <w:t>BAG2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089" style="position:absolute;z-index:75;visibility:visible" from="271.6pt,5.75pt" to="290.3pt,5.75pt" strokeweight="3.5pt"/>
              </w:pict>
            </w:r>
            <w:r>
              <w:rPr>
                <w:noProof/>
                <w:lang w:eastAsia="fr-FR"/>
              </w:rPr>
              <w:pict>
                <v:line id="_x0000_s1090" style="position:absolute;z-index:74;visibility:visible" from="327.25pt,5.75pt" to="345.95pt,5.75pt" strokeweight="3.5pt"/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091" type="#_x0000_t202" style="position:absolute;margin-left:418pt;margin-top:6.95pt;width:74.45pt;height:58.55pt;z-index:6" stroked="f">
                  <v:textbox>
                    <w:txbxContent>
                      <w:p w:rsidR="00D36A96" w:rsidRDefault="00D36A96">
                        <w:r>
                          <w:t>Sas d’entrée-sortie de la salle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092" type="#_x0000_t202" style="position:absolute;margin-left:37.4pt;margin-top:4.4pt;width:233.75pt;height:30.75pt;z-index:83;visibility:visible" stroked="f">
                  <v:textbox>
                    <w:txbxContent>
                      <w:p w:rsidR="00D36A96" w:rsidRDefault="00D36A9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ZONE DE STOCKAGE DES FUTS DE DECHETS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_x0000_s1093" style="position:absolute;flip:y;z-index:47;visibility:visible" from="439.45pt,1.3pt" to="439.45pt,10.3pt"/>
              </w:pict>
            </w:r>
            <w:r>
              <w:rPr>
                <w:noProof/>
                <w:lang w:eastAsia="fr-FR"/>
              </w:rPr>
              <w:pict>
                <v:line id="_x0000_s1094" style="position:absolute;z-index:46;visibility:visible" from="411.4pt,9.7pt" to="439.45pt,9.7pt"/>
              </w:pict>
            </w:r>
            <w:r>
              <w:rPr>
                <w:noProof/>
                <w:lang w:eastAsia="fr-FR"/>
              </w:rPr>
              <w:pict>
                <v:line id="_x0000_s1095" style="position:absolute;flip:y;z-index:45;visibility:visible" from="411.4pt,9.7pt" to="411.4pt,60.75pt"/>
              </w:pict>
            </w:r>
            <w:r>
              <w:rPr>
                <w:noProof/>
                <w:lang w:eastAsia="fr-FR"/>
              </w:rPr>
              <w:pict>
                <v:line id="_x0000_s1096" style="position:absolute;z-index:36;visibility:visible" from="495.55pt,9.7pt" to="495.55pt,60.75pt"/>
              </w:pict>
            </w:r>
            <w:r>
              <w:rPr>
                <w:noProof/>
                <w:lang w:eastAsia="fr-FR"/>
              </w:rPr>
              <w:pict>
                <v:line id="_x0000_s1097" style="position:absolute;z-index:35;visibility:visible" from="476.85pt,9.7pt" to="495.55pt,9.7pt"/>
              </w:pict>
            </w:r>
            <w:r>
              <w:rPr>
                <w:noProof/>
                <w:lang w:eastAsia="fr-FR"/>
              </w:rPr>
              <w:pict>
                <v:line id="_x0000_s1098" style="position:absolute;z-index:34;visibility:visible" from="476.85pt,1.3pt" to="476.85pt,10.3pt"/>
              </w:pict>
            </w:r>
            <w:r>
              <w:rPr>
                <w:noProof/>
                <w:lang w:eastAsia="fr-FR"/>
              </w:rPr>
              <w:pict>
                <v:line id="_x0000_s1099" style="position:absolute;z-index:28;visibility:visible" from="439.9pt,9.9pt" to="467.95pt,18.9pt"/>
              </w:pict>
            </w:r>
            <w:r>
              <w:rPr>
                <w:noProof/>
                <w:lang w:eastAsia="fr-FR"/>
              </w:rPr>
              <w:pict>
                <v:line id="_x0000_s1100" style="position:absolute;z-index:19;visibility:visible" from="476.85pt,1.3pt" to="495.55pt,1.3pt"/>
              </w:pict>
            </w:r>
            <w:r>
              <w:rPr>
                <w:noProof/>
                <w:lang w:eastAsia="fr-FR"/>
              </w:rPr>
              <w:pict>
                <v:line id="_x0000_s1101" style="position:absolute;z-index:18;visibility:visible" from="402.05pt,1.3pt" to="439.45pt,1.3pt"/>
              </w:pict>
            </w:r>
            <w:r>
              <w:rPr>
                <w:noProof/>
                <w:lang w:eastAsia="fr-FR"/>
              </w:rPr>
              <w:pict>
                <v:line id="_x0000_s1102" style="position:absolute;flip:y;z-index:17;visibility:visible" from="402.05pt,1.3pt" to="402.05pt,60.75pt"/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oval id="_x0000_s1103" style="position:absolute;margin-left:37.4pt;margin-top:-.45pt;width:18.7pt;height:18pt;z-index:85;visibility:visible"/>
              </w:pict>
            </w:r>
            <w:r>
              <w:rPr>
                <w:noProof/>
                <w:lang w:eastAsia="fr-FR"/>
              </w:rPr>
              <w:pict>
                <v:oval id="_x0000_s1104" style="position:absolute;margin-left:117.1pt;margin-top:-.45pt;width:18.7pt;height:18pt;z-index:82;visibility:visible"/>
              </w:pict>
            </w:r>
            <w:r>
              <w:rPr>
                <w:noProof/>
                <w:lang w:eastAsia="fr-FR"/>
              </w:rPr>
              <w:pict>
                <v:oval id="_x0000_s1105" style="position:absolute;margin-left:91.7pt;margin-top:-.45pt;width:18.7pt;height:18pt;z-index:81;visibility:visible"/>
              </w:pict>
            </w:r>
            <w:r>
              <w:rPr>
                <w:noProof/>
                <w:lang w:eastAsia="fr-FR"/>
              </w:rPr>
              <w:pict>
                <v:oval id="_x0000_s1106" style="position:absolute;margin-left:64.75pt;margin-top:-.45pt;width:18.7pt;height:18pt;z-index:80;visibility:visible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107" style="position:absolute;flip:x;z-index:48;visibility:visible" from="26.25pt,7.05pt" to="402.05pt,7.05pt"/>
              </w:pict>
            </w:r>
            <w:r>
              <w:rPr>
                <w:noProof/>
                <w:lang w:eastAsia="fr-FR"/>
              </w:rPr>
              <w:pict>
                <v:line id="_x0000_s1108" style="position:absolute;z-index:43;visibility:visible" from="439.45pt,7.6pt" to="439.45pt,16.6pt"/>
              </w:pict>
            </w:r>
            <w:r>
              <w:rPr>
                <w:noProof/>
                <w:lang w:eastAsia="fr-FR"/>
              </w:rPr>
              <w:pict>
                <v:line id="_x0000_s1109" style="position:absolute;z-index:37;visibility:visible" from="476.85pt,7.6pt" to="476.85pt,16.6pt"/>
              </w:pict>
            </w:r>
            <w:r>
              <w:rPr>
                <w:noProof/>
                <w:lang w:eastAsia="fr-FR"/>
              </w:rPr>
              <w:pict>
                <v:line id="_x0000_s1110" style="position:absolute;z-index:13;visibility:visible" from="476.85pt,7.6pt" to="495.55pt,7.6pt"/>
              </w:pict>
            </w:r>
            <w:r>
              <w:rPr>
                <w:noProof/>
                <w:lang w:eastAsia="fr-FR"/>
              </w:rPr>
              <w:pict>
                <v:line id="_x0000_s1111" style="position:absolute;z-index:12;visibility:visible" from="411.85pt,7.8pt" to="439.9pt,7.8pt"/>
              </w:pict>
            </w:r>
          </w:p>
          <w:p w:rsidR="00D36A96" w:rsidRPr="00A8209D" w:rsidRDefault="001104B2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_x0000_s1112" style="position:absolute;z-index:61;visibility:visible" from="27.15pt,3.4pt" to="27.15pt,66.4pt"/>
              </w:pict>
            </w:r>
            <w:r>
              <w:rPr>
                <w:noProof/>
                <w:lang w:eastAsia="fr-FR"/>
              </w:rPr>
              <w:pict>
                <v:line id="_x0000_s1113" style="position:absolute;flip:x;z-index:44;visibility:visible" from="25.8pt,2.85pt" to="439.9pt,2.85pt"/>
              </w:pict>
            </w:r>
            <w:r>
              <w:rPr>
                <w:noProof/>
                <w:lang w:eastAsia="fr-FR"/>
              </w:rPr>
              <w:pict>
                <v:line id="_x0000_s1114" style="position:absolute;z-index:39;visibility:visible" from="495.55pt,3.2pt" to="495.55pt,57.2pt"/>
              </w:pict>
            </w:r>
            <w:r>
              <w:rPr>
                <w:noProof/>
                <w:lang w:eastAsia="fr-FR"/>
              </w:rPr>
              <w:pict>
                <v:line id="_x0000_s1115" style="position:absolute;z-index:38;visibility:visible" from="476.85pt,3.2pt" to="495.55pt,3.2pt"/>
              </w:pict>
            </w:r>
            <w:r>
              <w:rPr>
                <w:noProof/>
                <w:lang w:eastAsia="fr-FR"/>
              </w:rPr>
              <w:pict>
                <v:line id="_x0000_s1116" style="position:absolute;z-index:29;visibility:visible" from="439.9pt,3.4pt" to="467.95pt,12.4pt"/>
              </w:pict>
            </w: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</w:pPr>
          </w:p>
          <w:p w:rsidR="00D36A96" w:rsidRPr="00A8209D" w:rsidRDefault="00D36A9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36A96" w:rsidRDefault="00D36A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ind w:firstLine="708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Liste des fûts mis à disposition en salle A027</w:t>
      </w:r>
    </w:p>
    <w:p w:rsidR="00D36A96" w:rsidRDefault="00D36A96">
      <w:pPr>
        <w:ind w:left="70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sz w:val="28"/>
          <w:szCs w:val="28"/>
        </w:rPr>
        <w:t>- suspects métalliques divers</w:t>
      </w:r>
    </w:p>
    <w:p w:rsidR="00D36A96" w:rsidRDefault="00D36A96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>- suspects organiques</w:t>
      </w:r>
    </w:p>
    <w:p w:rsidR="00D36A96" w:rsidRDefault="00D36A96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>- actifs métalliques divers</w:t>
      </w:r>
    </w:p>
    <w:p w:rsidR="00D36A96" w:rsidRDefault="00D36A96">
      <w:pPr>
        <w:ind w:left="708"/>
        <w:rPr>
          <w:sz w:val="28"/>
          <w:szCs w:val="28"/>
        </w:rPr>
      </w:pPr>
      <w:r>
        <w:rPr>
          <w:sz w:val="28"/>
          <w:szCs w:val="28"/>
        </w:rPr>
        <w:tab/>
        <w:t>- actifs organiques</w:t>
      </w:r>
    </w:p>
    <w:p w:rsidR="00D36A96" w:rsidRDefault="00D36A96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36A96" w:rsidRDefault="00D36A96">
      <w:pPr>
        <w:ind w:firstLine="708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Caractéristiques des fûts</w:t>
      </w:r>
    </w:p>
    <w:p w:rsidR="00D36A96" w:rsidRDefault="00D36A96">
      <w:pPr>
        <w:ind w:left="70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sz w:val="28"/>
          <w:szCs w:val="28"/>
        </w:rPr>
        <w:t>Contenance : environ 118 litres</w:t>
      </w:r>
    </w:p>
    <w:p w:rsidR="00D36A96" w:rsidRDefault="00D36A96">
      <w:pPr>
        <w:ind w:left="1416"/>
        <w:rPr>
          <w:sz w:val="28"/>
          <w:szCs w:val="28"/>
        </w:rPr>
      </w:pPr>
      <w:r>
        <w:rPr>
          <w:sz w:val="28"/>
          <w:szCs w:val="28"/>
        </w:rPr>
        <w:t>Diamètre : 0.497m</w:t>
      </w:r>
    </w:p>
    <w:p w:rsidR="00D36A96" w:rsidRDefault="00D36A96">
      <w:pPr>
        <w:ind w:left="1416"/>
        <w:rPr>
          <w:sz w:val="28"/>
          <w:szCs w:val="28"/>
        </w:rPr>
      </w:pPr>
      <w:r>
        <w:rPr>
          <w:sz w:val="28"/>
          <w:szCs w:val="28"/>
        </w:rPr>
        <w:t>Hauteur : 0.76m</w:t>
      </w:r>
    </w:p>
    <w:p w:rsidR="00D36A96" w:rsidRDefault="001104B2">
      <w:pPr>
        <w:ind w:left="708"/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117" type="#_x0000_t75" alt="Numériser002" style="position:absolute;left:0;text-align:left;margin-left:125.15pt;margin-top:37.95pt;width:249.1pt;height:330.1pt;z-index:4;visibility:visible">
            <v:imagedata r:id="rId9" o:title=""/>
          </v:shape>
        </w:pict>
      </w: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</w:pPr>
    </w:p>
    <w:p w:rsidR="00D36A96" w:rsidRDefault="00D36A96">
      <w:pPr>
        <w:rPr>
          <w:rFonts w:ascii="Times New Roman" w:hAnsi="Times New Roman" w:cs="Times New Roman"/>
        </w:rPr>
        <w:sectPr w:rsidR="00D36A96">
          <w:footerReference w:type="default" r:id="rId10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D36A96" w:rsidRDefault="00D36A96">
      <w:pPr>
        <w:rPr>
          <w:rFonts w:ascii="Times New Roman" w:hAnsi="Times New Roman" w:cs="Times New Roman"/>
        </w:rPr>
        <w:sectPr w:rsidR="00D36A96" w:rsidSect="00D251BC">
          <w:pgSz w:w="23814" w:h="16840" w:orient="landscape"/>
          <w:pgMar w:top="720" w:right="720" w:bottom="720" w:left="720" w:header="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object w:dxaOrig="17085" w:dyaOrig="12120">
          <v:shape id="_x0000_i1025" type="#_x0000_t75" style="width:1090pt;height:691pt" o:ole="">
            <v:imagedata r:id="rId11" o:title="" croptop="5894f" cropbottom="1687f" cropleft="-414f" cropright="-894f"/>
          </v:shape>
          <o:OLEObject Type="Embed" ProgID="Msxml2.SAXXMLReader.5.0" ShapeID="_x0000_i1025" DrawAspect="Content" ObjectID="_1514879917" r:id="rId12"/>
        </w:object>
      </w:r>
    </w:p>
    <w:p w:rsidR="00D36A96" w:rsidRDefault="001104B2">
      <w:pPr>
        <w:rPr>
          <w:rFonts w:ascii="Times New Roman" w:hAnsi="Times New Roman" w:cs="Times New Roman"/>
        </w:rPr>
        <w:sectPr w:rsidR="00D36A96" w:rsidSect="00D251BC">
          <w:pgSz w:w="16839" w:h="23814" w:code="8"/>
          <w:pgMar w:top="720" w:right="720" w:bottom="720" w:left="720" w:header="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pict>
          <v:shape id="_x0000_i1026" type="#_x0000_t75" style="width:838pt;height:1009pt">
            <v:imagedata r:id="rId13" o:title="" croptop="-1032f" cropbottom="-5628f" cropleft="10331f" cropright="12197f"/>
          </v:shape>
        </w:pict>
      </w:r>
    </w:p>
    <w:p w:rsidR="00D36A96" w:rsidRDefault="001104B2">
      <w:pPr>
        <w:tabs>
          <w:tab w:val="left" w:pos="2040"/>
        </w:tabs>
        <w:rPr>
          <w:rFonts w:ascii="Times New Roman" w:hAnsi="Times New Roman" w:cs="Times New Roman"/>
        </w:rPr>
      </w:pPr>
      <w:r>
        <w:rPr>
          <w:noProof/>
          <w:lang w:eastAsia="fr-FR"/>
        </w:rPr>
        <w:lastRenderedPageBreak/>
        <w:pict>
          <v:shape id="Image 257" o:spid="_x0000_s1118" type="#_x0000_t75" alt="Numériser002" style="position:absolute;margin-left:11pt;margin-top:27pt;width:493.9pt;height:675.8pt;z-index:5;visibility:visible;mso-position-horizontal-relative:margin;mso-position-vertical-relative:margin">
            <v:imagedata r:id="rId14" o:title="" cropbottom="1421f"/>
            <w10:wrap type="square" anchorx="margin" anchory="margin"/>
          </v:shape>
        </w:pict>
      </w:r>
    </w:p>
    <w:tbl>
      <w:tblPr>
        <w:tblW w:w="105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4"/>
      </w:tblGrid>
      <w:tr w:rsidR="00D36A96" w:rsidRPr="00A8209D">
        <w:tc>
          <w:tcPr>
            <w:tcW w:w="10504" w:type="dxa"/>
          </w:tcPr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  <w:rPr>
                <w:b/>
                <w:bCs/>
              </w:rPr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  <w:rPr>
                <w:b/>
                <w:bCs/>
              </w:rPr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8209D">
              <w:rPr>
                <w:b/>
                <w:bCs/>
                <w:sz w:val="28"/>
                <w:szCs w:val="28"/>
              </w:rPr>
              <w:t>CARTOGRAPHIE</w: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  <w:rPr>
                <w:b/>
                <w:bCs/>
              </w:rPr>
            </w:pPr>
          </w:p>
        </w:tc>
      </w:tr>
      <w:tr w:rsidR="00D36A96" w:rsidRPr="00A8209D">
        <w:tc>
          <w:tcPr>
            <w:tcW w:w="10504" w:type="dxa"/>
            <w:shd w:val="clear" w:color="auto" w:fill="E6E6E6"/>
            <w:vAlign w:val="center"/>
          </w:tcPr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  <w:r w:rsidRPr="00A8209D">
              <w:t>Réalisée par :</w:t>
            </w:r>
          </w:p>
        </w:tc>
      </w:tr>
      <w:tr w:rsidR="00D36A96" w:rsidRPr="00A8209D">
        <w:tc>
          <w:tcPr>
            <w:tcW w:w="10504" w:type="dxa"/>
            <w:vAlign w:val="center"/>
          </w:tcPr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  <w:r w:rsidRPr="00A8209D">
              <w:t>Intervenant :    DURAND                                                                                 date :  14/05/14</w: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  <w:r w:rsidRPr="00A8209D">
              <w:t>Service : Service de Radioprotection                                                            heure :  15 h 38</w:t>
            </w:r>
          </w:p>
        </w:tc>
      </w:tr>
      <w:tr w:rsidR="00D36A96" w:rsidRPr="00A8209D">
        <w:tc>
          <w:tcPr>
            <w:tcW w:w="10504" w:type="dxa"/>
          </w:tcPr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  <w:r w:rsidRPr="00A8209D">
              <w:t>SALLE : A027            Bâtiment : 500</w:t>
            </w:r>
          </w:p>
        </w:tc>
      </w:tr>
      <w:tr w:rsidR="00D36A96" w:rsidRPr="00A8209D">
        <w:trPr>
          <w:trHeight w:val="10016"/>
        </w:trPr>
        <w:tc>
          <w:tcPr>
            <w:tcW w:w="10504" w:type="dxa"/>
          </w:tcPr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  <w:r w:rsidRPr="00A8209D">
              <w:t>Contamination α &lt; 0.01Bq/cm².</w: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08" o:spid="_x0000_s1119" style="position:absolute;flip:y;z-index:142;visibility:visible" from="28.45pt,.85pt" to="28.45pt,41.25pt"/>
              </w:pict>
            </w:r>
            <w:r>
              <w:rPr>
                <w:noProof/>
                <w:lang w:eastAsia="fr-FR"/>
              </w:rPr>
              <w:pict>
                <v:line id="Connecteur droit 209" o:spid="_x0000_s1120" style="position:absolute;flip:y;z-index:141;visibility:visible" from="19.1pt,.85pt" to="19.1pt,90.85pt"/>
              </w:pict>
            </w:r>
            <w:r>
              <w:rPr>
                <w:noProof/>
                <w:lang w:eastAsia="fr-FR"/>
              </w:rPr>
              <w:pict>
                <v:line id="Connecteur droit 221" o:spid="_x0000_s1121" style="position:absolute;z-index:129;visibility:visible" from="498.2pt,9.5pt" to="498.2pt,41.25pt"/>
              </w:pict>
            </w:r>
            <w:r>
              <w:rPr>
                <w:noProof/>
                <w:lang w:eastAsia="fr-FR"/>
              </w:rPr>
              <w:pict>
                <v:line id="Connecteur droit 222" o:spid="_x0000_s1122" style="position:absolute;flip:y;z-index:128;visibility:visible" from="507.55pt,11.25pt" to="507.55pt,461.25pt"/>
              </w:pic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Zone de texte 176" o:spid="_x0000_s1123" type="#_x0000_t202" style="position:absolute;margin-left:227.05pt;margin-top:12.15pt;width:112.2pt;height:36pt;z-index:167;visibility:visible">
                  <v:textbox style="mso-next-textbox:#Zone de texte 176">
                    <w:txbxContent>
                      <w:p w:rsidR="00D36A96" w:rsidRDefault="00D36A96">
                        <w:r>
                          <w:t>Armoire électrique001AR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Connecteur droit 211" o:spid="_x0000_s1124" style="position:absolute;flip:x;z-index:139;visibility:visible" from="28.45pt,12.15pt" to="103.25pt,12.15pt"/>
              </w:pict>
            </w:r>
            <w:r>
              <w:rPr>
                <w:noProof/>
                <w:lang w:eastAsia="fr-FR"/>
              </w:rPr>
              <w:pict>
                <v:line id="Connecteur droit 212" o:spid="_x0000_s1125" style="position:absolute;flip:y;z-index:138;visibility:visible" from="103.25pt,12.15pt" to="103.25pt,48.15pt"/>
              </w:pict>
            </w:r>
            <w:r>
              <w:rPr>
                <w:noProof/>
                <w:lang w:eastAsia="fr-FR"/>
              </w:rPr>
              <w:pict>
                <v:line id="Connecteur droit 220" o:spid="_x0000_s1126" style="position:absolute;flip:x;z-index:130;visibility:visible" from="28.45pt,.95pt" to="498.2pt,.95pt"/>
              </w:pict>
            </w:r>
            <w:r>
              <w:rPr>
                <w:noProof/>
                <w:lang w:eastAsia="fr-FR"/>
              </w:rPr>
              <w:pict>
                <v:line id="Connecteur droit 248" o:spid="_x0000_s1127" style="position:absolute;z-index:102;visibility:visible" from="112.6pt,12.15pt" to="112.6pt,48.15pt"/>
              </w:pict>
            </w:r>
            <w:r>
              <w:rPr>
                <w:noProof/>
                <w:lang w:eastAsia="fr-FR"/>
              </w:rPr>
              <w:pict>
                <v:line id="Connecteur droit 254" o:spid="_x0000_s1128" style="position:absolute;flip:y;z-index:96;visibility:visible" from="112.6pt,12.15pt" to="498.2pt,12.15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129" type="#_x0000_t202" style="position:absolute;margin-left:33.6pt;margin-top:5.3pt;width:76.25pt;height:58.55pt;z-index:95" stroked="f">
                  <v:textbox style="mso-next-textbox:#_x0000_s1129">
                    <w:txbxContent>
                      <w:p w:rsidR="00D36A96" w:rsidRDefault="00D36A96">
                        <w:r>
                          <w:t>Sas d’entrée-sortie de la salle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Connecteur droit 229" o:spid="_x0000_s1130" style="position:absolute;flip:y;z-index:121;visibility:visible" from="498.2pt,.75pt" to="498.2pt,60.8pt"/>
              </w:pict>
            </w:r>
            <w:r>
              <w:rPr>
                <w:noProof/>
                <w:lang w:eastAsia="fr-FR"/>
              </w:rPr>
              <w:pict>
                <v:line id="Connecteur droit 252" o:spid="_x0000_s1131" style="position:absolute;z-index:98;visibility:visible" from="28.9pt,-1pt" to="29.35pt,35.25pt"/>
              </w:pict>
            </w:r>
            <w:r>
              <w:rPr>
                <w:noProof/>
                <w:lang w:eastAsia="fr-FR"/>
              </w:rPr>
              <w:pict>
                <v:group id="_x0000_s1132" style="position:absolute;margin-left:339pt;margin-top:10pt;width:151.4pt;height:35.65pt;z-index:177" coordorigin="7608,4512" coordsize="3028,713">
                  <v:oval id="Oval 499" o:spid="_x0000_s1133" style="position:absolute;left:10449;top:4872;width:187;height:180;visibility:visible" fillcolor="black"/>
                  <v:shape id="Text Box 527" o:spid="_x0000_s1134" type="#_x0000_t202" style="position:absolute;left:7987;top:4512;width:2609;height:360;visibility:visible">
                    <v:textbox>
                      <w:txbxContent>
                        <w:p w:rsidR="00D36A96" w:rsidRDefault="00D36A96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 mSv/h à 1m du point chaud</w:t>
                          </w:r>
                        </w:p>
                      </w:txbxContent>
                    </v:textbox>
                  </v:shape>
                  <v:line id="Line 529" o:spid="_x0000_s1135" style="position:absolute;visibility:visible" from="7608,5225" to="10600,5225" o:connectortype="straight">
                    <v:stroke startarrow="block" endarrow="block"/>
                  </v:line>
                  <v:shape id="Text Box 530" o:spid="_x0000_s1136" type="#_x0000_t202" style="position:absolute;left:8356;top:4865;width:935;height:359;visibility:visible" filled="f" stroked="f">
                    <v:textbox>
                      <w:txbxContent>
                        <w:p w:rsidR="00D36A96" w:rsidRDefault="00D36A96">
                          <w:r>
                            <w:t>5m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10" o:spid="_x0000_s1137" style="position:absolute;flip:x;z-index:140;visibility:visible" from="19.1pt,6.65pt" to="28.45pt,6.65pt"/>
              </w:pict>
            </w:r>
            <w:r>
              <w:rPr>
                <w:noProof/>
                <w:lang w:eastAsia="fr-FR"/>
              </w:rPr>
              <w:pict>
                <v:line id="Connecteur droit 213" o:spid="_x0000_s1138" style="position:absolute;flip:x;z-index:137;visibility:visible" from="103.25pt,6.65pt" to="112.6pt,6.65pt"/>
              </w:pict>
            </w:r>
            <w:r>
              <w:rPr>
                <w:noProof/>
                <w:lang w:eastAsia="fr-FR"/>
              </w:rPr>
              <w:pict>
                <v:line id="Connecteur droit 235" o:spid="_x0000_s1139" style="position:absolute;flip:x;z-index:115;visibility:visible" from="94.35pt,6.9pt" to="103.7pt,33.9pt"/>
              </w:pict>
            </w:r>
            <w:r>
              <w:rPr>
                <w:noProof/>
                <w:lang w:eastAsia="fr-FR"/>
              </w:rPr>
              <w:pict>
                <v:line id="Connecteur droit 236" o:spid="_x0000_s1140" style="position:absolute;flip:x;z-index:114;visibility:visible" from="10.2pt,6.9pt" to="19.55pt,33.9pt"/>
              </w:pic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02" o:spid="_x0000_s1141" style="position:absolute;z-index:148;visibility:visible" from="19.1pt,5.55pt" to="19.1pt,347.55pt"/>
              </w:pict>
            </w:r>
            <w:r>
              <w:rPr>
                <w:noProof/>
                <w:lang w:eastAsia="fr-FR"/>
              </w:rPr>
              <w:pict>
                <v:line id="Connecteur droit 203" o:spid="_x0000_s1142" style="position:absolute;flip:x;z-index:147;visibility:visible" from="19.1pt,5.6pt" to="28.45pt,5.6pt"/>
              </w:pict>
            </w:r>
            <w:r>
              <w:rPr>
                <w:noProof/>
                <w:lang w:eastAsia="fr-FR"/>
              </w:rPr>
              <w:pict>
                <v:line id="Connecteur droit 204" o:spid="_x0000_s1143" style="position:absolute;flip:y;z-index:146;visibility:visible" from="28.45pt,5.6pt" to="28.45pt,23.6pt"/>
              </w:pict>
            </w:r>
            <w:r>
              <w:rPr>
                <w:noProof/>
                <w:lang w:eastAsia="fr-FR"/>
              </w:rPr>
              <w:pict>
                <v:line id="Connecteur droit 206" o:spid="_x0000_s1144" style="position:absolute;z-index:144;visibility:visible" from="103.25pt,5.6pt" to="103.25pt,23.6pt"/>
              </w:pict>
            </w:r>
            <w:r>
              <w:rPr>
                <w:noProof/>
                <w:lang w:eastAsia="fr-FR"/>
              </w:rPr>
              <w:pict>
                <v:line id="Connecteur droit 207" o:spid="_x0000_s1145" style="position:absolute;flip:x;z-index:143;visibility:visible" from="103.25pt,5.6pt" to="112.6pt,5.6pt"/>
              </w:pict>
            </w:r>
            <w:r>
              <w:rPr>
                <w:noProof/>
                <w:lang w:eastAsia="fr-FR"/>
              </w:rPr>
              <w:pict>
                <v:line id="Connecteur droit 230" o:spid="_x0000_s1146" style="position:absolute;z-index:120;visibility:visible" from="320.55pt,7.6pt" to="498.2pt,7.6pt"/>
              </w:pict>
            </w:r>
            <w:r>
              <w:rPr>
                <w:noProof/>
                <w:lang w:eastAsia="fr-FR"/>
              </w:rPr>
              <w:pict>
                <v:line id="Connecteur droit 231" o:spid="_x0000_s1147" style="position:absolute;flip:y;z-index:119;visibility:visible" from="320.55pt,7.6pt" to="320.55pt,16.6pt"/>
              </w:pict>
            </w:r>
            <w:r>
              <w:rPr>
                <w:noProof/>
                <w:lang w:eastAsia="fr-FR"/>
              </w:rPr>
              <w:pict>
                <v:line id="Connecteur droit 246" o:spid="_x0000_s1148" style="position:absolute;flip:y;z-index:104;visibility:visible" from="112.6pt,5.6pt" to="112.6pt,32.6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178" o:spid="_x0000_s1149" style="position:absolute;z-index:165;visibility:visible" from="377.1pt,11.25pt" to="377.1pt,29.25pt" strokeweight="3.5pt"/>
              </w:pict>
            </w:r>
            <w:r>
              <w:rPr>
                <w:noProof/>
                <w:lang w:eastAsia="fr-FR"/>
              </w:rPr>
              <w:pict>
                <v:shape id="Zone de texte 199" o:spid="_x0000_s1150" type="#_x0000_t202" style="position:absolute;margin-left:386.45pt;margin-top:11.25pt;width:46.75pt;height:18pt;z-index:151;visibility:visible" filled="f" stroked="f">
                  <v:textbox style="mso-next-textbox:#Zone de texte 199">
                    <w:txbxContent>
                      <w:p w:rsidR="00D36A96" w:rsidRDefault="00D36A96">
                        <w:r>
                          <w:t>BAG1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Connecteur droit 205" o:spid="_x0000_s1151" style="position:absolute;flip:x;z-index:145;visibility:visible" from="28.45pt,9.05pt" to="103.25pt,9.05pt"/>
              </w:pict>
            </w:r>
            <w:r>
              <w:rPr>
                <w:noProof/>
                <w:lang w:eastAsia="fr-FR"/>
              </w:rPr>
              <w:pict>
                <v:line id="Connecteur droit 232" o:spid="_x0000_s1152" style="position:absolute;flip:x;z-index:118;visibility:visible" from="320.55pt,2.65pt" to="498.2pt,2.65pt"/>
              </w:pict>
            </w:r>
            <w:r>
              <w:rPr>
                <w:noProof/>
                <w:lang w:eastAsia="fr-FR"/>
              </w:rPr>
              <w:pict>
                <v:rect id="Rectangle 241" o:spid="_x0000_s1153" style="position:absolute;margin-left:376.65pt;margin-top:2.65pt;width:93.5pt;height:1in;z-index:109;visibility:visible"/>
              </w:pict>
            </w:r>
            <w:r>
              <w:rPr>
                <w:noProof/>
                <w:lang w:eastAsia="fr-FR"/>
              </w:rPr>
              <w:pict>
                <v:line id="Connecteur droit 253" o:spid="_x0000_s1154" style="position:absolute;flip:x;z-index:97;visibility:visible" from="498.2pt,3pt" to="498.2pt,200.6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47" o:spid="_x0000_s1155" style="position:absolute;z-index:103;visibility:visible" from="28.45pt,4.6pt" to="112.6pt,4.6pt"/>
              </w:pict>
            </w:r>
            <w:r>
              <w:rPr>
                <w:noProof/>
                <w:lang w:eastAsia="fr-FR"/>
              </w:rPr>
              <w:pict>
                <v:line id="Connecteur droit 251" o:spid="_x0000_s1156" style="position:absolute;flip:x;z-index:99;visibility:visible" from="29.35pt,4.5pt" to="29.8pt,243.65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177" o:spid="_x0000_s1157" style="position:absolute;z-index:166;visibility:visible" from="470.6pt,10.2pt" to="470.6pt,28.2pt" strokeweight="3.5pt"/>
              </w:pict>
            </w:r>
            <w:r>
              <w:rPr>
                <w:noProof/>
                <w:lang w:eastAsia="fr-FR"/>
              </w:rPr>
              <w:pict>
                <v:line id="Connecteur droit 182" o:spid="_x0000_s1158" style="position:absolute;z-index:161;visibility:visible" from="377.1pt,10.2pt" to="377.1pt,28.2pt" strokeweight="3.5pt"/>
              </w:pict>
            </w:r>
            <w:r>
              <w:rPr>
                <w:noProof/>
                <w:lang w:eastAsia="fr-FR"/>
              </w:rPr>
              <w:pict>
                <v:shape id="Zone de texte 198" o:spid="_x0000_s1159" type="#_x0000_t202" style="position:absolute;margin-left:386.45pt;margin-top:10pt;width:83.7pt;height:27.2pt;z-index:152;visibility:visible" filled="f" stroked="f">
                  <v:textbox style="mso-next-textbox:#Zone de texte 198">
                    <w:txbxContent>
                      <w:p w:rsidR="00D36A96" w:rsidRDefault="00D36A96">
                        <w:r>
                          <w:t>Broyeur SXD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_x0000_s1160" style="position:absolute;margin-left:103.25pt;margin-top:.8pt;width:9.35pt;height:55.65pt;z-index:174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161" type="#_x0000_t202" style="position:absolute;margin-left:246.2pt;margin-top:2.8pt;width:56.1pt;height:18pt;z-index:176;visibility:visible">
                  <v:textbox style="mso-next-textbox:#_x0000_s1161"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 µSv/h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162" type="#_x0000_t202" style="position:absolute;margin-left:33.75pt;margin-top:1.3pt;width:56.1pt;height:18pt;z-index:181;visibility:visible">
                  <v:textbox style="mso-next-textbox:#_x0000_s1162"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&lt; 1 µSv/h</w:t>
                        </w:r>
                      </w:p>
                      <w:p w:rsidR="00D36A96" w:rsidRDefault="00D36A9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179" o:spid="_x0000_s1163" style="position:absolute;z-index:164;visibility:visible" from="442.55pt,7.4pt" to="461.25pt,7.4pt" strokeweight="3.5pt"/>
              </w:pict>
            </w:r>
            <w:r>
              <w:rPr>
                <w:noProof/>
                <w:lang w:eastAsia="fr-FR"/>
              </w:rPr>
              <w:pict>
                <v:line id="Connecteur droit 185" o:spid="_x0000_s1164" style="position:absolute;z-index:158;visibility:visible" from="264.9pt,12.4pt" to="283.6pt,12.4pt" strokeweight="3.5pt"/>
              </w:pict>
            </w:r>
            <w:r>
              <w:rPr>
                <w:noProof/>
                <w:lang w:eastAsia="fr-FR"/>
              </w:rPr>
              <w:pict>
                <v:line id="Connecteur droit 186" o:spid="_x0000_s1165" style="position:absolute;z-index:157;visibility:visible" from="227.5pt,12.4pt" to="246.2pt,12.4pt" strokeweight="3.5pt"/>
              </w:pict>
            </w:r>
            <w:r>
              <w:rPr>
                <w:noProof/>
                <w:lang w:eastAsia="fr-FR"/>
              </w:rPr>
              <w:pict>
                <v:line id="Connecteur droit 238" o:spid="_x0000_s1166" style="position:absolute;z-index:112;visibility:visible" from="414.05pt,7.45pt" to="414.05pt,48.7pt"/>
              </w:pict>
            </w:r>
            <w:r>
              <w:rPr>
                <w:noProof/>
                <w:lang w:eastAsia="fr-FR"/>
              </w:rPr>
              <w:pict>
                <v:line id="Connecteur droit 240" o:spid="_x0000_s1167" style="position:absolute;z-index:110;visibility:visible" from="395.35pt,7.4pt" to="395.35pt,31.4pt"/>
              </w:pict>
            </w:r>
            <w:r>
              <w:rPr>
                <w:noProof/>
                <w:lang w:eastAsia="fr-FR"/>
              </w:rPr>
              <w:pict>
                <v:rect id="Rectangle 242" o:spid="_x0000_s1168" style="position:absolute;margin-left:217.7pt;margin-top:12.2pt;width:149.6pt;height:1in;z-index:108;visibility:visible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_x0000_s1169" style="position:absolute;margin-left:40.05pt;margin-top:7.1pt;width:63.2pt;height:8.95pt;z-index:175"/>
              </w:pict>
            </w:r>
            <w:r>
              <w:rPr>
                <w:noProof/>
                <w:lang w:eastAsia="fr-FR"/>
              </w:rPr>
              <w:pict>
                <v:rect id="_x0000_s1170" style="position:absolute;margin-left:199.75pt;margin-top:7.1pt;width:17.95pt;height:28.15pt;z-index:172"/>
              </w:pict>
            </w:r>
            <w:r>
              <w:rPr>
                <w:noProof/>
                <w:lang w:eastAsia="fr-FR"/>
              </w:rPr>
              <w:pict>
                <v:line id="Connecteur droit 183" o:spid="_x0000_s1171" style="position:absolute;z-index:160;visibility:visible" from="339.7pt,-.4pt" to="358.4pt,-.4pt" strokeweight="3.5pt"/>
              </w:pict>
            </w:r>
            <w:r>
              <w:rPr>
                <w:noProof/>
                <w:lang w:eastAsia="fr-FR"/>
              </w:rPr>
              <w:pict>
                <v:line id="Connecteur droit 184" o:spid="_x0000_s1172" style="position:absolute;z-index:159;visibility:visible" from="302.3pt,-.4pt" to="321pt,-.4pt" strokeweight="3.5pt"/>
              </w:pict>
            </w:r>
            <w:r>
              <w:rPr>
                <w:noProof/>
                <w:lang w:eastAsia="fr-FR"/>
              </w:rPr>
              <w:pict>
                <v:rect id="Rectangle 196" o:spid="_x0000_s1173" style="position:absolute;margin-left:227.05pt;margin-top:7.15pt;width:130.9pt;height:9pt;z-index:154;visibility:visible" fillcolor="#969696"/>
              </w:pict>
            </w:r>
            <w:r>
              <w:rPr>
                <w:noProof/>
                <w:lang w:eastAsia="fr-FR"/>
              </w:rPr>
              <w:pict>
                <v:shape id="_x0000_s1174" type="#_x0000_t202" style="position:absolute;margin-left:138.45pt;margin-top:5pt;width:56.1pt;height:18pt;z-index:179;visibility:visible">
                  <v:textbox style="mso-next-textbox:#_x0000_s1174"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56 µSv/h</w:t>
                        </w:r>
                      </w:p>
                      <w:p w:rsidR="00D36A96" w:rsidRDefault="00D36A9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Rectangle 194" o:spid="_x0000_s1175" style="position:absolute;margin-left:217.7pt;margin-top:11.15pt;width:9.35pt;height:9pt;z-index:156;visibility:visible"/>
              </w:pict>
            </w:r>
            <w:r>
              <w:rPr>
                <w:noProof/>
                <w:lang w:eastAsia="fr-FR"/>
              </w:rPr>
              <w:pict>
                <v:rect id="Rectangle 195" o:spid="_x0000_s1176" style="position:absolute;margin-left:227.05pt;margin-top:2.75pt;width:9.35pt;height:27pt;z-index:155;visibility:visible"/>
              </w:pict>
            </w:r>
            <w:r>
              <w:rPr>
                <w:noProof/>
                <w:lang w:eastAsia="fr-FR"/>
              </w:rPr>
              <w:pict>
                <v:shape id="Zone de texte 197" o:spid="_x0000_s1177" type="#_x0000_t202" style="position:absolute;margin-left:236.85pt;margin-top:11.35pt;width:111.75pt;height:18pt;z-index:153;visibility:visible" filled="f" stroked="f">
                  <v:textbox style="mso-next-textbox:#Zone de texte 197">
                    <w:txbxContent>
                      <w:p w:rsidR="00D36A96" w:rsidRDefault="00D36A96">
                        <w:r>
                          <w:t>Convoyeur SYD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Connecteur droit 239" o:spid="_x0000_s1178" style="position:absolute;flip:x;z-index:111;visibility:visible" from="367.3pt,3.4pt" to="395.35pt,3.4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37" o:spid="_x0000_s1179" style="position:absolute;flip:x;z-index:113;visibility:visible" from="367.3pt,7.35pt" to="414.05pt,7.35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Zone de texte 200" o:spid="_x0000_s1180" type="#_x0000_t202" style="position:absolute;margin-left:273.8pt;margin-top:1.7pt;width:46.75pt;height:18pt;z-index:150;visibility:visible" filled="f" stroked="f">
                  <v:textbox style="mso-next-textbox:#Zone de texte 200">
                    <w:txbxContent>
                      <w:p w:rsidR="00D36A96" w:rsidRDefault="00D36A96">
                        <w:r>
                          <w:t>BAG2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181" type="#_x0000_t202" style="position:absolute;margin-left:424.95pt;margin-top:6.9pt;width:56.1pt;height:18pt;z-index:182;visibility:visible">
                  <v:textbox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28 µSv/h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180" o:spid="_x0000_s1182" style="position:absolute;z-index:163;visibility:visible" from="274.25pt,3.65pt" to="292.95pt,3.65pt" strokeweight="3.5pt"/>
              </w:pict>
            </w:r>
            <w:r>
              <w:rPr>
                <w:noProof/>
                <w:lang w:eastAsia="fr-FR"/>
              </w:rPr>
              <w:pict>
                <v:line id="Connecteur droit 181" o:spid="_x0000_s1183" style="position:absolute;z-index:162;visibility:visible" from="329.9pt,3.65pt" to="348.6pt,3.65pt" strokeweight="3.5pt"/>
              </w:pic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184" type="#_x0000_t202" style="position:absolute;margin-left:138.45pt;margin-top:1.15pt;width:56.1pt;height:18pt;z-index:180;visibility:visible">
                  <v:textbox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56 µSv/h</w:t>
                        </w:r>
                      </w:p>
                      <w:p w:rsidR="00D36A96" w:rsidRDefault="00D36A9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15" o:spid="_x0000_s1185" style="position:absolute;flip:y;z-index:135;visibility:visible" from="442.1pt,12.65pt" to="442.1pt,21.65pt"/>
              </w:pict>
            </w:r>
            <w:r>
              <w:rPr>
                <w:noProof/>
                <w:lang w:eastAsia="fr-FR"/>
              </w:rPr>
              <w:pict>
                <v:line id="Connecteur droit 228" o:spid="_x0000_s1186" style="position:absolute;z-index:122;visibility:visible" from="479.5pt,12.65pt" to="479.5pt,21.65pt"/>
              </w:pict>
            </w:r>
            <w:r>
              <w:rPr>
                <w:noProof/>
                <w:lang w:eastAsia="fr-FR"/>
              </w:rPr>
              <w:pict>
                <v:line id="Connecteur droit 243" o:spid="_x0000_s1187" style="position:absolute;z-index:107;visibility:visible" from="479.5pt,12.65pt" to="498.2pt,12.65pt"/>
              </w:pict>
            </w:r>
            <w:r>
              <w:rPr>
                <w:noProof/>
                <w:lang w:eastAsia="fr-FR"/>
              </w:rPr>
              <w:pict>
                <v:line id="Connecteur droit 244" o:spid="_x0000_s1188" style="position:absolute;z-index:106;visibility:visible" from="404.7pt,12.65pt" to="442.1pt,12.65pt"/>
              </w:pict>
            </w:r>
            <w:r>
              <w:rPr>
                <w:noProof/>
                <w:lang w:eastAsia="fr-FR"/>
              </w:rPr>
              <w:pict>
                <v:line id="Connecteur droit 245" o:spid="_x0000_s1189" style="position:absolute;flip:y;z-index:105;visibility:visible" from="404.7pt,12.65pt" to="404.7pt,72.1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190" type="#_x0000_t202" style="position:absolute;margin-left:412.5pt;margin-top:3.8pt;width:76.95pt;height:58.55pt;z-index:94" stroked="f">
                  <v:textbox style="mso-next-textbox:#_x0000_s1190">
                    <w:txbxContent>
                      <w:p w:rsidR="00D36A96" w:rsidRDefault="00D36A96">
                        <w:r>
                          <w:t>Sas d’entrée-sortie de la salle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Zone de texte 171" o:spid="_x0000_s1191" type="#_x0000_t202" style="position:absolute;margin-left:40.05pt;margin-top:2.35pt;width:233.75pt;height:30.75pt;z-index:171;visibility:visible" stroked="f">
                  <v:textbox style="mso-next-textbox:#Zone de texte 171">
                    <w:txbxContent>
                      <w:p w:rsidR="00D36A96" w:rsidRDefault="00D36A9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ZONE DE STOCKAGE DES FUTS DE DECHETS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line id="Connecteur droit 216" o:spid="_x0000_s1192" style="position:absolute;z-index:134;visibility:visible" from="414.05pt,7.65pt" to="442.1pt,7.65pt"/>
              </w:pict>
            </w:r>
            <w:r>
              <w:rPr>
                <w:noProof/>
                <w:lang w:eastAsia="fr-FR"/>
              </w:rPr>
              <w:pict>
                <v:line id="Connecteur droit 217" o:spid="_x0000_s1193" style="position:absolute;flip:y;z-index:133;visibility:visible" from="414.05pt,7.65pt" to="414.05pt,58.7pt"/>
              </w:pict>
            </w:r>
            <w:r>
              <w:rPr>
                <w:noProof/>
                <w:lang w:eastAsia="fr-FR"/>
              </w:rPr>
              <w:pict>
                <v:line id="Connecteur droit 226" o:spid="_x0000_s1194" style="position:absolute;z-index:124;visibility:visible" from="498.2pt,7.65pt" to="498.2pt,58.7pt"/>
              </w:pict>
            </w:r>
            <w:r>
              <w:rPr>
                <w:noProof/>
                <w:lang w:eastAsia="fr-FR"/>
              </w:rPr>
              <w:pict>
                <v:line id="Connecteur droit 227" o:spid="_x0000_s1195" style="position:absolute;z-index:123;visibility:visible" from="479.5pt,7.65pt" to="498.2pt,7.65pt"/>
              </w:pict>
            </w:r>
            <w:r>
              <w:rPr>
                <w:noProof/>
                <w:lang w:eastAsia="fr-FR"/>
              </w:rPr>
              <w:pict>
                <v:line id="Connecteur droit 234" o:spid="_x0000_s1196" style="position:absolute;z-index:116;visibility:visible" from="442.55pt,7.85pt" to="470.6pt,16.85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shape id="_x0000_s1197" type="#_x0000_t202" style="position:absolute;margin-left:56.95pt;margin-top:3.35pt;width:56.1pt;height:18pt;z-index:183;visibility:visible">
                  <v:textbox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58 µSv/h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198" type="#_x0000_t202" style="position:absolute;margin-left:282.9pt;margin-top:.45pt;width:56.1pt;height:18pt;z-index:178;visibility:visible">
                  <v:textbox>
                    <w:txbxContent>
                      <w:p w:rsidR="00D36A96" w:rsidRDefault="00D36A9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36 µSv/h</w:t>
                        </w:r>
                      </w:p>
                    </w:txbxContent>
                  </v:textbox>
                </v:shape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oval id="Ellipse 172" o:spid="_x0000_s1199" style="position:absolute;margin-left:40.05pt;margin-top:10.85pt;width:18.7pt;height:18pt;z-index:173;visibility:visible"/>
              </w:pict>
            </w:r>
            <w:r>
              <w:rPr>
                <w:noProof/>
                <w:lang w:eastAsia="fr-FR"/>
              </w:rPr>
              <w:pict>
                <v:oval id="Ellipse 173" o:spid="_x0000_s1200" style="position:absolute;margin-left:119.75pt;margin-top:10.85pt;width:18.7pt;height:18pt;z-index:170;visibility:visible"/>
              </w:pict>
            </w:r>
            <w:r>
              <w:rPr>
                <w:noProof/>
                <w:lang w:eastAsia="fr-FR"/>
              </w:rPr>
              <w:pict>
                <v:oval id="Ellipse 174" o:spid="_x0000_s1201" style="position:absolute;margin-left:94.35pt;margin-top:10.85pt;width:18.7pt;height:18pt;z-index:169;visibility:visible"/>
              </w:pict>
            </w:r>
            <w:r>
              <w:rPr>
                <w:noProof/>
                <w:lang w:eastAsia="fr-FR"/>
              </w:rPr>
              <w:pict>
                <v:oval id="Ellipse 175" o:spid="_x0000_s1202" style="position:absolute;margin-left:67.4pt;margin-top:10.85pt;width:18.7pt;height:18pt;z-index:168;visibility:visible"/>
              </w:pic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14" o:spid="_x0000_s1203" style="position:absolute;flip:x;z-index:136;visibility:visible" from="28.9pt,4.95pt" to="404.7pt,4.95pt"/>
              </w:pict>
            </w:r>
            <w:r>
              <w:rPr>
                <w:noProof/>
                <w:lang w:eastAsia="fr-FR"/>
              </w:rPr>
              <w:pict>
                <v:line id="Connecteur droit 219" o:spid="_x0000_s1204" style="position:absolute;z-index:131;visibility:visible" from="442.1pt,5.5pt" to="442.1pt,14.5pt"/>
              </w:pict>
            </w:r>
            <w:r>
              <w:rPr>
                <w:noProof/>
                <w:lang w:eastAsia="fr-FR"/>
              </w:rPr>
              <w:pict>
                <v:line id="Connecteur droit 225" o:spid="_x0000_s1205" style="position:absolute;z-index:125;visibility:visible" from="479.5pt,5.5pt" to="479.5pt,14.5pt"/>
              </w:pict>
            </w:r>
            <w:r>
              <w:rPr>
                <w:noProof/>
                <w:lang w:eastAsia="fr-FR"/>
              </w:rPr>
              <w:pict>
                <v:line id="Connecteur droit 249" o:spid="_x0000_s1206" style="position:absolute;z-index:101;visibility:visible" from="479.5pt,5.5pt" to="498.2pt,5.5pt"/>
              </w:pict>
            </w:r>
            <w:r>
              <w:rPr>
                <w:noProof/>
                <w:lang w:eastAsia="fr-FR"/>
              </w:rPr>
              <w:pict>
                <v:line id="Connecteur droit 250" o:spid="_x0000_s1207" style="position:absolute;z-index:100;visibility:visible" from="414.5pt,5.7pt" to="442.55pt,5.7pt"/>
              </w:pict>
            </w:r>
          </w:p>
          <w:p w:rsidR="00D36A96" w:rsidRPr="00A8209D" w:rsidRDefault="001104B2">
            <w:pPr>
              <w:tabs>
                <w:tab w:val="left" w:pos="1656"/>
              </w:tabs>
              <w:spacing w:after="0" w:line="240" w:lineRule="auto"/>
            </w:pPr>
            <w:r>
              <w:rPr>
                <w:noProof/>
                <w:lang w:eastAsia="fr-FR"/>
              </w:rPr>
              <w:pict>
                <v:line id="Connecteur droit 201" o:spid="_x0000_s1208" style="position:absolute;z-index:149;visibility:visible" from="29.8pt,1.3pt" to="29.8pt,64.3pt"/>
              </w:pict>
            </w:r>
            <w:r>
              <w:rPr>
                <w:noProof/>
                <w:lang w:eastAsia="fr-FR"/>
              </w:rPr>
              <w:pict>
                <v:line id="Connecteur droit 218" o:spid="_x0000_s1209" style="position:absolute;flip:x;z-index:132;visibility:visible" from="28.45pt,.75pt" to="442.55pt,.75pt"/>
              </w:pict>
            </w:r>
            <w:r>
              <w:rPr>
                <w:noProof/>
                <w:lang w:eastAsia="fr-FR"/>
              </w:rPr>
              <w:pict>
                <v:line id="Connecteur droit 223" o:spid="_x0000_s1210" style="position:absolute;z-index:127;visibility:visible" from="498.2pt,1.1pt" to="498.2pt,55.1pt"/>
              </w:pict>
            </w:r>
            <w:r>
              <w:rPr>
                <w:noProof/>
                <w:lang w:eastAsia="fr-FR"/>
              </w:rPr>
              <w:pict>
                <v:line id="Connecteur droit 224" o:spid="_x0000_s1211" style="position:absolute;z-index:126;visibility:visible" from="479.5pt,1.1pt" to="498.2pt,1.1pt"/>
              </w:pict>
            </w:r>
            <w:r>
              <w:rPr>
                <w:noProof/>
                <w:lang w:eastAsia="fr-FR"/>
              </w:rPr>
              <w:pict>
                <v:line id="Connecteur droit 233" o:spid="_x0000_s1212" style="position:absolute;z-index:117;visibility:visible" from="442.55pt,1.3pt" to="470.6pt,10.3pt"/>
              </w:pict>
            </w: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  <w:p w:rsidR="00D36A96" w:rsidRPr="00A8209D" w:rsidRDefault="00D36A96">
            <w:pPr>
              <w:tabs>
                <w:tab w:val="left" w:pos="1656"/>
              </w:tabs>
              <w:spacing w:after="0" w:line="240" w:lineRule="auto"/>
            </w:pPr>
          </w:p>
        </w:tc>
      </w:tr>
    </w:tbl>
    <w:p w:rsidR="00D36A96" w:rsidRDefault="000571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pict>
          <v:shape id="Image 1" o:spid="_x0000_i1027" type="#_x0000_t75" style="width:501pt;height:687pt;visibility:visible">
            <v:imagedata r:id="rId15" o:title=""/>
          </v:shape>
        </w:pict>
      </w:r>
    </w:p>
    <w:p w:rsidR="00D36A96" w:rsidRDefault="000571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pict>
          <v:shape id="Image 2" o:spid="_x0000_i1028" type="#_x0000_t75" style="width:514pt;height:651pt;visibility:visible">
            <v:imagedata r:id="rId16" o:title=""/>
          </v:shape>
        </w:pict>
      </w:r>
      <w:r w:rsidR="00D36A96">
        <w:rPr>
          <w:rFonts w:ascii="Times New Roman" w:hAnsi="Times New Roman" w:cs="Times New Roman"/>
        </w:rPr>
        <w:br w:type="page"/>
      </w:r>
    </w:p>
    <w:tbl>
      <w:tblPr>
        <w:tblW w:w="10397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2"/>
        <w:gridCol w:w="1925"/>
      </w:tblGrid>
      <w:tr w:rsidR="00D36A96" w:rsidRPr="00A8209D">
        <w:trPr>
          <w:trHeight w:val="747"/>
        </w:trPr>
        <w:tc>
          <w:tcPr>
            <w:tcW w:w="8472" w:type="dxa"/>
            <w:vAlign w:val="center"/>
          </w:tcPr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209D">
              <w:rPr>
                <w:rFonts w:ascii="Arial" w:hAnsi="Arial" w:cs="Arial"/>
                <w:b/>
                <w:bCs/>
                <w:sz w:val="28"/>
                <w:szCs w:val="28"/>
              </w:rPr>
              <w:t>DOSSIER D’INTERVENTION EN MILIEU RADIOACTIF</w:t>
            </w:r>
          </w:p>
        </w:tc>
        <w:tc>
          <w:tcPr>
            <w:tcW w:w="1925" w:type="dxa"/>
            <w:vAlign w:val="center"/>
          </w:tcPr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N°74806</w:t>
            </w:r>
          </w:p>
        </w:tc>
      </w:tr>
      <w:tr w:rsidR="00D36A96" w:rsidRPr="00A8209D">
        <w:trPr>
          <w:trHeight w:val="471"/>
        </w:trPr>
        <w:tc>
          <w:tcPr>
            <w:tcW w:w="10397" w:type="dxa"/>
            <w:gridSpan w:val="2"/>
            <w:vAlign w:val="center"/>
          </w:tcPr>
          <w:p w:rsidR="00D36A96" w:rsidRPr="00A8209D" w:rsidRDefault="00D36A96">
            <w:pPr>
              <w:spacing w:after="0"/>
              <w:ind w:left="708"/>
              <w:rPr>
                <w:b/>
                <w:bCs/>
                <w:sz w:val="28"/>
                <w:szCs w:val="28"/>
              </w:rPr>
            </w:pP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209D">
              <w:rPr>
                <w:b/>
                <w:bCs/>
                <w:sz w:val="28"/>
                <w:szCs w:val="28"/>
              </w:rPr>
              <w:t>AT N°4053</w:t>
            </w:r>
            <w:r w:rsidRPr="00A8209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Pr="00A8209D">
              <w:rPr>
                <w:rFonts w:ascii="Arial" w:hAnsi="Arial" w:cs="Arial"/>
                <w:b/>
                <w:bCs/>
                <w:sz w:val="24"/>
                <w:szCs w:val="24"/>
              </w:rPr>
              <w:t>démantèlement de l’arbre tournant du SYD002MO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</w:rPr>
            </w:pPr>
          </w:p>
        </w:tc>
      </w:tr>
      <w:tr w:rsidR="00D36A96" w:rsidRPr="00A8209D">
        <w:trPr>
          <w:trHeight w:val="2200"/>
        </w:trPr>
        <w:tc>
          <w:tcPr>
            <w:tcW w:w="10397" w:type="dxa"/>
            <w:gridSpan w:val="2"/>
          </w:tcPr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INFORMATIONS RADIOLOGIQUES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Zone orange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Risque de contamination Alpha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Risque d’irradiation Gamma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</w:p>
        </w:tc>
      </w:tr>
      <w:tr w:rsidR="00D36A96" w:rsidRPr="00A8209D">
        <w:trPr>
          <w:trHeight w:val="2254"/>
        </w:trPr>
        <w:tc>
          <w:tcPr>
            <w:tcW w:w="10397" w:type="dxa"/>
            <w:gridSpan w:val="2"/>
          </w:tcPr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CONSIGNES DE RADIOPROTECTION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  <w:b/>
                <w:bCs/>
              </w:rPr>
              <w:t>Dosimétrie</w:t>
            </w:r>
            <w:r w:rsidRPr="00A8209D">
              <w:rPr>
                <w:rFonts w:ascii="Arial" w:hAnsi="Arial" w:cs="Arial"/>
              </w:rPr>
              <w:t xml:space="preserve"> : l’équivalent de dose individuel ne doit pas dépasser </w:t>
            </w:r>
            <w:r w:rsidRPr="00A8209D">
              <w:rPr>
                <w:rFonts w:ascii="Arial" w:hAnsi="Arial" w:cs="Arial"/>
                <w:b/>
                <w:bCs/>
              </w:rPr>
              <w:t>0.8 mSv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 xml:space="preserve">Mise en place d’un SAS de 2m x 3m 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Contrôles radiologiques avant intervention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Port de la tenue active + masque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Sortir du SAS immédiatement si balise aérosol en alarme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Appel SPR pour contrôle de fin de chantier avant dépose du SAS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D36A96" w:rsidRPr="00A8209D">
        <w:trPr>
          <w:trHeight w:val="5419"/>
        </w:trPr>
        <w:tc>
          <w:tcPr>
            <w:tcW w:w="10397" w:type="dxa"/>
            <w:gridSpan w:val="2"/>
          </w:tcPr>
          <w:p w:rsidR="00D36A96" w:rsidRPr="00A8209D" w:rsidRDefault="00D36A96">
            <w:pPr>
              <w:rPr>
                <w:rFonts w:ascii="Arial" w:hAnsi="Arial" w:cs="Arial"/>
              </w:rPr>
            </w:pPr>
          </w:p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MOYENS DE CONTROLES RADIOLOGIQUES</w:t>
            </w:r>
          </w:p>
          <w:p w:rsidR="00D36A96" w:rsidRPr="00A8209D" w:rsidRDefault="00D36A96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Contamination surfacique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</w:rPr>
              <w:t xml:space="preserve">            Prévoir un MIP10 protégé dans le SAS de travail et un MIP10 en sortie de SAS.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Contamination atmosphérique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Prévoir Balise aérosol pour contrôle de la contamination atmosphérique dans le SAS à proximité du poste de travail.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Irradiation</w:t>
            </w:r>
          </w:p>
          <w:p w:rsidR="00D36A96" w:rsidRPr="00A8209D" w:rsidRDefault="00D36A96">
            <w:pPr>
              <w:spacing w:after="0"/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Prévoir Radiamètre mobile pour mesure DeD.</w:t>
            </w:r>
          </w:p>
          <w:p w:rsidR="00D36A96" w:rsidRPr="00A8209D" w:rsidRDefault="00D36A96">
            <w:pPr>
              <w:spacing w:after="0"/>
              <w:rPr>
                <w:rFonts w:ascii="Arial" w:hAnsi="Arial" w:cs="Arial"/>
              </w:rPr>
            </w:pPr>
          </w:p>
          <w:p w:rsidR="00D36A96" w:rsidRPr="00A8209D" w:rsidRDefault="00D36A96">
            <w:pPr>
              <w:spacing w:after="0"/>
              <w:rPr>
                <w:rFonts w:ascii="Arial" w:hAnsi="Arial" w:cs="Arial"/>
                <w:b/>
                <w:bCs/>
              </w:rPr>
            </w:pPr>
            <w:r w:rsidRPr="00A8209D">
              <w:rPr>
                <w:rFonts w:ascii="Arial" w:hAnsi="Arial" w:cs="Arial"/>
                <w:b/>
                <w:bCs/>
              </w:rPr>
              <w:t>Moyens supplémentaires</w:t>
            </w:r>
          </w:p>
          <w:p w:rsidR="00D36A96" w:rsidRPr="00A8209D" w:rsidRDefault="00D36A96">
            <w:pPr>
              <w:ind w:left="708"/>
              <w:rPr>
                <w:rFonts w:ascii="Arial" w:hAnsi="Arial" w:cs="Arial"/>
              </w:rPr>
            </w:pPr>
            <w:r w:rsidRPr="00A8209D">
              <w:rPr>
                <w:rFonts w:ascii="Arial" w:hAnsi="Arial" w:cs="Arial"/>
              </w:rPr>
              <w:t>MIP10 en sortie de salle.</w:t>
            </w:r>
          </w:p>
          <w:p w:rsidR="00D36A96" w:rsidRPr="00A8209D" w:rsidRDefault="00D36A96">
            <w:pPr>
              <w:ind w:left="708"/>
              <w:rPr>
                <w:rFonts w:ascii="Arial" w:hAnsi="Arial" w:cs="Arial"/>
              </w:rPr>
            </w:pPr>
          </w:p>
          <w:p w:rsidR="00D36A96" w:rsidRPr="00A8209D" w:rsidRDefault="00D36A96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D36A96" w:rsidRDefault="00D36A96">
      <w:pPr>
        <w:spacing w:after="0"/>
      </w:pPr>
    </w:p>
    <w:sectPr w:rsidR="00D36A96" w:rsidSect="00D36A96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4B2" w:rsidRDefault="001104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1104B2" w:rsidRDefault="001104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A96" w:rsidRDefault="00D36A96">
    <w:pPr>
      <w:pStyle w:val="Pieddepage"/>
      <w:rPr>
        <w:rFonts w:ascii="Times New Roman" w:hAnsi="Times New Roman" w:cs="Times New Roman"/>
      </w:rPr>
    </w:pPr>
  </w:p>
  <w:tbl>
    <w:tblPr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8222"/>
      <w:gridCol w:w="2410"/>
    </w:tblGrid>
    <w:tr w:rsidR="00D36A96" w:rsidRPr="00A8209D" w:rsidTr="00D251BC">
      <w:trPr>
        <w:trHeight w:val="397"/>
      </w:trPr>
      <w:tc>
        <w:tcPr>
          <w:tcW w:w="8222" w:type="dxa"/>
          <w:vAlign w:val="center"/>
        </w:tcPr>
        <w:p w:rsidR="00D36A96" w:rsidRPr="00A8209D" w:rsidRDefault="00D36A96" w:rsidP="000914BB">
          <w:pPr>
            <w:spacing w:after="0" w:line="240" w:lineRule="auto"/>
            <w:jc w:val="center"/>
            <w:rPr>
              <w:b/>
              <w:bCs/>
              <w:sz w:val="24"/>
              <w:szCs w:val="24"/>
            </w:rPr>
          </w:pPr>
          <w:r w:rsidRPr="00A8209D">
            <w:rPr>
              <w:rFonts w:ascii="Arial" w:hAnsi="Arial" w:cs="Arial"/>
              <w:sz w:val="20"/>
              <w:szCs w:val="20"/>
            </w:rPr>
            <w:t>DOSSIER TECHNIQUE DE L’ACTIVITE« D</w:t>
          </w:r>
          <w:r w:rsidR="00141EE2">
            <w:rPr>
              <w:rFonts w:ascii="Arial" w:hAnsi="Arial" w:cs="Arial"/>
              <w:sz w:val="20"/>
              <w:szCs w:val="20"/>
            </w:rPr>
            <w:t>É</w:t>
          </w:r>
          <w:r w:rsidRPr="00A8209D">
            <w:rPr>
              <w:rFonts w:ascii="Arial" w:hAnsi="Arial" w:cs="Arial"/>
              <w:sz w:val="20"/>
              <w:szCs w:val="20"/>
            </w:rPr>
            <w:t>MANT</w:t>
          </w:r>
          <w:r w:rsidR="000914BB">
            <w:rPr>
              <w:rFonts w:ascii="Arial" w:hAnsi="Arial" w:cs="Arial"/>
              <w:sz w:val="20"/>
              <w:szCs w:val="20"/>
            </w:rPr>
            <w:t>È</w:t>
          </w:r>
          <w:r w:rsidRPr="00A8209D">
            <w:rPr>
              <w:rFonts w:ascii="Arial" w:hAnsi="Arial" w:cs="Arial"/>
              <w:sz w:val="20"/>
              <w:szCs w:val="20"/>
            </w:rPr>
            <w:t>LEMENT DU CONVOYEUR SYD »</w:t>
          </w:r>
        </w:p>
      </w:tc>
      <w:tc>
        <w:tcPr>
          <w:tcW w:w="2410" w:type="dxa"/>
          <w:vAlign w:val="center"/>
        </w:tcPr>
        <w:p w:rsidR="00D36A96" w:rsidRPr="00A8209D" w:rsidRDefault="00D36A96">
          <w:pPr>
            <w:pStyle w:val="Pieddepage"/>
            <w:jc w:val="center"/>
            <w:rPr>
              <w:sz w:val="24"/>
              <w:szCs w:val="24"/>
            </w:rPr>
          </w:pPr>
          <w:r w:rsidRPr="00A8209D">
            <w:t>Repère : ENE5AEN</w:t>
          </w:r>
        </w:p>
      </w:tc>
    </w:tr>
    <w:tr w:rsidR="00D36A96" w:rsidRPr="00A8209D" w:rsidTr="00D251BC">
      <w:trPr>
        <w:trHeight w:val="397"/>
      </w:trPr>
      <w:tc>
        <w:tcPr>
          <w:tcW w:w="8222" w:type="dxa"/>
          <w:vAlign w:val="center"/>
        </w:tcPr>
        <w:p w:rsidR="00D36A96" w:rsidRPr="00A8209D" w:rsidRDefault="00D36A96">
          <w:pPr>
            <w:pStyle w:val="Pieddepage"/>
            <w:jc w:val="center"/>
            <w:rPr>
              <w:sz w:val="24"/>
              <w:szCs w:val="24"/>
            </w:rPr>
          </w:pPr>
          <w:r w:rsidRPr="00A8209D">
            <w:rPr>
              <w:sz w:val="24"/>
              <w:szCs w:val="24"/>
            </w:rPr>
            <w:t>BTS ENVIRONNEMENT NUCLEAIRE</w:t>
          </w:r>
        </w:p>
      </w:tc>
      <w:tc>
        <w:tcPr>
          <w:tcW w:w="2410" w:type="dxa"/>
          <w:vAlign w:val="center"/>
        </w:tcPr>
        <w:p w:rsidR="00D36A96" w:rsidRPr="00A8209D" w:rsidRDefault="00D36A96" w:rsidP="00D85848">
          <w:pPr>
            <w:pStyle w:val="Pieddepage"/>
            <w:jc w:val="center"/>
            <w:rPr>
              <w:sz w:val="24"/>
              <w:szCs w:val="24"/>
            </w:rPr>
          </w:pPr>
          <w:r w:rsidRPr="00A8209D">
            <w:rPr>
              <w:sz w:val="24"/>
              <w:szCs w:val="24"/>
            </w:rPr>
            <w:t>SESSION 201</w:t>
          </w:r>
          <w:r w:rsidR="00D85848">
            <w:rPr>
              <w:sz w:val="24"/>
              <w:szCs w:val="24"/>
            </w:rPr>
            <w:t>6</w:t>
          </w:r>
        </w:p>
      </w:tc>
    </w:tr>
    <w:tr w:rsidR="00D36A96" w:rsidRPr="00A8209D" w:rsidTr="00D251BC">
      <w:trPr>
        <w:trHeight w:val="397"/>
      </w:trPr>
      <w:tc>
        <w:tcPr>
          <w:tcW w:w="8222" w:type="dxa"/>
          <w:vAlign w:val="center"/>
        </w:tcPr>
        <w:p w:rsidR="00D36A96" w:rsidRPr="00A8209D" w:rsidRDefault="00D36A96">
          <w:pPr>
            <w:pStyle w:val="Pieddepage"/>
            <w:jc w:val="center"/>
            <w:rPr>
              <w:sz w:val="24"/>
              <w:szCs w:val="24"/>
            </w:rPr>
          </w:pPr>
          <w:r w:rsidRPr="00A8209D">
            <w:rPr>
              <w:sz w:val="24"/>
              <w:szCs w:val="24"/>
            </w:rPr>
            <w:t>EPREUVE E5 : Analyse et organisation d’une activité en environnement  nucléaire</w:t>
          </w:r>
        </w:p>
      </w:tc>
      <w:tc>
        <w:tcPr>
          <w:tcW w:w="2410" w:type="dxa"/>
          <w:vAlign w:val="center"/>
        </w:tcPr>
        <w:p w:rsidR="00D36A96" w:rsidRPr="00A8209D" w:rsidRDefault="00D36A96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A8209D">
            <w:rPr>
              <w:rFonts w:ascii="Arial" w:hAnsi="Arial" w:cs="Arial"/>
              <w:sz w:val="24"/>
              <w:szCs w:val="24"/>
            </w:rPr>
            <w:t xml:space="preserve">Page : </w:t>
          </w:r>
          <w:r w:rsidRPr="00A8209D">
            <w:rPr>
              <w:rFonts w:ascii="Arial" w:hAnsi="Arial" w:cs="Arial"/>
              <w:sz w:val="24"/>
              <w:szCs w:val="24"/>
            </w:rPr>
            <w:fldChar w:fldCharType="begin"/>
          </w:r>
          <w:r w:rsidRPr="00A8209D">
            <w:rPr>
              <w:rFonts w:ascii="Arial" w:hAnsi="Arial" w:cs="Arial"/>
              <w:sz w:val="24"/>
              <w:szCs w:val="24"/>
            </w:rPr>
            <w:instrText xml:space="preserve"> PAGE </w:instrText>
          </w:r>
          <w:r w:rsidRPr="00A8209D">
            <w:rPr>
              <w:rFonts w:ascii="Arial" w:hAnsi="Arial" w:cs="Arial"/>
              <w:sz w:val="24"/>
              <w:szCs w:val="24"/>
            </w:rPr>
            <w:fldChar w:fldCharType="separate"/>
          </w:r>
          <w:r w:rsidR="000571D1">
            <w:rPr>
              <w:rFonts w:ascii="Arial" w:hAnsi="Arial" w:cs="Arial"/>
              <w:noProof/>
              <w:sz w:val="24"/>
              <w:szCs w:val="24"/>
            </w:rPr>
            <w:t>11</w:t>
          </w:r>
          <w:r w:rsidRPr="00A8209D">
            <w:rPr>
              <w:rFonts w:ascii="Arial" w:hAnsi="Arial" w:cs="Arial"/>
              <w:sz w:val="24"/>
              <w:szCs w:val="24"/>
            </w:rPr>
            <w:fldChar w:fldCharType="end"/>
          </w:r>
          <w:r w:rsidRPr="00A8209D">
            <w:rPr>
              <w:rFonts w:ascii="Arial" w:hAnsi="Arial" w:cs="Arial"/>
              <w:sz w:val="24"/>
              <w:szCs w:val="24"/>
            </w:rPr>
            <w:t>/</w:t>
          </w:r>
          <w:r w:rsidRPr="00A8209D">
            <w:rPr>
              <w:rFonts w:ascii="Arial" w:hAnsi="Arial" w:cs="Arial"/>
              <w:sz w:val="24"/>
              <w:szCs w:val="24"/>
            </w:rPr>
            <w:fldChar w:fldCharType="begin"/>
          </w:r>
          <w:r w:rsidRPr="00A8209D">
            <w:rPr>
              <w:rFonts w:ascii="Arial" w:hAnsi="Arial" w:cs="Arial"/>
              <w:sz w:val="24"/>
              <w:szCs w:val="24"/>
            </w:rPr>
            <w:instrText xml:space="preserve"> NUMPAGES  </w:instrText>
          </w:r>
          <w:r w:rsidRPr="00A8209D">
            <w:rPr>
              <w:rFonts w:ascii="Arial" w:hAnsi="Arial" w:cs="Arial"/>
              <w:sz w:val="24"/>
              <w:szCs w:val="24"/>
            </w:rPr>
            <w:fldChar w:fldCharType="separate"/>
          </w:r>
          <w:r w:rsidR="000571D1">
            <w:rPr>
              <w:rFonts w:ascii="Arial" w:hAnsi="Arial" w:cs="Arial"/>
              <w:noProof/>
              <w:sz w:val="24"/>
              <w:szCs w:val="24"/>
            </w:rPr>
            <w:t>12</w:t>
          </w:r>
          <w:r w:rsidRPr="00A8209D">
            <w:rPr>
              <w:rFonts w:ascii="Arial" w:hAnsi="Arial" w:cs="Arial"/>
              <w:sz w:val="24"/>
              <w:szCs w:val="24"/>
            </w:rPr>
            <w:fldChar w:fldCharType="end"/>
          </w:r>
        </w:p>
      </w:tc>
    </w:tr>
  </w:tbl>
  <w:p w:rsidR="00D36A96" w:rsidRDefault="00D36A96">
    <w:pPr>
      <w:pStyle w:val="Pieddepage"/>
      <w:rPr>
        <w:rFonts w:ascii="Times New Roman" w:hAnsi="Times New Roman" w:cs="Times New Roman"/>
      </w:rPr>
    </w:pPr>
  </w:p>
  <w:p w:rsidR="00D36A96" w:rsidRDefault="00D36A96">
    <w:pPr>
      <w:pStyle w:val="Pieddepag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4B2" w:rsidRDefault="001104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1104B2" w:rsidRDefault="001104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87AAC"/>
    <w:multiLevelType w:val="hybridMultilevel"/>
    <w:tmpl w:val="66B21EDE"/>
    <w:lvl w:ilvl="0" w:tplc="ED603BE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6A96"/>
    <w:rsid w:val="00037B74"/>
    <w:rsid w:val="000571D1"/>
    <w:rsid w:val="000914BB"/>
    <w:rsid w:val="001104B2"/>
    <w:rsid w:val="00141EE2"/>
    <w:rsid w:val="001A7C81"/>
    <w:rsid w:val="0031645B"/>
    <w:rsid w:val="003A3E7A"/>
    <w:rsid w:val="006458CB"/>
    <w:rsid w:val="0068760A"/>
    <w:rsid w:val="006B7693"/>
    <w:rsid w:val="00A8209D"/>
    <w:rsid w:val="00AE7509"/>
    <w:rsid w:val="00BD7E3D"/>
    <w:rsid w:val="00C502A5"/>
    <w:rsid w:val="00D251BC"/>
    <w:rsid w:val="00D36A96"/>
    <w:rsid w:val="00D85848"/>
    <w:rsid w:val="00E4484F"/>
    <w:rsid w:val="00F75910"/>
    <w:rsid w:val="00F8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67"/>
        <o:r id="V:Rule4" type="connector" idref="#_x0000_s1068"/>
        <o:r id="V:Rule5" type="connector" idref="#_x0000_s10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pPr>
      <w:jc w:val="both"/>
    </w:pPr>
    <w:rPr>
      <w:rFonts w:ascii="Arial" w:hAnsi="Arial" w:cs="Arial"/>
      <w:sz w:val="24"/>
      <w:szCs w:val="24"/>
    </w:rPr>
  </w:style>
  <w:style w:type="character" w:customStyle="1" w:styleId="CorpsdetexteCar">
    <w:name w:val="Corps de texte Car"/>
    <w:link w:val="Corpsdetexte"/>
    <w:uiPriority w:val="99"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3D4A8-2737-417F-A26B-4954385C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12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Guitton Elisabeth</cp:lastModifiedBy>
  <cp:revision>28</cp:revision>
  <cp:lastPrinted>2016-01-18T08:26:00Z</cp:lastPrinted>
  <dcterms:created xsi:type="dcterms:W3CDTF">2014-04-10T05:34:00Z</dcterms:created>
  <dcterms:modified xsi:type="dcterms:W3CDTF">2016-01-21T10:12:00Z</dcterms:modified>
</cp:coreProperties>
</file>