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5" w:right="0" w:firstLine="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Times New Roman"/>
          <w:spacing w:val="-49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4.6pt;height:26.4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spacing w:before="15"/>
                    <w:ind w:left="1639" w:right="511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ASSISTANCE TECHNIQUE D’INGÉNIEUR</w:t>
                  </w:r>
                </w:p>
              </w:txbxContent>
            </v:textbox>
          </v:shape>
        </w:pict>
      </w:r>
      <w:r>
        <w:rPr>
          <w:rFonts w:ascii="Times New Roman"/>
          <w:spacing w:val="-49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  <w:r>
        <w:rPr/>
        <w:pict>
          <v:shape style="position:absolute;margin-left:51.240002pt;margin-top:13.574906pt;width:514.1pt;height:29.05pt;mso-position-horizontal-relative:page;mso-position-vertical-relative:paragraph;z-index:1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19" w:lineRule="exact" w:before="0"/>
                    <w:ind w:left="83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ÉPREUVE E.4 : ÉTUDE D’UN SYSTÈME PLURITECHNOLOGIQUE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1949"/>
      </w:tblGrid>
      <w:tr>
        <w:trPr>
          <w:trHeight w:val="953" w:hRule="exact"/>
        </w:trPr>
        <w:tc>
          <w:tcPr>
            <w:tcW w:w="8189" w:type="dxa"/>
          </w:tcPr>
          <w:p>
            <w:pPr>
              <w:pStyle w:val="TableParagraph"/>
              <w:spacing w:line="278" w:lineRule="auto"/>
              <w:ind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Sous épreuve : Vérifications des performances mécaniques et électriques d’un système pluritechnologique</w:t>
            </w:r>
          </w:p>
        </w:tc>
        <w:tc>
          <w:tcPr>
            <w:tcW w:w="1949" w:type="dxa"/>
          </w:tcPr>
          <w:p>
            <w:pPr>
              <w:pStyle w:val="TableParagraph"/>
              <w:spacing w:line="240" w:lineRule="auto" w:before="156"/>
              <w:ind w:left="230"/>
              <w:rPr>
                <w:b/>
                <w:sz w:val="32"/>
              </w:rPr>
            </w:pPr>
            <w:r>
              <w:rPr>
                <w:b/>
                <w:sz w:val="32"/>
              </w:rPr>
              <w:t>Unité U42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2"/>
        <w:spacing w:before="58"/>
        <w:ind w:left="3227"/>
        <w:rPr>
          <w:u w:val="none"/>
        </w:rPr>
      </w:pPr>
      <w:bookmarkStart w:name="DOSSIER PRESENTATION" w:id="1"/>
      <w:bookmarkEnd w:id="1"/>
      <w:r>
        <w:rPr>
          <w:b w:val="0"/>
          <w:u w:val="none"/>
        </w:rPr>
      </w:r>
      <w:r>
        <w:rPr>
          <w:u w:val="none"/>
        </w:rPr>
        <w:t>DOSSIER PRESENTATION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51pt;margin-top:12.798258pt;width:514.6pt;height:76.6pt;mso-position-horizontal-relative:page;mso-position-vertical-relative:paragraph;z-index:1072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line="276" w:lineRule="auto" w:before="19"/>
                    <w:ind w:left="847" w:right="511" w:hanging="327"/>
                    <w:jc w:val="left"/>
                    <w:rPr>
                      <w:b/>
                      <w:sz w:val="56"/>
                    </w:rPr>
                  </w:pPr>
                  <w:bookmarkStart w:name="LIGNE DE CONDITIONNEMENT DE YAOURTS BI-C" w:id="2"/>
                  <w:bookmarkEnd w:id="2"/>
                  <w:r>
                    <w:rPr/>
                  </w:r>
                  <w:r>
                    <w:rPr>
                      <w:b/>
                      <w:sz w:val="56"/>
                    </w:rPr>
                    <w:t>LIGNE DE CONDITIONNEMENT DE YAOURTS BI-COMPARTIMENTS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before="54"/>
        <w:ind w:right="1080"/>
        <w:jc w:val="center"/>
      </w:pPr>
      <w:r>
        <w:rPr/>
        <w:t>Ce dossier comprend les documents DP1 et DP2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53"/>
        </w:rPr>
      </w:pPr>
    </w:p>
    <w:p>
      <w:pPr>
        <w:spacing w:before="0"/>
        <w:ind w:left="1067" w:right="1078" w:firstLine="0"/>
        <w:jc w:val="center"/>
        <w:rPr>
          <w:b/>
          <w:sz w:val="22"/>
        </w:rPr>
      </w:pPr>
      <w:r>
        <w:rPr>
          <w:b/>
          <w:sz w:val="22"/>
        </w:rPr>
        <w:t>16-ATVPM-ME1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400" w:bottom="280" w:left="920" w:right="480"/>
        </w:sectPr>
      </w:pPr>
    </w:p>
    <w:p>
      <w:pPr>
        <w:pStyle w:val="Heading2"/>
        <w:ind w:left="3158" w:right="524"/>
        <w:rPr>
          <w:u w:val="none"/>
        </w:rPr>
      </w:pPr>
      <w:r>
        <w:rPr>
          <w:u w:val="thick"/>
        </w:rPr>
        <w:t>Présentation de l’entreprise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6" w:lineRule="auto" w:before="70"/>
        <w:ind w:left="232" w:right="524"/>
      </w:pPr>
      <w:r>
        <w:rPr/>
        <w:t>La société SENAGRAL, partenaire de SENOBLE et d’AGRIAL, est implantée en Moselle à Château-Salins.</w:t>
      </w:r>
    </w:p>
    <w:p>
      <w:pPr>
        <w:pStyle w:val="BodyText"/>
        <w:spacing w:line="276" w:lineRule="auto" w:before="202"/>
        <w:ind w:left="232" w:right="524"/>
      </w:pPr>
      <w:r>
        <w:rPr/>
        <w:t>Cette entreprise est spécialisée entre autres dans les desserts en pots de verre, les flans, les yaourts à boire et les yaourts bi-compartiments.</w:t>
      </w:r>
    </w:p>
    <w:p>
      <w:pPr>
        <w:pStyle w:val="BodyText"/>
        <w:spacing w:line="276" w:lineRule="auto" w:before="202"/>
        <w:ind w:left="232" w:right="524"/>
      </w:pPr>
      <w:r>
        <w:rPr/>
        <w:t>SENAGRAL compte 248 salariés et produit 60 000 tonnes/an de yaourts, fabriqués sous des marques de distributeurs en France, en Allemagne et au Benelux.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3"/>
        <w:ind w:right="1631"/>
        <w:jc w:val="center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4966334</wp:posOffset>
            </wp:positionH>
            <wp:positionV relativeFrom="paragraph">
              <wp:posOffset>384020</wp:posOffset>
            </wp:positionV>
            <wp:extent cx="2415540" cy="241553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Présentation du produit : yaourts bi-compartiments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276" w:lineRule="auto"/>
        <w:ind w:left="232" w:right="4081"/>
        <w:jc w:val="both"/>
      </w:pPr>
      <w:r>
        <w:rPr/>
        <w:t>Les pots de yaourt bi-compartiments permettent d’introduire d’un côté le yaourt et de l’autre des sucreries, telles des  billes chocolatées ou des</w:t>
      </w:r>
      <w:r>
        <w:rPr>
          <w:spacing w:val="-15"/>
        </w:rPr>
        <w:t> </w:t>
      </w:r>
      <w:r>
        <w:rPr/>
        <w:t>céréales.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66"/>
        <w:ind w:left="232" w:right="4080"/>
      </w:pPr>
      <w:r>
        <w:rPr/>
        <w:t>Ce type de yaourt est conditionné sur une ligne fabriquée par ARIES PACKAGING.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80"/>
        <w:ind w:right="1630"/>
        <w:jc w:val="center"/>
        <w:rPr>
          <w:u w:val="none"/>
        </w:rPr>
      </w:pPr>
      <w:r>
        <w:rPr>
          <w:u w:val="thick"/>
        </w:rPr>
        <w:t>Présentation de la ligne de conditionnement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 w:before="70"/>
        <w:ind w:left="232" w:right="522"/>
        <w:jc w:val="both"/>
      </w:pPr>
      <w:r>
        <w:rPr/>
        <w:t>La ligne de conditionnement permet de réaliser, à partir des différentes matières premières, une palette complète de yaourts bi-compartiments dont le conditionnement correspond aux besoins du client.</w:t>
      </w: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50.25pt;margin-top:9.386097pt;width:502.5pt;height:114pt;mso-position-horizontal-relative:page;mso-position-vertical-relative:paragraph;z-index:1120;mso-wrap-distance-left:0;mso-wrap-distance-right:0" coordorigin="1005,188" coordsize="10050,2280">
            <v:shape style="position:absolute;left:1005;top:188;width:10050;height:2280" type="#_x0000_t75" stroked="false">
              <v:imagedata r:id="rId6" o:title=""/>
            </v:shape>
            <v:shape style="position:absolute;left:7716;top:1136;width:1100;height:624" type="#_x0000_t202" filled="true" fillcolor="#d9d9d9" stroked="true" strokeweight="1pt" strokecolor="#252525">
              <v:textbox inset="0,0,0,0">
                <w:txbxContent>
                  <w:p>
                    <w:pPr>
                      <w:spacing w:before="169"/>
                      <w:ind w:left="12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sz w:val="16"/>
                      </w:rPr>
                      <w:t>onverger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1418"/>
        <w:gridCol w:w="2479"/>
        <w:gridCol w:w="1598"/>
      </w:tblGrid>
      <w:tr>
        <w:trPr>
          <w:trHeight w:val="240" w:hRule="exact"/>
        </w:trPr>
        <w:tc>
          <w:tcPr>
            <w:tcW w:w="620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BTS Assistant Technique d’Ingénieur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: 16-ATVPM-ME1</w:t>
            </w:r>
          </w:p>
        </w:tc>
        <w:tc>
          <w:tcPr>
            <w:tcW w:w="1598" w:type="dxa"/>
          </w:tcPr>
          <w:p>
            <w:pPr>
              <w:pStyle w:val="TableParagraph"/>
              <w:ind w:left="166" w:right="169"/>
              <w:jc w:val="center"/>
              <w:rPr>
                <w:sz w:val="20"/>
              </w:rPr>
            </w:pPr>
            <w:r>
              <w:rPr>
                <w:sz w:val="20"/>
              </w:rPr>
              <w:t>Session 2016</w:t>
            </w:r>
          </w:p>
        </w:tc>
      </w:tr>
      <w:tr>
        <w:trPr>
          <w:trHeight w:val="240" w:hRule="exact"/>
        </w:trPr>
        <w:tc>
          <w:tcPr>
            <w:tcW w:w="47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U42 DOSSIER PRESENTATION</w:t>
            </w:r>
          </w:p>
        </w:tc>
        <w:tc>
          <w:tcPr>
            <w:tcW w:w="14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Durée : 3 h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598" w:type="dxa"/>
          </w:tcPr>
          <w:p>
            <w:pPr>
              <w:pStyle w:val="TableParagraph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>Page DP 1/2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360" w:bottom="280" w:left="900" w:right="180"/>
        </w:sectPr>
      </w:pPr>
    </w:p>
    <w:p>
      <w:pPr>
        <w:pStyle w:val="Heading2"/>
        <w:spacing w:before="41"/>
        <w:ind w:left="4789"/>
        <w:rPr>
          <w:u w:val="none"/>
        </w:rPr>
      </w:pPr>
      <w:r>
        <w:rPr/>
        <w:pict>
          <v:group style="position:absolute;margin-left:18.799999pt;margin-top:31.857796pt;width:806.95pt;height:421.35pt;mso-position-horizontal-relative:page;mso-position-vertical-relative:paragraph;z-index:-6832" coordorigin="376,637" coordsize="16139,8427">
            <v:shape style="position:absolute;left:552;top:637;width:15963;height:6044" type="#_x0000_t75" stroked="false">
              <v:imagedata r:id="rId7" o:title=""/>
            </v:shape>
            <v:shape style="position:absolute;left:376;top:3354;width:2761;height:2944" type="#_x0000_t75" stroked="false">
              <v:imagedata r:id="rId8" o:title=""/>
            </v:shape>
            <v:shape style="position:absolute;left:4790;top:5143;width:2740;height:2074" type="#_x0000_t75" stroked="false">
              <v:imagedata r:id="rId9" o:title=""/>
            </v:shape>
            <v:shape style="position:absolute;left:9289;top:6475;width:2192;height:1668" type="#_x0000_t75" stroked="false">
              <v:imagedata r:id="rId10" o:title=""/>
            </v:shape>
            <v:shape style="position:absolute;left:13199;top:7172;width:2450;height:1443" type="#_x0000_t75" stroked="false">
              <v:imagedata r:id="rId11" o:title=""/>
            </v:shape>
            <v:shape style="position:absolute;left:3365;top:5070;width:1248;height:702" coordorigin="3365,5070" coordsize="1248,702" path="m4607,5500l3610,5500,4527,5771,4607,5500xm3737,5070l3365,5272,3567,5644,3610,5500,4607,5500,4612,5483,3694,5213,3737,5070xe" filled="true" fillcolor="#4f81bc" stroked="false">
              <v:path arrowok="t"/>
              <v:fill type="solid"/>
            </v:shape>
            <v:shape style="position:absolute;left:3365;top:5070;width:1248;height:702" coordorigin="3365,5070" coordsize="1248,702" path="m4527,5771l3610,5500,3567,5644,3365,5272,3737,5070,3694,5213,4612,5483,4527,5771xe" filled="false" stroked="true" strokeweight="2pt" strokecolor="#385d89">
              <v:path arrowok="t"/>
            </v:shape>
            <v:shape style="position:absolute;left:7996;top:6366;width:1248;height:702" coordorigin="7996,6366" coordsize="1248,702" path="m9238,6796l8241,6796,9158,7067,9238,6796xm8368,6366l7996,6568,8198,6940,8241,6796,9238,6796,9243,6779,8325,6509,8368,6366xe" filled="true" fillcolor="#4f81bc" stroked="false">
              <v:path arrowok="t"/>
              <v:fill type="solid"/>
            </v:shape>
            <v:shape style="position:absolute;left:7996;top:6366;width:1248;height:702" coordorigin="7996,6366" coordsize="1248,702" path="m9158,7067l8241,6796,8198,6940,7996,6568,8368,6366,8325,6509,9243,6779,9158,7067xe" filled="false" stroked="true" strokeweight="2pt" strokecolor="#385d89">
              <v:path arrowok="t"/>
            </v:shape>
            <v:shape style="position:absolute;left:11639;top:7415;width:1248;height:702" coordorigin="11639,7415" coordsize="1248,702" path="m12881,7845l11884,7845,12801,8116,12881,7845xm12011,7415l11639,7617,11841,7989,11884,7845,12881,7845,12886,7828,11968,7558,12011,7415xe" filled="true" fillcolor="#4f81bc" stroked="false">
              <v:path arrowok="t"/>
              <v:fill type="solid"/>
            </v:shape>
            <v:shape style="position:absolute;left:11639;top:7415;width:1248;height:702" coordorigin="11639,7415" coordsize="1248,702" path="m12801,8116l11884,7845,11841,7989,11639,7617,12011,7415,11968,7558,12886,7828,12801,8116xe" filled="false" stroked="true" strokeweight="2pt" strokecolor="#385d89">
              <v:path arrowok="t"/>
            </v:shape>
            <v:shape style="position:absolute;left:557;top:4824;width:15092;height:4240" coordorigin="557,4824" coordsize="15092,4240" path="m2676,6328l557,6328,557,6832,2676,6832,2676,6328m6911,7199l5363,7199,5363,7703,6911,7703,6911,7199m10974,8018l9426,8018,9426,8522,10974,8522,10974,8018m14741,8560l13193,8560,13193,9064,14741,9064,14741,8560m15649,4824l13938,4824,13938,5095,15649,5095,15649,4824e" filled="true" fillcolor="#ffffff" stroked="false">
              <v:path arrowok="t"/>
              <v:fill type="solid"/>
            </v:shape>
            <w10:wrap type="none"/>
          </v:group>
        </w:pict>
      </w:r>
      <w:r>
        <w:rPr>
          <w:u w:val="thick"/>
        </w:rPr>
        <w:t>Vue détaillée de la ligne de conditionnement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pict>
          <v:shape style="position:absolute;margin-left:696.900024pt;margin-top:13.775936pt;width:85.55pt;height:13.55pt;mso-position-horizontal-relative:page;mso-position-vertical-relative:paragraph;z-index:1168;mso-wrap-distance-left:0;mso-wrap-distance-right:0" type="#_x0000_t202" filled="true" fillcolor="#ffffff" stroked="true" strokeweight=".5pt" strokecolor="#000000">
            <v:textbox inset="0,0,0,0">
              <w:txbxContent>
                <w:p>
                  <w:pPr>
                    <w:spacing w:line="219" w:lineRule="exact" w:before="0"/>
                    <w:ind w:left="372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Convergeur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27.85pt;margin-top:13.953906pt;width:105.95pt;height:25.2pt;mso-position-horizontal-relative:page;mso-position-vertical-relative:paragraph;z-index:11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3"/>
                  </w:pPr>
                  <w:r>
                    <w:rPr/>
                    <w:t>Palette complète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8.149994pt;margin-top:57.503906pt;width:77.4pt;height:25.2pt;mso-position-horizontal-relative:page;mso-position-vertical-relative:paragraph;z-index:12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401"/>
                  </w:pPr>
                  <w:r>
                    <w:rPr/>
                    <w:t>Caisse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1.299988pt;margin-top:98.453903pt;width:77.4pt;height:25.2pt;mso-position-horizontal-relative:page;mso-position-vertical-relative:paragraph;z-index:12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0"/>
                    <w:ind w:left="502"/>
                  </w:pPr>
                  <w:r>
                    <w:rPr/>
                    <w:t>Pack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4"/>
        <w:gridCol w:w="1702"/>
        <w:gridCol w:w="2834"/>
        <w:gridCol w:w="293"/>
        <w:gridCol w:w="1548"/>
        <w:gridCol w:w="852"/>
      </w:tblGrid>
      <w:tr>
        <w:trPr>
          <w:trHeight w:val="527" w:hRule="exact"/>
        </w:trPr>
        <w:tc>
          <w:tcPr>
            <w:tcW w:w="1188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583" w:right="581"/>
              <w:jc w:val="center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BTS Assistant Technique d’Ingénieur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Code : 16-ATVPM-ME1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Session 2016</w:t>
            </w:r>
          </w:p>
        </w:tc>
      </w:tr>
      <w:tr>
        <w:trPr>
          <w:trHeight w:val="242" w:hRule="exact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U42 DOSSIER PRESENTATION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Page DP 2/2</w:t>
            </w:r>
          </w:p>
        </w:tc>
      </w:tr>
    </w:tbl>
    <w:sectPr>
      <w:pgSz w:w="16840" w:h="11910" w:orient="landscape"/>
      <w:pgMar w:top="1080" w:bottom="280" w:left="2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"/>
      <w:ind w:left="1067" w:right="511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32"/>
      <w:ind w:left="1335"/>
      <w:outlineLvl w:val="2"/>
    </w:pPr>
    <w:rPr>
      <w:rFonts w:ascii="Arial" w:hAnsi="Arial" w:eastAsia="Arial" w:cs="Arial"/>
      <w:b/>
      <w:bCs/>
      <w:sz w:val="32"/>
      <w:szCs w:val="3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7" w:lineRule="exact"/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SONDAG</dc:creator>
  <dcterms:created xsi:type="dcterms:W3CDTF">2016-09-09T04:12:22Z</dcterms:created>
  <dcterms:modified xsi:type="dcterms:W3CDTF">2016-09-09T04:12:22Z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2016-09-09T00:00:00Z</vt:filetime>
  </property>
</Properties>
</file>