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BF5" w:rsidRDefault="00486BF5" w:rsidP="005F76F5"/>
    <w:p w:rsidR="00D0360A" w:rsidRDefault="00D0360A" w:rsidP="00D0360A"/>
    <w:p w:rsidR="00D0360A" w:rsidRDefault="00D0360A" w:rsidP="00D0360A"/>
    <w:p w:rsidR="00D0360A" w:rsidRDefault="00D0360A" w:rsidP="00D0360A">
      <w:pPr>
        <w:pStyle w:val="Titre2"/>
      </w:pPr>
      <w:r>
        <w:t xml:space="preserve">BREVET DE TECHNICIEN SUPÉRIEUR </w:t>
      </w:r>
    </w:p>
    <w:p w:rsidR="00D0360A" w:rsidRDefault="00D0360A" w:rsidP="00D0360A">
      <w:pPr>
        <w:pStyle w:val="Titre1"/>
      </w:pPr>
      <w:r>
        <w:t xml:space="preserve">CONCEPTION ET INDUSTRIALISATION EN MICROTECHNIQUES </w:t>
      </w:r>
    </w:p>
    <w:p w:rsidR="00D0360A" w:rsidRDefault="00D0360A" w:rsidP="00D0360A">
      <w:r>
        <w:t xml:space="preserve"> </w:t>
      </w:r>
    </w:p>
    <w:p w:rsidR="00D0360A" w:rsidRDefault="00D0360A" w:rsidP="00D0360A">
      <w:pPr>
        <w:pStyle w:val="Titre2"/>
      </w:pPr>
      <w:r>
        <w:t xml:space="preserve">SESSION 2015 </w:t>
      </w:r>
    </w:p>
    <w:p w:rsidR="00D0360A" w:rsidRDefault="00D0360A" w:rsidP="00D0360A">
      <w:r>
        <w:t xml:space="preserve"> </w:t>
      </w:r>
    </w:p>
    <w:p w:rsidR="00D0360A" w:rsidRDefault="00D0360A" w:rsidP="00D0360A">
      <w:r>
        <w:t xml:space="preserve"> </w:t>
      </w:r>
    </w:p>
    <w:p w:rsidR="003A6BDD" w:rsidRPr="00D07BCA" w:rsidRDefault="003A6BDD" w:rsidP="003A6BDD">
      <w:pPr>
        <w:pStyle w:val="preuveE"/>
        <w:spacing w:before="360" w:line="360" w:lineRule="auto"/>
        <w:ind w:left="-426"/>
        <w:rPr>
          <w:rFonts w:ascii="Arial" w:hAnsi="Arial" w:cs="Arial"/>
          <w:b w:val="0"/>
          <w:sz w:val="28"/>
          <w:szCs w:val="28"/>
        </w:rPr>
      </w:pPr>
      <w:r w:rsidRPr="00D07BCA">
        <w:rPr>
          <w:rFonts w:ascii="Arial" w:hAnsi="Arial" w:cs="Arial"/>
          <w:b w:val="0"/>
          <w:sz w:val="28"/>
          <w:szCs w:val="28"/>
        </w:rPr>
        <w:t>É</w:t>
      </w:r>
      <w:r>
        <w:rPr>
          <w:rFonts w:ascii="Arial" w:hAnsi="Arial" w:cs="Arial"/>
          <w:b w:val="0"/>
          <w:sz w:val="28"/>
          <w:szCs w:val="28"/>
        </w:rPr>
        <w:t>PREUVE E</w:t>
      </w:r>
      <w:r w:rsidRPr="00D07BCA">
        <w:rPr>
          <w:rFonts w:ascii="Arial" w:hAnsi="Arial" w:cs="Arial"/>
          <w:b w:val="0"/>
          <w:sz w:val="28"/>
          <w:szCs w:val="28"/>
        </w:rPr>
        <w:t>4 :</w:t>
      </w:r>
    </w:p>
    <w:p w:rsidR="003A6BDD" w:rsidRPr="00F6585E" w:rsidRDefault="003A6BDD" w:rsidP="003A6BDD">
      <w:pPr>
        <w:pStyle w:val="preuveE"/>
        <w:spacing w:before="0" w:line="360" w:lineRule="auto"/>
        <w:ind w:left="-426"/>
        <w:rPr>
          <w:rFonts w:ascii="Arial" w:hAnsi="Arial" w:cs="Arial"/>
          <w:b w:val="0"/>
          <w:sz w:val="28"/>
          <w:szCs w:val="28"/>
        </w:rPr>
      </w:pPr>
      <w:r>
        <w:rPr>
          <w:rFonts w:ascii="Arial" w:hAnsi="Arial" w:cs="Arial"/>
          <w:b w:val="0"/>
          <w:sz w:val="28"/>
          <w:szCs w:val="28"/>
        </w:rPr>
        <w:t>CONCEPTION PRÉLIMINAIRE</w:t>
      </w:r>
      <w:r>
        <w:rPr>
          <w:rFonts w:ascii="Arial" w:hAnsi="Arial" w:cs="Arial"/>
          <w:b w:val="0"/>
          <w:sz w:val="28"/>
          <w:szCs w:val="28"/>
        </w:rPr>
        <w:br/>
        <w:t>D’UN SYSTÈME MICROTECHNIQUE</w:t>
      </w:r>
    </w:p>
    <w:p w:rsidR="003A6BDD" w:rsidRPr="00D07BCA" w:rsidRDefault="003A6BDD" w:rsidP="003A6BDD">
      <w:pPr>
        <w:pStyle w:val="preuveE"/>
        <w:spacing w:before="0" w:line="360" w:lineRule="auto"/>
        <w:ind w:left="-426"/>
        <w:rPr>
          <w:rFonts w:ascii="Arial" w:hAnsi="Arial" w:cs="Arial"/>
          <w:sz w:val="28"/>
          <w:szCs w:val="28"/>
        </w:rPr>
      </w:pPr>
    </w:p>
    <w:p w:rsidR="003A6BDD" w:rsidRPr="00D07BCA" w:rsidRDefault="003A6BDD" w:rsidP="003A6BDD">
      <w:pPr>
        <w:pStyle w:val="duree"/>
        <w:spacing w:before="0" w:line="360" w:lineRule="auto"/>
        <w:ind w:left="-426"/>
        <w:rPr>
          <w:rFonts w:ascii="Arial" w:hAnsi="Arial" w:cs="Arial"/>
          <w:sz w:val="28"/>
          <w:szCs w:val="28"/>
        </w:rPr>
      </w:pPr>
      <w:r w:rsidRPr="00D07BCA">
        <w:rPr>
          <w:rFonts w:ascii="Arial" w:hAnsi="Arial" w:cs="Arial"/>
          <w:sz w:val="28"/>
          <w:szCs w:val="28"/>
        </w:rPr>
        <w:t>Durée : 4 heures</w:t>
      </w:r>
    </w:p>
    <w:p w:rsidR="003A6BDD" w:rsidRPr="00D07BCA" w:rsidRDefault="003A6BDD" w:rsidP="003A6BDD">
      <w:pPr>
        <w:pStyle w:val="coeff"/>
        <w:ind w:left="-426"/>
        <w:rPr>
          <w:rFonts w:ascii="Arial" w:hAnsi="Arial" w:cs="Arial"/>
          <w:sz w:val="28"/>
          <w:szCs w:val="28"/>
        </w:rPr>
      </w:pPr>
      <w:r w:rsidRPr="00D07BCA">
        <w:rPr>
          <w:rFonts w:ascii="Arial" w:hAnsi="Arial" w:cs="Arial"/>
          <w:sz w:val="28"/>
          <w:szCs w:val="28"/>
        </w:rPr>
        <w:t>Coefficient : 2</w:t>
      </w:r>
    </w:p>
    <w:p w:rsidR="00D0360A" w:rsidRDefault="00D0360A" w:rsidP="00D0360A">
      <w:r>
        <w:t xml:space="preserve"> </w:t>
      </w:r>
    </w:p>
    <w:p w:rsidR="00D0360A" w:rsidRDefault="00D0360A" w:rsidP="00D0360A">
      <w:r>
        <w:t xml:space="preserve"> </w:t>
      </w:r>
    </w:p>
    <w:p w:rsidR="00D0360A" w:rsidRDefault="00D0360A" w:rsidP="00D0360A">
      <w:pPr>
        <w:pStyle w:val="Titre2"/>
      </w:pPr>
      <w:r>
        <w:t>LECTEUR EDITEUR DE CHEQUES</w:t>
      </w:r>
    </w:p>
    <w:p w:rsidR="00D0360A" w:rsidRDefault="00D0360A" w:rsidP="00D0360A">
      <w:r>
        <w:t xml:space="preserve"> </w:t>
      </w:r>
    </w:p>
    <w:p w:rsidR="00D0360A" w:rsidRDefault="00D0360A" w:rsidP="00D0360A">
      <w:r>
        <w:t xml:space="preserve"> </w:t>
      </w:r>
    </w:p>
    <w:p w:rsidR="00D0360A" w:rsidRPr="00921A27" w:rsidRDefault="000629C6" w:rsidP="00D0360A">
      <w:pPr>
        <w:pStyle w:val="Titre3"/>
        <w:rPr>
          <w:color w:val="FF0000"/>
          <w:sz w:val="144"/>
        </w:rPr>
      </w:pPr>
      <w:r w:rsidRPr="00921A27">
        <w:rPr>
          <w:color w:val="FF0000"/>
          <w:sz w:val="144"/>
        </w:rPr>
        <w:t>CORRIGE</w:t>
      </w:r>
    </w:p>
    <w:p w:rsidR="00D0360A" w:rsidRDefault="00D0360A" w:rsidP="00D0360A"/>
    <w:p w:rsidR="00277CAF" w:rsidRDefault="00277CAF" w:rsidP="00D0360A"/>
    <w:p w:rsidR="00277CAF" w:rsidRDefault="00277CAF" w:rsidP="00D0360A"/>
    <w:p w:rsidR="00FF043A" w:rsidRDefault="00FF043A">
      <w:pPr>
        <w:jc w:val="left"/>
      </w:pPr>
      <w:r>
        <w:br w:type="page"/>
      </w:r>
    </w:p>
    <w:p w:rsidR="00277CAF" w:rsidRDefault="00277CAF" w:rsidP="00D0360A"/>
    <w:p w:rsidR="00FF043A" w:rsidRDefault="00B53AC2" w:rsidP="00C40D31">
      <w:r>
        <w:rPr>
          <w:rFonts w:ascii="Times New Roman" w:hAnsi="Times New Roman" w:cs="Times New Roman"/>
          <w:sz w:val="24"/>
          <w:szCs w:val="24"/>
        </w:rPr>
        <w:pict>
          <v:group id="_x0000_s3220" style="position:absolute;left:0;text-align:left;margin-left:85.25pt;margin-top:20.8pt;width:381.5pt;height:365.1pt;z-index:252508160" coordorigin="2291,1713" coordsize="7630,7302">
            <v:shape id="_x0000_s3221" style="position:absolute;left:3391;top:2925;width:6530;height:5138;mso-wrap-style:square;mso-wrap-distance-left:9pt;mso-wrap-distance-top:0;mso-wrap-distance-right:9pt;mso-wrap-distance-bottom:0;mso-position-horizontal-relative:text;mso-position-vertical-relative:text;mso-width-relative:page;mso-height-relative:page;mso-position-horizontal-col-start:0;mso-width-col-span:0;v-text-anchor:top" coordsize="6600,5220" path="m3540,3960r1520,l5060,5220r1540,l6600,,,e" filled="f">
              <v:stroke endarrow="block"/>
              <v:path arrowok="t"/>
            </v:shape>
            <v:shape id="_x0000_s3222" style="position:absolute;left:3380;top:6202;width:2420;height:2101" coordsize="2420,2880" path="m1100,l2420,r,2880l,2880e" filled="f">
              <v:stroke endarrow="block"/>
              <v:path arrowok="t"/>
            </v:shape>
            <v:shapetype id="_x0000_t32" coordsize="21600,21600" o:spt="32" o:oned="t" path="m,l21600,21600e" filled="f">
              <v:path arrowok="t" fillok="f" o:connecttype="none"/>
              <o:lock v:ext="edit" shapetype="t"/>
            </v:shapetype>
            <v:shape id="_x0000_s3223" type="#_x0000_t32" style="position:absolute;left:3391;top:2010;width:12;height:6758;flip:x" o:connectortype="straight"/>
            <v:roundrect id="_x0000_s3224" style="position:absolute;left:2303;top:1713;width:2200;height:455" arcsize="10923f">
              <v:textbox style="mso-next-textbox:#_x0000_s3224">
                <w:txbxContent>
                  <w:p w:rsidR="00DA0CA7" w:rsidRDefault="00DA0CA7" w:rsidP="0099277C">
                    <w:pPr>
                      <w:pStyle w:val="textesimple"/>
                    </w:pPr>
                    <w:r>
                      <w:t>Début</w:t>
                    </w:r>
                  </w:p>
                </w:txbxContent>
              </v:textbox>
            </v:roundrect>
            <v:rect id="_x0000_s3225" style="position:absolute;left:2303;top:2325;width:2200;height:483">
              <v:textbox style="mso-next-textbox:#_x0000_s3225">
                <w:txbxContent>
                  <w:p w:rsidR="00DA0CA7" w:rsidRDefault="00DA0CA7" w:rsidP="0099277C">
                    <w:pPr>
                      <w:pStyle w:val="textesimple"/>
                    </w:pPr>
                    <w:r>
                      <w:t>Essai</w:t>
                    </w:r>
                    <w:r w:rsidR="00B53AC2">
                      <w:t> :</w:t>
                    </w:r>
                    <w:r>
                      <w:t xml:space="preserve">= </w:t>
                    </w:r>
                    <w:r w:rsidRPr="0072656C">
                      <w:rPr>
                        <w:color w:val="FF0000"/>
                      </w:rPr>
                      <w:t>4</w:t>
                    </w:r>
                  </w:p>
                </w:txbxContent>
              </v:textbox>
            </v:rect>
            <v:shapetype id="_x0000_t112" coordsize="21600,21600" o:spt="112" path="m,l,21600r21600,l21600,xem2610,nfl2610,21600em18990,nfl18990,21600e">
              <v:stroke joinstyle="miter"/>
              <v:path o:extrusionok="f" gradientshapeok="t" o:connecttype="rect" textboxrect="2610,0,18990,21600"/>
            </v:shapetype>
            <v:shape id="_x0000_s3226" type="#_x0000_t112" style="position:absolute;left:2292;top:3073;width:2200;height:640">
              <v:textbox style="mso-next-textbox:#_x0000_s3226">
                <w:txbxContent>
                  <w:p w:rsidR="00DA0CA7" w:rsidRDefault="00DA0CA7" w:rsidP="0099277C">
                    <w:pPr>
                      <w:pStyle w:val="textesimple"/>
                    </w:pPr>
                    <w:r>
                      <w:t>Magnétisation du caractère</w:t>
                    </w:r>
                  </w:p>
                </w:txbxContent>
              </v:textbox>
            </v:shape>
            <v:shape id="_x0000_s3227" type="#_x0000_t112" style="position:absolute;left:2303;top:4779;width:2200;height:644">
              <v:textbox style="mso-next-textbox:#_x0000_s3227">
                <w:txbxContent>
                  <w:p w:rsidR="00DA0CA7" w:rsidRDefault="00DA0CA7" w:rsidP="0099277C">
                    <w:pPr>
                      <w:pStyle w:val="textesimple"/>
                    </w:pPr>
                    <w:r>
                      <w:t>Vérification du code</w:t>
                    </w:r>
                  </w:p>
                </w:txbxContent>
              </v:textbox>
            </v:shape>
            <v:shapetype id="_x0000_t110" coordsize="21600,21600" o:spt="110" path="m10800,l,10800,10800,21600,21600,10800xe">
              <v:stroke joinstyle="miter"/>
              <v:path gradientshapeok="t" o:connecttype="rect" textboxrect="5400,5400,16200,16200"/>
            </v:shapetype>
            <v:shape id="_x0000_s3228" type="#_x0000_t110" style="position:absolute;left:2295;top:5659;width:2200;height:1080">
              <v:textbox style="mso-next-textbox:#_x0000_s3228" inset="0,0,0,0">
                <w:txbxContent>
                  <w:p w:rsidR="00DA0CA7" w:rsidRDefault="00DA0CA7" w:rsidP="0099277C">
                    <w:pPr>
                      <w:pStyle w:val="textesimple"/>
                    </w:pPr>
                    <w:r>
                      <w:t>Code correct ?</w:t>
                    </w:r>
                  </w:p>
                </w:txbxContent>
              </v:textbox>
            </v:shape>
            <v:shape id="_x0000_s3229" type="#_x0000_t110" style="position:absolute;left:4701;top:6373;width:2200;height:902">
              <v:textbox style="mso-next-textbox:#_x0000_s3229" inset="0,0,0,0">
                <w:txbxContent>
                  <w:p w:rsidR="00DA0CA7" w:rsidRDefault="00DA0CA7" w:rsidP="0099277C">
                    <w:pPr>
                      <w:pStyle w:val="textesimple"/>
                    </w:pPr>
                    <w:r>
                      <w:t xml:space="preserve">Essai = </w:t>
                    </w:r>
                    <w:r>
                      <w:rPr>
                        <w:color w:val="FF0000"/>
                      </w:rPr>
                      <w:t>0</w:t>
                    </w:r>
                    <w:r>
                      <w:t> ?</w:t>
                    </w:r>
                  </w:p>
                </w:txbxContent>
              </v:textbox>
            </v:shape>
            <v:rect id="_x0000_s3230" style="position:absolute;left:4701;top:7607;width:2200;height:456">
              <v:textbox style="mso-next-textbox:#_x0000_s3230">
                <w:txbxContent>
                  <w:p w:rsidR="00DA0CA7" w:rsidRDefault="00B53AC2" w:rsidP="0099277C">
                    <w:pPr>
                      <w:pStyle w:val="textesimple"/>
                    </w:pPr>
                    <w:proofErr w:type="spellStart"/>
                    <w:proofErr w:type="gramStart"/>
                    <w:r>
                      <w:t>chèque_</w:t>
                    </w:r>
                    <w:r w:rsidR="00DA0CA7">
                      <w:t>valide</w:t>
                    </w:r>
                    <w:proofErr w:type="spellEnd"/>
                    <w:proofErr w:type="gramEnd"/>
                    <w:r>
                      <w:t> :</w:t>
                    </w:r>
                    <w:r w:rsidR="00DA0CA7">
                      <w:t>= 0</w:t>
                    </w:r>
                  </w:p>
                </w:txbxContent>
              </v:textbox>
            </v:rect>
            <v:rect id="_x0000_s3231" style="position:absolute;left:2291;top:7607;width:2200;height:456">
              <v:textbox style="mso-next-textbox:#_x0000_s3231">
                <w:txbxContent>
                  <w:p w:rsidR="00DA0CA7" w:rsidRDefault="00B53AC2" w:rsidP="0099277C">
                    <w:pPr>
                      <w:pStyle w:val="textesimple"/>
                    </w:pPr>
                    <w:proofErr w:type="spellStart"/>
                    <w:proofErr w:type="gramStart"/>
                    <w:r>
                      <w:t>chèque_</w:t>
                    </w:r>
                    <w:r w:rsidR="00DA0CA7">
                      <w:t>valide</w:t>
                    </w:r>
                    <w:proofErr w:type="spellEnd"/>
                    <w:proofErr w:type="gramEnd"/>
                    <w:r>
                      <w:t> :</w:t>
                    </w:r>
                    <w:r w:rsidR="00DA0CA7">
                      <w:t>= 1</w:t>
                    </w:r>
                  </w:p>
                </w:txbxContent>
              </v:textbox>
            </v:rect>
            <v:roundrect id="_x0000_s3232" style="position:absolute;left:2291;top:8548;width:2200;height:467" arcsize="10923f">
              <v:textbox style="mso-next-textbox:#_x0000_s3232">
                <w:txbxContent>
                  <w:p w:rsidR="00DA0CA7" w:rsidRDefault="00DA0CA7" w:rsidP="0099277C">
                    <w:pPr>
                      <w:pStyle w:val="textesimple"/>
                    </w:pPr>
                    <w:r>
                      <w:t>Fin</w:t>
                    </w:r>
                  </w:p>
                </w:txbxContent>
              </v:textbox>
            </v:roundrect>
            <v:rect id="_x0000_s3233" style="position:absolute;left:7292;top:7155;width:2200;height:468">
              <v:textbox style="mso-next-textbox:#_x0000_s3233">
                <w:txbxContent>
                  <w:p w:rsidR="00DA0CA7" w:rsidRDefault="00DA0CA7" w:rsidP="0099277C">
                    <w:pPr>
                      <w:pStyle w:val="textesimple"/>
                    </w:pPr>
                    <w:r>
                      <w:t>Essai</w:t>
                    </w:r>
                    <w:r w:rsidR="00B53AC2">
                      <w:t> :</w:t>
                    </w:r>
                    <w:r>
                      <w:t xml:space="preserve">= </w:t>
                    </w:r>
                    <w:r>
                      <w:rPr>
                        <w:color w:val="FF0000"/>
                      </w:rPr>
                      <w:t>Essai - 1</w:t>
                    </w:r>
                  </w:p>
                </w:txbxContent>
              </v:textbox>
            </v:rect>
            <v:rect id="_x0000_s3234" style="position:absolute;left:4345;top:5810;width:880;height:483" filled="f" stroked="f">
              <v:textbox style="mso-next-textbox:#_x0000_s3234">
                <w:txbxContent>
                  <w:p w:rsidR="00DA0CA7" w:rsidRPr="0099277C" w:rsidRDefault="00DA0CA7" w:rsidP="0099277C">
                    <w:pPr>
                      <w:pStyle w:val="textesimple"/>
                      <w:jc w:val="both"/>
                      <w:rPr>
                        <w:color w:val="FF0000"/>
                      </w:rPr>
                    </w:pPr>
                    <w:r>
                      <w:rPr>
                        <w:color w:val="FF0000"/>
                      </w:rPr>
                      <w:t>Non</w:t>
                    </w:r>
                  </w:p>
                </w:txbxContent>
              </v:textbox>
            </v:rect>
            <v:rect id="_x0000_s3235" style="position:absolute;left:3265;top:6657;width:880;height:483" filled="f" stroked="f">
              <v:textbox style="mso-next-textbox:#_x0000_s3235">
                <w:txbxContent>
                  <w:p w:rsidR="00DA0CA7" w:rsidRPr="0099277C" w:rsidRDefault="00DA0CA7" w:rsidP="0099277C">
                    <w:pPr>
                      <w:pStyle w:val="textesimple"/>
                      <w:rPr>
                        <w:color w:val="FF0000"/>
                      </w:rPr>
                    </w:pPr>
                    <w:r>
                      <w:rPr>
                        <w:color w:val="FF0000"/>
                      </w:rPr>
                      <w:t>Oui</w:t>
                    </w:r>
                  </w:p>
                </w:txbxContent>
              </v:textbox>
            </v:rect>
            <v:rect id="_x0000_s3236" style="position:absolute;left:6815;top:6440;width:880;height:483" filled="f" stroked="f">
              <v:textbox style="mso-next-textbox:#_x0000_s3236">
                <w:txbxContent>
                  <w:p w:rsidR="00DA0CA7" w:rsidRPr="0099277C" w:rsidRDefault="00DA0CA7" w:rsidP="0099277C">
                    <w:pPr>
                      <w:pStyle w:val="textesimple"/>
                      <w:rPr>
                        <w:color w:val="FF0000"/>
                      </w:rPr>
                    </w:pPr>
                    <w:r>
                      <w:rPr>
                        <w:color w:val="FF0000"/>
                      </w:rPr>
                      <w:t>Non</w:t>
                    </w:r>
                  </w:p>
                </w:txbxContent>
              </v:textbox>
            </v:rect>
            <v:rect id="_x0000_s3237" style="position:absolute;left:5704;top:7140;width:880;height:483" filled="f" stroked="f">
              <v:textbox style="mso-next-textbox:#_x0000_s3237">
                <w:txbxContent>
                  <w:p w:rsidR="00DA0CA7" w:rsidRPr="0099277C" w:rsidRDefault="00DA0CA7" w:rsidP="0099277C">
                    <w:pPr>
                      <w:pStyle w:val="textesimple"/>
                      <w:rPr>
                        <w:color w:val="FF0000"/>
                      </w:rPr>
                    </w:pPr>
                    <w:r w:rsidRPr="0099277C">
                      <w:rPr>
                        <w:color w:val="FF0000"/>
                      </w:rPr>
                      <w:t>Oui</w:t>
                    </w:r>
                  </w:p>
                </w:txbxContent>
              </v:textbox>
            </v:rect>
            <v:shape id="_x0000_s3238" type="#_x0000_t32" style="position:absolute;left:9921;top:6337;width:0;height:653;flip:y" o:connectortype="straight" strokeweight=".5pt">
              <v:stroke endarrow="block"/>
            </v:shape>
            <v:shape id="_x0000_s3239" type="#_x0000_t112" style="position:absolute;left:2299;top:3921;width:2200;height:639">
              <v:textbox style="mso-next-textbox:#_x0000_s3239">
                <w:txbxContent>
                  <w:p w:rsidR="00DA0CA7" w:rsidRDefault="00DA0CA7" w:rsidP="0099277C">
                    <w:pPr>
                      <w:pStyle w:val="textesimple"/>
                    </w:pPr>
                    <w:r>
                      <w:t>Lecture des caractères</w:t>
                    </w:r>
                  </w:p>
                </w:txbxContent>
              </v:textbox>
            </v:shape>
            <w10:wrap type="topAndBottom"/>
          </v:group>
        </w:pict>
      </w:r>
      <w:r w:rsidR="00586BFF">
        <w:rPr>
          <w:noProof/>
        </w:rPr>
        <w:pict>
          <v:shapetype id="_x0000_t202" coordsize="21600,21600" o:spt="202" path="m,l,21600r21600,l21600,xe">
            <v:stroke joinstyle="miter"/>
            <v:path gradientshapeok="t" o:connecttype="rect"/>
          </v:shapetype>
          <v:shape id="_x0000_s3329" type="#_x0000_t202" style="position:absolute;left:0;text-align:left;margin-left:285.3pt;margin-top:20.8pt;width:180.65pt;height:46.65pt;z-index:252603392;mso-height-percent:200;mso-height-percent:200;mso-width-relative:margin;mso-height-relative:margin" strokecolor="red">
            <v:textbox style="mso-next-textbox:#_x0000_s3329;mso-fit-shape-to-text:t">
              <w:txbxContent>
                <w:p w:rsidR="00565F34" w:rsidRPr="00565F34" w:rsidRDefault="00565F34">
                  <w:pPr>
                    <w:rPr>
                      <w:rFonts w:ascii="Cambria Math" w:hAnsi="Cambria Math"/>
                      <w:color w:val="FF0000"/>
                    </w:rPr>
                  </w:pPr>
                  <w:r w:rsidRPr="00565F34">
                    <w:rPr>
                      <w:rFonts w:ascii="Cambria Math" w:hAnsi="Cambria Math"/>
                      <w:color w:val="FF0000"/>
                    </w:rPr>
                    <w:t>Une autre solution consisterait à faire un comptage, plutôt qu’un décomptage du nombre d’essais</w:t>
                  </w:r>
                </w:p>
              </w:txbxContent>
            </v:textbox>
          </v:shape>
        </w:pict>
      </w:r>
      <w:r w:rsidR="00FD646F">
        <w:t xml:space="preserve">Q1 : </w:t>
      </w:r>
      <w:proofErr w:type="spellStart"/>
      <w:r w:rsidR="00E03478">
        <w:t>Algorigramme</w:t>
      </w:r>
      <w:proofErr w:type="spellEnd"/>
      <w:r w:rsidR="00826876">
        <w:t xml:space="preserve"> de la Macro</w:t>
      </w:r>
      <w:r w:rsidR="00541913">
        <w:t xml:space="preserve"> « Vérification d</w:t>
      </w:r>
      <w:r w:rsidR="00826876">
        <w:t>u</w:t>
      </w:r>
      <w:r w:rsidR="00541913">
        <w:t xml:space="preserve"> chèque »</w:t>
      </w:r>
    </w:p>
    <w:p w:rsidR="00BE03B2" w:rsidRDefault="00BE03B2" w:rsidP="000A543E"/>
    <w:p w:rsidR="00C93C5C" w:rsidRDefault="00C93C5C" w:rsidP="00C93C5C">
      <w:r>
        <w:t>Q</w:t>
      </w:r>
      <w:r w:rsidR="008D567E">
        <w:t>5</w:t>
      </w:r>
      <w:r>
        <w:t xml:space="preserve"> : </w:t>
      </w:r>
      <w:r w:rsidR="0099277C">
        <w:t>Choix, justification et schéma</w:t>
      </w:r>
      <w:r>
        <w:t xml:space="preserve"> structurel associé au capteur optique (A compléter</w:t>
      </w:r>
      <w:r w:rsidR="00D90901">
        <w:t>)</w:t>
      </w:r>
    </w:p>
    <w:tbl>
      <w:tblPr>
        <w:tblStyle w:val="Grilledutableau"/>
        <w:tblW w:w="0" w:type="auto"/>
        <w:tblLook w:val="04A0" w:firstRow="1" w:lastRow="0" w:firstColumn="1" w:lastColumn="0" w:noHBand="0" w:noVBand="1"/>
      </w:tblPr>
      <w:tblGrid>
        <w:gridCol w:w="4786"/>
        <w:gridCol w:w="4786"/>
      </w:tblGrid>
      <w:tr w:rsidR="00DA0CA7" w:rsidRPr="00565F34" w:rsidTr="00DA0CA7">
        <w:tc>
          <w:tcPr>
            <w:tcW w:w="4786" w:type="dxa"/>
          </w:tcPr>
          <w:p w:rsidR="00DA0CA7" w:rsidRPr="00565F34" w:rsidRDefault="00DA0CA7" w:rsidP="00DA0CA7">
            <w:pPr>
              <w:rPr>
                <w:rFonts w:ascii="Cambria Math" w:hAnsi="Cambria Math"/>
                <w:color w:val="FF0000"/>
              </w:rPr>
            </w:pPr>
            <w:r w:rsidRPr="00565F34">
              <w:rPr>
                <w:rFonts w:ascii="Cambria Math" w:hAnsi="Cambria Math"/>
                <w:color w:val="FF0000"/>
              </w:rPr>
              <w:t xml:space="preserve">Type Réflexion : C’est le meilleur choix car présence d’une bande blanche sur le chèque. De plus, il est compact. Choix retenu </w:t>
            </w:r>
            <w:r w:rsidR="00C93900" w:rsidRPr="00565F34">
              <w:rPr>
                <w:rFonts w:ascii="Cambria Math" w:hAnsi="Cambria Math"/>
                <w:color w:val="FF0000"/>
              </w:rPr>
              <w:t xml:space="preserve">dans le produit </w:t>
            </w:r>
            <w:r w:rsidRPr="00565F34">
              <w:rPr>
                <w:rFonts w:ascii="Cambria Math" w:hAnsi="Cambria Math"/>
                <w:color w:val="FF0000"/>
              </w:rPr>
              <w:t>par l’entreprise.</w:t>
            </w:r>
            <w:r w:rsidR="000A543E">
              <w:rPr>
                <w:rFonts w:ascii="Cambria Math" w:hAnsi="Cambria Math"/>
                <w:color w:val="FF0000"/>
              </w:rPr>
              <w:t xml:space="preserve"> Le choix du candidat pour cette solution est à valoriser.</w:t>
            </w:r>
          </w:p>
          <w:p w:rsidR="00DA0CA7" w:rsidRPr="00565F34" w:rsidRDefault="00DA0CA7" w:rsidP="00565F34">
            <w:pPr>
              <w:rPr>
                <w:rFonts w:ascii="Cambria Math" w:hAnsi="Cambria Math"/>
                <w:color w:val="FF0000"/>
              </w:rPr>
            </w:pPr>
            <w:r w:rsidRPr="00565F34">
              <w:rPr>
                <w:rFonts w:ascii="Cambria Math" w:hAnsi="Cambria Math"/>
                <w:noProof/>
                <w:color w:val="FF0000"/>
              </w:rPr>
              <w:drawing>
                <wp:anchor distT="0" distB="0" distL="114300" distR="114300" simplePos="0" relativeHeight="252601344" behindDoc="0" locked="0" layoutInCell="1" allowOverlap="1">
                  <wp:simplePos x="0" y="0"/>
                  <wp:positionH relativeFrom="column">
                    <wp:posOffset>86995</wp:posOffset>
                  </wp:positionH>
                  <wp:positionV relativeFrom="paragraph">
                    <wp:posOffset>113030</wp:posOffset>
                  </wp:positionV>
                  <wp:extent cx="2734310" cy="1317625"/>
                  <wp:effectExtent l="19050" t="0" r="889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34310" cy="1317625"/>
                          </a:xfrm>
                          <a:prstGeom prst="rect">
                            <a:avLst/>
                          </a:prstGeom>
                          <a:noFill/>
                          <a:ln w="9525">
                            <a:noFill/>
                            <a:miter lim="800000"/>
                            <a:headEnd/>
                            <a:tailEnd/>
                          </a:ln>
                        </pic:spPr>
                      </pic:pic>
                    </a:graphicData>
                  </a:graphic>
                </wp:anchor>
              </w:drawing>
            </w:r>
          </w:p>
        </w:tc>
        <w:tc>
          <w:tcPr>
            <w:tcW w:w="4786" w:type="dxa"/>
          </w:tcPr>
          <w:p w:rsidR="00DA0CA7" w:rsidRPr="00565F34" w:rsidRDefault="00DA0CA7" w:rsidP="00DA0CA7">
            <w:pPr>
              <w:rPr>
                <w:rFonts w:ascii="Cambria Math" w:hAnsi="Cambria Math"/>
                <w:color w:val="FF0000"/>
              </w:rPr>
            </w:pPr>
            <w:r w:rsidRPr="00565F34">
              <w:rPr>
                <w:rFonts w:ascii="Cambria Math" w:hAnsi="Cambria Math"/>
                <w:color w:val="FF0000"/>
              </w:rPr>
              <w:t>Type Barrière : Technologiquement, ce choix pourrait convenir</w:t>
            </w:r>
            <w:r w:rsidR="000A543E">
              <w:rPr>
                <w:rFonts w:ascii="Cambria Math" w:hAnsi="Cambria Math"/>
                <w:color w:val="FF0000"/>
              </w:rPr>
              <w:t>, mais il ne permet pas de reconnaitre le sens d’insertion. C</w:t>
            </w:r>
            <w:r w:rsidRPr="00565F34">
              <w:rPr>
                <w:rFonts w:ascii="Cambria Math" w:hAnsi="Cambria Math"/>
                <w:color w:val="FF0000"/>
              </w:rPr>
              <w:t xml:space="preserve">e capteur est plus volumineux. Si l’étudiant a choisi ce capteur, il </w:t>
            </w:r>
            <w:r w:rsidR="000A543E">
              <w:rPr>
                <w:rFonts w:ascii="Cambria Math" w:hAnsi="Cambria Math"/>
                <w:color w:val="FF0000"/>
              </w:rPr>
              <w:t>faut vérifier et valoriser la cohérence avec le schéma</w:t>
            </w:r>
            <w:r w:rsidRPr="00565F34">
              <w:rPr>
                <w:rFonts w:ascii="Cambria Math" w:hAnsi="Cambria Math"/>
                <w:color w:val="FF0000"/>
              </w:rPr>
              <w:t>.</w:t>
            </w:r>
          </w:p>
          <w:p w:rsidR="00DA0CA7" w:rsidRPr="00565F34" w:rsidRDefault="00565F34" w:rsidP="00DA0CA7">
            <w:pPr>
              <w:rPr>
                <w:rFonts w:ascii="Cambria Math" w:hAnsi="Cambria Math"/>
                <w:color w:val="FF0000"/>
              </w:rPr>
            </w:pPr>
            <w:r w:rsidRPr="00565F34">
              <w:rPr>
                <w:rFonts w:ascii="Cambria Math" w:eastAsiaTheme="minorHAnsi" w:hAnsi="Cambria Math"/>
                <w:lang w:eastAsia="en-US"/>
              </w:rPr>
              <w:object w:dxaOrig="9240"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2pt;height:110.4pt" o:ole="">
                  <v:imagedata r:id="rId9" o:title=""/>
                </v:shape>
                <o:OLEObject Type="Embed" ProgID="PBrush" ShapeID="_x0000_i1025" DrawAspect="Content" ObjectID="_1483270092" r:id="rId10"/>
              </w:object>
            </w:r>
          </w:p>
        </w:tc>
      </w:tr>
    </w:tbl>
    <w:p w:rsidR="0072656C" w:rsidRDefault="0072656C" w:rsidP="0099277C"/>
    <w:p w:rsidR="0072656C" w:rsidRDefault="0072656C" w:rsidP="0072656C">
      <w:r>
        <w:t xml:space="preserve">Q23 : Tableau des phases de commande du moteur (Utiliser le document </w:t>
      </w:r>
      <w:hyperlink r:id="rId11" w:anchor="DT16_Full_step" w:history="1">
        <w:r>
          <w:rPr>
            <w:rStyle w:val="Lienhypertexte"/>
          </w:rPr>
          <w:t>DT16</w:t>
        </w:r>
      </w:hyperlink>
      <w:r>
        <w:t>)</w:t>
      </w:r>
    </w:p>
    <w:p w:rsidR="0072656C" w:rsidRDefault="0072656C" w:rsidP="0072656C"/>
    <w:tbl>
      <w:tblPr>
        <w:tblStyle w:val="Grilledutableau"/>
        <w:tblW w:w="9570" w:type="dxa"/>
        <w:tblLayout w:type="fixed"/>
        <w:tblLook w:val="04A0" w:firstRow="1" w:lastRow="0" w:firstColumn="1" w:lastColumn="0" w:noHBand="0" w:noVBand="1"/>
      </w:tblPr>
      <w:tblGrid>
        <w:gridCol w:w="995"/>
        <w:gridCol w:w="1071"/>
        <w:gridCol w:w="1072"/>
        <w:gridCol w:w="1072"/>
        <w:gridCol w:w="1072"/>
        <w:gridCol w:w="1072"/>
        <w:gridCol w:w="1072"/>
        <w:gridCol w:w="1072"/>
        <w:gridCol w:w="1072"/>
      </w:tblGrid>
      <w:tr w:rsidR="0072656C" w:rsidTr="00DA0CA7">
        <w:tc>
          <w:tcPr>
            <w:tcW w:w="995" w:type="dxa"/>
            <w:tcBorders>
              <w:top w:val="nil"/>
              <w:left w:val="nil"/>
              <w:bottom w:val="single" w:sz="6" w:space="0" w:color="auto"/>
              <w:right w:val="single" w:sz="6" w:space="0" w:color="auto"/>
            </w:tcBorders>
          </w:tcPr>
          <w:p w:rsidR="0072656C" w:rsidRDefault="0072656C">
            <w:pPr>
              <w:rPr>
                <w:rFonts w:ascii="Arial" w:eastAsiaTheme="minorHAnsi" w:hAnsi="Arial"/>
                <w:sz w:val="18"/>
                <w:szCs w:val="18"/>
                <w:lang w:eastAsia="en-US"/>
              </w:rPr>
            </w:pPr>
          </w:p>
        </w:tc>
        <w:tc>
          <w:tcPr>
            <w:tcW w:w="4287" w:type="dxa"/>
            <w:gridSpan w:val="4"/>
            <w:tcBorders>
              <w:top w:val="single" w:sz="4" w:space="0" w:color="auto"/>
              <w:left w:val="single" w:sz="6" w:space="0" w:color="auto"/>
              <w:bottom w:val="single" w:sz="18" w:space="0" w:color="auto"/>
              <w:right w:val="single" w:sz="6" w:space="0" w:color="auto"/>
            </w:tcBorders>
            <w:hideMark/>
          </w:tcPr>
          <w:p w:rsidR="0072656C" w:rsidRDefault="00586BFF">
            <w:pPr>
              <w:jc w:val="center"/>
              <w:rPr>
                <w:rFonts w:ascii="Arial" w:eastAsiaTheme="minorHAnsi" w:hAnsi="Arial"/>
                <w:sz w:val="18"/>
                <w:szCs w:val="18"/>
                <w:lang w:eastAsia="en-US"/>
              </w:rPr>
            </w:pPr>
            <w:r>
              <w:rPr>
                <w:lang w:eastAsia="en-US"/>
              </w:rPr>
              <w:pict>
                <v:shape id="_x0000_s3245" style="position:absolute;left:0;text-align:left;margin-left:19.2pt;margin-top:13.15pt;width:159.65pt;height:9pt;z-index:252512256;mso-position-horizontal-relative:text;mso-position-vertical-relative:text" coordsize="3536,180" path="m3536,180l3536,,,,,180e" filled="f">
                  <v:stroke endarrow="block"/>
                  <v:path arrowok="t"/>
                </v:shape>
              </w:pict>
            </w:r>
            <w:r w:rsidR="0072656C">
              <w:rPr>
                <w:rFonts w:ascii="Arial" w:eastAsiaTheme="minorHAnsi" w:hAnsi="Arial"/>
                <w:sz w:val="18"/>
                <w:szCs w:val="18"/>
              </w:rPr>
              <w:t>Rotation sens direct</w:t>
            </w:r>
          </w:p>
        </w:tc>
        <w:tc>
          <w:tcPr>
            <w:tcW w:w="4288" w:type="dxa"/>
            <w:gridSpan w:val="4"/>
            <w:tcBorders>
              <w:top w:val="single" w:sz="4" w:space="0" w:color="auto"/>
              <w:left w:val="single" w:sz="6" w:space="0" w:color="auto"/>
              <w:bottom w:val="single" w:sz="18" w:space="0" w:color="auto"/>
              <w:right w:val="single" w:sz="6"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Rotation sens inverse</w:t>
            </w:r>
          </w:p>
          <w:p w:rsidR="0072656C" w:rsidRDefault="00586BFF">
            <w:pPr>
              <w:jc w:val="center"/>
              <w:rPr>
                <w:rFonts w:ascii="Arial" w:eastAsiaTheme="minorHAnsi" w:hAnsi="Arial"/>
                <w:sz w:val="18"/>
                <w:szCs w:val="18"/>
                <w:lang w:eastAsia="en-US"/>
              </w:rPr>
            </w:pPr>
            <w:r>
              <w:rPr>
                <w:lang w:eastAsia="en-US"/>
              </w:rPr>
              <w:pict>
                <v:shape id="_x0000_s3244" style="position:absolute;left:0;text-align:left;margin-left:22.15pt;margin-top:2.2pt;width:164.85pt;height:9pt;z-index:252511232" coordsize="3536,180" path="m3536,180l3536,,,,,180e" filled="f">
                  <v:stroke endarrow="block"/>
                  <v:path arrowok="t"/>
                </v:shape>
              </w:pict>
            </w:r>
          </w:p>
        </w:tc>
      </w:tr>
      <w:tr w:rsidR="0072656C" w:rsidTr="00DA0CA7">
        <w:tc>
          <w:tcPr>
            <w:tcW w:w="995" w:type="dxa"/>
            <w:tcBorders>
              <w:top w:val="single" w:sz="6" w:space="0" w:color="auto"/>
              <w:left w:val="single" w:sz="6" w:space="0" w:color="auto"/>
              <w:bottom w:val="single" w:sz="6" w:space="0" w:color="auto"/>
              <w:right w:val="single" w:sz="18" w:space="0" w:color="auto"/>
            </w:tcBorders>
            <w:hideMark/>
          </w:tcPr>
          <w:p w:rsidR="0072656C" w:rsidRDefault="0072656C">
            <w:pPr>
              <w:rPr>
                <w:rFonts w:ascii="Arial" w:eastAsiaTheme="minorHAnsi" w:hAnsi="Arial"/>
                <w:sz w:val="18"/>
                <w:szCs w:val="18"/>
                <w:lang w:eastAsia="en-US"/>
              </w:rPr>
            </w:pPr>
            <w:r>
              <w:rPr>
                <w:rFonts w:ascii="Arial" w:eastAsiaTheme="minorHAnsi" w:hAnsi="Arial"/>
                <w:sz w:val="18"/>
                <w:szCs w:val="18"/>
              </w:rPr>
              <w:t>Entrées</w:t>
            </w:r>
          </w:p>
        </w:tc>
        <w:tc>
          <w:tcPr>
            <w:tcW w:w="1071"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Etape1</w:t>
            </w:r>
          </w:p>
        </w:tc>
        <w:tc>
          <w:tcPr>
            <w:tcW w:w="1072"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Etape2</w:t>
            </w:r>
          </w:p>
        </w:tc>
        <w:tc>
          <w:tcPr>
            <w:tcW w:w="1072" w:type="dxa"/>
            <w:tcBorders>
              <w:top w:val="single" w:sz="4"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Etape3</w:t>
            </w:r>
          </w:p>
        </w:tc>
        <w:tc>
          <w:tcPr>
            <w:tcW w:w="1072" w:type="dxa"/>
            <w:tcBorders>
              <w:top w:val="single" w:sz="4"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Etape4</w:t>
            </w:r>
          </w:p>
        </w:tc>
        <w:tc>
          <w:tcPr>
            <w:tcW w:w="1072"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Etape1’</w:t>
            </w:r>
          </w:p>
        </w:tc>
        <w:tc>
          <w:tcPr>
            <w:tcW w:w="1072"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Etape2’</w:t>
            </w:r>
          </w:p>
        </w:tc>
        <w:tc>
          <w:tcPr>
            <w:tcW w:w="1072"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Etape3’</w:t>
            </w:r>
          </w:p>
        </w:tc>
        <w:tc>
          <w:tcPr>
            <w:tcW w:w="1072" w:type="dxa"/>
            <w:tcBorders>
              <w:top w:val="single" w:sz="18" w:space="0" w:color="auto"/>
              <w:left w:val="single" w:sz="18" w:space="0" w:color="auto"/>
              <w:bottom w:val="single" w:sz="6"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Etape4’</w:t>
            </w:r>
          </w:p>
        </w:tc>
      </w:tr>
      <w:tr w:rsidR="0072656C" w:rsidTr="00DA0CA7">
        <w:tc>
          <w:tcPr>
            <w:tcW w:w="995" w:type="dxa"/>
            <w:tcBorders>
              <w:top w:val="single" w:sz="4" w:space="0" w:color="auto"/>
              <w:left w:val="single" w:sz="6" w:space="0" w:color="auto"/>
              <w:bottom w:val="single" w:sz="4" w:space="0" w:color="auto"/>
              <w:right w:val="single" w:sz="18" w:space="0" w:color="auto"/>
            </w:tcBorders>
            <w:hideMark/>
          </w:tcPr>
          <w:p w:rsidR="0072656C" w:rsidRDefault="0072656C">
            <w:pPr>
              <w:rPr>
                <w:rFonts w:ascii="Arial" w:eastAsiaTheme="minorHAnsi" w:hAnsi="Arial"/>
                <w:sz w:val="18"/>
                <w:szCs w:val="18"/>
                <w:lang w:eastAsia="en-US"/>
              </w:rPr>
            </w:pPr>
            <w:r>
              <w:rPr>
                <w:rFonts w:ascii="Arial" w:eastAsiaTheme="minorHAnsi" w:hAnsi="Arial"/>
                <w:sz w:val="18"/>
                <w:szCs w:val="18"/>
              </w:rPr>
              <w:t>Phase1</w:t>
            </w:r>
          </w:p>
        </w:tc>
        <w:tc>
          <w:tcPr>
            <w:tcW w:w="1071"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0</w:t>
            </w:r>
          </w:p>
        </w:tc>
        <w:tc>
          <w:tcPr>
            <w:tcW w:w="1072" w:type="dxa"/>
            <w:tcBorders>
              <w:top w:val="single" w:sz="4" w:space="0" w:color="auto"/>
              <w:left w:val="single" w:sz="18" w:space="0" w:color="auto"/>
              <w:bottom w:val="single" w:sz="4" w:space="0" w:color="auto"/>
              <w:right w:val="single" w:sz="18" w:space="0" w:color="auto"/>
            </w:tcBorders>
          </w:tcPr>
          <w:p w:rsidR="0072656C" w:rsidRPr="0072656C" w:rsidRDefault="0072656C">
            <w:pPr>
              <w:jc w:val="center"/>
              <w:rPr>
                <w:rFonts w:ascii="Arial" w:eastAsiaTheme="minorHAnsi" w:hAnsi="Arial"/>
                <w:color w:val="FF0000"/>
                <w:sz w:val="18"/>
                <w:szCs w:val="18"/>
                <w:lang w:eastAsia="en-US"/>
              </w:rPr>
            </w:pPr>
            <w:r>
              <w:rPr>
                <w:rFonts w:ascii="Arial" w:eastAsiaTheme="minorHAnsi" w:hAnsi="Arial"/>
                <w:color w:val="FF0000"/>
                <w:sz w:val="18"/>
                <w:szCs w:val="18"/>
                <w:lang w:eastAsia="en-US"/>
              </w:rPr>
              <w:t>0</w:t>
            </w:r>
          </w:p>
        </w:tc>
        <w:tc>
          <w:tcPr>
            <w:tcW w:w="1072"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0</w:t>
            </w:r>
          </w:p>
        </w:tc>
        <w:tc>
          <w:tcPr>
            <w:tcW w:w="1072"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0</w:t>
            </w:r>
          </w:p>
        </w:tc>
        <w:tc>
          <w:tcPr>
            <w:tcW w:w="1072" w:type="dxa"/>
            <w:tcBorders>
              <w:top w:val="single" w:sz="4" w:space="0" w:color="auto"/>
              <w:left w:val="single" w:sz="18" w:space="0" w:color="auto"/>
              <w:bottom w:val="single" w:sz="4"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4" w:space="0" w:color="auto"/>
              <w:left w:val="single" w:sz="18" w:space="0" w:color="auto"/>
              <w:bottom w:val="single" w:sz="4" w:space="0" w:color="auto"/>
              <w:right w:val="single" w:sz="18" w:space="0" w:color="auto"/>
            </w:tcBorders>
          </w:tcPr>
          <w:p w:rsidR="0072656C" w:rsidRPr="0072656C" w:rsidRDefault="0072656C">
            <w:pPr>
              <w:jc w:val="center"/>
              <w:rPr>
                <w:rFonts w:ascii="Arial" w:eastAsiaTheme="minorHAnsi" w:hAnsi="Arial"/>
                <w:color w:val="FF0000"/>
                <w:sz w:val="18"/>
                <w:szCs w:val="18"/>
                <w:lang w:eastAsia="en-US"/>
              </w:rPr>
            </w:pPr>
            <w:r>
              <w:rPr>
                <w:rFonts w:ascii="Arial" w:eastAsiaTheme="minorHAnsi" w:hAnsi="Arial"/>
                <w:color w:val="FF0000"/>
                <w:sz w:val="18"/>
                <w:szCs w:val="18"/>
                <w:lang w:eastAsia="en-US"/>
              </w:rPr>
              <w:t>1</w:t>
            </w:r>
          </w:p>
        </w:tc>
      </w:tr>
      <w:tr w:rsidR="0072656C" w:rsidTr="00DA0CA7">
        <w:tc>
          <w:tcPr>
            <w:tcW w:w="995" w:type="dxa"/>
            <w:tcBorders>
              <w:top w:val="single" w:sz="6" w:space="0" w:color="auto"/>
              <w:left w:val="single" w:sz="6" w:space="0" w:color="auto"/>
              <w:bottom w:val="single" w:sz="6" w:space="0" w:color="auto"/>
              <w:right w:val="single" w:sz="18" w:space="0" w:color="auto"/>
            </w:tcBorders>
            <w:hideMark/>
          </w:tcPr>
          <w:p w:rsidR="0072656C" w:rsidRDefault="0072656C">
            <w:pPr>
              <w:rPr>
                <w:rFonts w:ascii="Arial" w:eastAsiaTheme="minorHAnsi" w:hAnsi="Arial"/>
                <w:sz w:val="18"/>
                <w:szCs w:val="18"/>
                <w:lang w:eastAsia="en-US"/>
              </w:rPr>
            </w:pPr>
            <w:r>
              <w:rPr>
                <w:rFonts w:ascii="Arial" w:eastAsiaTheme="minorHAnsi" w:hAnsi="Arial"/>
                <w:sz w:val="18"/>
                <w:szCs w:val="18"/>
              </w:rPr>
              <w:t>Phase2</w:t>
            </w:r>
          </w:p>
        </w:tc>
        <w:tc>
          <w:tcPr>
            <w:tcW w:w="1071"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0</w:t>
            </w:r>
          </w:p>
        </w:tc>
        <w:tc>
          <w:tcPr>
            <w:tcW w:w="1072"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6" w:space="0" w:color="auto"/>
              <w:left w:val="single" w:sz="18" w:space="0" w:color="auto"/>
              <w:bottom w:val="single" w:sz="18" w:space="0" w:color="auto"/>
              <w:right w:val="single" w:sz="18" w:space="0" w:color="auto"/>
            </w:tcBorders>
          </w:tcPr>
          <w:p w:rsidR="0072656C" w:rsidRPr="0072656C" w:rsidRDefault="0072656C">
            <w:pPr>
              <w:jc w:val="center"/>
              <w:rPr>
                <w:rFonts w:ascii="Arial" w:eastAsiaTheme="minorHAnsi" w:hAnsi="Arial"/>
                <w:color w:val="FF0000"/>
                <w:sz w:val="18"/>
                <w:szCs w:val="18"/>
                <w:lang w:eastAsia="en-US"/>
              </w:rPr>
            </w:pPr>
            <w:r>
              <w:rPr>
                <w:rFonts w:ascii="Arial" w:eastAsiaTheme="minorHAnsi" w:hAnsi="Arial"/>
                <w:color w:val="FF0000"/>
                <w:sz w:val="18"/>
                <w:szCs w:val="18"/>
                <w:lang w:eastAsia="en-US"/>
              </w:rPr>
              <w:t>0</w:t>
            </w:r>
          </w:p>
        </w:tc>
        <w:tc>
          <w:tcPr>
            <w:tcW w:w="1072"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0</w:t>
            </w:r>
          </w:p>
        </w:tc>
        <w:tc>
          <w:tcPr>
            <w:tcW w:w="1072"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6" w:space="0" w:color="auto"/>
              <w:left w:val="single" w:sz="18" w:space="0" w:color="auto"/>
              <w:bottom w:val="single" w:sz="18" w:space="0" w:color="auto"/>
              <w:right w:val="single" w:sz="18" w:space="0" w:color="auto"/>
            </w:tcBorders>
            <w:hideMark/>
          </w:tcPr>
          <w:p w:rsidR="0072656C" w:rsidRDefault="0072656C">
            <w:pPr>
              <w:jc w:val="center"/>
              <w:rPr>
                <w:rFonts w:ascii="Arial" w:eastAsiaTheme="minorHAnsi" w:hAnsi="Arial"/>
                <w:sz w:val="18"/>
                <w:szCs w:val="18"/>
                <w:lang w:eastAsia="en-US"/>
              </w:rPr>
            </w:pPr>
            <w:r>
              <w:rPr>
                <w:rFonts w:ascii="Arial" w:eastAsiaTheme="minorHAnsi" w:hAnsi="Arial"/>
                <w:sz w:val="18"/>
                <w:szCs w:val="18"/>
              </w:rPr>
              <w:t>1</w:t>
            </w:r>
          </w:p>
        </w:tc>
        <w:tc>
          <w:tcPr>
            <w:tcW w:w="1072" w:type="dxa"/>
            <w:tcBorders>
              <w:top w:val="single" w:sz="6" w:space="0" w:color="auto"/>
              <w:left w:val="single" w:sz="18" w:space="0" w:color="auto"/>
              <w:bottom w:val="single" w:sz="18" w:space="0" w:color="auto"/>
              <w:right w:val="single" w:sz="18" w:space="0" w:color="auto"/>
            </w:tcBorders>
          </w:tcPr>
          <w:p w:rsidR="0072656C" w:rsidRPr="0072656C" w:rsidRDefault="0072656C">
            <w:pPr>
              <w:jc w:val="center"/>
              <w:rPr>
                <w:rFonts w:ascii="Arial" w:eastAsiaTheme="minorHAnsi" w:hAnsi="Arial"/>
                <w:color w:val="FF0000"/>
                <w:sz w:val="18"/>
                <w:szCs w:val="18"/>
                <w:lang w:eastAsia="en-US"/>
              </w:rPr>
            </w:pPr>
            <w:r>
              <w:rPr>
                <w:rFonts w:ascii="Arial" w:eastAsiaTheme="minorHAnsi" w:hAnsi="Arial"/>
                <w:color w:val="FF0000"/>
                <w:sz w:val="18"/>
                <w:szCs w:val="18"/>
                <w:lang w:eastAsia="en-US"/>
              </w:rPr>
              <w:t>0</w:t>
            </w:r>
          </w:p>
        </w:tc>
      </w:tr>
    </w:tbl>
    <w:p w:rsidR="00BE03B2" w:rsidRDefault="00BE03B2">
      <w:pPr>
        <w:jc w:val="left"/>
      </w:pPr>
      <w:r>
        <w:br w:type="page"/>
      </w:r>
    </w:p>
    <w:p w:rsidR="00FE32D2" w:rsidRDefault="00586BFF" w:rsidP="005F76F5">
      <w:r>
        <w:rPr>
          <w:noProof/>
          <w:lang w:eastAsia="fr-FR"/>
        </w:rPr>
        <w:lastRenderedPageBreak/>
        <w:pict>
          <v:group id="_x0000_s3335" style="position:absolute;left:0;text-align:left;margin-left:263pt;margin-top:4.45pt;width:206.85pt;height:190.65pt;z-index:-250699776" coordorigin="6677,1092" coordsize="4137,3813" wrapcoords="10252 -85 9939 85 9783 1276 9783 2466 10643 2636 15574 2636 10722 3231 9783 3402 9783 6208 12130 6718 15574 6718 10643 7143 9783 7313 9783 10205 12443 10800 15574 10800 10722 11310 9783 11480 9783 14287 12443 14882 10252 15137 9783 15222 9783 20324 9939 21515 10017 21515 21443 21515 21522 21515 21522 19134 21443 18964 20113 17603 21052 17433 21600 16838 21600 15987 19409 15477 15887 14882 18861 14882 21678 14202 21678 11480 20739 11310 16122 10800 21052 9524 21052 9439 21600 9099 21600 8504 21130 7994 15887 6718 19017 6718 21678 6123 21678 3402 20739 3231 15887 2636 20817 2636 21678 2466 21522 85 21209 -85 10252 -85">
            <v:shape id="_x0000_s3249" type="#_x0000_t32" style="position:absolute;left:9702;top:1389;width:0;height:3266" o:connectortype="straight"/>
            <v:rect id="_x0000_s3267" style="position:absolute;left:8602;top:3134;width:2200;height:483">
              <v:textbox style="mso-next-textbox:#_x0000_s3267">
                <w:txbxContent>
                  <w:p w:rsidR="00DA0CA7" w:rsidRPr="0072656C" w:rsidRDefault="00DA0CA7" w:rsidP="0072656C">
                    <w:pPr>
                      <w:pStyle w:val="textesimple"/>
                      <w:rPr>
                        <w:color w:val="FF0000"/>
                      </w:rPr>
                    </w:pPr>
                    <w:r w:rsidRPr="0072656C">
                      <w:rPr>
                        <w:color w:val="FF0000"/>
                      </w:rPr>
                      <w:t xml:space="preserve">PA0 = </w:t>
                    </w:r>
                    <w:r>
                      <w:rPr>
                        <w:color w:val="FF0000"/>
                      </w:rPr>
                      <w:t>0</w:t>
                    </w:r>
                  </w:p>
                </w:txbxContent>
              </v:textbox>
            </v:rect>
            <v:roundrect id="_x0000_s3250" style="position:absolute;left:8602;top:1092;width:2200;height:455" arcsize="10923f">
              <v:textbox style="mso-next-textbox:#_x0000_s3250">
                <w:txbxContent>
                  <w:p w:rsidR="00DA0CA7" w:rsidRPr="0072656C" w:rsidRDefault="00DA0CA7" w:rsidP="0072656C">
                    <w:pPr>
                      <w:pStyle w:val="textesimple"/>
                      <w:rPr>
                        <w:color w:val="FF0000"/>
                      </w:rPr>
                    </w:pPr>
                    <w:r w:rsidRPr="0072656C">
                      <w:rPr>
                        <w:color w:val="FF0000"/>
                      </w:rPr>
                      <w:t>Début</w:t>
                    </w:r>
                  </w:p>
                </w:txbxContent>
              </v:textbox>
            </v:roundrect>
            <v:rect id="_x0000_s3251" style="position:absolute;left:8602;top:1704;width:2200;height:483">
              <v:textbox style="mso-next-textbox:#_x0000_s3251">
                <w:txbxContent>
                  <w:p w:rsidR="00DA0CA7" w:rsidRPr="0072656C" w:rsidRDefault="00DA0CA7" w:rsidP="0072656C">
                    <w:pPr>
                      <w:pStyle w:val="textesimple"/>
                      <w:rPr>
                        <w:color w:val="FF0000"/>
                      </w:rPr>
                    </w:pPr>
                    <w:r w:rsidRPr="0072656C">
                      <w:rPr>
                        <w:color w:val="FF0000"/>
                      </w:rPr>
                      <w:t xml:space="preserve">PA0 = </w:t>
                    </w:r>
                    <w:r>
                      <w:rPr>
                        <w:color w:val="FF0000"/>
                      </w:rPr>
                      <w:t>1</w:t>
                    </w:r>
                  </w:p>
                </w:txbxContent>
              </v:textbox>
            </v:rect>
            <v:roundrect id="_x0000_s3258" style="position:absolute;left:8602;top:4438;width:2200;height:467" arcsize="10923f">
              <v:textbox style="mso-next-textbox:#_x0000_s3258">
                <w:txbxContent>
                  <w:p w:rsidR="00DA0CA7" w:rsidRPr="00773F67" w:rsidRDefault="00DA0CA7" w:rsidP="0072656C">
                    <w:pPr>
                      <w:pStyle w:val="textesimple"/>
                      <w:rPr>
                        <w:color w:val="FF0000"/>
                      </w:rPr>
                    </w:pPr>
                    <w:r w:rsidRPr="00773F67">
                      <w:rPr>
                        <w:color w:val="FF0000"/>
                      </w:rPr>
                      <w:t>Fin</w:t>
                    </w:r>
                  </w:p>
                </w:txbxContent>
              </v:textbox>
            </v:roundrect>
            <v:rect id="_x0000_s3260" style="position:absolute;left:6677;top:2025;width:1376;height:1109" filled="f" stroked="f">
              <v:textbox style="mso-next-textbox:#_x0000_s3260">
                <w:txbxContent>
                  <w:p w:rsidR="00DA0CA7" w:rsidRPr="00C93900" w:rsidRDefault="00DA0CA7" w:rsidP="0072656C">
                    <w:pPr>
                      <w:pStyle w:val="textesimple"/>
                      <w:jc w:val="both"/>
                      <w:rPr>
                        <w:rFonts w:ascii="Cambria Math" w:hAnsi="Cambria Math"/>
                        <w:color w:val="FF0000"/>
                      </w:rPr>
                    </w:pPr>
                    <w:proofErr w:type="gramStart"/>
                    <w:r w:rsidRPr="00C93900">
                      <w:rPr>
                        <w:rFonts w:ascii="Cambria Math" w:hAnsi="Cambria Math"/>
                        <w:color w:val="FF0000"/>
                      </w:rPr>
                      <w:t>f</w:t>
                    </w:r>
                    <w:proofErr w:type="gramEnd"/>
                    <w:r w:rsidRPr="00C93900">
                      <w:rPr>
                        <w:rFonts w:ascii="Cambria Math" w:hAnsi="Cambria Math"/>
                        <w:color w:val="FF0000"/>
                      </w:rPr>
                      <w:t xml:space="preserve"> = 1 kHz</w:t>
                    </w:r>
                  </w:p>
                  <w:p w:rsidR="00DA0CA7" w:rsidRPr="00C93900" w:rsidRDefault="00DA0CA7" w:rsidP="0072656C">
                    <w:pPr>
                      <w:pStyle w:val="textesimple"/>
                      <w:jc w:val="both"/>
                      <w:rPr>
                        <w:rFonts w:ascii="Cambria Math" w:hAnsi="Cambria Math"/>
                        <w:color w:val="FF0000"/>
                      </w:rPr>
                    </w:pPr>
                    <w:r w:rsidRPr="00C93900">
                      <w:rPr>
                        <w:rFonts w:ascii="Cambria Math" w:hAnsi="Cambria Math"/>
                        <w:color w:val="FF0000"/>
                      </w:rPr>
                      <w:t>T = 1 ms</w:t>
                    </w:r>
                  </w:p>
                  <w:p w:rsidR="00DA0CA7" w:rsidRPr="00C93900" w:rsidRDefault="00DA0CA7" w:rsidP="0072656C">
                    <w:pPr>
                      <w:pStyle w:val="textesimple"/>
                      <w:jc w:val="both"/>
                      <w:rPr>
                        <w:rFonts w:ascii="Cambria Math" w:hAnsi="Cambria Math"/>
                        <w:color w:val="FF0000"/>
                      </w:rPr>
                    </w:pPr>
                    <w:r w:rsidRPr="00C93900">
                      <w:rPr>
                        <w:rFonts w:ascii="Cambria Math" w:hAnsi="Cambria Math"/>
                        <w:color w:val="FF0000"/>
                      </w:rPr>
                      <w:t>T/2 = 0,5 ms</w:t>
                    </w:r>
                  </w:p>
                </w:txbxContent>
              </v:textbox>
            </v:rect>
            <v:shapetype id="_x0000_t135" coordsize="21600,21600" o:spt="135" path="m10800,qx21600,10800,10800,21600l,21600,,xe">
              <v:stroke joinstyle="miter"/>
              <v:path gradientshapeok="t" o:connecttype="rect" textboxrect="0,3163,18437,18437"/>
            </v:shapetype>
            <v:shape id="_x0000_s3333" type="#_x0000_t135" style="position:absolute;left:8602;top:2405;width:2212;height:483">
              <v:textbox>
                <w:txbxContent>
                  <w:p w:rsidR="00F44A0B" w:rsidRPr="0072656C" w:rsidRDefault="00F44A0B" w:rsidP="00F44A0B">
                    <w:pPr>
                      <w:pStyle w:val="textesimple"/>
                      <w:rPr>
                        <w:color w:val="FF0000"/>
                      </w:rPr>
                    </w:pPr>
                    <w:r>
                      <w:rPr>
                        <w:color w:val="FF0000"/>
                      </w:rPr>
                      <w:t xml:space="preserve">Pause = 500 </w:t>
                    </w:r>
                    <w:proofErr w:type="spellStart"/>
                    <w:r>
                      <w:rPr>
                        <w:rFonts w:cs="Arial"/>
                        <w:color w:val="FF0000"/>
                      </w:rPr>
                      <w:t>μ</w:t>
                    </w:r>
                    <w:r>
                      <w:rPr>
                        <w:color w:val="FF0000"/>
                      </w:rPr>
                      <w:t>s</w:t>
                    </w:r>
                    <w:proofErr w:type="spellEnd"/>
                  </w:p>
                  <w:p w:rsidR="00F44A0B" w:rsidRDefault="00F44A0B"/>
                </w:txbxContent>
              </v:textbox>
            </v:shape>
            <v:shape id="_x0000_s3334" type="#_x0000_t135" style="position:absolute;left:8602;top:3790;width:2212;height:483">
              <v:textbox>
                <w:txbxContent>
                  <w:p w:rsidR="00F44A0B" w:rsidRPr="0072656C" w:rsidRDefault="00F44A0B" w:rsidP="00F44A0B">
                    <w:pPr>
                      <w:pStyle w:val="textesimple"/>
                      <w:rPr>
                        <w:color w:val="FF0000"/>
                      </w:rPr>
                    </w:pPr>
                    <w:r>
                      <w:rPr>
                        <w:color w:val="FF0000"/>
                      </w:rPr>
                      <w:t xml:space="preserve">Pause = 500 </w:t>
                    </w:r>
                    <w:proofErr w:type="spellStart"/>
                    <w:r>
                      <w:rPr>
                        <w:rFonts w:cs="Arial"/>
                        <w:color w:val="FF0000"/>
                      </w:rPr>
                      <w:t>μ</w:t>
                    </w:r>
                    <w:r>
                      <w:rPr>
                        <w:color w:val="FF0000"/>
                      </w:rPr>
                      <w:t>s</w:t>
                    </w:r>
                    <w:proofErr w:type="spellEnd"/>
                  </w:p>
                  <w:p w:rsidR="00F44A0B" w:rsidRDefault="00F44A0B" w:rsidP="00F44A0B"/>
                </w:txbxContent>
              </v:textbox>
            </v:shape>
            <w10:wrap type="tight"/>
          </v:group>
        </w:pict>
      </w:r>
    </w:p>
    <w:p w:rsidR="00FE32D2" w:rsidRDefault="00FE32D2" w:rsidP="005F76F5">
      <w:r>
        <w:t xml:space="preserve">Q6 : </w:t>
      </w:r>
      <w:r w:rsidR="000629C6" w:rsidRPr="006C012B">
        <w:t xml:space="preserve">Proposer </w:t>
      </w:r>
      <w:r w:rsidR="000629C6">
        <w:t>s</w:t>
      </w:r>
      <w:r w:rsidR="000629C6" w:rsidRPr="006C012B">
        <w:t xml:space="preserve">ur </w:t>
      </w:r>
      <w:r w:rsidR="000629C6">
        <w:t>feuille de copie</w:t>
      </w:r>
      <w:r w:rsidR="000629C6" w:rsidRPr="006C012B">
        <w:t xml:space="preserve"> une solution possible de séquence d’</w:t>
      </w:r>
      <w:proofErr w:type="spellStart"/>
      <w:r w:rsidR="000629C6" w:rsidRPr="006C012B">
        <w:t>algorigramme</w:t>
      </w:r>
      <w:proofErr w:type="spellEnd"/>
      <w:r w:rsidR="000629C6" w:rsidRPr="006C012B">
        <w:t xml:space="preserve"> (macro) permettant de générer sur une période le signal en PA0</w:t>
      </w:r>
    </w:p>
    <w:p w:rsidR="000629C6" w:rsidRDefault="000629C6" w:rsidP="005F76F5"/>
    <w:p w:rsidR="00BE03B2" w:rsidRDefault="00BE03B2" w:rsidP="005F76F5"/>
    <w:p w:rsidR="00BE03B2" w:rsidRDefault="00BE03B2" w:rsidP="005F76F5"/>
    <w:p w:rsidR="00BE03B2" w:rsidRDefault="00BE03B2" w:rsidP="005F76F5"/>
    <w:p w:rsidR="00BE03B2" w:rsidRDefault="00BE03B2" w:rsidP="005F76F5"/>
    <w:p w:rsidR="00773F67" w:rsidRDefault="00773F67" w:rsidP="005F76F5"/>
    <w:p w:rsidR="00BE03B2" w:rsidRDefault="00BE03B2">
      <w:pPr>
        <w:jc w:val="left"/>
      </w:pPr>
    </w:p>
    <w:p w:rsidR="00BE03B2" w:rsidRDefault="00BE03B2">
      <w:pPr>
        <w:jc w:val="left"/>
      </w:pPr>
    </w:p>
    <w:p w:rsidR="00FE32D2" w:rsidRDefault="00FE32D2" w:rsidP="00FE32D2">
      <w:r>
        <w:t xml:space="preserve">Q7 : Relever la plus petite dimension du code CMC7 </w:t>
      </w:r>
      <w:r w:rsidRPr="00FE32D2">
        <w:rPr>
          <w:b/>
        </w:rPr>
        <w:t>à lire</w:t>
      </w:r>
      <w:r>
        <w:t>.</w:t>
      </w:r>
    </w:p>
    <w:p w:rsidR="00FE32D2" w:rsidRDefault="00FE32D2" w:rsidP="00FE32D2"/>
    <w:p w:rsidR="00FE32D2" w:rsidRPr="00347D82" w:rsidRDefault="00586BFF" w:rsidP="00FE32D2">
      <w:pPr>
        <w:rPr>
          <w:rFonts w:ascii="Cambria Math" w:hAnsi="Cambria Math"/>
          <w:color w:val="FF0000"/>
          <w:oMath/>
        </w:rPr>
      </w:pPr>
      <m:oMathPara>
        <m:oMathParaPr>
          <m:jc m:val="left"/>
        </m:oMathParaP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lecture</m:t>
              </m:r>
            </m:sub>
          </m:sSub>
          <m:r>
            <w:rPr>
              <w:rFonts w:ascii="Cambria Math" w:hAnsi="Cambria Math"/>
              <w:color w:val="FF0000"/>
            </w:rPr>
            <m:t xml:space="preserve"> = 0,15 mm</m:t>
          </m:r>
        </m:oMath>
      </m:oMathPara>
    </w:p>
    <w:p w:rsidR="00FE32D2" w:rsidRDefault="00FE32D2" w:rsidP="00FE32D2"/>
    <w:p w:rsidR="00FE32D2" w:rsidRDefault="00FE32D2" w:rsidP="00FE32D2">
      <w:r>
        <w:t>Q8 : A partir de la résolution d’impression, calculer</w:t>
      </w:r>
      <w:r w:rsidRPr="0092071A">
        <w:t xml:space="preserve"> </w:t>
      </w:r>
      <w:r>
        <w:t xml:space="preserve">la distance entre deux points </w:t>
      </w:r>
      <w:r w:rsidRPr="000B7E52">
        <w:rPr>
          <w:b/>
        </w:rPr>
        <w:t>imprimés</w:t>
      </w:r>
      <w:r>
        <w:t>.</w:t>
      </w:r>
      <w:r w:rsidRPr="0092071A">
        <w:t xml:space="preserve"> </w:t>
      </w:r>
    </w:p>
    <w:p w:rsidR="00FE32D2" w:rsidRDefault="00FE32D2" w:rsidP="00FE32D2"/>
    <w:p w:rsidR="003119FC" w:rsidRPr="003119FC" w:rsidRDefault="00347D82" w:rsidP="00FE32D2">
      <w:pPr>
        <w:rPr>
          <w:color w:val="FF0000"/>
        </w:rPr>
      </w:pPr>
      <m:oMath>
        <m:r>
          <w:rPr>
            <w:rFonts w:ascii="Cambria Math" w:hAnsi="Cambria Math"/>
            <w:color w:val="FF0000"/>
          </w:rPr>
          <m:t>96 dpi = 96 point sur 25,4 mm</m:t>
        </m:r>
      </m:oMath>
      <w:r w:rsidR="003119FC">
        <w:rPr>
          <w:color w:val="FF0000"/>
        </w:rPr>
        <w:tab/>
      </w:r>
      <w:r w:rsidR="003119FC">
        <w:rPr>
          <w:color w:val="FF0000"/>
        </w:rPr>
        <w:tab/>
      </w: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impression</m:t>
            </m:r>
          </m:sub>
        </m:sSub>
        <m:r>
          <w:rPr>
            <w:rFonts w:ascii="Cambria Math" w:hAnsi="Cambria Math"/>
            <w:color w:val="FF0000"/>
          </w:rPr>
          <m:t xml:space="preserve"> = 25,4 / 96 = 0,265 mm</m:t>
        </m:r>
      </m:oMath>
    </w:p>
    <w:p w:rsidR="003119FC" w:rsidRDefault="003119FC" w:rsidP="00FE32D2"/>
    <w:p w:rsidR="00FE32D2" w:rsidRDefault="00347D82" w:rsidP="00FE32D2">
      <w:r>
        <w:t xml:space="preserve">Q9 : </w:t>
      </w:r>
      <w:r w:rsidR="00FE32D2">
        <w:t xml:space="preserve">Selon les deux valeurs trouvées précédemment, en déduire dans quel cas (lecture ou </w:t>
      </w:r>
      <w:r w:rsidR="000C5F47">
        <w:t>impression</w:t>
      </w:r>
      <w:r w:rsidR="00FE32D2">
        <w:t>) le système nécessite-il le plus de précision ?</w:t>
      </w:r>
    </w:p>
    <w:p w:rsidR="00347D82" w:rsidRDefault="00347D82" w:rsidP="00FE32D2"/>
    <w:p w:rsidR="00347D82" w:rsidRPr="00347D82" w:rsidRDefault="00347D82" w:rsidP="00FE32D2">
      <w:pPr>
        <w:rPr>
          <w:color w:val="FF0000"/>
        </w:rPr>
      </w:pPr>
      <m:oMath>
        <m:r>
          <w:rPr>
            <w:rFonts w:ascii="Cambria Math" w:hAnsi="Cambria Math"/>
            <w:color w:val="FF0000"/>
          </w:rPr>
          <m:t>La lecture nécessite le plus de précision :</m:t>
        </m:r>
      </m:oMath>
      <w:r>
        <w:rPr>
          <w:color w:val="FF0000"/>
        </w:rPr>
        <w:t xml:space="preserve"> </w:t>
      </w: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lecture</m:t>
            </m:r>
          </m:sub>
        </m:sSub>
        <m:r>
          <w:rPr>
            <w:rFonts w:ascii="Cambria Math" w:hAnsi="Cambria Math"/>
            <w:color w:val="FF0000"/>
          </w:rPr>
          <m:t>=0,15 mm</m:t>
        </m:r>
      </m:oMath>
    </w:p>
    <w:p w:rsidR="00347D82" w:rsidRDefault="00347D82" w:rsidP="00FE32D2"/>
    <w:p w:rsidR="00FE32D2" w:rsidRDefault="00347D82" w:rsidP="00FE32D2">
      <w:r>
        <w:t xml:space="preserve">Q10 : </w:t>
      </w:r>
      <w:r w:rsidR="00FE32D2">
        <w:t>Sachant que le galet a un diamètre de 30 mm, calculer l’angle de rotation du galet pour lire la plus petite dimension.</w:t>
      </w:r>
    </w:p>
    <w:p w:rsidR="00347D82" w:rsidRDefault="00347D82" w:rsidP="00FE32D2"/>
    <w:p w:rsidR="00347D82" w:rsidRPr="00347D82" w:rsidRDefault="00586BFF" w:rsidP="00FE32D2">
      <w:pPr>
        <w:rPr>
          <w:rFonts w:eastAsiaTheme="minorEastAsia"/>
          <w:color w:val="FF0000"/>
        </w:rPr>
      </w:pP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lect</m:t>
            </m:r>
          </m:sub>
        </m:sSub>
        <m:r>
          <w:rPr>
            <w:rFonts w:ascii="Cambria Math" w:hAnsi="Cambria Math"/>
            <w:color w:val="FF0000"/>
          </w:rPr>
          <m:t>=R∙</m:t>
        </m:r>
        <m:sSub>
          <m:sSubPr>
            <m:ctrlPr>
              <w:rPr>
                <w:rFonts w:ascii="Cambria Math" w:hAnsi="Cambria Math"/>
                <w:i/>
                <w:color w:val="FF0000"/>
              </w:rPr>
            </m:ctrlPr>
          </m:sSubPr>
          <m:e>
            <m:r>
              <w:rPr>
                <w:rFonts w:ascii="Cambria Math" w:hAnsi="Cambria Math"/>
                <w:color w:val="FF0000"/>
              </w:rPr>
              <m:t>θ</m:t>
            </m:r>
          </m:e>
          <m:sub>
            <m:r>
              <w:rPr>
                <w:rFonts w:ascii="Cambria Math" w:hAnsi="Cambria Math"/>
                <w:color w:val="FF0000"/>
              </w:rPr>
              <m:t>galet</m:t>
            </m:r>
          </m:sub>
        </m:sSub>
        <m:r>
          <w:rPr>
            <w:rFonts w:ascii="Cambria Math" w:hAnsi="Cambria Math"/>
            <w:color w:val="FF0000"/>
          </w:rPr>
          <m:t xml:space="preserve">  </m:t>
        </m:r>
      </m:oMath>
      <w:r w:rsidR="00347D82" w:rsidRPr="00347D82">
        <w:rPr>
          <w:rFonts w:eastAsiaTheme="minorEastAsia"/>
          <w:color w:val="FF0000"/>
        </w:rPr>
        <w:t xml:space="preserve"> </w:t>
      </w:r>
      <w:r w:rsidR="000629C6">
        <w:rPr>
          <w:rFonts w:eastAsiaTheme="minorEastAsia"/>
          <w:color w:val="FF0000"/>
        </w:rPr>
        <w:tab/>
      </w:r>
      <w:r w:rsidR="00347D82" w:rsidRPr="00347D82">
        <w:rPr>
          <w:rFonts w:eastAsiaTheme="minorEastAsia"/>
          <w:color w:val="FF0000"/>
        </w:rPr>
        <w:sym w:font="Symbol" w:char="F0AE"/>
      </w:r>
      <w:r w:rsidR="000629C6">
        <w:rPr>
          <w:rFonts w:eastAsiaTheme="minorEastAsia"/>
          <w:color w:val="FF0000"/>
        </w:rPr>
        <w:tab/>
      </w:r>
      <w:r w:rsidR="00347D82" w:rsidRPr="00347D82">
        <w:rPr>
          <w:rFonts w:eastAsiaTheme="minorEastAsia"/>
          <w:color w:val="FF0000"/>
        </w:rPr>
        <w:tab/>
      </w:r>
      <m:oMath>
        <m:sSub>
          <m:sSubPr>
            <m:ctrlPr>
              <w:rPr>
                <w:rFonts w:ascii="Cambria Math" w:eastAsiaTheme="minorEastAsia" w:hAnsi="Cambria Math"/>
                <w:i/>
                <w:color w:val="FF0000"/>
              </w:rPr>
            </m:ctrlPr>
          </m:sSubPr>
          <m:e>
            <m:r>
              <w:rPr>
                <w:rFonts w:ascii="Cambria Math" w:eastAsiaTheme="minorEastAsia" w:hAnsi="Cambria Math"/>
                <w:color w:val="FF0000"/>
              </w:rPr>
              <m:t>θ</m:t>
            </m:r>
          </m:e>
          <m:sub>
            <m:r>
              <w:rPr>
                <w:rFonts w:ascii="Cambria Math" w:eastAsiaTheme="minorEastAsia" w:hAnsi="Cambria Math"/>
                <w:color w:val="FF0000"/>
              </w:rPr>
              <m:t>galet</m:t>
            </m:r>
          </m:sub>
        </m:sSub>
        <m:r>
          <w:rPr>
            <w:rFonts w:ascii="Cambria Math" w:eastAsiaTheme="minorEastAsia" w:hAnsi="Cambria Math"/>
            <w:color w:val="FF0000"/>
          </w:rPr>
          <m:t>=</m:t>
        </m:r>
        <m:f>
          <m:fPr>
            <m:type m:val="skw"/>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d</m:t>
                </m:r>
              </m:e>
              <m:sub>
                <m:r>
                  <w:rPr>
                    <w:rFonts w:ascii="Cambria Math" w:eastAsiaTheme="minorEastAsia" w:hAnsi="Cambria Math"/>
                    <w:color w:val="FF0000"/>
                  </w:rPr>
                  <m:t>lecture</m:t>
                </m:r>
              </m:sub>
            </m:sSub>
          </m:num>
          <m:den>
            <m:r>
              <w:rPr>
                <w:rFonts w:ascii="Cambria Math" w:eastAsiaTheme="minorEastAsia" w:hAnsi="Cambria Math"/>
                <w:color w:val="FF0000"/>
              </w:rPr>
              <m:t>R</m:t>
            </m:r>
          </m:den>
        </m:f>
        <m: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0.15</m:t>
            </m:r>
          </m:num>
          <m:den>
            <m:r>
              <w:rPr>
                <w:rFonts w:ascii="Cambria Math" w:eastAsiaTheme="minorEastAsia" w:hAnsi="Cambria Math"/>
                <w:color w:val="FF0000"/>
              </w:rPr>
              <m:t>15</m:t>
            </m:r>
          </m:den>
        </m:f>
        <m:r>
          <w:rPr>
            <w:rFonts w:ascii="Cambria Math" w:eastAsiaTheme="minorEastAsia" w:hAnsi="Cambria Math"/>
            <w:color w:val="FF0000"/>
          </w:rPr>
          <m:t>=0.01 rad=0,573°</m:t>
        </m:r>
      </m:oMath>
      <w:r w:rsidR="00347D82" w:rsidRPr="00347D82">
        <w:rPr>
          <w:rFonts w:eastAsiaTheme="minorEastAsia"/>
          <w:color w:val="FF0000"/>
        </w:rPr>
        <w:t xml:space="preserve"> </w:t>
      </w:r>
    </w:p>
    <w:p w:rsidR="00347D82" w:rsidRDefault="00347D82" w:rsidP="00FE32D2"/>
    <w:p w:rsidR="00FE32D2" w:rsidRDefault="000629C6" w:rsidP="00FE32D2">
      <w:r>
        <w:t>Q1</w:t>
      </w:r>
      <w:r w:rsidR="00807F1E">
        <w:t>1</w:t>
      </w:r>
      <w:r>
        <w:t xml:space="preserve"> : </w:t>
      </w:r>
      <w:r w:rsidR="00FE32D2">
        <w:t xml:space="preserve">Le moteur </w:t>
      </w:r>
      <w:r w:rsidR="00807F1E">
        <w:t xml:space="preserve">pas à pas choisi </w:t>
      </w:r>
      <w:r w:rsidR="00FE32D2">
        <w:t>peut-il convenir s’il entraîne directement le galet. Justifier la réponse.</w:t>
      </w:r>
    </w:p>
    <w:p w:rsidR="00FE32D2" w:rsidRDefault="00FE32D2" w:rsidP="00FE32D2"/>
    <w:p w:rsidR="00FE32D2" w:rsidRPr="000629C6" w:rsidRDefault="000629C6" w:rsidP="005F76F5">
      <w:pPr>
        <w:rPr>
          <w:rFonts w:ascii="Cambria Math" w:hAnsi="Cambria Math"/>
          <w:color w:val="FF0000"/>
          <w:oMath/>
        </w:rPr>
      </w:pPr>
      <m:oMathPara>
        <m:oMathParaPr>
          <m:jc m:val="left"/>
        </m:oMathParaPr>
        <m:oMath>
          <m:r>
            <w:rPr>
              <w:rFonts w:ascii="Cambria Math" w:hAnsi="Cambria Math"/>
              <w:color w:val="FF0000"/>
            </w:rPr>
            <m:t>Le moteur est donné avec un angle de pas de 1,8° (200 pas par tour).</m:t>
          </m:r>
        </m:oMath>
      </m:oMathPara>
    </w:p>
    <w:p w:rsidR="000629C6" w:rsidRPr="000629C6" w:rsidRDefault="000629C6" w:rsidP="005F76F5">
      <w:pPr>
        <w:rPr>
          <w:rFonts w:ascii="Cambria Math" w:hAnsi="Cambria Math"/>
          <w:color w:val="FF0000"/>
          <w:oMath/>
        </w:rPr>
      </w:pPr>
      <m:oMathPara>
        <m:oMathParaPr>
          <m:jc m:val="left"/>
        </m:oMathParaPr>
        <m:oMath>
          <m:r>
            <w:rPr>
              <w:rFonts w:ascii="Cambria Math" w:hAnsi="Cambria Math"/>
              <w:color w:val="FF0000"/>
            </w:rPr>
            <m:t>Donc il ne convient pas.</m:t>
          </m:r>
        </m:oMath>
      </m:oMathPara>
    </w:p>
    <w:p w:rsidR="000629C6" w:rsidRDefault="000629C6" w:rsidP="005F76F5">
      <w:pPr>
        <w:rPr>
          <w:color w:val="FF0000"/>
        </w:rPr>
      </w:pPr>
    </w:p>
    <w:p w:rsidR="000629C6" w:rsidRPr="000629C6" w:rsidRDefault="000629C6" w:rsidP="005F76F5">
      <w:r w:rsidRPr="000629C6">
        <w:t>Q1</w:t>
      </w:r>
      <w:r w:rsidR="00807F1E">
        <w:t>2</w:t>
      </w:r>
      <w:r w:rsidRPr="000629C6">
        <w:t> : Calculer le rapport cinématique de cette transmission.</w:t>
      </w:r>
    </w:p>
    <w:p w:rsidR="00FE32D2" w:rsidRDefault="00FE32D2" w:rsidP="005F76F5"/>
    <w:p w:rsidR="00FE32D2" w:rsidRPr="001B7A41" w:rsidRDefault="001B7A41" w:rsidP="005F76F5">
      <w:pPr>
        <w:rPr>
          <w:rFonts w:ascii="Cambria Math" w:hAnsi="Cambria Math"/>
          <w:color w:val="FF0000"/>
          <w:oMath/>
        </w:rPr>
      </w:pPr>
      <m:oMathPara>
        <m:oMathParaPr>
          <m:jc m:val="left"/>
        </m:oMathParaPr>
        <m:oMath>
          <m:r>
            <w:rPr>
              <w:rFonts w:ascii="Cambria Math" w:hAnsi="Cambria Math"/>
              <w:color w:val="FF0000"/>
            </w:rPr>
            <m:t xml:space="preserve">Rapport cinématique = </m:t>
          </m:r>
          <m:f>
            <m:fPr>
              <m:type m:val="skw"/>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θ</m:t>
                  </m:r>
                </m:e>
                <m:sub>
                  <m:r>
                    <w:rPr>
                      <w:rFonts w:ascii="Cambria Math" w:hAnsi="Cambria Math"/>
                      <w:color w:val="FF0000"/>
                    </w:rPr>
                    <m:t>moteur</m:t>
                  </m:r>
                </m:sub>
              </m:sSub>
            </m:num>
            <m:den>
              <m:sSub>
                <m:sSubPr>
                  <m:ctrlPr>
                    <w:rPr>
                      <w:rFonts w:ascii="Cambria Math" w:hAnsi="Cambria Math"/>
                      <w:i/>
                      <w:color w:val="FF0000"/>
                    </w:rPr>
                  </m:ctrlPr>
                </m:sSubPr>
                <m:e>
                  <m:r>
                    <w:rPr>
                      <w:rFonts w:ascii="Cambria Math" w:hAnsi="Cambria Math"/>
                      <w:color w:val="FF0000"/>
                    </w:rPr>
                    <m:t>θ</m:t>
                  </m:r>
                </m:e>
                <m:sub>
                  <m:r>
                    <w:rPr>
                      <w:rFonts w:ascii="Cambria Math" w:hAnsi="Cambria Math"/>
                      <w:color w:val="FF0000"/>
                    </w:rPr>
                    <m:t>galet</m:t>
                  </m:r>
                </m:sub>
              </m:sSub>
            </m:den>
          </m:f>
          <m: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1,8</m:t>
              </m:r>
            </m:num>
            <m:den>
              <m:r>
                <w:rPr>
                  <w:rFonts w:ascii="Cambria Math" w:eastAsiaTheme="minorEastAsia" w:hAnsi="Cambria Math"/>
                  <w:color w:val="FF0000"/>
                </w:rPr>
                <m:t>0,573</m:t>
              </m:r>
            </m:den>
          </m:f>
          <m:r>
            <w:rPr>
              <w:rFonts w:ascii="Cambria Math" w:hAnsi="Cambria Math"/>
              <w:color w:val="FF0000"/>
            </w:rPr>
            <m:t>=3,14</m:t>
          </m:r>
        </m:oMath>
      </m:oMathPara>
    </w:p>
    <w:p w:rsidR="00FE32D2" w:rsidRDefault="00FE32D2" w:rsidP="005F76F5"/>
    <w:p w:rsidR="001B7A41" w:rsidRDefault="001B7A41" w:rsidP="005F76F5">
      <w:r>
        <w:t>Q1</w:t>
      </w:r>
      <w:r w:rsidR="00807F1E">
        <w:t>3</w:t>
      </w:r>
      <w:r>
        <w:t> : A partir de la capacité de lecture de la tête (Tape Speed), calculer la vitesse de lecture en mm/s</w:t>
      </w:r>
    </w:p>
    <w:p w:rsidR="001B7A41" w:rsidRDefault="001B7A41" w:rsidP="005F76F5"/>
    <w:p w:rsidR="001B7A41" w:rsidRPr="001B7A41" w:rsidRDefault="00586BFF" w:rsidP="005F76F5">
      <w:pPr>
        <w:rPr>
          <w:rFonts w:ascii="Cambria Math" w:hAnsi="Cambria Math"/>
          <w:color w:val="FF0000"/>
          <w:oMath/>
        </w:rPr>
      </w:pPr>
      <m:oMathPara>
        <m:oMathParaPr>
          <m:jc m:val="left"/>
        </m:oMathParaPr>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lecture</m:t>
              </m:r>
            </m:sub>
          </m:sSub>
          <m:r>
            <w:rPr>
              <w:rFonts w:ascii="Cambria Math" w:hAnsi="Cambria Math"/>
              <w:color w:val="FF0000"/>
            </w:rPr>
            <m:t xml:space="preserve">=10 pouces par seconde =254 mm/s </m:t>
          </m:r>
        </m:oMath>
      </m:oMathPara>
    </w:p>
    <w:p w:rsidR="001B7A41" w:rsidRDefault="001B7A41" w:rsidP="005F76F5"/>
    <w:p w:rsidR="00BE03B2" w:rsidRDefault="00BE03B2" w:rsidP="00BE03B2"/>
    <w:p w:rsidR="00BE03B2" w:rsidRDefault="00BE03B2" w:rsidP="00BE03B2">
      <w:r>
        <w:t>Q1</w:t>
      </w:r>
      <w:r w:rsidR="00807F1E">
        <w:t>4</w:t>
      </w:r>
      <w:r>
        <w:t> : Calculer la vitesse de déplacement du chèque devant la tête d’impression pour obtenir une impression de haute qualité (haute densité)</w:t>
      </w:r>
    </w:p>
    <w:p w:rsidR="00BE03B2" w:rsidRDefault="00BE03B2" w:rsidP="00BE03B2"/>
    <w:p w:rsidR="00BE03B2" w:rsidRDefault="00BE03B2" w:rsidP="00BE03B2">
      <w:pPr>
        <w:rPr>
          <w:rFonts w:eastAsiaTheme="minorEastAsia"/>
          <w:color w:val="FF0000"/>
        </w:rPr>
      </w:pPr>
      <m:oMathPara>
        <m:oMathParaPr>
          <m:jc m:val="left"/>
        </m:oMathParaPr>
        <m:oMath>
          <m:r>
            <w:rPr>
              <w:rFonts w:ascii="Cambria Math" w:hAnsi="Cambria Math"/>
              <w:color w:val="FF0000"/>
            </w:rPr>
            <m:t>Fréquence d’impression en haute qualité : 625 Hz = 625 points par seconde</m:t>
          </m:r>
        </m:oMath>
      </m:oMathPara>
    </w:p>
    <w:p w:rsidR="00BE03B2" w:rsidRPr="002A3FF2" w:rsidRDefault="00586BFF" w:rsidP="00BE03B2">
      <w:pPr>
        <w:rPr>
          <w:rFonts w:ascii="Cambria Math" w:hAnsi="Cambria Math"/>
          <w:color w:val="FF0000"/>
          <w:oMath/>
        </w:rPr>
      </w:pPr>
      <m:oMathPara>
        <m:oMathParaPr>
          <m:jc m:val="left"/>
        </m:oMathParaPr>
        <m:oMath>
          <m:sSub>
            <m:sSubPr>
              <m:ctrlPr>
                <w:rPr>
                  <w:rFonts w:ascii="Cambria Math" w:eastAsiaTheme="minorEastAsia" w:hAnsi="Cambria Math"/>
                  <w:i/>
                  <w:color w:val="FF0000"/>
                </w:rPr>
              </m:ctrlPr>
            </m:sSubPr>
            <m:e>
              <m:r>
                <w:rPr>
                  <w:rFonts w:ascii="Cambria Math" w:eastAsiaTheme="minorEastAsia" w:hAnsi="Cambria Math"/>
                  <w:color w:val="FF0000"/>
                </w:rPr>
                <m:t>V</m:t>
              </m:r>
            </m:e>
            <m:sub>
              <m:r>
                <w:rPr>
                  <w:rFonts w:ascii="Cambria Math" w:eastAsiaTheme="minorEastAsia" w:hAnsi="Cambria Math"/>
                  <w:color w:val="FF0000"/>
                </w:rPr>
                <m:t>impression</m:t>
              </m:r>
            </m:sub>
          </m:sSub>
          <m:r>
            <w:rPr>
              <w:rFonts w:ascii="Cambria Math" w:hAnsi="Cambria Math"/>
              <w:color w:val="FF0000"/>
            </w:rPr>
            <m:t>=625 ×</m:t>
          </m:r>
          <m:f>
            <m:fPr>
              <m:ctrlPr>
                <w:rPr>
                  <w:rFonts w:ascii="Cambria Math" w:hAnsi="Cambria Math"/>
                  <w:i/>
                  <w:color w:val="FF0000"/>
                </w:rPr>
              </m:ctrlPr>
            </m:fPr>
            <m:num>
              <m:r>
                <w:rPr>
                  <w:rFonts w:ascii="Cambria Math" w:hAnsi="Cambria Math"/>
                  <w:color w:val="FF0000"/>
                </w:rPr>
                <m:t>25.4</m:t>
              </m:r>
            </m:num>
            <m:den>
              <m:r>
                <w:rPr>
                  <w:rFonts w:ascii="Cambria Math" w:hAnsi="Cambria Math"/>
                  <w:color w:val="FF0000"/>
                </w:rPr>
                <m:t>96</m:t>
              </m:r>
            </m:den>
          </m:f>
          <m:r>
            <w:rPr>
              <w:rFonts w:ascii="Cambria Math" w:hAnsi="Cambria Math"/>
              <w:color w:val="FF0000"/>
            </w:rPr>
            <m:t>=625×0,265=165 mm/s</m:t>
          </m:r>
        </m:oMath>
      </m:oMathPara>
    </w:p>
    <w:p w:rsidR="002A3FF2" w:rsidRDefault="002A3FF2">
      <w:pPr>
        <w:jc w:val="left"/>
      </w:pPr>
      <w:r>
        <w:br w:type="page"/>
      </w:r>
    </w:p>
    <w:p w:rsidR="001B7A41" w:rsidRDefault="001B7A41" w:rsidP="005F76F5"/>
    <w:p w:rsidR="001900F8" w:rsidRDefault="001900F8" w:rsidP="005F76F5">
      <w:r>
        <w:t>Q1</w:t>
      </w:r>
      <w:r w:rsidR="00807F1E">
        <w:t>5</w:t>
      </w:r>
      <w:r>
        <w:t xml:space="preserve"> : </w:t>
      </w:r>
      <w:r w:rsidR="00807F1E">
        <w:t>En admettant que la plus grande vitesse du chèque sera de 250 mm.s</w:t>
      </w:r>
      <w:r w:rsidR="00807F1E" w:rsidRPr="005D74A4">
        <w:rPr>
          <w:vertAlign w:val="superscript"/>
        </w:rPr>
        <w:t>-1</w:t>
      </w:r>
      <w:r w:rsidR="00807F1E">
        <w:t xml:space="preserve">, calculer la vitesse angulaire du galet </w:t>
      </w:r>
      <w:r>
        <w:t>la plus grande vitesse angulaire du galet (lecture ou écriture).</w:t>
      </w:r>
    </w:p>
    <w:p w:rsidR="001900F8" w:rsidRPr="001900F8" w:rsidRDefault="001900F8" w:rsidP="005F76F5">
      <w:pPr>
        <w:rPr>
          <w:rFonts w:ascii="Cambria Math" w:hAnsi="Cambria Math"/>
          <w:color w:val="FF0000"/>
          <w:oMath/>
        </w:rPr>
      </w:pPr>
      <m:oMathPara>
        <m:oMathParaPr>
          <m:jc m:val="left"/>
        </m:oMathParaPr>
        <m:oMath>
          <m:r>
            <w:rPr>
              <w:rFonts w:ascii="Cambria Math" w:hAnsi="Cambria Math"/>
              <w:color w:val="FF0000"/>
            </w:rPr>
            <m:t>La plus grande vitesse angulaire du galet sera obtenue en phase de lecture</m:t>
          </m:r>
        </m:oMath>
      </m:oMathPara>
    </w:p>
    <w:p w:rsidR="001900F8" w:rsidRPr="001900F8" w:rsidRDefault="00586BFF" w:rsidP="001900F8">
      <w:pPr>
        <w:jc w:val="left"/>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ω</m:t>
              </m:r>
            </m:e>
            <m:sub>
              <m:r>
                <w:rPr>
                  <w:rFonts w:ascii="Cambria Math" w:hAnsi="Cambria Math"/>
                  <w:color w:val="FF0000"/>
                </w:rPr>
                <m:t>galet en lecture</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lecture</m:t>
                  </m:r>
                </m:sub>
              </m:sSub>
            </m:num>
            <m:den>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galet</m:t>
                  </m:r>
                </m:sub>
              </m:sSub>
            </m:den>
          </m:f>
          <m:r>
            <w:rPr>
              <w:rFonts w:ascii="Cambria Math"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250 mm/s</m:t>
              </m:r>
            </m:num>
            <m:den>
              <m:r>
                <w:rPr>
                  <w:rFonts w:ascii="Cambria Math" w:eastAsiaTheme="minorEastAsia" w:hAnsi="Cambria Math"/>
                  <w:color w:val="FF0000"/>
                </w:rPr>
                <m:t>15 mm</m:t>
              </m:r>
            </m:den>
          </m:f>
          <m:r>
            <w:rPr>
              <w:rFonts w:ascii="Cambria Math" w:eastAsiaTheme="minorEastAsia" w:hAnsi="Cambria Math"/>
              <w:color w:val="FF0000"/>
            </w:rPr>
            <m:t>=16,66 rad/s</m:t>
          </m:r>
        </m:oMath>
      </m:oMathPara>
    </w:p>
    <w:p w:rsidR="001900F8" w:rsidRDefault="001900F8" w:rsidP="005F76F5"/>
    <w:p w:rsidR="001900F8" w:rsidRDefault="001900F8" w:rsidP="005F76F5">
      <w:r>
        <w:t>Q1</w:t>
      </w:r>
      <w:r w:rsidR="00A51115">
        <w:t>6</w:t>
      </w:r>
      <w:r>
        <w:t xml:space="preserve"> : Sachant que </w:t>
      </w:r>
      <w:r w:rsidRPr="00380D26">
        <w:t>le</w:t>
      </w:r>
      <w:r>
        <w:t xml:space="preserve"> rapport cinématique entre le moteur et le galet est arrondi à 3, calculer la fréquence de rotation du moteur en tour par seconde</w:t>
      </w:r>
    </w:p>
    <w:p w:rsidR="001900F8" w:rsidRPr="001900F8" w:rsidRDefault="00586BFF" w:rsidP="001900F8">
      <w:pPr>
        <w:jc w:val="left"/>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ω</m:t>
              </m:r>
            </m:e>
            <m:sub>
              <m:r>
                <w:rPr>
                  <w:rFonts w:ascii="Cambria Math" w:hAnsi="Cambria Math"/>
                  <w:color w:val="FF0000"/>
                </w:rPr>
                <m:t>moteur</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ω</m:t>
              </m:r>
            </m:e>
            <m:sub>
              <m:r>
                <w:rPr>
                  <w:rFonts w:ascii="Cambria Math" w:hAnsi="Cambria Math"/>
                  <w:color w:val="FF0000"/>
                </w:rPr>
                <m:t>galet</m:t>
              </m:r>
            </m:sub>
          </m:sSub>
          <m:r>
            <w:rPr>
              <w:rFonts w:ascii="Cambria Math" w:hAnsi="Cambria Math"/>
              <w:color w:val="FF0000"/>
            </w:rPr>
            <m:t>×3=16,66×3=50</m:t>
          </m:r>
          <m:f>
            <m:fPr>
              <m:ctrlPr>
                <w:rPr>
                  <w:rFonts w:ascii="Cambria Math" w:hAnsi="Cambria Math"/>
                  <w:i/>
                  <w:color w:val="FF0000"/>
                </w:rPr>
              </m:ctrlPr>
            </m:fPr>
            <m:num>
              <m:r>
                <w:rPr>
                  <w:rFonts w:ascii="Cambria Math" w:hAnsi="Cambria Math"/>
                  <w:color w:val="FF0000"/>
                </w:rPr>
                <m:t>rad</m:t>
              </m:r>
            </m:num>
            <m:den>
              <m:r>
                <w:rPr>
                  <w:rFonts w:ascii="Cambria Math" w:hAnsi="Cambria Math"/>
                  <w:color w:val="FF0000"/>
                </w:rPr>
                <m:t>s</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50</m:t>
              </m:r>
            </m:num>
            <m:den>
              <m:r>
                <w:rPr>
                  <w:rFonts w:ascii="Cambria Math" w:hAnsi="Cambria Math"/>
                  <w:color w:val="FF0000"/>
                </w:rPr>
                <m:t>2π</m:t>
              </m:r>
            </m:den>
          </m:f>
          <m:r>
            <w:rPr>
              <w:rFonts w:ascii="Cambria Math" w:hAnsi="Cambria Math"/>
              <w:color w:val="FF0000"/>
            </w:rPr>
            <m:t>=7,95 tr/s</m:t>
          </m:r>
        </m:oMath>
      </m:oMathPara>
    </w:p>
    <w:p w:rsidR="001900F8" w:rsidRDefault="001900F8" w:rsidP="005F76F5">
      <w:pPr>
        <w:rPr>
          <w:color w:val="FF0000"/>
        </w:rPr>
      </w:pPr>
    </w:p>
    <w:p w:rsidR="004F3E8D" w:rsidRDefault="004F3E8D" w:rsidP="005F76F5">
      <w:pPr>
        <w:rPr>
          <w:color w:val="FF0000"/>
        </w:rPr>
      </w:pPr>
    </w:p>
    <w:p w:rsidR="004F3E8D" w:rsidRPr="004F3E8D" w:rsidRDefault="004F3E8D" w:rsidP="005F76F5">
      <w:r w:rsidRPr="004F3E8D">
        <w:t>Q</w:t>
      </w:r>
      <w:r w:rsidR="00A51115">
        <w:t>17</w:t>
      </w:r>
      <w:r w:rsidRPr="004F3E8D">
        <w:t xml:space="preserve"> : </w:t>
      </w:r>
      <w:r>
        <w:t>En déduire la plus grande fréquence de pilotage du moteur en pas par seconde</w:t>
      </w:r>
    </w:p>
    <w:p w:rsidR="004F3E8D" w:rsidRPr="004F3E8D" w:rsidRDefault="004F3E8D" w:rsidP="005F76F5">
      <w:pPr>
        <w:rPr>
          <w:rFonts w:ascii="Cambria Math" w:hAnsi="Cambria Math"/>
          <w:color w:val="FF0000"/>
          <w:oMath/>
        </w:rPr>
      </w:pPr>
      <m:oMathPara>
        <m:oMathParaPr>
          <m:jc m:val="left"/>
        </m:oMathParaPr>
        <m:oMath>
          <m:r>
            <w:rPr>
              <w:rFonts w:ascii="Cambria Math" w:hAnsi="Cambria Math"/>
              <w:color w:val="FF0000"/>
            </w:rPr>
            <m:t>Le moteur effectue 200 pas par tour.</m:t>
          </m:r>
        </m:oMath>
      </m:oMathPara>
    </w:p>
    <w:p w:rsidR="004F3E8D" w:rsidRPr="004F3E8D" w:rsidRDefault="004F3E8D" w:rsidP="005F76F5">
      <w:pPr>
        <w:rPr>
          <w:rFonts w:ascii="Cambria Math" w:hAnsi="Cambria Math"/>
          <w:color w:val="FF0000"/>
          <w:oMath/>
        </w:rPr>
      </w:pPr>
      <m:oMathPara>
        <m:oMathParaPr>
          <m:jc m:val="left"/>
        </m:oMathParaPr>
        <m:oMath>
          <m:r>
            <w:rPr>
              <w:rFonts w:ascii="Cambria Math" w:hAnsi="Cambria Math"/>
              <w:color w:val="FF0000"/>
            </w:rPr>
            <m:t>La fréquence de pilotage du moteur est de : 200×7,95=1591 pas par seconde</m:t>
          </m:r>
        </m:oMath>
      </m:oMathPara>
    </w:p>
    <w:p w:rsidR="004F3E8D" w:rsidRDefault="004F3E8D" w:rsidP="005F76F5">
      <w:pPr>
        <w:rPr>
          <w:color w:val="FF0000"/>
        </w:rPr>
      </w:pPr>
    </w:p>
    <w:p w:rsidR="00EA4637" w:rsidRDefault="00EA4637" w:rsidP="00C40D31">
      <w:r>
        <w:rPr>
          <w:noProof/>
          <w:lang w:eastAsia="fr-FR"/>
        </w:rPr>
        <w:drawing>
          <wp:anchor distT="0" distB="0" distL="114300" distR="114300" simplePos="0" relativeHeight="252486656" behindDoc="0" locked="0" layoutInCell="1" allowOverlap="1">
            <wp:simplePos x="0" y="0"/>
            <wp:positionH relativeFrom="column">
              <wp:posOffset>3322320</wp:posOffset>
            </wp:positionH>
            <wp:positionV relativeFrom="paragraph">
              <wp:posOffset>177165</wp:posOffset>
            </wp:positionV>
            <wp:extent cx="2839720" cy="2040255"/>
            <wp:effectExtent l="1905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39720" cy="2040255"/>
                    </a:xfrm>
                    <a:prstGeom prst="rect">
                      <a:avLst/>
                    </a:prstGeom>
                    <a:noFill/>
                    <a:ln w="9525">
                      <a:noFill/>
                      <a:miter lim="800000"/>
                      <a:headEnd/>
                      <a:tailEnd/>
                    </a:ln>
                  </pic:spPr>
                </pic:pic>
              </a:graphicData>
            </a:graphic>
          </wp:anchor>
        </w:drawing>
      </w:r>
      <w:r w:rsidR="004F3E8D">
        <w:t>Q</w:t>
      </w:r>
      <w:r w:rsidR="00A51115">
        <w:t>18</w:t>
      </w:r>
      <w:r w:rsidR="004F3E8D">
        <w:t xml:space="preserve"> : A partir de la courbe fournie, </w:t>
      </w:r>
      <w:proofErr w:type="gramStart"/>
      <w:r w:rsidR="004F3E8D">
        <w:t>vérifier</w:t>
      </w:r>
      <w:proofErr w:type="gramEnd"/>
      <w:r w:rsidR="004F3E8D">
        <w:t xml:space="preserve"> que le moteur fonctionne dans sa plage souhaitée. Justifier</w:t>
      </w:r>
    </w:p>
    <w:p w:rsidR="00994955" w:rsidRDefault="00994955" w:rsidP="00C40D31">
      <w:pPr>
        <w:rPr>
          <w:rFonts w:ascii="Cambria Math" w:hAnsi="Cambria Math"/>
          <w:color w:val="FF0000"/>
        </w:rPr>
      </w:pPr>
      <w:r w:rsidRPr="00994955">
        <w:rPr>
          <w:rFonts w:ascii="Cambria Math" w:hAnsi="Cambria Math"/>
          <w:color w:val="FF0000"/>
        </w:rPr>
        <w:t xml:space="preserve">Le moteur fonctionne dans la zone de couple constant : 6,4 </w:t>
      </w:r>
      <w:proofErr w:type="spellStart"/>
      <w:r w:rsidRPr="00994955">
        <w:rPr>
          <w:rFonts w:ascii="Cambria Math" w:hAnsi="Cambria Math"/>
          <w:color w:val="FF0000"/>
        </w:rPr>
        <w:t>cN.m</w:t>
      </w:r>
      <w:proofErr w:type="spellEnd"/>
    </w:p>
    <w:p w:rsidR="00994955" w:rsidRPr="00994955" w:rsidRDefault="00994955" w:rsidP="00C40D31">
      <w:pPr>
        <w:rPr>
          <w:rFonts w:ascii="Cambria Math" w:hAnsi="Cambria Math"/>
          <w:color w:val="FF0000"/>
        </w:rPr>
      </w:pPr>
      <w:r>
        <w:rPr>
          <w:rFonts w:ascii="Cambria Math" w:hAnsi="Cambria Math"/>
          <w:color w:val="FF0000"/>
        </w:rPr>
        <w:t>Il commence à décrocher (perdre des pas) à partir de 1800 pas par seconde</w:t>
      </w:r>
    </w:p>
    <w:p w:rsidR="00994955" w:rsidRPr="00994955" w:rsidRDefault="00994955" w:rsidP="00C40D31">
      <w:pPr>
        <w:rPr>
          <w:color w:val="FF0000"/>
        </w:rPr>
      </w:pPr>
    </w:p>
    <w:p w:rsidR="00C40D31" w:rsidRDefault="00C40D31" w:rsidP="00C40D31">
      <w:r>
        <w:t xml:space="preserve">Q19 : </w:t>
      </w:r>
      <w:r w:rsidRPr="00C40D31">
        <w:t>Le système ne</w:t>
      </w:r>
      <w:r>
        <w:t xml:space="preserve"> contient qu’un capteur détectant l’introduction du chèque. Selon la technologie du moteur et sans autre capteur, déterminer comment la position du chèque peut être connue à chaque instant. </w:t>
      </w:r>
    </w:p>
    <w:p w:rsidR="00BE03B2" w:rsidRPr="00994955" w:rsidRDefault="00C40D31" w:rsidP="005F76F5">
      <w:pPr>
        <w:rPr>
          <w:rFonts w:ascii="Cambria Math" w:eastAsiaTheme="minorEastAsia" w:hAnsi="Cambria Math"/>
          <w:color w:val="FF0000"/>
        </w:rPr>
      </w:pPr>
      <w:r w:rsidRPr="00994955">
        <w:rPr>
          <w:rFonts w:ascii="Cambria Math" w:eastAsiaTheme="minorEastAsia" w:hAnsi="Cambria Math"/>
          <w:color w:val="FF0000"/>
        </w:rPr>
        <w:t>Une impulsion générée par le microcontrôleur correspond à un déplacement angulaire précis de l’axe du moteur. Si le microcontrôleur mémorise le nombre d’impulsions émises, il est possible de connaître le nombre de tours du moteur, et donc la position du chèque via la transmission.</w:t>
      </w:r>
    </w:p>
    <w:p w:rsidR="00C40D31" w:rsidRDefault="00C40D31" w:rsidP="005F76F5">
      <w:pPr>
        <w:rPr>
          <w:rFonts w:eastAsiaTheme="minorEastAsia"/>
          <w:color w:val="FF0000"/>
        </w:rPr>
      </w:pPr>
    </w:p>
    <w:p w:rsidR="00C40D31" w:rsidRDefault="00C40D31" w:rsidP="00C40D31">
      <w:r>
        <w:t>Q20 : En déduire une solution logicielle permettant la mise en défaut du système si le chèque dépasse une longueur de 225 mm.</w:t>
      </w:r>
    </w:p>
    <w:p w:rsidR="0000149C" w:rsidRPr="00CE64BF" w:rsidRDefault="00C40D31" w:rsidP="005F76F5">
      <w:pPr>
        <w:rPr>
          <w:rFonts w:ascii="Cambria Math" w:hAnsi="Cambria Math"/>
          <w:color w:val="FF0000"/>
        </w:rPr>
      </w:pPr>
      <w:r w:rsidRPr="00CE64BF">
        <w:rPr>
          <w:rFonts w:ascii="Cambria Math" w:hAnsi="Cambria Math"/>
          <w:color w:val="FF0000"/>
        </w:rPr>
        <w:t xml:space="preserve">Si le nombre d’impulsions moteur &gt; </w:t>
      </w:r>
      <w:proofErr w:type="spellStart"/>
      <w:r w:rsidRPr="00CE64BF">
        <w:rPr>
          <w:rFonts w:ascii="Cambria Math" w:hAnsi="Cambria Math"/>
          <w:color w:val="FF0000"/>
        </w:rPr>
        <w:t>N</w:t>
      </w:r>
      <w:r w:rsidRPr="00CE64BF">
        <w:rPr>
          <w:rFonts w:ascii="Cambria Math" w:hAnsi="Cambria Math"/>
          <w:color w:val="FF0000"/>
          <w:vertAlign w:val="subscript"/>
        </w:rPr>
        <w:t>Longueur</w:t>
      </w:r>
      <w:proofErr w:type="spellEnd"/>
      <w:r w:rsidRPr="00CE64BF">
        <w:rPr>
          <w:rFonts w:ascii="Cambria Math" w:hAnsi="Cambria Math"/>
          <w:color w:val="FF0000"/>
          <w:vertAlign w:val="subscript"/>
        </w:rPr>
        <w:t xml:space="preserve"> 225 mm</w:t>
      </w:r>
      <w:r w:rsidRPr="00CE64BF">
        <w:rPr>
          <w:rFonts w:ascii="Cambria Math" w:hAnsi="Cambria Math"/>
          <w:color w:val="FF0000"/>
        </w:rPr>
        <w:t xml:space="preserve"> alors chèque rejeté. Sinon chèque accepté.</w:t>
      </w:r>
    </w:p>
    <w:p w:rsidR="00C40D31" w:rsidRDefault="00C40D31" w:rsidP="005F76F5">
      <w:pPr>
        <w:rPr>
          <w:color w:val="FF0000"/>
        </w:rPr>
      </w:pPr>
    </w:p>
    <w:p w:rsidR="00C40D31" w:rsidRPr="00C40D31" w:rsidRDefault="00C40D31" w:rsidP="005F76F5">
      <w:r>
        <w:t>Q21 : Sachant que le courant fourni par une sortie de microcontrôleur est au maximum de 20 mA sous 3,3 V, justifier la nécessité d’une interface de puissance pour que le microcontrôleur puisse piloter le moteur pas à pas.</w:t>
      </w:r>
    </w:p>
    <w:p w:rsidR="00C40D31" w:rsidRPr="00CE64BF" w:rsidRDefault="00264394" w:rsidP="005F76F5">
      <w:pPr>
        <w:rPr>
          <w:rFonts w:ascii="Cambria Math" w:hAnsi="Cambria Math"/>
          <w:color w:val="FF0000"/>
        </w:rPr>
      </w:pPr>
      <w:r w:rsidRPr="00CE64BF">
        <w:rPr>
          <w:rFonts w:ascii="Cambria Math" w:hAnsi="Cambria Math"/>
          <w:color w:val="FF0000"/>
        </w:rPr>
        <w:t>I et U Sortie Microcontrôleur insuffisants pour alimenter le moteur pas à pas :</w:t>
      </w:r>
    </w:p>
    <w:p w:rsidR="00264394" w:rsidRPr="00CE64BF" w:rsidRDefault="00264394" w:rsidP="00264394">
      <w:pPr>
        <w:ind w:firstLine="567"/>
        <w:rPr>
          <w:rFonts w:ascii="Cambria Math" w:hAnsi="Cambria Math"/>
          <w:color w:val="FF0000"/>
        </w:rPr>
      </w:pPr>
      <w:proofErr w:type="spellStart"/>
      <w:r w:rsidRPr="00CE64BF">
        <w:rPr>
          <w:rFonts w:ascii="Cambria Math" w:hAnsi="Cambria Math"/>
          <w:color w:val="FF0000"/>
        </w:rPr>
        <w:t>I</w:t>
      </w:r>
      <w:r w:rsidRPr="00CE64BF">
        <w:rPr>
          <w:rFonts w:ascii="Cambria Math" w:hAnsi="Cambria Math"/>
          <w:color w:val="FF0000"/>
          <w:vertAlign w:val="subscript"/>
        </w:rPr>
        <w:t>Sortie</w:t>
      </w:r>
      <w:proofErr w:type="spellEnd"/>
      <w:r w:rsidRPr="00CE64BF">
        <w:rPr>
          <w:rFonts w:ascii="Cambria Math" w:hAnsi="Cambria Math"/>
          <w:color w:val="FF0000"/>
          <w:vertAlign w:val="subscript"/>
        </w:rPr>
        <w:t xml:space="preserve"> Microcontrôleur</w:t>
      </w:r>
      <w:r w:rsidRPr="00CE64BF">
        <w:rPr>
          <w:rFonts w:ascii="Cambria Math" w:hAnsi="Cambria Math"/>
          <w:color w:val="FF0000"/>
        </w:rPr>
        <w:t xml:space="preserve"> = 20 mA &lt; </w:t>
      </w:r>
      <w:proofErr w:type="spellStart"/>
      <w:r w:rsidRPr="00CE64BF">
        <w:rPr>
          <w:rFonts w:ascii="Cambria Math" w:hAnsi="Cambria Math"/>
          <w:color w:val="FF0000"/>
        </w:rPr>
        <w:t>I</w:t>
      </w:r>
      <w:r w:rsidRPr="00CE64BF">
        <w:rPr>
          <w:rFonts w:ascii="Cambria Math" w:hAnsi="Cambria Math"/>
          <w:color w:val="FF0000"/>
          <w:vertAlign w:val="subscript"/>
        </w:rPr>
        <w:t>Phase</w:t>
      </w:r>
      <w:proofErr w:type="spellEnd"/>
      <w:r w:rsidRPr="00CE64BF">
        <w:rPr>
          <w:rFonts w:ascii="Cambria Math" w:hAnsi="Cambria Math"/>
          <w:color w:val="FF0000"/>
          <w:vertAlign w:val="subscript"/>
        </w:rPr>
        <w:t xml:space="preserve"> Moteur</w:t>
      </w:r>
      <w:r w:rsidRPr="00CE64BF">
        <w:rPr>
          <w:rFonts w:ascii="Cambria Math" w:hAnsi="Cambria Math"/>
          <w:color w:val="FF0000"/>
        </w:rPr>
        <w:t xml:space="preserve"> = 0,63 A</w:t>
      </w:r>
    </w:p>
    <w:p w:rsidR="00264394" w:rsidRPr="00CE64BF" w:rsidRDefault="00264394" w:rsidP="00264394">
      <w:pPr>
        <w:ind w:firstLine="567"/>
        <w:rPr>
          <w:rFonts w:ascii="Cambria Math" w:hAnsi="Cambria Math"/>
          <w:color w:val="FF0000"/>
        </w:rPr>
      </w:pPr>
      <w:proofErr w:type="spellStart"/>
      <w:r w:rsidRPr="00CE64BF">
        <w:rPr>
          <w:rFonts w:ascii="Cambria Math" w:hAnsi="Cambria Math"/>
          <w:color w:val="FF0000"/>
        </w:rPr>
        <w:t>U</w:t>
      </w:r>
      <w:r w:rsidRPr="00CE64BF">
        <w:rPr>
          <w:rFonts w:ascii="Cambria Math" w:hAnsi="Cambria Math"/>
          <w:color w:val="FF0000"/>
          <w:vertAlign w:val="subscript"/>
        </w:rPr>
        <w:t>Sortie</w:t>
      </w:r>
      <w:proofErr w:type="spellEnd"/>
      <w:r w:rsidRPr="00CE64BF">
        <w:rPr>
          <w:rFonts w:ascii="Cambria Math" w:hAnsi="Cambria Math"/>
          <w:color w:val="FF0000"/>
          <w:vertAlign w:val="subscript"/>
        </w:rPr>
        <w:t xml:space="preserve"> Microcontrôleur</w:t>
      </w:r>
      <w:r w:rsidRPr="00CE64BF">
        <w:rPr>
          <w:rFonts w:ascii="Cambria Math" w:hAnsi="Cambria Math"/>
          <w:color w:val="FF0000"/>
        </w:rPr>
        <w:t xml:space="preserve"> = 3,3 V &lt; </w:t>
      </w:r>
      <w:proofErr w:type="spellStart"/>
      <w:r w:rsidRPr="00CE64BF">
        <w:rPr>
          <w:rFonts w:ascii="Cambria Math" w:hAnsi="Cambria Math"/>
          <w:color w:val="FF0000"/>
        </w:rPr>
        <w:t>U</w:t>
      </w:r>
      <w:r w:rsidRPr="00CE64BF">
        <w:rPr>
          <w:rFonts w:ascii="Cambria Math" w:hAnsi="Cambria Math"/>
          <w:color w:val="FF0000"/>
          <w:vertAlign w:val="subscript"/>
        </w:rPr>
        <w:t>Phase</w:t>
      </w:r>
      <w:proofErr w:type="spellEnd"/>
      <w:r w:rsidRPr="00CE64BF">
        <w:rPr>
          <w:rFonts w:ascii="Cambria Math" w:hAnsi="Cambria Math"/>
          <w:color w:val="FF0000"/>
          <w:vertAlign w:val="subscript"/>
        </w:rPr>
        <w:t xml:space="preserve"> Moteur</w:t>
      </w:r>
      <w:r w:rsidRPr="00CE64BF">
        <w:rPr>
          <w:rFonts w:ascii="Cambria Math" w:hAnsi="Cambria Math"/>
          <w:color w:val="FF0000"/>
        </w:rPr>
        <w:t xml:space="preserve"> = 21 V</w:t>
      </w:r>
    </w:p>
    <w:p w:rsidR="00C40D31" w:rsidRPr="00CE64BF" w:rsidRDefault="00264394" w:rsidP="005F76F5">
      <w:pPr>
        <w:rPr>
          <w:rFonts w:ascii="Cambria Math" w:hAnsi="Cambria Math"/>
          <w:color w:val="FF0000"/>
        </w:rPr>
      </w:pPr>
      <w:r w:rsidRPr="00CE64BF">
        <w:rPr>
          <w:rFonts w:ascii="Cambria Math" w:hAnsi="Cambria Math"/>
          <w:color w:val="FF0000"/>
        </w:rPr>
        <w:t>Donc il y a nécessité d’une interface de puissance.</w:t>
      </w:r>
    </w:p>
    <w:p w:rsidR="00264394" w:rsidRDefault="00264394" w:rsidP="005F76F5">
      <w:pPr>
        <w:rPr>
          <w:color w:val="FF0000"/>
        </w:rPr>
      </w:pPr>
    </w:p>
    <w:p w:rsidR="00264394" w:rsidRDefault="00264394" w:rsidP="005F76F5">
      <w:r>
        <w:t>Q22 : Dans le cas où, seuls T2 et T5 sont passants (équivalents à leur R</w:t>
      </w:r>
      <w:r>
        <w:rPr>
          <w:vertAlign w:val="subscript"/>
        </w:rPr>
        <w:t xml:space="preserve">DSON </w:t>
      </w:r>
      <w:r w:rsidR="00C93900">
        <w:t xml:space="preserve">Max), </w:t>
      </w:r>
      <w:r>
        <w:t>vérifier qu’il reste au moins 95 % de la tension d’alimentation aux bornes de la bobine B1 du moteur.</w:t>
      </w:r>
    </w:p>
    <w:p w:rsidR="006F4540" w:rsidRPr="00264394" w:rsidRDefault="006F4540" w:rsidP="005F76F5"/>
    <w:p w:rsidR="006F4540" w:rsidRPr="006864DC" w:rsidRDefault="00586BFF" w:rsidP="005F76F5">
      <w:pPr>
        <w:rPr>
          <w:color w:val="FF0000"/>
        </w:rPr>
      </w:pPr>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DSON</m:t>
            </m:r>
          </m:sub>
        </m:sSub>
        <m:r>
          <w:rPr>
            <w:rFonts w:ascii="Cambria Math" w:hAnsi="Cambria Math"/>
            <w:color w:val="FF0000"/>
          </w:rPr>
          <m:t xml:space="preserve">  T2= </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DSON</m:t>
            </m:r>
          </m:sub>
        </m:sSub>
        <m:r>
          <w:rPr>
            <w:rFonts w:ascii="Cambria Math" w:hAnsi="Cambria Math"/>
            <w:color w:val="FF0000"/>
          </w:rPr>
          <m:t xml:space="preserve">  T5= </m:t>
        </m:r>
        <m:r>
          <w:rPr>
            <w:rFonts w:ascii="Cambria Math" w:eastAsiaTheme="minorEastAsia" w:hAnsi="Cambria Math"/>
            <w:color w:val="FF0000"/>
          </w:rPr>
          <m:t>430 m</m:t>
        </m:r>
        <m:r>
          <m:rPr>
            <m:sty m:val="p"/>
          </m:rPr>
          <w:rPr>
            <w:rFonts w:ascii="Cambria Math" w:eastAsiaTheme="minorEastAsia" w:hAnsi="Cambria Math"/>
            <w:color w:val="FF0000"/>
          </w:rPr>
          <m:t>Ω</m:t>
        </m:r>
      </m:oMath>
      <w:r w:rsidR="006F4540">
        <w:rPr>
          <w:rFonts w:eastAsiaTheme="minorEastAsia"/>
          <w:color w:val="FF0000"/>
        </w:rPr>
        <w:tab/>
      </w:r>
      <w:r w:rsidR="006F4540">
        <w:rPr>
          <w:rFonts w:eastAsiaTheme="minorEastAsia"/>
          <w:color w:val="FF0000"/>
        </w:rPr>
        <w:tab/>
      </w:r>
      <w:r w:rsidR="006F4540">
        <w:rPr>
          <w:rFonts w:eastAsiaTheme="minorEastAsia"/>
          <w:color w:val="FF0000"/>
        </w:rPr>
        <w:tab/>
      </w:r>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Sense1</m:t>
            </m:r>
          </m:sub>
        </m:sSub>
        <m:r>
          <w:rPr>
            <w:rFonts w:ascii="Cambria Math" w:hAnsi="Cambria Math"/>
            <w:color w:val="FF0000"/>
          </w:rPr>
          <m:t xml:space="preserve"> =330 m</m:t>
        </m:r>
        <m:r>
          <m:rPr>
            <m:sty m:val="p"/>
          </m:rPr>
          <w:rPr>
            <w:rFonts w:ascii="Cambria Math" w:hAnsi="Cambria Math"/>
            <w:color w:val="FF0000"/>
          </w:rPr>
          <m:t>Ω</m:t>
        </m:r>
      </m:oMath>
    </w:p>
    <w:p w:rsidR="006864DC" w:rsidRDefault="00586BFF" w:rsidP="005F76F5">
      <w:pPr>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Chute de tension U</m:t>
              </m:r>
            </m:e>
            <m:sub>
              <m:r>
                <m:rPr>
                  <m:sty m:val="p"/>
                </m:rPr>
                <w:rPr>
                  <w:rFonts w:ascii="Cambria Math" w:hAnsi="Cambria Math"/>
                  <w:color w:val="FF0000"/>
                </w:rPr>
                <m:t>Σ</m:t>
              </m:r>
              <m:r>
                <w:rPr>
                  <w:rFonts w:ascii="Cambria Math" w:hAnsi="Cambria Math"/>
                  <w:color w:val="FF0000"/>
                </w:rPr>
                <m:t>R</m:t>
              </m:r>
            </m:sub>
          </m:sSub>
          <m:r>
            <w:rPr>
              <w:rFonts w:ascii="Cambria Math" w:hAnsi="Cambria Math"/>
              <w:color w:val="FF0000"/>
            </w:rPr>
            <m:t>=</m:t>
          </m:r>
          <m:d>
            <m:dPr>
              <m:ctrlPr>
                <w:rPr>
                  <w:rFonts w:ascii="Cambria Math" w:hAnsi="Cambria Math"/>
                  <w:i/>
                  <w:color w:val="FF0000"/>
                </w:rPr>
              </m:ctrlPr>
            </m:dPr>
            <m:e>
              <m:r>
                <w:rPr>
                  <w:rFonts w:ascii="Cambria Math" w:hAnsi="Cambria Math"/>
                  <w:color w:val="FF0000"/>
                </w:rPr>
                <m:t>430+430+330</m:t>
              </m:r>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Ph</m:t>
              </m:r>
            </m:sub>
          </m:sSub>
          <m:r>
            <w:rPr>
              <w:rFonts w:ascii="Cambria Math" w:hAnsi="Cambria Math"/>
              <w:color w:val="FF0000"/>
            </w:rPr>
            <m:t xml:space="preserve">=1.19 </m:t>
          </m:r>
          <m:r>
            <m:rPr>
              <m:sty m:val="p"/>
            </m:rPr>
            <w:rPr>
              <w:rFonts w:ascii="Cambria Math" w:hAnsi="Cambria Math"/>
              <w:color w:val="FF0000"/>
            </w:rPr>
            <m:t xml:space="preserve">Ω </m:t>
          </m:r>
          <m:r>
            <w:rPr>
              <w:rFonts w:ascii="Cambria Math" w:hAnsi="Cambria Math"/>
              <w:color w:val="FF0000"/>
            </w:rPr>
            <m:t>×0,67 A=0,797 V</m:t>
          </m:r>
        </m:oMath>
      </m:oMathPara>
    </w:p>
    <w:p w:rsidR="006864DC" w:rsidRDefault="00586BFF" w:rsidP="005F76F5">
      <w:pPr>
        <w:rPr>
          <w:rFonts w:eastAsiaTheme="minorEastAsia"/>
          <w:color w:val="FF0000"/>
        </w:rPr>
      </w:pPr>
      <m:oMathPara>
        <m:oMath>
          <m:f>
            <m:fPr>
              <m:type m:val="lin"/>
              <m:ctrlPr>
                <w:rPr>
                  <w:rFonts w:ascii="Cambria Math" w:hAnsi="Cambria Math"/>
                  <w:i/>
                  <w:color w:val="FF0000"/>
                </w:rPr>
              </m:ctrlPr>
            </m:fPr>
            <m:num>
              <m:r>
                <w:rPr>
                  <w:rFonts w:ascii="Cambria Math" w:hAnsi="Cambria Math"/>
                  <w:color w:val="FF0000"/>
                </w:rPr>
                <m:t>0,797</m:t>
              </m:r>
            </m:num>
            <m:den>
              <m:r>
                <w:rPr>
                  <w:rFonts w:ascii="Cambria Math" w:hAnsi="Cambria Math"/>
                  <w:color w:val="FF0000"/>
                </w:rPr>
                <m:t>21</m:t>
              </m:r>
            </m:den>
          </m:f>
          <m:r>
            <w:rPr>
              <w:rFonts w:ascii="Cambria Math" w:hAnsi="Cambria Math"/>
              <w:color w:val="FF0000"/>
            </w:rPr>
            <m:t>=3,7 %</m:t>
          </m:r>
        </m:oMath>
      </m:oMathPara>
    </w:p>
    <w:p w:rsidR="00DC00FB" w:rsidRPr="00CE64BF" w:rsidRDefault="00DC00FB" w:rsidP="005F76F5">
      <w:pPr>
        <w:rPr>
          <w:rFonts w:ascii="Cambria Math" w:hAnsi="Cambria Math"/>
          <w:color w:val="FF0000"/>
        </w:rPr>
      </w:pPr>
      <w:r w:rsidRPr="00CE64BF">
        <w:rPr>
          <w:rFonts w:ascii="Cambria Math" w:hAnsi="Cambria Math"/>
          <w:color w:val="FF0000"/>
        </w:rPr>
        <w:t>Il reste environ 96% de</w:t>
      </w:r>
      <w:r w:rsidR="00797463" w:rsidRPr="00CE64BF">
        <w:rPr>
          <w:rFonts w:ascii="Cambria Math" w:hAnsi="Cambria Math"/>
          <w:color w:val="FF0000"/>
        </w:rPr>
        <w:t>s</w:t>
      </w:r>
      <w:r w:rsidRPr="00CE64BF">
        <w:rPr>
          <w:rFonts w:ascii="Cambria Math" w:hAnsi="Cambria Math"/>
          <w:color w:val="FF0000"/>
        </w:rPr>
        <w:t xml:space="preserve"> </w:t>
      </w:r>
      <w:r w:rsidR="00797463" w:rsidRPr="00CE64BF">
        <w:rPr>
          <w:rFonts w:ascii="Cambria Math" w:hAnsi="Cambria Math"/>
          <w:color w:val="FF0000"/>
        </w:rPr>
        <w:t>21</w:t>
      </w:r>
      <w:r w:rsidRPr="00CE64BF">
        <w:rPr>
          <w:rFonts w:ascii="Cambria Math" w:hAnsi="Cambria Math"/>
          <w:color w:val="FF0000"/>
        </w:rPr>
        <w:t>V aux bornes de B1</w:t>
      </w:r>
    </w:p>
    <w:p w:rsidR="006864DC" w:rsidRPr="002A3FF2" w:rsidRDefault="006864DC" w:rsidP="005F76F5">
      <w:pPr>
        <w:rPr>
          <w:color w:val="FF0000"/>
        </w:rPr>
      </w:pPr>
    </w:p>
    <w:p w:rsidR="00E03478" w:rsidRDefault="00E03478" w:rsidP="005F76F5">
      <w:pPr>
        <w:sectPr w:rsidR="00E03478" w:rsidSect="0013313F">
          <w:headerReference w:type="default" r:id="rId13"/>
          <w:footerReference w:type="default" r:id="rId14"/>
          <w:pgSz w:w="11906" w:h="16838"/>
          <w:pgMar w:top="993" w:right="1133" w:bottom="1276" w:left="1417" w:header="708" w:footer="500" w:gutter="0"/>
          <w:pgNumType w:start="0"/>
          <w:cols w:space="708"/>
          <w:titlePg/>
          <w:docGrid w:linePitch="360"/>
        </w:sectPr>
      </w:pPr>
    </w:p>
    <w:p w:rsidR="00D0360A" w:rsidRDefault="00586BFF" w:rsidP="005F76F5">
      <w:r>
        <w:rPr>
          <w:noProof/>
          <w:lang w:eastAsia="fr-FR"/>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980" type="#_x0000_t48" style="position:absolute;left:0;text-align:left;margin-left:600.95pt;margin-top:-9.15pt;width:278.6pt;height:42.95pt;z-index:252351488" adj="-5133,49989,-2783,4526,-465,4526,-4760,5859" strokecolor="#c00000">
            <v:stroke startarrow="open"/>
            <v:textbox>
              <w:txbxContent>
                <w:p w:rsidR="00DA0CA7" w:rsidRPr="00B97A50" w:rsidRDefault="00DA0CA7">
                  <w:pPr>
                    <w:rPr>
                      <w:rFonts w:ascii="Cambria Math" w:hAnsi="Cambria Math"/>
                      <w:color w:val="632423" w:themeColor="accent2" w:themeShade="80"/>
                    </w:rPr>
                  </w:pPr>
                  <w:r w:rsidRPr="00B97A50">
                    <w:rPr>
                      <w:rFonts w:ascii="Cambria Math" w:hAnsi="Cambria Math"/>
                      <w:color w:val="632423" w:themeColor="accent2" w:themeShade="80"/>
                    </w:rPr>
                    <w:t>Si la carte est placée dans ce sens, alors, il faut choisir le connecteur A car il est soudé à l’arrière</w:t>
                  </w:r>
                </w:p>
              </w:txbxContent>
            </v:textbox>
            <o:callout v:ext="edit" minusy="t"/>
          </v:shape>
        </w:pict>
      </w:r>
      <w:r>
        <w:rPr>
          <w:noProof/>
          <w:lang w:eastAsia="fr-FR"/>
        </w:rPr>
        <w:pict>
          <v:shape id="_x0000_s2003" type="#_x0000_t48" style="position:absolute;left:0;text-align:left;margin-left:213.55pt;margin-top:-.8pt;width:336.2pt;height:34.6pt;z-index:252365824" adj="-7742,58183,-3241,5618,-385,5618,-7710,-624" strokecolor="red">
            <v:stroke startarrow="open"/>
            <v:textbox>
              <w:txbxContent>
                <w:p w:rsidR="00DA0CA7" w:rsidRPr="00C93900" w:rsidRDefault="00DA0CA7" w:rsidP="00D43DB1">
                  <w:pPr>
                    <w:rPr>
                      <w:rFonts w:ascii="Cambria Math" w:hAnsi="Cambria Math"/>
                      <w:color w:val="FF0000"/>
                    </w:rPr>
                  </w:pPr>
                  <w:r w:rsidRPr="00C93900">
                    <w:rPr>
                      <w:rFonts w:ascii="Cambria Math" w:hAnsi="Cambria Math"/>
                      <w:color w:val="FF0000"/>
                    </w:rPr>
                    <w:t>Le voyant doit être placé, soit près du capteur, soit près de la carte électronique. Il doit être proche de la surface supérieure</w:t>
                  </w:r>
                </w:p>
              </w:txbxContent>
            </v:textbox>
            <o:callout v:ext="edit" minusy="t"/>
          </v:shape>
        </w:pict>
      </w:r>
      <w:r w:rsidR="00FD646F">
        <w:t>Q4 : Etude géométrique d’implantation</w:t>
      </w:r>
      <w:r w:rsidR="0094090B">
        <w:t> : Echelle 1:1</w:t>
      </w:r>
    </w:p>
    <w:p w:rsidR="008E5259" w:rsidRDefault="00A11E82" w:rsidP="005F76F5">
      <w:r>
        <w:rPr>
          <w:noProof/>
          <w:lang w:eastAsia="fr-FR"/>
        </w:rPr>
        <w:drawing>
          <wp:anchor distT="0" distB="0" distL="114300" distR="114300" simplePos="0" relativeHeight="252367872" behindDoc="0" locked="0" layoutInCell="1" allowOverlap="1">
            <wp:simplePos x="0" y="0"/>
            <wp:positionH relativeFrom="column">
              <wp:posOffset>7906385</wp:posOffset>
            </wp:positionH>
            <wp:positionV relativeFrom="paragraph">
              <wp:posOffset>132080</wp:posOffset>
            </wp:positionV>
            <wp:extent cx="714375" cy="647700"/>
            <wp:effectExtent l="19050" t="19050" r="28575" b="19050"/>
            <wp:wrapNone/>
            <wp:docPr id="61" name="Image 5" descr="Connec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urs.png"/>
                    <pic:cNvPicPr/>
                  </pic:nvPicPr>
                  <pic:blipFill>
                    <a:blip r:embed="rId15" cstate="print"/>
                    <a:srcRect l="1097" t="1604" r="80494" b="77005"/>
                    <a:stretch>
                      <a:fillRect/>
                    </a:stretch>
                  </pic:blipFill>
                  <pic:spPr>
                    <a:xfrm>
                      <a:off x="0" y="0"/>
                      <a:ext cx="714375" cy="647700"/>
                    </a:xfrm>
                    <a:prstGeom prst="rect">
                      <a:avLst/>
                    </a:prstGeom>
                    <a:ln>
                      <a:solidFill>
                        <a:srgbClr val="C00000"/>
                      </a:solidFill>
                    </a:ln>
                  </pic:spPr>
                </pic:pic>
              </a:graphicData>
            </a:graphic>
          </wp:anchor>
        </w:drawing>
      </w:r>
    </w:p>
    <w:p w:rsidR="008E5259" w:rsidRDefault="008E5259" w:rsidP="005F76F5"/>
    <w:p w:rsidR="007B6DBE" w:rsidRDefault="00586BFF" w:rsidP="005F76F5">
      <w:r>
        <w:rPr>
          <w:noProof/>
          <w:lang w:eastAsia="fr-FR"/>
        </w:rPr>
        <w:pict>
          <v:shape id="_x0000_s1985" type="#_x0000_t48" style="position:absolute;left:0;text-align:left;margin-left:384.55pt;margin-top:2.6pt;width:149.1pt;height:32.7pt;z-index:252355584" adj="-10583,37883,-4411,5945,-869,5945,-9887,-20081" strokecolor="#00b050">
            <v:stroke startarrow="open"/>
            <v:textbox>
              <w:txbxContent>
                <w:p w:rsidR="00DA0CA7" w:rsidRPr="00C93900" w:rsidRDefault="00DA0CA7" w:rsidP="00CD18C0">
                  <w:pPr>
                    <w:rPr>
                      <w:rFonts w:ascii="Cambria Math" w:hAnsi="Cambria Math"/>
                      <w:color w:val="00B050"/>
                    </w:rPr>
                  </w:pPr>
                  <w:r w:rsidRPr="00C93900">
                    <w:rPr>
                      <w:rFonts w:ascii="Cambria Math" w:hAnsi="Cambria Math"/>
                      <w:color w:val="00B050"/>
                    </w:rPr>
                    <w:t>L’aimant doit être placé avant la tête de lecture</w:t>
                  </w:r>
                </w:p>
              </w:txbxContent>
            </v:textbox>
            <o:callout v:ext="edit" minusy="t"/>
          </v:shape>
        </w:pict>
      </w:r>
    </w:p>
    <w:p w:rsidR="007B6DBE" w:rsidRDefault="00586BFF" w:rsidP="005F76F5">
      <w:r>
        <w:rPr>
          <w:noProof/>
          <w:lang w:eastAsia="fr-FR"/>
        </w:rPr>
        <w:pict>
          <v:shape id="_x0000_s1890" type="#_x0000_t48" style="position:absolute;left:0;text-align:left;margin-left:138.95pt;margin-top:.3pt;width:184.4pt;height:17.35pt;z-index:252180480" adj="-4568,88081,-2483,11205,-703,11205,-2741,3984" strokecolor="#bfbfbf [2412]" strokeweight=".5pt">
            <v:stroke startarrow="open"/>
            <v:textbox style="mso-next-textbox:#_x0000_s1890">
              <w:txbxContent>
                <w:p w:rsidR="00DA0CA7" w:rsidRPr="00B77050" w:rsidRDefault="00DA0CA7" w:rsidP="006000CA">
                  <w:pPr>
                    <w:pStyle w:val="Citation"/>
                    <w:rPr>
                      <w:color w:val="A6A6A6" w:themeColor="background1" w:themeShade="A6"/>
                    </w:rPr>
                  </w:pPr>
                  <w:r w:rsidRPr="00B77050">
                    <w:rPr>
                      <w:color w:val="A6A6A6" w:themeColor="background1" w:themeShade="A6"/>
                    </w:rPr>
                    <w:t>Surface d’appui pour l’insertion du chèque</w:t>
                  </w:r>
                </w:p>
              </w:txbxContent>
            </v:textbox>
            <o:callout v:ext="edit" minusy="t"/>
          </v:shape>
        </w:pict>
      </w:r>
      <w:r>
        <w:rPr>
          <w:noProof/>
          <w:lang w:eastAsia="fr-FR"/>
        </w:rPr>
        <w:pict>
          <v:shape id="_x0000_s1892" type="#_x0000_t48" style="position:absolute;left:0;text-align:left;margin-left:805.45pt;margin-top:5.3pt;width:196.4pt;height:17.35pt;z-index:252182528" adj="-4542,83599,-2227,11205,-660,11205,-2574,498" strokecolor="#bfbfbf [2412]" strokeweight=".5pt">
            <v:stroke startarrow="open"/>
            <v:textbox style="mso-next-textbox:#_x0000_s1892">
              <w:txbxContent>
                <w:p w:rsidR="00DA0CA7" w:rsidRPr="00B77050" w:rsidRDefault="00DA0CA7" w:rsidP="006000CA">
                  <w:pPr>
                    <w:pStyle w:val="Citation"/>
                    <w:rPr>
                      <w:color w:val="A6A6A6" w:themeColor="background1" w:themeShade="A6"/>
                    </w:rPr>
                  </w:pPr>
                  <w:r w:rsidRPr="00B77050">
                    <w:rPr>
                      <w:color w:val="A6A6A6" w:themeColor="background1" w:themeShade="A6"/>
                    </w:rPr>
                    <w:t>Surfaces d’appui pour l’insertion du chèque</w:t>
                  </w:r>
                </w:p>
              </w:txbxContent>
            </v:textbox>
            <o:callout v:ext="edit" minusy="t"/>
          </v:shape>
        </w:pict>
      </w:r>
    </w:p>
    <w:p w:rsidR="007B6DBE" w:rsidRDefault="00586BFF" w:rsidP="005F76F5">
      <w:r>
        <w:rPr>
          <w:noProof/>
          <w:lang w:eastAsia="fr-FR"/>
        </w:rPr>
        <w:pict>
          <v:shape id="_x0000_s3217" type="#_x0000_t48" style="position:absolute;left:0;text-align:left;margin-left:706.1pt;margin-top:270.65pt;width:244.45pt;height:35.65pt;z-index:252504064" adj="-16532,52955,-10643,5453,-530,5453,-20102,84976" strokecolor="#974706 [1609]">
            <v:stroke startarrow="open"/>
            <v:textbox style="mso-next-textbox:#_x0000_s3217">
              <w:txbxContent>
                <w:p w:rsidR="00DA0CA7" w:rsidRPr="00B97A50" w:rsidRDefault="00DA0CA7" w:rsidP="00A11E82">
                  <w:pPr>
                    <w:rPr>
                      <w:rFonts w:ascii="Cambria Math" w:hAnsi="Cambria Math"/>
                      <w:color w:val="984806" w:themeColor="accent6" w:themeShade="80"/>
                    </w:rPr>
                  </w:pPr>
                  <w:r w:rsidRPr="00B97A50">
                    <w:rPr>
                      <w:rFonts w:ascii="Cambria Math" w:hAnsi="Cambria Math"/>
                      <w:color w:val="984806" w:themeColor="accent6" w:themeShade="80"/>
                    </w:rPr>
                    <w:t>Le câble de la tête de lecture (85 mm) est assez long pour aller à la carte électronique</w:t>
                  </w:r>
                </w:p>
              </w:txbxContent>
            </v:textbox>
            <o:callout v:ext="edit" minusy="t"/>
          </v:shape>
        </w:pict>
      </w:r>
      <w:r w:rsidR="00A11E82">
        <w:rPr>
          <w:noProof/>
          <w:lang w:eastAsia="fr-FR"/>
        </w:rPr>
        <w:drawing>
          <wp:anchor distT="0" distB="0" distL="114300" distR="114300" simplePos="0" relativeHeight="252354560" behindDoc="0" locked="0" layoutInCell="1" allowOverlap="1">
            <wp:simplePos x="0" y="0"/>
            <wp:positionH relativeFrom="column">
              <wp:posOffset>9046845</wp:posOffset>
            </wp:positionH>
            <wp:positionV relativeFrom="paragraph">
              <wp:posOffset>2654935</wp:posOffset>
            </wp:positionV>
            <wp:extent cx="736600" cy="600710"/>
            <wp:effectExtent l="19050" t="19050" r="25400" b="27940"/>
            <wp:wrapNone/>
            <wp:docPr id="62" name="Image 5" descr="Connec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urs.png"/>
                    <pic:cNvPicPr/>
                  </pic:nvPicPr>
                  <pic:blipFill>
                    <a:blip r:embed="rId15" cstate="print"/>
                    <a:srcRect l="493" t="25625" r="80494" b="53272"/>
                    <a:stretch>
                      <a:fillRect/>
                    </a:stretch>
                  </pic:blipFill>
                  <pic:spPr>
                    <a:xfrm>
                      <a:off x="0" y="0"/>
                      <a:ext cx="736600" cy="600710"/>
                    </a:xfrm>
                    <a:prstGeom prst="rect">
                      <a:avLst/>
                    </a:prstGeom>
                    <a:ln>
                      <a:solidFill>
                        <a:srgbClr val="C00000"/>
                      </a:solidFill>
                    </a:ln>
                  </pic:spPr>
                </pic:pic>
              </a:graphicData>
            </a:graphic>
          </wp:anchor>
        </w:drawing>
      </w:r>
      <w:r>
        <w:rPr>
          <w:noProof/>
          <w:lang w:eastAsia="fr-FR"/>
        </w:rPr>
        <w:pict>
          <v:shape id="_x0000_s1984" type="#_x0000_t48" style="position:absolute;left:0;text-align:left;margin-left:545.3pt;margin-top:173.65pt;width:231.15pt;height:45.35pt;z-index:251642865;mso-position-horizontal-relative:text;mso-position-vertical-relative:text" adj="-3219,-7597,-1883,4287,-561,4287,-3028,11336" strokecolor="#c00000">
            <v:stroke dashstyle="dash" startarrow="open"/>
            <v:textbox>
              <w:txbxContent>
                <w:p w:rsidR="00DA0CA7" w:rsidRPr="00B97A50" w:rsidRDefault="00DA0CA7" w:rsidP="00B1203C">
                  <w:pPr>
                    <w:rPr>
                      <w:rFonts w:ascii="Cambria Math" w:hAnsi="Cambria Math"/>
                      <w:color w:val="632423" w:themeColor="accent2" w:themeShade="80"/>
                    </w:rPr>
                  </w:pPr>
                  <w:r w:rsidRPr="00B97A50">
                    <w:rPr>
                      <w:rFonts w:ascii="Cambria Math" w:hAnsi="Cambria Math"/>
                      <w:color w:val="632423" w:themeColor="accent2" w:themeShade="80"/>
                    </w:rPr>
                    <w:t>La carte pourrait être placée dans ce sens, alors, il faut choisir le connecteur B car il est soudé perpendiculairement</w:t>
                  </w:r>
                </w:p>
              </w:txbxContent>
            </v:textbox>
          </v:shape>
        </w:pict>
      </w:r>
      <w:r>
        <w:rPr>
          <w:noProof/>
          <w:lang w:eastAsia="fr-FR"/>
        </w:rPr>
        <w:pict>
          <v:shape id="_x0000_s1986" type="#_x0000_t48" style="position:absolute;left:0;text-align:left;margin-left:-16.2pt;margin-top:154.95pt;width:189.05pt;height:59.7pt;z-index:252356608;mso-position-horizontal-relative:text;mso-position-vertical-relative:text" adj="26130,-9877,24205,3256,22286,3256,3570,15684" strokecolor="#0070c0">
            <v:stroke startarrow="open"/>
            <v:textbox style="mso-next-textbox:#_x0000_s1986">
              <w:txbxContent>
                <w:p w:rsidR="00DA0CA7" w:rsidRPr="00C93900" w:rsidRDefault="00DA0CA7" w:rsidP="00CD18C0">
                  <w:pPr>
                    <w:rPr>
                      <w:rFonts w:ascii="Cambria Math" w:hAnsi="Cambria Math"/>
                    </w:rPr>
                  </w:pPr>
                  <w:r w:rsidRPr="00C93900">
                    <w:rPr>
                      <w:rFonts w:ascii="Cambria Math" w:hAnsi="Cambria Math"/>
                    </w:rPr>
                    <w:t>Le moteur doit être quelque part dans la forme oblongue. A ce stade de l’étude, on ne peut pas choisir, ni son orientation, ni sa position.</w:t>
                  </w:r>
                </w:p>
              </w:txbxContent>
            </v:textbox>
            <o:callout v:ext="edit" minusx="t"/>
          </v:shape>
        </w:pict>
      </w:r>
      <w:r>
        <w:rPr>
          <w:noProof/>
          <w:lang w:eastAsia="fr-FR"/>
        </w:rPr>
        <w:pict>
          <v:shape id="_x0000_s3162" type="#_x0000_t202" style="position:absolute;left:0;text-align:left;margin-left:723.95pt;margin-top:87.15pt;width:283.45pt;height:31.7pt;z-index:252490752;mso-position-horizontal-relative:text;mso-position-vertical-relative:text" filled="f" stroked="f">
            <v:textbox style="mso-next-textbox:#_x0000_s3162">
              <w:txbxContent>
                <w:p w:rsidR="00DA0CA7" w:rsidRPr="00D10C20" w:rsidRDefault="00DA0CA7" w:rsidP="00C9559A">
                  <w:pPr>
                    <w:jc w:val="center"/>
                    <w:rPr>
                      <w:rFonts w:cs="Arial"/>
                      <w:i/>
                      <w:sz w:val="32"/>
                    </w:rPr>
                  </w:pPr>
                  <w:r w:rsidRPr="00D10C20">
                    <w:rPr>
                      <w:rFonts w:cs="Arial"/>
                      <w:i/>
                      <w:sz w:val="32"/>
                    </w:rPr>
                    <w:t>Ne rien représenter sur cette vue</w:t>
                  </w:r>
                </w:p>
              </w:txbxContent>
            </v:textbox>
          </v:shape>
        </w:pict>
      </w:r>
      <w:r>
        <w:rPr>
          <w:noProof/>
          <w:lang w:eastAsia="fr-FR"/>
        </w:rPr>
        <w:pict>
          <v:shape id="_x0000_s3097" type="#_x0000_t48" style="position:absolute;left:0;text-align:left;margin-left:357.25pt;margin-top:247.65pt;width:215.75pt;height:35.65pt;z-index:252438528;mso-position-horizontal-relative:text;mso-position-vertical-relative:text" adj="-3008,42170,-2122,5453,-601,5453,-22776,84976" strokecolor="#0070c0">
            <v:stroke startarrow="open"/>
            <v:textbox style="mso-next-textbox:#_x0000_s3097">
              <w:txbxContent>
                <w:p w:rsidR="00DA0CA7" w:rsidRPr="00B97A50" w:rsidRDefault="00DA0CA7" w:rsidP="00FC5022">
                  <w:pPr>
                    <w:rPr>
                      <w:rFonts w:ascii="Cambria Math" w:hAnsi="Cambria Math"/>
                      <w:color w:val="1F497D" w:themeColor="text2"/>
                    </w:rPr>
                  </w:pPr>
                  <w:r w:rsidRPr="00B97A50">
                    <w:rPr>
                      <w:rFonts w:ascii="Cambria Math" w:hAnsi="Cambria Math"/>
                      <w:color w:val="1F497D" w:themeColor="text2"/>
                    </w:rPr>
                    <w:t>Le câble du moteur (110 mm) est assez long pour aller à la carte électronique</w:t>
                  </w:r>
                </w:p>
              </w:txbxContent>
            </v:textbox>
            <o:callout v:ext="edit" minusy="t"/>
          </v:shape>
        </w:pict>
      </w:r>
      <w:r>
        <w:rPr>
          <w:noProof/>
          <w:lang w:eastAsia="fr-FR"/>
        </w:rPr>
        <w:pict>
          <v:shape id="_x0000_s2009" type="#_x0000_t32" style="position:absolute;left:0;text-align:left;margin-left:218.05pt;margin-top:-22.35pt;width:.05pt;height:244.15pt;rotation:-90;z-index:252372992;mso-position-horizontal-relative:text;mso-position-vertical-relative:text" o:connectortype="straight" strokecolor="#8db3e2 [1311]" strokeweight=".5pt">
            <v:stroke dashstyle="longDashDot"/>
          </v:shape>
        </w:pict>
      </w:r>
      <w:r>
        <w:rPr>
          <w:noProof/>
          <w:lang w:eastAsia="fr-FR"/>
        </w:rPr>
        <w:pict>
          <v:shape id="_x0000_s2007" type="#_x0000_t32" style="position:absolute;left:0;text-align:left;margin-left:322.1pt;margin-top:46.55pt;width:.05pt;height:108.4pt;flip:x;z-index:252370944;mso-position-horizontal-relative:text;mso-position-vertical-relative:text" o:connectortype="straight" strokecolor="#8db3e2 [1311]" strokeweight=".5pt">
            <v:stroke dashstyle="longDashDot"/>
          </v:shape>
        </w:pict>
      </w:r>
      <w:r>
        <w:rPr>
          <w:noProof/>
          <w:lang w:eastAsia="fr-FR"/>
        </w:rPr>
        <w:pict>
          <v:shape id="_x0000_s2008" type="#_x0000_t32" style="position:absolute;left:0;text-align:left;margin-left:118.35pt;margin-top:48.7pt;width:.05pt;height:109.1pt;z-index:252371968;mso-position-horizontal-relative:text;mso-position-vertical-relative:text" o:connectortype="straight" strokecolor="#8db3e2 [1311]" strokeweight=".5pt">
            <v:stroke dashstyle="longDashDot"/>
          </v:shape>
        </w:pict>
      </w:r>
      <w:r>
        <w:rPr>
          <w:noProof/>
          <w:lang w:eastAsia="fr-FR"/>
        </w:rPr>
        <w:pict>
          <v:oval id="_x0000_s2002" style="position:absolute;left:0;text-align:left;margin-left:473.3pt;margin-top:18.75pt;width:52.75pt;height:21.25pt;z-index:252364800;mso-position-horizontal-relative:text;mso-position-vertical-relative:text" filled="f" strokecolor="red" strokeweight="2.25pt">
            <v:stroke dashstyle="dash"/>
            <v:textbox style="mso-next-textbox:#_x0000_s2002" inset=".5mm,.3mm,.5mm,.3mm">
              <w:txbxContent>
                <w:p w:rsidR="00DA0CA7" w:rsidRPr="00D43DB1" w:rsidRDefault="00DA0CA7" w:rsidP="00D43DB1">
                  <w:pPr>
                    <w:rPr>
                      <w:color w:val="FF0000"/>
                      <w:sz w:val="16"/>
                    </w:rPr>
                  </w:pPr>
                  <w:r>
                    <w:rPr>
                      <w:color w:val="FF0000"/>
                      <w:sz w:val="16"/>
                    </w:rPr>
                    <w:t>Voyant</w:t>
                  </w:r>
                </w:p>
                <w:p w:rsidR="00DA0CA7" w:rsidRDefault="00DA0CA7" w:rsidP="00D43DB1"/>
              </w:txbxContent>
            </v:textbox>
          </v:oval>
        </w:pict>
      </w:r>
      <w:r>
        <w:rPr>
          <w:noProof/>
          <w:lang w:eastAsia="fr-FR"/>
        </w:rPr>
        <w:pict>
          <v:shape id="_x0000_s1999" type="#_x0000_t48" style="position:absolute;left:0;text-align:left;margin-left:96pt;margin-top:219pt;width:267.1pt;height:24.15pt;z-index:252361728;mso-position-horizontal-relative:text;mso-position-vertical-relative:text" adj="-2572,90827,-1520,8050,-485,8050,-2531,6574" strokecolor="#e36c0a [2409]">
            <v:stroke startarrow="open"/>
            <v:textbox>
              <w:txbxContent>
                <w:p w:rsidR="00DA0CA7" w:rsidRPr="00C93900" w:rsidRDefault="00DA0CA7" w:rsidP="00D43DB1">
                  <w:pPr>
                    <w:rPr>
                      <w:rFonts w:ascii="Cambria Math" w:hAnsi="Cambria Math"/>
                      <w:color w:val="E36C0A" w:themeColor="accent6" w:themeShade="BF"/>
                    </w:rPr>
                  </w:pPr>
                  <w:r w:rsidRPr="00C93900">
                    <w:rPr>
                      <w:rFonts w:ascii="Cambria Math" w:hAnsi="Cambria Math"/>
                      <w:color w:val="E36C0A" w:themeColor="accent6" w:themeShade="BF"/>
                    </w:rPr>
                    <w:t>Le capteur doit être placé au début de l’insertion</w:t>
                  </w:r>
                </w:p>
              </w:txbxContent>
            </v:textbox>
            <o:callout v:ext="edit" minusy="t"/>
          </v:shape>
        </w:pict>
      </w:r>
      <w:r>
        <w:rPr>
          <w:noProof/>
          <w:lang w:eastAsia="fr-FR"/>
        </w:rPr>
        <w:pict>
          <v:oval id="_x0000_s1998" style="position:absolute;left:0;text-align:left;margin-left:83.05pt;margin-top:25.3pt;width:52.75pt;height:21.25pt;z-index:252360704;mso-position-horizontal-relative:text;mso-position-vertical-relative:text" filled="f" strokecolor="red" strokeweight="2.25pt">
            <v:textbox style="mso-next-textbox:#_x0000_s1998" inset=".5mm,.3mm,.5mm,.3mm">
              <w:txbxContent>
                <w:p w:rsidR="00DA0CA7" w:rsidRPr="00D43DB1" w:rsidRDefault="00DA0CA7" w:rsidP="00D43DB1">
                  <w:pPr>
                    <w:rPr>
                      <w:color w:val="FF0000"/>
                      <w:sz w:val="16"/>
                    </w:rPr>
                  </w:pPr>
                  <w:r>
                    <w:rPr>
                      <w:color w:val="FF0000"/>
                      <w:sz w:val="16"/>
                    </w:rPr>
                    <w:t>Voyant</w:t>
                  </w:r>
                </w:p>
                <w:p w:rsidR="00DA0CA7" w:rsidRDefault="00DA0CA7" w:rsidP="00D43DB1"/>
              </w:txbxContent>
            </v:textbox>
          </v:oval>
        </w:pict>
      </w:r>
      <w:r>
        <w:rPr>
          <w:noProof/>
          <w:lang w:eastAsia="fr-FR"/>
        </w:rPr>
        <w:pict>
          <v:oval id="_x0000_s2001" style="position:absolute;left:0;text-align:left;margin-left:717.75pt;margin-top:25.2pt;width:52.75pt;height:21.25pt;z-index:252363776;mso-position-horizontal-relative:text;mso-position-vertical-relative:text" filled="f" strokecolor="red" strokeweight="2.25pt">
            <v:textbox style="mso-next-textbox:#_x0000_s2001" inset=".5mm,.3mm,.5mm,.3mm">
              <w:txbxContent>
                <w:p w:rsidR="00DA0CA7" w:rsidRPr="00D43DB1" w:rsidRDefault="00DA0CA7" w:rsidP="00D43DB1">
                  <w:pPr>
                    <w:rPr>
                      <w:color w:val="FF0000"/>
                      <w:sz w:val="16"/>
                    </w:rPr>
                  </w:pPr>
                  <w:r>
                    <w:rPr>
                      <w:color w:val="FF0000"/>
                      <w:sz w:val="16"/>
                    </w:rPr>
                    <w:t>Voyant</w:t>
                  </w:r>
                </w:p>
                <w:p w:rsidR="00DA0CA7" w:rsidRDefault="00DA0CA7" w:rsidP="00D43DB1"/>
              </w:txbxContent>
            </v:textbox>
          </v:oval>
        </w:pict>
      </w:r>
      <w:r>
        <w:rPr>
          <w:noProof/>
          <w:lang w:eastAsia="fr-FR"/>
        </w:rPr>
        <w:pict>
          <v:oval id="_x0000_s1988" style="position:absolute;left:0;text-align:left;margin-left:63.65pt;margin-top:46.45pt;width:52.75pt;height:21.25pt;z-index:252358656;mso-position-horizontal-relative:text;mso-position-vertical-relative:text" filled="f" strokecolor="#e36c0a [2409]" strokeweight="2.25pt">
            <v:textbox style="mso-next-textbox:#_x0000_s1988" inset=".5mm,.3mm,.5mm,.3mm">
              <w:txbxContent>
                <w:p w:rsidR="00DA0CA7" w:rsidRPr="00D43DB1" w:rsidRDefault="00DA0CA7" w:rsidP="00CD18C0">
                  <w:pPr>
                    <w:rPr>
                      <w:color w:val="E36C0A" w:themeColor="accent6" w:themeShade="BF"/>
                      <w:sz w:val="16"/>
                    </w:rPr>
                  </w:pPr>
                  <w:r w:rsidRPr="00D43DB1">
                    <w:rPr>
                      <w:color w:val="E36C0A" w:themeColor="accent6" w:themeShade="BF"/>
                      <w:sz w:val="16"/>
                    </w:rPr>
                    <w:t>Capteur</w:t>
                  </w:r>
                </w:p>
                <w:p w:rsidR="00DA0CA7" w:rsidRDefault="00DA0CA7" w:rsidP="00CD18C0"/>
              </w:txbxContent>
            </v:textbox>
          </v:oval>
        </w:pict>
      </w:r>
      <w:r>
        <w:rPr>
          <w:noProof/>
          <w:lang w:eastAsia="fr-FR"/>
        </w:rPr>
        <w:pict>
          <v:group id="_x0000_s1981" style="position:absolute;left:0;text-align:left;margin-left:447.2pt;margin-top:71.35pt;width:45.35pt;height:127.55pt;rotation:270;z-index:251643890;mso-position-horizontal-relative:text;mso-position-vertical-relative:text" coordorigin="6838,2653" coordsize="907,2551">
            <v:rect id="_x0000_s1982" style="position:absolute;left:6838;top:2653;width:340;height:2551" strokecolor="#c0504d [3205]" strokeweight="1.5pt">
              <v:stroke dashstyle="dashDot"/>
              <v:textbox style="mso-next-textbox:#_x0000_s1982" inset="0,0,0,0">
                <w:txbxContent>
                  <w:p w:rsidR="00DA0CA7" w:rsidRPr="009A3BA7" w:rsidRDefault="00DA0CA7" w:rsidP="00B1203C">
                    <w:pPr>
                      <w:jc w:val="center"/>
                      <w:rPr>
                        <w:sz w:val="8"/>
                      </w:rPr>
                    </w:pPr>
                    <w:r w:rsidRPr="009A3BA7">
                      <w:rPr>
                        <w:sz w:val="18"/>
                      </w:rPr>
                      <w:t>Carte électronique</w:t>
                    </w:r>
                  </w:p>
                </w:txbxContent>
              </v:textbox>
            </v:rect>
            <v:rect id="_x0000_s1983" style="position:absolute;left:7178;top:4354;width:567;height:850" strokecolor="#c0504d [3205]" strokeweight="1.5pt">
              <v:stroke dashstyle="dash"/>
              <v:textbox style="mso-next-textbox:#_x0000_s1983">
                <w:txbxContent>
                  <w:p w:rsidR="00DA0CA7" w:rsidRPr="009A3BA7" w:rsidRDefault="00DA0CA7" w:rsidP="00B1203C">
                    <w:pPr>
                      <w:rPr>
                        <w:sz w:val="12"/>
                      </w:rPr>
                    </w:pPr>
                    <w:r w:rsidRPr="009A3BA7">
                      <w:rPr>
                        <w:sz w:val="12"/>
                      </w:rPr>
                      <w:t>Connecteurs</w:t>
                    </w:r>
                  </w:p>
                </w:txbxContent>
              </v:textbox>
            </v:rect>
          </v:group>
        </w:pict>
      </w:r>
      <w:r>
        <w:rPr>
          <w:noProof/>
          <w:lang w:eastAsia="fr-FR"/>
        </w:rPr>
        <w:pict>
          <v:group id="_x0000_s1560" style="position:absolute;left:0;text-align:left;margin-left:51.65pt;margin-top:18.3pt;width:950.2pt;height:553.45pt;z-index:251770880;mso-position-horizontal-relative:text;mso-position-vertical-relative:text" coordorigin="2517,3205" coordsize="19004,11069">
            <v:rect id="_x0000_s1028" style="position:absolute;left:2517;top:8605;width:11339;height:5669" filled="f" strokeweight=".25pt"/>
            <v:roundrect id="_x0000_s1030" style="position:absolute;left:2517;top:3205;width:11339;height:2835" arcsize=".5" filled="f" strokeweight=".25pt"/>
            <v:rect id="_x0000_s1031" style="position:absolute;left:15852;top:3205;width:5669;height:2835" filled="f" strokeweight=".25pt"/>
            <w10:wrap type="topAndBottom"/>
          </v:group>
        </w:pict>
      </w:r>
      <w:r>
        <w:rPr>
          <w:noProof/>
          <w:lang w:eastAsia="fr-FR"/>
        </w:rPr>
        <w:pict>
          <v:oval id="_x0000_s1979" style="position:absolute;left:0;text-align:left;margin-left:737.6pt;margin-top:45.8pt;width:51.45pt;height:21.9pt;z-index:252350464;mso-position-horizontal-relative:text;mso-position-vertical-relative:text" fillcolor="white [3212]" strokecolor="#e36c0a [2409]" strokeweight="2.25pt">
            <v:textbox inset=".5mm,.3mm,.5mm,.3mm">
              <w:txbxContent>
                <w:p w:rsidR="00DA0CA7" w:rsidRPr="00D43DB1" w:rsidRDefault="00DA0CA7" w:rsidP="009D74E1">
                  <w:pPr>
                    <w:rPr>
                      <w:color w:val="E36C0A" w:themeColor="accent6" w:themeShade="BF"/>
                      <w:sz w:val="16"/>
                    </w:rPr>
                  </w:pPr>
                  <w:r w:rsidRPr="00D43DB1">
                    <w:rPr>
                      <w:color w:val="E36C0A" w:themeColor="accent6" w:themeShade="BF"/>
                      <w:sz w:val="16"/>
                    </w:rPr>
                    <w:t>Capteur</w:t>
                  </w:r>
                </w:p>
              </w:txbxContent>
            </v:textbox>
          </v:oval>
        </w:pict>
      </w:r>
      <w:r>
        <w:rPr>
          <w:noProof/>
          <w:lang w:eastAsia="fr-FR"/>
        </w:rPr>
        <w:pict>
          <v:group id="_x0000_s1964" style="position:absolute;left:0;text-align:left;margin-left:526.05pt;margin-top:27.4pt;width:45.35pt;height:127.55pt;z-index:252342272;mso-position-horizontal-relative:text;mso-position-vertical-relative:text" coordorigin="6838,2653" coordsize="907,2551">
            <v:rect id="_x0000_s1965" style="position:absolute;left:6838;top:2653;width:340;height:2551" fillcolor="#fbd4b4 [1305]" strokecolor="#c0504d [3205]" strokeweight="1.5pt">
              <v:textbox style="layout-flow:vertical;mso-layout-flow-alt:bottom-to-top;mso-next-textbox:#_x0000_s1965" inset="0,0,0,0">
                <w:txbxContent>
                  <w:p w:rsidR="00DA0CA7" w:rsidRPr="009A3BA7" w:rsidRDefault="00DA0CA7" w:rsidP="0047607E">
                    <w:pPr>
                      <w:jc w:val="center"/>
                      <w:rPr>
                        <w:sz w:val="8"/>
                      </w:rPr>
                    </w:pPr>
                    <w:r w:rsidRPr="009A3BA7">
                      <w:rPr>
                        <w:sz w:val="18"/>
                      </w:rPr>
                      <w:t>Carte électronique</w:t>
                    </w:r>
                  </w:p>
                </w:txbxContent>
              </v:textbox>
            </v:rect>
            <v:rect id="_x0000_s1966" style="position:absolute;left:7178;top:4354;width:567;height:850" fillcolor="#fbd4b4 [1305]" strokecolor="#c0504d [3205]" strokeweight="1.5pt">
              <v:textbox style="layout-flow:vertical;mso-layout-flow-alt:bottom-to-top;mso-next-textbox:#_x0000_s1966">
                <w:txbxContent>
                  <w:p w:rsidR="00DA0CA7" w:rsidRPr="009A3BA7" w:rsidRDefault="00DA0CA7" w:rsidP="0047607E">
                    <w:pPr>
                      <w:rPr>
                        <w:sz w:val="12"/>
                      </w:rPr>
                    </w:pPr>
                    <w:r w:rsidRPr="009A3BA7">
                      <w:rPr>
                        <w:sz w:val="12"/>
                      </w:rPr>
                      <w:t>Connecteurs</w:t>
                    </w:r>
                  </w:p>
                </w:txbxContent>
              </v:textbox>
            </v:rect>
          </v:group>
        </w:pict>
      </w:r>
      <w:r>
        <w:rPr>
          <w:noProof/>
          <w:lang w:eastAsia="fr-FR"/>
        </w:rPr>
        <w:pict>
          <v:rect id="_x0000_s1960" style="position:absolute;left:0;text-align:left;margin-left:764.25pt;margin-top:58.4pt;width:226.75pt;height:85.05pt;z-index:251645940;mso-position-horizontal-relative:text;mso-position-vertical-relative:text" filled="f" strokecolor="#0070c0" strokeweight="1.5pt"/>
        </w:pict>
      </w:r>
      <w:r>
        <w:rPr>
          <w:noProof/>
          <w:lang w:eastAsia="fr-FR"/>
        </w:rPr>
        <w:pict>
          <v:rect id="_x0000_s1973" style="position:absolute;left:0;text-align:left;margin-left:276.85pt;margin-top:36.45pt;width:52.7pt;height:21.95pt;z-index:252345344;mso-position-horizontal-relative:text;mso-position-vertical-relative:text" filled="f" strokecolor="#00b050" strokeweight="1.5pt">
            <v:textbox style="mso-next-textbox:#_x0000_s1973">
              <w:txbxContent>
                <w:p w:rsidR="00DA0CA7" w:rsidRPr="0047607E" w:rsidRDefault="00DA0CA7">
                  <w:pPr>
                    <w:rPr>
                      <w:color w:val="00B050"/>
                    </w:rPr>
                  </w:pPr>
                  <w:r w:rsidRPr="0047607E">
                    <w:rPr>
                      <w:color w:val="00B050"/>
                    </w:rPr>
                    <w:t>Aimant</w:t>
                  </w:r>
                </w:p>
              </w:txbxContent>
            </v:textbox>
          </v:rect>
        </w:pict>
      </w:r>
      <w:r w:rsidR="009D5A5F">
        <w:rPr>
          <w:noProof/>
          <w:lang w:eastAsia="fr-FR"/>
        </w:rPr>
        <w:drawing>
          <wp:anchor distT="0" distB="0" distL="114300" distR="114300" simplePos="0" relativeHeight="251649015" behindDoc="0" locked="0" layoutInCell="1" allowOverlap="1">
            <wp:simplePos x="0" y="0"/>
            <wp:positionH relativeFrom="column">
              <wp:posOffset>4581525</wp:posOffset>
            </wp:positionH>
            <wp:positionV relativeFrom="paragraph">
              <wp:posOffset>806450</wp:posOffset>
            </wp:positionV>
            <wp:extent cx="1408430" cy="950595"/>
            <wp:effectExtent l="19050" t="0" r="1270" b="0"/>
            <wp:wrapSquare wrapText="bothSides"/>
            <wp:docPr id="51" name="Image 18" descr="Cartouche dimesn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uche dimesnions.png"/>
                    <pic:cNvPicPr/>
                  </pic:nvPicPr>
                  <pic:blipFill>
                    <a:blip r:embed="rId16" cstate="print">
                      <a:clrChange>
                        <a:clrFrom>
                          <a:srgbClr val="FFFFFF"/>
                        </a:clrFrom>
                        <a:clrTo>
                          <a:srgbClr val="FFFFFF">
                            <a:alpha val="0"/>
                          </a:srgbClr>
                        </a:clrTo>
                      </a:clrChange>
                      <a:duotone>
                        <a:prstClr val="black"/>
                        <a:schemeClr val="accent2">
                          <a:tint val="45000"/>
                          <a:satMod val="400000"/>
                        </a:schemeClr>
                      </a:duotone>
                    </a:blip>
                    <a:srcRect l="66499" t="8582" r="7376" b="62175"/>
                    <a:stretch>
                      <a:fillRect/>
                    </a:stretch>
                  </pic:blipFill>
                  <pic:spPr>
                    <a:xfrm>
                      <a:off x="0" y="0"/>
                      <a:ext cx="1408430" cy="950595"/>
                    </a:xfrm>
                    <a:prstGeom prst="rect">
                      <a:avLst/>
                    </a:prstGeom>
                    <a:ln w="12700">
                      <a:noFill/>
                    </a:ln>
                  </pic:spPr>
                </pic:pic>
              </a:graphicData>
            </a:graphic>
          </wp:anchor>
        </w:drawing>
      </w:r>
      <w:r w:rsidR="009D5A5F">
        <w:rPr>
          <w:noProof/>
          <w:lang w:eastAsia="fr-FR"/>
        </w:rPr>
        <w:drawing>
          <wp:anchor distT="0" distB="0" distL="114300" distR="114300" simplePos="0" relativeHeight="251651065" behindDoc="0" locked="0" layoutInCell="1" allowOverlap="1">
            <wp:simplePos x="0" y="0"/>
            <wp:positionH relativeFrom="column">
              <wp:posOffset>2162810</wp:posOffset>
            </wp:positionH>
            <wp:positionV relativeFrom="paragraph">
              <wp:posOffset>727075</wp:posOffset>
            </wp:positionV>
            <wp:extent cx="1412240" cy="1106805"/>
            <wp:effectExtent l="19050" t="0" r="0" b="0"/>
            <wp:wrapSquare wrapText="bothSides"/>
            <wp:docPr id="44" name="Image 29" descr="Moteur PaP 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 PaP dim.png"/>
                    <pic:cNvPicPr/>
                  </pic:nvPicPr>
                  <pic:blipFill>
                    <a:blip r:embed="rId17" cstate="print">
                      <a:clrChange>
                        <a:clrFrom>
                          <a:srgbClr val="FFFFFF"/>
                        </a:clrFrom>
                        <a:clrTo>
                          <a:srgbClr val="FFFFFF">
                            <a:alpha val="0"/>
                          </a:srgbClr>
                        </a:clrTo>
                      </a:clrChange>
                      <a:duotone>
                        <a:prstClr val="black"/>
                        <a:schemeClr val="accent1">
                          <a:tint val="45000"/>
                          <a:satMod val="400000"/>
                        </a:schemeClr>
                      </a:duotone>
                    </a:blip>
                    <a:srcRect l="17116" t="8416" r="50686" b="75437"/>
                    <a:stretch>
                      <a:fillRect/>
                    </a:stretch>
                  </pic:blipFill>
                  <pic:spPr>
                    <a:xfrm>
                      <a:off x="0" y="0"/>
                      <a:ext cx="1412240" cy="1106805"/>
                    </a:xfrm>
                    <a:prstGeom prst="rect">
                      <a:avLst/>
                    </a:prstGeom>
                  </pic:spPr>
                </pic:pic>
              </a:graphicData>
            </a:graphic>
          </wp:anchor>
        </w:drawing>
      </w:r>
      <w:r w:rsidR="0043680E">
        <w:rPr>
          <w:noProof/>
          <w:lang w:eastAsia="fr-FR"/>
        </w:rPr>
        <w:drawing>
          <wp:anchor distT="0" distB="0" distL="114300" distR="114300" simplePos="0" relativeHeight="252334080" behindDoc="1" locked="0" layoutInCell="1" allowOverlap="1">
            <wp:simplePos x="0" y="0"/>
            <wp:positionH relativeFrom="column">
              <wp:posOffset>5245229</wp:posOffset>
            </wp:positionH>
            <wp:positionV relativeFrom="paragraph">
              <wp:posOffset>304746</wp:posOffset>
            </wp:positionV>
            <wp:extent cx="576078" cy="1841588"/>
            <wp:effectExtent l="609600" t="0" r="624072" b="0"/>
            <wp:wrapNone/>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duotone>
                        <a:prstClr val="black"/>
                        <a:schemeClr val="accent6">
                          <a:tint val="45000"/>
                          <a:satMod val="400000"/>
                        </a:schemeClr>
                      </a:duotone>
                      <a:clrChange>
                        <a:clrFrom>
                          <a:srgbClr val="FFFFFF"/>
                        </a:clrFrom>
                        <a:clrTo>
                          <a:srgbClr val="FFFFFF">
                            <a:alpha val="0"/>
                          </a:srgbClr>
                        </a:clrTo>
                      </a:clrChange>
                    </a:blip>
                    <a:srcRect l="10834" t="21578" r="75769" b="45012"/>
                    <a:stretch>
                      <a:fillRect/>
                    </a:stretch>
                  </pic:blipFill>
                  <pic:spPr bwMode="auto">
                    <a:xfrm rot="5400000">
                      <a:off x="0" y="0"/>
                      <a:ext cx="576078" cy="1841588"/>
                    </a:xfrm>
                    <a:prstGeom prst="rect">
                      <a:avLst/>
                    </a:prstGeom>
                    <a:noFill/>
                    <a:ln w="9525">
                      <a:noFill/>
                      <a:miter lim="800000"/>
                      <a:headEnd/>
                      <a:tailEnd/>
                    </a:ln>
                  </pic:spPr>
                </pic:pic>
              </a:graphicData>
            </a:graphic>
          </wp:anchor>
        </w:drawing>
      </w:r>
      <w:r w:rsidR="00A31D22">
        <w:rPr>
          <w:noProof/>
          <w:lang w:eastAsia="fr-FR"/>
        </w:rPr>
        <w:drawing>
          <wp:anchor distT="0" distB="0" distL="114300" distR="114300" simplePos="0" relativeHeight="252332032" behindDoc="1" locked="0" layoutInCell="1" allowOverlap="1">
            <wp:simplePos x="0" y="0"/>
            <wp:positionH relativeFrom="column">
              <wp:posOffset>5310638</wp:posOffset>
            </wp:positionH>
            <wp:positionV relativeFrom="paragraph">
              <wp:posOffset>3572314</wp:posOffset>
            </wp:positionV>
            <wp:extent cx="486042" cy="1854378"/>
            <wp:effectExtent l="704850" t="0" r="676008" b="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clrChange>
                        <a:clrFrom>
                          <a:srgbClr val="FFFFFF"/>
                        </a:clrFrom>
                        <a:clrTo>
                          <a:srgbClr val="FFFFFF">
                            <a:alpha val="0"/>
                          </a:srgbClr>
                        </a:clrTo>
                      </a:clrChange>
                      <a:duotone>
                        <a:prstClr val="black"/>
                        <a:schemeClr val="accent6">
                          <a:tint val="45000"/>
                          <a:satMod val="400000"/>
                        </a:schemeClr>
                      </a:duotone>
                    </a:blip>
                    <a:srcRect l="36552" t="21179" r="52156" b="45014"/>
                    <a:stretch>
                      <a:fillRect/>
                    </a:stretch>
                  </pic:blipFill>
                  <pic:spPr bwMode="auto">
                    <a:xfrm rot="5400000">
                      <a:off x="0" y="0"/>
                      <a:ext cx="486042" cy="1854378"/>
                    </a:xfrm>
                    <a:prstGeom prst="rect">
                      <a:avLst/>
                    </a:prstGeom>
                    <a:noFill/>
                    <a:ln w="9525">
                      <a:noFill/>
                      <a:miter lim="800000"/>
                      <a:headEnd/>
                      <a:tailEnd/>
                    </a:ln>
                  </pic:spPr>
                </pic:pic>
              </a:graphicData>
            </a:graphic>
          </wp:anchor>
        </w:drawing>
      </w:r>
      <w:r>
        <w:rPr>
          <w:noProof/>
          <w:lang w:eastAsia="fr-FR"/>
        </w:rPr>
        <w:pict>
          <v:roundrect id="_x0000_s1957" style="position:absolute;left:0;text-align:left;margin-left:79.65pt;margin-top:58.4pt;width:283.45pt;height:85.05pt;z-index:252328960;mso-position-horizontal-relative:text;mso-position-vertical-relative:text" arcsize=".5" filled="f" strokecolor="#0070c0" strokeweight="1.5pt"/>
        </w:pict>
      </w:r>
      <w:r>
        <w:rPr>
          <w:noProof/>
          <w:lang w:eastAsia="fr-FR"/>
        </w:rPr>
        <w:pict>
          <v:shape id="_x0000_s1891" type="#_x0000_t48" style="position:absolute;left:0;text-align:left;margin-left:107.25pt;margin-top:254.45pt;width:184.4pt;height:17.35pt;z-index:252181504;mso-position-horizontal-relative:text;mso-position-vertical-relative:text" adj="-4568,95115,-2852,11205,-703,11205,-2741,11018" strokecolor="#bfbfbf [2412]" strokeweight=".5pt">
            <v:stroke startarrow="open"/>
            <v:textbox>
              <w:txbxContent>
                <w:p w:rsidR="00DA0CA7" w:rsidRPr="00B77050" w:rsidRDefault="00DA0CA7" w:rsidP="006000CA">
                  <w:pPr>
                    <w:pStyle w:val="Citation"/>
                    <w:rPr>
                      <w:color w:val="A6A6A6" w:themeColor="background1" w:themeShade="A6"/>
                    </w:rPr>
                  </w:pPr>
                  <w:r w:rsidRPr="00B77050">
                    <w:rPr>
                      <w:color w:val="A6A6A6" w:themeColor="background1" w:themeShade="A6"/>
                    </w:rPr>
                    <w:t>Surface d’appui pour l’insertion du chèque</w:t>
                  </w:r>
                </w:p>
              </w:txbxContent>
            </v:textbox>
            <o:callout v:ext="edit" minusy="t"/>
          </v:shape>
        </w:pict>
      </w:r>
      <w:r>
        <w:rPr>
          <w:noProof/>
          <w:lang w:eastAsia="fr-FR"/>
        </w:rPr>
        <w:pict>
          <v:group id="_x0000_s1911" style="position:absolute;left:0;text-align:left;margin-left:626.9pt;margin-top:288.3pt;width:56.7pt;height:283.45pt;z-index:252192256;mso-position-horizontal-relative:text;mso-position-vertical-relative:text" coordorigin="13955,8448" coordsize="1134,5669">
            <v:group id="_x0000_s1900" style="position:absolute;left:11687;top:10716;width:5669;height:1134;rotation:-90" coordorigin="2517,14227" coordsize="11339,1134">
              <v:shape id="_x0000_s1901" type="#_x0000_t32" style="position:absolute;left:2517;top:15231;width:11339;height:0" o:connectortype="straight" strokeweight=".25pt">
                <v:stroke startarrow="open" endarrow="open"/>
              </v:shape>
              <v:shape id="_x0000_s1902" type="#_x0000_t32" style="position:absolute;left:2517;top:14227;width:1;height:1134" o:connectortype="straight" strokeweight=".25pt"/>
              <v:shape id="_x0000_s1903" type="#_x0000_t32" style="position:absolute;left:13856;top:14227;width:0;height:1134" o:connectortype="straight" strokeweight=".25pt"/>
            </v:group>
            <v:shape id="_x0000_s1904" type="#_x0000_t202" style="position:absolute;left:14502;top:10842;width:559;height:729" filled="f" stroked="f">
              <v:textbox style="layout-flow:vertical;mso-layout-flow-alt:bottom-to-top">
                <w:txbxContent>
                  <w:p w:rsidR="00DA0CA7" w:rsidRDefault="00DA0CA7" w:rsidP="002D2570">
                    <w:r>
                      <w:t>100</w:t>
                    </w:r>
                  </w:p>
                </w:txbxContent>
              </v:textbox>
            </v:shape>
          </v:group>
        </w:pict>
      </w:r>
      <w:r>
        <w:rPr>
          <w:noProof/>
          <w:lang w:eastAsia="fr-FR"/>
        </w:rPr>
        <w:pict>
          <v:group id="_x0000_s1910" style="position:absolute;left:0;text-align:left;margin-left:1011.45pt;margin-top:18.7pt;width:47.65pt;height:141.75pt;z-index:252194816;mso-position-horizontal-relative:text;mso-position-vertical-relative:text" coordorigin="21646,3056" coordsize="953,2835">
            <v:group id="_x0000_s1905" style="position:absolute;left:20679;top:4023;width:2835;height:901;rotation:-90" coordorigin="2517,14227" coordsize="11339,1134">
              <v:shape id="_x0000_s1906" type="#_x0000_t32" style="position:absolute;left:2517;top:15231;width:11339;height:0" o:connectortype="straight" strokeweight=".25pt">
                <v:stroke startarrow="open" endarrow="open"/>
              </v:shape>
              <v:shape id="_x0000_s1907" type="#_x0000_t32" style="position:absolute;left:2517;top:14227;width:1;height:1134" o:connectortype="straight" strokeweight=".25pt"/>
              <v:shape id="_x0000_s1908" type="#_x0000_t32" style="position:absolute;left:13856;top:14227;width:0;height:1134" o:connectortype="straight" strokeweight=".25pt"/>
            </v:group>
            <v:shape id="_x0000_s1909" type="#_x0000_t202" style="position:absolute;left:22040;top:4180;width:559;height:547" filled="f" stroked="f">
              <v:textbox style="layout-flow:vertical;mso-layout-flow-alt:bottom-to-top;mso-next-textbox:#_x0000_s1909">
                <w:txbxContent>
                  <w:p w:rsidR="00DA0CA7" w:rsidRDefault="00DA0CA7" w:rsidP="002D2570">
                    <w:r>
                      <w:t>50</w:t>
                    </w:r>
                  </w:p>
                </w:txbxContent>
              </v:textbox>
            </v:shape>
          </v:group>
        </w:pict>
      </w:r>
      <w:r>
        <w:rPr>
          <w:noProof/>
          <w:lang w:eastAsia="fr-FR"/>
        </w:rPr>
        <w:pict>
          <v:shape id="_x0000_s1894" type="#_x0000_t32" style="position:absolute;left:0;text-align:left;margin-left:755.05pt;margin-top:36.6pt;width:18.4pt;height:0;rotation:90;z-index:252184576;mso-position-horizontal-relative:text;mso-position-vertical-relative:text" o:connectortype="straight" strokeweight=".25pt">
            <v:stroke dashstyle="dash"/>
          </v:shape>
        </w:pict>
      </w:r>
      <w:r>
        <w:rPr>
          <w:noProof/>
          <w:lang w:eastAsia="fr-FR"/>
        </w:rPr>
        <w:pict>
          <v:shape id="_x0000_s1893" type="#_x0000_t32" style="position:absolute;left:0;text-align:left;margin-left:879.55pt;margin-top:58.4pt;width:18.4pt;height:0;z-index:252183552;mso-position-horizontal-relative:text;mso-position-vertical-relative:text" o:connectortype="straight" strokeweight=".25pt">
            <v:stroke dashstyle="dash"/>
          </v:shape>
        </w:pict>
      </w:r>
      <w:r>
        <w:rPr>
          <w:noProof/>
          <w:lang w:eastAsia="fr-FR"/>
        </w:rPr>
        <w:pict>
          <v:shape id="_x0000_s1889" type="#_x0000_t48" style="position:absolute;left:0;text-align:left;margin-left:794.55pt;margin-top:185.8pt;width:158.5pt;height:17.35pt;z-index:252179456;mso-position-horizontal-relative:text;mso-position-vertical-relative:text" adj="-3809,-32369,-2303,11205,-818,11205,-3189,44071" strokecolor="#bfbfbf [2412]" strokeweight=".5pt">
            <v:stroke startarrow="open"/>
            <v:textbox>
              <w:txbxContent>
                <w:p w:rsidR="00DA0CA7" w:rsidRPr="00B77050" w:rsidRDefault="00DA0CA7" w:rsidP="006000CA">
                  <w:pPr>
                    <w:pStyle w:val="Citation"/>
                    <w:rPr>
                      <w:color w:val="A6A6A6" w:themeColor="background1" w:themeShade="A6"/>
                    </w:rPr>
                  </w:pPr>
                  <w:r w:rsidRPr="00B77050">
                    <w:rPr>
                      <w:color w:val="A6A6A6" w:themeColor="background1" w:themeShade="A6"/>
                    </w:rPr>
                    <w:t>Forme extérieure en vue de gauche</w:t>
                  </w:r>
                </w:p>
              </w:txbxContent>
            </v:textbox>
          </v:shape>
        </w:pict>
      </w:r>
      <w:r>
        <w:rPr>
          <w:noProof/>
          <w:lang w:eastAsia="fr-FR"/>
        </w:rPr>
        <w:pict>
          <v:shape id="_x0000_s1888" type="#_x0000_t48" style="position:absolute;left:0;text-align:left;margin-left:358.8pt;margin-top:185.8pt;width:148.6pt;height:17.35pt;z-index:252178432;mso-position-horizontal-relative:text;mso-position-vertical-relative:text" adj="-3736,-31435,-2297,11205,-872,11205,-3401,44071" strokecolor="#bfbfbf [2412]" strokeweight=".5pt">
            <v:stroke startarrow="open"/>
            <v:textbox>
              <w:txbxContent>
                <w:p w:rsidR="00DA0CA7" w:rsidRPr="00B77050" w:rsidRDefault="00DA0CA7" w:rsidP="006000CA">
                  <w:pPr>
                    <w:pStyle w:val="Citation"/>
                    <w:rPr>
                      <w:color w:val="A6A6A6" w:themeColor="background1" w:themeShade="A6"/>
                    </w:rPr>
                  </w:pPr>
                  <w:r w:rsidRPr="00B77050">
                    <w:rPr>
                      <w:color w:val="A6A6A6" w:themeColor="background1" w:themeShade="A6"/>
                    </w:rPr>
                    <w:t>Forme extérieure en vue de face</w:t>
                  </w:r>
                </w:p>
              </w:txbxContent>
            </v:textbox>
          </v:shape>
        </w:pict>
      </w:r>
      <w:r>
        <w:rPr>
          <w:noProof/>
          <w:lang w:eastAsia="fr-FR"/>
        </w:rPr>
        <w:pict>
          <v:shape id="_x0000_s1887" type="#_x0000_t48" style="position:absolute;left:0;text-align:left;margin-left:358.8pt;margin-top:253.3pt;width:158.5pt;height:17.35pt;z-index:252177408;mso-position-horizontal-relative:text;mso-position-vertical-relative:text" adj="-3189,44071,-1996,11205,-818,11205,-3189,44071" strokecolor="#bfbfbf [2412]" strokeweight=".5pt">
            <v:stroke startarrow="open"/>
            <v:textbox>
              <w:txbxContent>
                <w:p w:rsidR="00DA0CA7" w:rsidRPr="00B77050" w:rsidRDefault="00DA0CA7" w:rsidP="006000CA">
                  <w:pPr>
                    <w:pStyle w:val="Citation"/>
                    <w:rPr>
                      <w:color w:val="A6A6A6" w:themeColor="background1" w:themeShade="A6"/>
                    </w:rPr>
                  </w:pPr>
                  <w:r w:rsidRPr="00B77050">
                    <w:rPr>
                      <w:color w:val="A6A6A6" w:themeColor="background1" w:themeShade="A6"/>
                    </w:rPr>
                    <w:t>Forme extérieure en vue de dessus</w:t>
                  </w:r>
                </w:p>
              </w:txbxContent>
            </v:textbox>
            <o:callout v:ext="edit" minusy="t"/>
          </v:shape>
        </w:pict>
      </w:r>
      <w:r>
        <w:rPr>
          <w:noProof/>
          <w:lang w:eastAsia="fr-FR"/>
        </w:rPr>
        <w:pict>
          <v:shape id="_x0000_s1885" style="position:absolute;left:0;text-align:left;margin-left:764.25pt;margin-top:36.45pt;width:115.3pt;height:21.95pt;z-index:252176384;mso-position-horizontal-relative:text;mso-position-vertical-relative:text" coordsize="4726,658" path="m,l,658r4726,e" filled="f">
            <v:path arrowok="t"/>
          </v:shape>
        </w:pict>
      </w:r>
      <w:r>
        <w:rPr>
          <w:noProof/>
          <w:lang w:eastAsia="fr-FR"/>
        </w:rPr>
        <w:pict>
          <v:shape id="_x0000_s1883" type="#_x0000_t32" style="position:absolute;left:0;text-align:left;margin-left:61.8pt;margin-top:58.4pt;width:68.2pt;height:0;z-index:252174336;mso-position-horizontal-relative:text;mso-position-vertical-relative:text" o:connectortype="straight"/>
        </w:pict>
      </w:r>
    </w:p>
    <w:p w:rsidR="007B6DBE" w:rsidRDefault="00586BFF" w:rsidP="005F76F5">
      <w:r>
        <w:rPr>
          <w:noProof/>
          <w:lang w:eastAsia="fr-FR"/>
        </w:rPr>
        <w:pict>
          <v:shape id="_x0000_s3218" type="#_x0000_t48" style="position:absolute;left:0;text-align:left;margin-left:626.9pt;margin-top:564.6pt;width:357.95pt;height:64.75pt;z-index:252505088" adj="-11185,-20282,-7202,3002,-362,3002,-11420,53808" strokecolor="#622423 [1605]">
            <v:stroke startarrow="open"/>
            <v:textbox style="mso-next-textbox:#_x0000_s3218">
              <w:txbxContent>
                <w:p w:rsidR="00DA0CA7" w:rsidRPr="00C93900" w:rsidRDefault="00DA0CA7" w:rsidP="009B4205">
                  <w:pPr>
                    <w:rPr>
                      <w:rFonts w:ascii="Cambria Math" w:hAnsi="Cambria Math"/>
                    </w:rPr>
                  </w:pPr>
                  <w:r w:rsidRPr="00C93900">
                    <w:rPr>
                      <w:rFonts w:ascii="Cambria Math" w:hAnsi="Cambria Math"/>
                    </w:rPr>
                    <w:t xml:space="preserve">Le placement de la tête d’impression doit respecter la position de la ligne d’écriture imprimée sur le chèque. L’orientation de la tête d’impression est donnée par l’alignement des buses qui devront écrire les caractères sur le chèque. Il y a donc également cette possibilité : </w:t>
                  </w:r>
                </w:p>
              </w:txbxContent>
            </v:textbox>
          </v:shape>
        </w:pict>
      </w:r>
      <w:r>
        <w:rPr>
          <w:noProof/>
        </w:rPr>
        <w:pict>
          <v:shape id="_x0000_s1565" type="#_x0000_t202" style="position:absolute;left:0;text-align:left;margin-left:706.1pt;margin-top:437.85pt;width:350.4pt;height:114.65pt;z-index:252071936;mso-width-relative:margin;mso-height-relative:margin" strokecolor="#bfbfbf [2412]">
            <v:stroke dashstyle="dash"/>
            <v:textbox>
              <w:txbxContent>
                <w:p w:rsidR="00DA0CA7" w:rsidRDefault="00DA0CA7" w:rsidP="00C93C5C">
                  <w:r>
                    <w:t xml:space="preserve">Q3 : Calcul et justification de </w:t>
                  </w:r>
                  <w:proofErr w:type="spellStart"/>
                  <w:r>
                    <w:t>L</w:t>
                  </w:r>
                  <w:r w:rsidRPr="00B8388B">
                    <w:rPr>
                      <w:vertAlign w:val="subscript"/>
                    </w:rPr>
                    <w:t>oblong</w:t>
                  </w:r>
                  <w:proofErr w:type="spellEnd"/>
                </w:p>
                <w:p w:rsidR="00DA0CA7" w:rsidRDefault="00DA0CA7">
                  <w:pPr>
                    <w:rPr>
                      <w:color w:val="FF0000"/>
                    </w:rPr>
                  </w:pPr>
                  <w:r>
                    <w:rPr>
                      <w:color w:val="FF0000"/>
                    </w:rPr>
                    <w:t>La sécurité de non recouvrement du chèque donne l’équation suivante :</w:t>
                  </w:r>
                </w:p>
                <w:p w:rsidR="00DA0CA7" w:rsidRDefault="00DA0CA7">
                  <w:pPr>
                    <w:rPr>
                      <w:color w:val="FF0000"/>
                    </w:rPr>
                  </w:pPr>
                </w:p>
                <w:p w:rsidR="00DA0CA7" w:rsidRDefault="00DA0CA7">
                  <w:pPr>
                    <w:rPr>
                      <w:rFonts w:cs="Arial"/>
                      <w:color w:val="FF0000"/>
                    </w:rPr>
                  </w:pPr>
                  <m:oMathPara>
                    <m:oMathParaPr>
                      <m:jc m:val="left"/>
                    </m:oMathParaPr>
                    <m:oMath>
                      <m:r>
                        <w:rPr>
                          <w:rFonts w:ascii="Cambria Math" w:hAnsi="Cambria Math"/>
                          <w:color w:val="FF0000"/>
                        </w:rPr>
                        <m:t>(2</m:t>
                      </m:r>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L</m:t>
                          </m:r>
                        </m:e>
                        <m:sub>
                          <m:r>
                            <w:rPr>
                              <w:rFonts w:ascii="Cambria Math" w:hAnsi="Cambria Math"/>
                              <w:color w:val="FF0000"/>
                              <w:vertAlign w:val="subscript"/>
                            </w:rPr>
                            <m:t>oblong</m:t>
                          </m:r>
                        </m:sub>
                      </m:sSub>
                      <m:r>
                        <w:rPr>
                          <w:rFonts w:ascii="Cambria Math" w:hAnsi="Cambria Math" w:cs="Arial"/>
                          <w:color w:val="FF0000"/>
                        </w:rPr>
                        <m:t>) + (2</m:t>
                      </m:r>
                      <m:r>
                        <w:rPr>
                          <w:rFonts w:ascii="Cambria Math" w:hAnsi="Cambria Math" w:cs="Arial"/>
                          <w:i/>
                          <w:color w:val="FF0000"/>
                        </w:rPr>
                        <w:sym w:font="Symbol" w:char="F070"/>
                      </m:r>
                      <m:r>
                        <w:rPr>
                          <w:rFonts w:ascii="Cambria Math" w:hAnsi="Cambria Math" w:cs="Arial"/>
                          <w:color w:val="FF0000"/>
                        </w:rPr>
                        <m:t xml:space="preserve"> </m:t>
                      </m:r>
                      <m:sSub>
                        <m:sSubPr>
                          <m:ctrlPr>
                            <w:rPr>
                              <w:rFonts w:ascii="Cambria Math" w:hAnsi="Cambria Math" w:cs="Arial"/>
                              <w:i/>
                              <w:color w:val="FF0000"/>
                            </w:rPr>
                          </m:ctrlPr>
                        </m:sSubPr>
                        <m:e>
                          <m:r>
                            <w:rPr>
                              <w:rFonts w:ascii="Cambria Math" w:hAnsi="Cambria Math" w:cs="Arial"/>
                              <w:color w:val="FF0000"/>
                            </w:rPr>
                            <m:t>⋅R</m:t>
                          </m:r>
                        </m:e>
                        <m:sub>
                          <m:r>
                            <w:rPr>
                              <w:rFonts w:ascii="Cambria Math" w:hAnsi="Cambria Math"/>
                              <w:color w:val="FF0000"/>
                              <w:vertAlign w:val="subscript"/>
                            </w:rPr>
                            <m:t>oblong</m:t>
                          </m:r>
                        </m:sub>
                      </m:sSub>
                      <m:r>
                        <w:rPr>
                          <w:rFonts w:ascii="Cambria Math" w:hAnsi="Cambria Math" w:cs="Arial"/>
                          <w:color w:val="FF0000"/>
                        </w:rPr>
                        <m:t>) = 175 mm + 50 mm = 225 mm</m:t>
                      </m:r>
                    </m:oMath>
                  </m:oMathPara>
                </w:p>
                <w:p w:rsidR="00DA0CA7" w:rsidRDefault="00DA0CA7">
                  <w:pPr>
                    <w:rPr>
                      <w:rFonts w:cs="Arial"/>
                      <w:color w:val="FF0000"/>
                    </w:rPr>
                  </w:pPr>
                </w:p>
                <w:p w:rsidR="00DA0CA7" w:rsidRPr="000B6E71" w:rsidRDefault="00DA0CA7">
                  <w:pPr>
                    <w:rPr>
                      <w:rFonts w:ascii="Cambria Math" w:hAnsi="Cambria Math"/>
                      <w:color w:val="FF0000"/>
                      <w:oMath/>
                    </w:rPr>
                  </w:pPr>
                  <m:oMathPara>
                    <m:oMathParaPr>
                      <m:jc m:val="left"/>
                    </m:oMathParaPr>
                    <m:oMath>
                      <m:r>
                        <w:rPr>
                          <w:rFonts w:ascii="Cambria Math" w:hAnsi="Cambria Math"/>
                          <w:color w:val="FF0000"/>
                        </w:rPr>
                        <m:t xml:space="preserve">On trouve </m:t>
                      </m:r>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vertAlign w:val="subscript"/>
                            </w:rPr>
                            <m:t>oblong</m:t>
                          </m:r>
                        </m:sub>
                      </m:sSub>
                      <m:r>
                        <w:rPr>
                          <w:rFonts w:ascii="Cambria Math" w:hAnsi="Cambria Math"/>
                          <w:color w:val="FF0000"/>
                        </w:rPr>
                        <m:t xml:space="preserve"> = 65 mm</m:t>
                      </m:r>
                    </m:oMath>
                  </m:oMathPara>
                </w:p>
              </w:txbxContent>
            </v:textbox>
          </v:shape>
        </w:pict>
      </w:r>
      <w:r>
        <w:rPr>
          <w:noProof/>
          <w:lang w:eastAsia="fr-FR"/>
        </w:rPr>
        <w:pict>
          <v:shape id="_x0000_s3216" style="position:absolute;left:0;text-align:left;margin-left:408.85pt;margin-top:340.65pt;width:125.3pt;height:14.75pt;z-index:252503040" coordsize="2506,295" path="m,33hdc143,4,118,,318,33v39,6,112,37,112,37c484,126,514,132,580,164v20,10,36,28,56,37c672,217,711,226,748,238v19,6,56,19,56,19c915,229,1038,252,1141,201v81,-40,112,-99,205,-131c1422,78,1512,59,1571,108v24,20,32,54,56,74c1642,195,1665,193,1683,201v77,33,125,73,206,94c1914,289,1940,288,1963,276v16,-8,24,-27,38,-38c2037,211,2082,196,2113,164v12,-13,22,-29,37,-38c2167,116,2188,114,2207,108v105,26,186,93,299,93e" filled="f" strokecolor="#974706 [1609]" strokeweight="3pt">
            <v:path arrowok="t"/>
          </v:shape>
        </w:pict>
      </w:r>
      <w:r>
        <w:rPr>
          <w:noProof/>
          <w:lang w:eastAsia="fr-FR"/>
        </w:rPr>
        <w:pict>
          <v:group id="_x0000_s1912" style="position:absolute;left:0;text-align:left;margin-left:51.25pt;margin-top:564.6pt;width:566.95pt;height:56.7pt;z-index:252188416" coordorigin="2517,14227" coordsize="11339,1134">
            <v:group id="_x0000_s1898" style="position:absolute;left:2517;top:14227;width:11339;height:1134" coordorigin="2517,14227" coordsize="11339,1134">
              <v:shape id="_x0000_s1895" type="#_x0000_t32" style="position:absolute;left:2517;top:15231;width:11339;height:0" o:connectortype="straight" strokeweight=".25pt">
                <v:stroke startarrow="open" endarrow="open"/>
              </v:shape>
              <v:shape id="_x0000_s1896" type="#_x0000_t32" style="position:absolute;left:2517;top:14227;width:1;height:1134" o:connectortype="straight" strokeweight=".25pt"/>
              <v:shape id="_x0000_s1897" type="#_x0000_t32" style="position:absolute;left:13856;top:14227;width:0;height:1134" o:connectortype="straight" strokeweight=".25pt"/>
            </v:group>
            <v:shape id="_x0000_s1899" type="#_x0000_t202" style="position:absolute;left:7627;top:14858;width:966;height:424" filled="f" stroked="f">
              <v:textbox>
                <w:txbxContent>
                  <w:p w:rsidR="00DA0CA7" w:rsidRDefault="00DA0CA7">
                    <w:r>
                      <w:t>200</w:t>
                    </w:r>
                  </w:p>
                </w:txbxContent>
              </v:textbox>
            </v:shape>
          </v:group>
        </w:pict>
      </w:r>
      <w:r>
        <w:rPr>
          <w:noProof/>
          <w:lang w:eastAsia="fr-FR"/>
        </w:rPr>
        <w:pict>
          <v:shape id="_x0000_s2005" type="#_x0000_t32" style="position:absolute;left:0;text-align:left;margin-left:322.1pt;margin-top:308.35pt;width:.05pt;height:244.15pt;z-index:252368896" o:connectortype="straight" strokecolor="#8db3e2 [1311]" strokeweight=".5pt">
            <v:stroke dashstyle="longDashDot"/>
          </v:shape>
        </w:pict>
      </w:r>
      <w:r>
        <w:rPr>
          <w:noProof/>
          <w:lang w:eastAsia="fr-FR"/>
        </w:rPr>
        <w:pict>
          <v:shape id="_x0000_s2006" type="#_x0000_t32" style="position:absolute;left:0;text-align:left;margin-left:118.3pt;margin-top:308.35pt;width:.05pt;height:244.15pt;z-index:252369920" o:connectortype="straight" strokecolor="#8db3e2 [1311]" strokeweight=".5pt">
            <v:stroke dashstyle="longDashDot"/>
          </v:shape>
        </w:pict>
      </w:r>
      <w:r>
        <w:rPr>
          <w:noProof/>
          <w:lang w:eastAsia="fr-FR"/>
        </w:rPr>
        <w:pict>
          <v:oval id="_x0000_s2004" style="position:absolute;left:0;text-align:left;margin-left:495.15pt;margin-top:287.1pt;width:52.75pt;height:21.25pt;z-index:252366848" filled="f" strokecolor="red" strokeweight="2.25pt">
            <v:stroke dashstyle="dash"/>
            <v:textbox style="mso-next-textbox:#_x0000_s2004" inset=".5mm,.3mm,.5mm,.3mm">
              <w:txbxContent>
                <w:p w:rsidR="00DA0CA7" w:rsidRPr="00D43DB1" w:rsidRDefault="00DA0CA7" w:rsidP="00D43DB1">
                  <w:pPr>
                    <w:rPr>
                      <w:color w:val="FF0000"/>
                      <w:sz w:val="16"/>
                    </w:rPr>
                  </w:pPr>
                  <w:r>
                    <w:rPr>
                      <w:color w:val="FF0000"/>
                      <w:sz w:val="16"/>
                    </w:rPr>
                    <w:t>Voyant</w:t>
                  </w:r>
                </w:p>
                <w:p w:rsidR="00DA0CA7" w:rsidRDefault="00DA0CA7" w:rsidP="00D43DB1"/>
              </w:txbxContent>
            </v:textbox>
          </v:oval>
        </w:pict>
      </w:r>
      <w:r>
        <w:rPr>
          <w:noProof/>
          <w:lang w:eastAsia="fr-FR"/>
        </w:rPr>
        <w:pict>
          <v:oval id="_x0000_s2000" style="position:absolute;left:0;text-align:left;margin-left:77.25pt;margin-top:287.1pt;width:52.75pt;height:21.25pt;z-index:252362752" filled="f" strokecolor="red" strokeweight="2.25pt">
            <v:textbox style="mso-next-textbox:#_x0000_s2000" inset=".5mm,.3mm,.5mm,.3mm">
              <w:txbxContent>
                <w:p w:rsidR="00DA0CA7" w:rsidRPr="00D43DB1" w:rsidRDefault="00DA0CA7" w:rsidP="00D43DB1">
                  <w:pPr>
                    <w:rPr>
                      <w:color w:val="FF0000"/>
                      <w:sz w:val="16"/>
                    </w:rPr>
                  </w:pPr>
                  <w:r>
                    <w:rPr>
                      <w:color w:val="FF0000"/>
                      <w:sz w:val="16"/>
                    </w:rPr>
                    <w:t>Voyant</w:t>
                  </w:r>
                </w:p>
                <w:p w:rsidR="00DA0CA7" w:rsidRDefault="00DA0CA7" w:rsidP="00D43DB1"/>
              </w:txbxContent>
            </v:textbox>
          </v:oval>
        </w:pict>
      </w:r>
      <w:r>
        <w:rPr>
          <w:noProof/>
          <w:lang w:eastAsia="fr-FR"/>
        </w:rPr>
        <w:pict>
          <v:shape id="_x0000_s1996" style="position:absolute;left:0;text-align:left;margin-left:267.65pt;margin-top:295.85pt;width:274.95pt;height:57.1pt;z-index:252359680" coordsize="5499,1142" path="m,1142hdc70,931,47,1058,22,755,38,612,20,524,129,433v20,-17,46,-26,65,-43c240,350,273,295,323,261v103,-69,38,-34,193,-86c537,168,580,153,580,153v395,7,1112,56,1612,c2220,150,2360,90,2364,89,2483,49,2610,42,2730,3v322,7,645,-3,967,21c3794,31,3881,87,3976,110v321,213,768,208,1139,237c5266,422,5154,349,5287,519v50,64,106,125,151,193c5487,786,5499,795,5459,755e" filled="f" strokecolor="#4f81bd [3204]" strokeweight="2.25pt">
            <v:path arrowok="t"/>
          </v:shape>
        </w:pict>
      </w:r>
      <w:r>
        <w:rPr>
          <w:noProof/>
          <w:lang w:eastAsia="fr-FR"/>
        </w:rPr>
        <w:pict>
          <v:oval id="_x0000_s1987" style="position:absolute;left:0;text-align:left;margin-left:51.65pt;margin-top:308.35pt;width:52.75pt;height:21.25pt;z-index:252357632" strokecolor="#e36c0a [2409]" strokeweight="2.25pt">
            <v:textbox inset=".5mm,.3mm,.5mm,.3mm">
              <w:txbxContent>
                <w:p w:rsidR="00DA0CA7" w:rsidRPr="00D43DB1" w:rsidRDefault="00DA0CA7" w:rsidP="00CD18C0">
                  <w:pPr>
                    <w:rPr>
                      <w:color w:val="E36C0A" w:themeColor="accent6" w:themeShade="BF"/>
                      <w:sz w:val="16"/>
                    </w:rPr>
                  </w:pPr>
                  <w:r w:rsidRPr="00D43DB1">
                    <w:rPr>
                      <w:color w:val="E36C0A" w:themeColor="accent6" w:themeShade="BF"/>
                      <w:sz w:val="16"/>
                    </w:rPr>
                    <w:t>Capteur</w:t>
                  </w:r>
                </w:p>
                <w:p w:rsidR="00DA0CA7" w:rsidRDefault="00DA0CA7"/>
              </w:txbxContent>
            </v:textbox>
          </v:oval>
        </w:pict>
      </w:r>
      <w:r w:rsidR="009D74E1">
        <w:rPr>
          <w:noProof/>
          <w:lang w:eastAsia="fr-FR"/>
        </w:rPr>
        <w:drawing>
          <wp:anchor distT="0" distB="0" distL="114300" distR="114300" simplePos="0" relativeHeight="251652090" behindDoc="0" locked="0" layoutInCell="1" allowOverlap="1">
            <wp:simplePos x="0" y="0"/>
            <wp:positionH relativeFrom="column">
              <wp:posOffset>-267335</wp:posOffset>
            </wp:positionH>
            <wp:positionV relativeFrom="paragraph">
              <wp:posOffset>3935095</wp:posOffset>
            </wp:positionV>
            <wp:extent cx="1923415" cy="3019425"/>
            <wp:effectExtent l="19050" t="0" r="635" b="0"/>
            <wp:wrapTopAndBottom/>
            <wp:docPr id="14" name="Image 26" descr="che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que.png"/>
                    <pic:cNvPicPr/>
                  </pic:nvPicPr>
                  <pic:blipFill>
                    <a:blip r:embed="rId19" cstate="print">
                      <a:clrChange>
                        <a:clrFrom>
                          <a:srgbClr val="FFFFFF"/>
                        </a:clrFrom>
                        <a:clrTo>
                          <a:srgbClr val="FFFFFF">
                            <a:alpha val="0"/>
                          </a:srgbClr>
                        </a:clrTo>
                      </a:clrChange>
                    </a:blip>
                    <a:srcRect r="71851" b="9712"/>
                    <a:stretch>
                      <a:fillRect/>
                    </a:stretch>
                  </pic:blipFill>
                  <pic:spPr>
                    <a:xfrm rot="10800000">
                      <a:off x="0" y="0"/>
                      <a:ext cx="1923415" cy="3019425"/>
                    </a:xfrm>
                    <a:prstGeom prst="rect">
                      <a:avLst/>
                    </a:prstGeom>
                  </pic:spPr>
                </pic:pic>
              </a:graphicData>
            </a:graphic>
          </wp:anchor>
        </w:drawing>
      </w:r>
      <w:r>
        <w:rPr>
          <w:noProof/>
          <w:lang w:eastAsia="fr-FR"/>
        </w:rPr>
        <w:pict>
          <v:group id="_x0000_s1970" style="position:absolute;left:0;text-align:left;margin-left:428.25pt;margin-top:395.4pt;width:240.95pt;height:45.35pt;rotation:270;z-index:252344320;mso-position-horizontal-relative:text;mso-position-vertical-relative:text" coordorigin="1339,5851" coordsize="4819,907">
            <v:rect id="_x0000_s1971" style="position:absolute;left:1339;top:5851;width:4819;height:340" fillcolor="#fbd4b4 [1305]" strokecolor="#c0504d [3205]" strokeweight="1.5pt">
              <v:textbox style="layout-flow:vertical;mso-layout-flow-alt:bottom-to-top" inset="0,0,0,0">
                <w:txbxContent>
                  <w:p w:rsidR="00DA0CA7" w:rsidRDefault="00DA0CA7" w:rsidP="0047607E">
                    <w:pPr>
                      <w:jc w:val="center"/>
                    </w:pPr>
                    <w:r>
                      <w:t>Carte électronique</w:t>
                    </w:r>
                  </w:p>
                </w:txbxContent>
              </v:textbox>
            </v:rect>
            <v:rect id="_x0000_s1972" style="position:absolute;left:2018;top:6191;width:3402;height:567" fillcolor="#fbd4b4 [1305]" strokecolor="#c0504d [3205]" strokeweight="1.5pt">
              <v:textbox style="layout-flow:vertical;mso-layout-flow-alt:bottom-to-top" inset="0,0,0,0">
                <w:txbxContent>
                  <w:p w:rsidR="00DA0CA7" w:rsidRDefault="00DA0CA7" w:rsidP="0047607E">
                    <w:pPr>
                      <w:jc w:val="center"/>
                    </w:pPr>
                    <w:r>
                      <w:t>Connecteurs</w:t>
                    </w:r>
                  </w:p>
                </w:txbxContent>
              </v:textbox>
            </v:rect>
          </v:group>
        </w:pict>
      </w:r>
      <w:r>
        <w:rPr>
          <w:noProof/>
          <w:lang w:eastAsia="fr-FR"/>
        </w:rPr>
        <w:pict>
          <v:rect id="_x0000_s1974" style="position:absolute;left:0;text-align:left;margin-left:276.85pt;margin-top:329.6pt;width:52.7pt;height:21.95pt;z-index:252346368;mso-position-horizontal-relative:text;mso-position-vertical-relative:text" filled="f" strokecolor="#00b050" strokeweight="1.5pt">
            <v:textbox>
              <w:txbxContent>
                <w:p w:rsidR="00DA0CA7" w:rsidRPr="0047607E" w:rsidRDefault="00DA0CA7" w:rsidP="0047607E">
                  <w:pPr>
                    <w:rPr>
                      <w:color w:val="00B050"/>
                    </w:rPr>
                  </w:pPr>
                  <w:r w:rsidRPr="0047607E">
                    <w:rPr>
                      <w:color w:val="00B050"/>
                    </w:rPr>
                    <w:t>Aimant</w:t>
                  </w:r>
                </w:p>
              </w:txbxContent>
            </v:textbox>
          </v:rect>
        </w:pict>
      </w:r>
      <w:r w:rsidR="009D5A5F">
        <w:rPr>
          <w:noProof/>
          <w:lang w:eastAsia="fr-FR"/>
        </w:rPr>
        <w:drawing>
          <wp:anchor distT="0" distB="0" distL="114300" distR="114300" simplePos="0" relativeHeight="252340224" behindDoc="0" locked="0" layoutInCell="1" allowOverlap="1">
            <wp:simplePos x="0" y="0"/>
            <wp:positionH relativeFrom="column">
              <wp:posOffset>2162810</wp:posOffset>
            </wp:positionH>
            <wp:positionV relativeFrom="paragraph">
              <wp:posOffset>4248150</wp:posOffset>
            </wp:positionV>
            <wp:extent cx="1285875" cy="2009140"/>
            <wp:effectExtent l="19050" t="0" r="9525" b="0"/>
            <wp:wrapSquare wrapText="bothSides"/>
            <wp:docPr id="48" name="Image 29" descr="Moteur PaP 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 PaP dim.png"/>
                    <pic:cNvPicPr/>
                  </pic:nvPicPr>
                  <pic:blipFill>
                    <a:blip r:embed="rId17" cstate="print">
                      <a:clrChange>
                        <a:clrFrom>
                          <a:srgbClr val="FFFFFF"/>
                        </a:clrFrom>
                        <a:clrTo>
                          <a:srgbClr val="FFFFFF">
                            <a:alpha val="0"/>
                          </a:srgbClr>
                        </a:clrTo>
                      </a:clrChange>
                      <a:duotone>
                        <a:prstClr val="black"/>
                        <a:schemeClr val="accent1">
                          <a:tint val="45000"/>
                          <a:satMod val="400000"/>
                        </a:schemeClr>
                      </a:duotone>
                    </a:blip>
                    <a:srcRect l="17390" t="60487" r="53204" b="10315"/>
                    <a:stretch>
                      <a:fillRect/>
                    </a:stretch>
                  </pic:blipFill>
                  <pic:spPr>
                    <a:xfrm>
                      <a:off x="0" y="0"/>
                      <a:ext cx="1285875" cy="2009140"/>
                    </a:xfrm>
                    <a:prstGeom prst="rect">
                      <a:avLst/>
                    </a:prstGeom>
                  </pic:spPr>
                </pic:pic>
              </a:graphicData>
            </a:graphic>
          </wp:anchor>
        </w:drawing>
      </w:r>
      <w:r w:rsidR="009D5A5F">
        <w:rPr>
          <w:noProof/>
          <w:lang w:eastAsia="fr-FR"/>
        </w:rPr>
        <w:drawing>
          <wp:anchor distT="0" distB="0" distL="114300" distR="114300" simplePos="0" relativeHeight="251650040" behindDoc="0" locked="0" layoutInCell="1" allowOverlap="1">
            <wp:simplePos x="0" y="0"/>
            <wp:positionH relativeFrom="column">
              <wp:posOffset>4581525</wp:posOffset>
            </wp:positionH>
            <wp:positionV relativeFrom="paragraph">
              <wp:posOffset>5506085</wp:posOffset>
            </wp:positionV>
            <wp:extent cx="1822450" cy="1105535"/>
            <wp:effectExtent l="19050" t="0" r="0" b="0"/>
            <wp:wrapSquare wrapText="bothSides"/>
            <wp:docPr id="49" name="Image 18" descr="Cartouche dimesn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uche dimesnions.png"/>
                    <pic:cNvPicPr/>
                  </pic:nvPicPr>
                  <pic:blipFill>
                    <a:blip r:embed="rId16" cstate="print">
                      <a:duotone>
                        <a:prstClr val="black"/>
                        <a:schemeClr val="accent2">
                          <a:tint val="45000"/>
                          <a:satMod val="400000"/>
                        </a:schemeClr>
                      </a:duotone>
                      <a:clrChange>
                        <a:clrFrom>
                          <a:srgbClr val="FFFFFF"/>
                        </a:clrFrom>
                        <a:clrTo>
                          <a:srgbClr val="FFFFFF">
                            <a:alpha val="0"/>
                          </a:srgbClr>
                        </a:clrTo>
                      </a:clrChange>
                    </a:blip>
                    <a:srcRect l="66059" t="54649" b="11828"/>
                    <a:stretch>
                      <a:fillRect/>
                    </a:stretch>
                  </pic:blipFill>
                  <pic:spPr>
                    <a:xfrm>
                      <a:off x="0" y="0"/>
                      <a:ext cx="1822450" cy="1105535"/>
                    </a:xfrm>
                    <a:prstGeom prst="rect">
                      <a:avLst/>
                    </a:prstGeom>
                    <a:ln w="12700">
                      <a:noFill/>
                    </a:ln>
                  </pic:spPr>
                </pic:pic>
              </a:graphicData>
            </a:graphic>
          </wp:anchor>
        </w:drawing>
      </w:r>
      <w:r>
        <w:rPr>
          <w:noProof/>
          <w:lang w:eastAsia="fr-FR"/>
        </w:rPr>
        <w:pict>
          <v:rect id="_x0000_s1958" style="position:absolute;left:0;text-align:left;margin-left:79.65pt;margin-top:317.9pt;width:283.45pt;height:226.75pt;z-index:252329984;mso-position-horizontal-relative:text;mso-position-vertical-relative:text" filled="f" strokecolor="#0070c0" strokeweight="1.5pt"/>
        </w:pict>
      </w:r>
      <w:r>
        <w:rPr>
          <w:noProof/>
          <w:lang w:eastAsia="fr-FR"/>
        </w:rPr>
        <w:pict>
          <v:shape id="_x0000_s1884" type="#_x0000_t32" style="position:absolute;left:0;text-align:left;margin-left:61.6pt;margin-top:317.9pt;width:56.7pt;height:0;z-index:252175360;mso-position-horizontal-relative:text;mso-position-vertical-relative:text" o:connectortype="straight"/>
        </w:pict>
      </w:r>
      <w:r>
        <w:rPr>
          <w:noProof/>
        </w:rPr>
        <w:pict>
          <v:shape id="_x0000_s1564" type="#_x0000_t202" style="position:absolute;left:0;text-align:left;margin-left:706.1pt;margin-top:314.95pt;width:350.4pt;height:105.7pt;z-index:252069888;mso-position-horizontal-relative:text;mso-position-vertical-relative:text;mso-width-relative:margin;mso-height-relative:margin" strokecolor="#bfbfbf [2412]">
            <v:stroke dashstyle="dash"/>
            <v:textbox>
              <w:txbxContent>
                <w:p w:rsidR="00DA0CA7" w:rsidRDefault="00DA0CA7">
                  <w:pPr>
                    <w:rPr>
                      <w:vertAlign w:val="subscript"/>
                    </w:rPr>
                  </w:pPr>
                  <w:r>
                    <w:t>Q2 : Détermination et justification de R</w:t>
                  </w:r>
                  <w:r w:rsidRPr="00B8388B">
                    <w:rPr>
                      <w:vertAlign w:val="subscript"/>
                    </w:rPr>
                    <w:t>oblong</w:t>
                  </w:r>
                </w:p>
                <w:p w:rsidR="00DA0CA7" w:rsidRPr="000B6E71" w:rsidRDefault="00DA0CA7">
                  <w:pPr>
                    <w:rPr>
                      <w:rFonts w:eastAsiaTheme="minorEastAsia"/>
                      <w:color w:val="FF0000"/>
                    </w:rPr>
                  </w:pPr>
                  <m:oMathPara>
                    <m:oMathParaPr>
                      <m:jc m:val="left"/>
                    </m:oMathParaPr>
                    <m:oMath>
                      <m:r>
                        <w:rPr>
                          <w:rFonts w:ascii="Cambria Math" w:hAnsi="Cambria Math"/>
                          <w:color w:val="FF0000"/>
                        </w:rPr>
                        <m:t xml:space="preserve">Le moteur est contenu dans la forme oblongue. </m:t>
                      </m:r>
                    </m:oMath>
                  </m:oMathPara>
                </w:p>
                <w:p w:rsidR="00DA0CA7" w:rsidRPr="000B6E71" w:rsidRDefault="00DA0CA7">
                  <w:pPr>
                    <w:rPr>
                      <w:rFonts w:ascii="Cambria Math" w:hAnsi="Cambria Math"/>
                      <w:color w:val="FF0000"/>
                      <w:oMath/>
                    </w:rPr>
                  </w:pPr>
                  <m:oMathPara>
                    <m:oMathParaPr>
                      <m:jc m:val="left"/>
                    </m:oMathParaPr>
                    <m:oMath>
                      <m:r>
                        <w:rPr>
                          <w:rFonts w:ascii="Cambria Math" w:hAnsi="Cambria Math"/>
                          <w:color w:val="FF0000"/>
                        </w:rPr>
                        <m:t>Cela se traduit par l’inéquation suivante :</m:t>
                      </m:r>
                    </m:oMath>
                  </m:oMathPara>
                </w:p>
                <w:p w:rsidR="00DA0CA7" w:rsidRDefault="00DA0CA7">
                  <w:pPr>
                    <w:rPr>
                      <w:color w:val="FF0000"/>
                    </w:rPr>
                  </w:pPr>
                </w:p>
                <w:p w:rsidR="00DA0CA7" w:rsidRDefault="00DA0CA7">
                  <w:pPr>
                    <w:rPr>
                      <w:color w:val="FF0000"/>
                    </w:rPr>
                  </w:pPr>
                  <m:oMath>
                    <m:r>
                      <w:rPr>
                        <w:rFonts w:ascii="Cambria Math" w:hAnsi="Cambria Math"/>
                        <w:color w:val="FF0000"/>
                      </w:rPr>
                      <m:t>2</m:t>
                    </m:r>
                    <m:r>
                      <w:rPr>
                        <w:rFonts w:ascii="Cambria Math" w:hAnsi="Cambria Math" w:cs="Arial"/>
                        <w:color w:val="FF0000"/>
                      </w:rPr>
                      <m:t>×</m:t>
                    </m:r>
                    <m:sSub>
                      <m:sSubPr>
                        <m:ctrlPr>
                          <w:rPr>
                            <w:rFonts w:ascii="Cambria Math" w:hAnsi="Cambria Math"/>
                            <w:i/>
                            <w:color w:val="FF0000"/>
                            <w:vertAlign w:val="subscript"/>
                          </w:rPr>
                        </m:ctrlPr>
                      </m:sSubPr>
                      <m:e>
                        <m:r>
                          <w:rPr>
                            <w:rFonts w:ascii="Cambria Math" w:hAnsi="Cambria Math"/>
                            <w:color w:val="FF0000"/>
                            <w:vertAlign w:val="subscript"/>
                          </w:rPr>
                          <m:t>R</m:t>
                        </m:r>
                      </m:e>
                      <m:sub>
                        <m:r>
                          <w:rPr>
                            <w:rFonts w:ascii="Cambria Math" w:hAnsi="Cambria Math"/>
                            <w:color w:val="FF0000"/>
                            <w:vertAlign w:val="subscript"/>
                          </w:rPr>
                          <m:t>oblong</m:t>
                        </m:r>
                      </m:sub>
                    </m:sSub>
                    <m:r>
                      <w:rPr>
                        <w:rFonts w:ascii="Cambria Math" w:hAnsi="Cambria Math"/>
                        <w:color w:val="FF0000"/>
                      </w:rPr>
                      <m:t xml:space="preserve"> &gt; </m:t>
                    </m:r>
                    <m:sSub>
                      <m:sSubPr>
                        <m:ctrlPr>
                          <w:rPr>
                            <w:rFonts w:ascii="Cambria Math" w:hAnsi="Cambria Math"/>
                            <w:i/>
                            <w:color w:val="FF0000"/>
                          </w:rPr>
                        </m:ctrlPr>
                      </m:sSubPr>
                      <m:e>
                        <m:r>
                          <w:rPr>
                            <w:rFonts w:ascii="Cambria Math" w:hAnsi="Cambria Math"/>
                            <w:color w:val="FF0000"/>
                          </w:rPr>
                          <m:t>coté du carré</m:t>
                        </m:r>
                      </m:e>
                      <m:sub>
                        <m:r>
                          <w:rPr>
                            <w:rFonts w:ascii="Cambria Math" w:hAnsi="Cambria Math"/>
                            <w:color w:val="FF0000"/>
                          </w:rPr>
                          <m:t>moteur</m:t>
                        </m:r>
                      </m:sub>
                    </m:sSub>
                    <m:r>
                      <w:rPr>
                        <w:rFonts w:ascii="Cambria Math" w:hAnsi="Cambria Math"/>
                        <w:color w:val="FF0000"/>
                      </w:rPr>
                      <m:t xml:space="preserve"> </m:t>
                    </m:r>
                  </m:oMath>
                  <w:r>
                    <w:rPr>
                      <w:color w:val="FF0000"/>
                    </w:rPr>
                    <w:tab/>
                  </w:r>
                  <m:oMath>
                    <m:r>
                      <w:rPr>
                        <w:rFonts w:ascii="Cambria Math" w:hAnsi="Cambria Math"/>
                        <w:color w:val="FF0000"/>
                      </w:rPr>
                      <m:t xml:space="preserve">et  </m:t>
                    </m:r>
                    <m:sSub>
                      <m:sSubPr>
                        <m:ctrlPr>
                          <w:rPr>
                            <w:rFonts w:ascii="Cambria Math" w:hAnsi="Cambria Math"/>
                            <w:i/>
                            <w:color w:val="FF0000"/>
                          </w:rPr>
                        </m:ctrlPr>
                      </m:sSubPr>
                      <m:e>
                        <m:r>
                          <w:rPr>
                            <w:rFonts w:ascii="Cambria Math" w:hAnsi="Cambria Math"/>
                            <w:color w:val="FF0000"/>
                          </w:rPr>
                          <m:t>carré</m:t>
                        </m:r>
                      </m:e>
                      <m:sub>
                        <m:r>
                          <w:rPr>
                            <w:rFonts w:ascii="Cambria Math" w:hAnsi="Cambria Math"/>
                            <w:color w:val="FF0000"/>
                          </w:rPr>
                          <m:t>moteur</m:t>
                        </m:r>
                      </m:sub>
                    </m:sSub>
                    <m:r>
                      <w:rPr>
                        <w:rFonts w:ascii="Cambria Math" w:hAnsi="Cambria Math"/>
                        <w:color w:val="FF0000"/>
                      </w:rPr>
                      <m:t xml:space="preserve">  =28,3 mm</m:t>
                    </m:r>
                  </m:oMath>
                </w:p>
                <w:p w:rsidR="00DA0CA7" w:rsidRPr="005D3FFB" w:rsidRDefault="00DA0CA7">
                  <w:pPr>
                    <w:rPr>
                      <w:color w:val="FF0000"/>
                    </w:rPr>
                  </w:pPr>
                </w:p>
                <w:p w:rsidR="00DA0CA7" w:rsidRPr="000B6E71" w:rsidRDefault="00DA0CA7">
                  <w:pPr>
                    <w:rPr>
                      <w:rFonts w:ascii="Cambria Math" w:hAnsi="Cambria Math"/>
                      <w:color w:val="FF0000"/>
                      <w:vertAlign w:val="subscript"/>
                      <w:oMath/>
                    </w:rPr>
                  </w:pPr>
                  <m:oMathPara>
                    <m:oMathParaPr>
                      <m:jc m:val="left"/>
                    </m:oMathParaPr>
                    <m:oMath>
                      <m:r>
                        <w:rPr>
                          <w:rFonts w:ascii="Cambria Math" w:hAnsi="Cambria Math"/>
                          <w:color w:val="FF0000"/>
                        </w:rPr>
                        <m:t xml:space="preserve">On choisira </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vertAlign w:val="subscript"/>
                            </w:rPr>
                            <m:t>oblong</m:t>
                          </m:r>
                        </m:sub>
                      </m:sSub>
                      <m:r>
                        <w:rPr>
                          <w:rFonts w:ascii="Cambria Math" w:hAnsi="Cambria Math"/>
                          <w:color w:val="FF0000"/>
                        </w:rPr>
                        <m:t xml:space="preserve"> = 15 mm</m:t>
                      </m:r>
                    </m:oMath>
                  </m:oMathPara>
                </w:p>
              </w:txbxContent>
            </v:textbox>
          </v:shape>
        </w:pict>
      </w:r>
    </w:p>
    <w:p w:rsidR="00AA77D2" w:rsidRDefault="007A0AAF" w:rsidP="005F76F5">
      <w:r>
        <w:rPr>
          <w:noProof/>
          <w:lang w:eastAsia="fr-FR"/>
        </w:rPr>
        <w:drawing>
          <wp:anchor distT="0" distB="0" distL="114300" distR="114300" simplePos="0" relativeHeight="252506112" behindDoc="0" locked="0" layoutInCell="1" allowOverlap="1">
            <wp:simplePos x="0" y="0"/>
            <wp:positionH relativeFrom="column">
              <wp:posOffset>12566650</wp:posOffset>
            </wp:positionH>
            <wp:positionV relativeFrom="paragraph">
              <wp:posOffset>48260</wp:posOffset>
            </wp:positionV>
            <wp:extent cx="1033145" cy="629285"/>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uche dimesnions.png"/>
                    <pic:cNvPicPr/>
                  </pic:nvPicPr>
                  <pic:blipFill>
                    <a:blip r:embed="rId16" cstate="print">
                      <a:duotone>
                        <a:prstClr val="black"/>
                        <a:schemeClr val="accent2">
                          <a:tint val="45000"/>
                          <a:satMod val="400000"/>
                        </a:schemeClr>
                      </a:duotone>
                      <a:clrChange>
                        <a:clrFrom>
                          <a:srgbClr val="FFFFFF"/>
                        </a:clrFrom>
                        <a:clrTo>
                          <a:srgbClr val="FFFFFF">
                            <a:alpha val="0"/>
                          </a:srgbClr>
                        </a:clrTo>
                      </a:clrChange>
                    </a:blip>
                    <a:srcRect l="66059" t="54649" b="11828"/>
                    <a:stretch>
                      <a:fillRect/>
                    </a:stretch>
                  </pic:blipFill>
                  <pic:spPr>
                    <a:xfrm flipV="1">
                      <a:off x="0" y="0"/>
                      <a:ext cx="1033145" cy="629285"/>
                    </a:xfrm>
                    <a:prstGeom prst="rect">
                      <a:avLst/>
                    </a:prstGeom>
                    <a:ln w="12700">
                      <a:noFill/>
                    </a:ln>
                  </pic:spPr>
                </pic:pic>
              </a:graphicData>
            </a:graphic>
          </wp:anchor>
        </w:drawing>
      </w:r>
    </w:p>
    <w:p w:rsidR="007B6DBE" w:rsidRDefault="007B6DBE" w:rsidP="005F76F5"/>
    <w:p w:rsidR="007B6DBE" w:rsidRDefault="007B6DBE">
      <w:pPr>
        <w:jc w:val="left"/>
        <w:sectPr w:rsidR="007B6DBE" w:rsidSect="0013313F">
          <w:headerReference w:type="default" r:id="rId20"/>
          <w:footerReference w:type="default" r:id="rId21"/>
          <w:headerReference w:type="first" r:id="rId22"/>
          <w:pgSz w:w="23814" w:h="16840" w:code="8"/>
          <w:pgMar w:top="1417" w:right="1417" w:bottom="1417" w:left="1417" w:header="709" w:footer="501" w:gutter="0"/>
          <w:cols w:space="708"/>
          <w:docGrid w:linePitch="360"/>
        </w:sectPr>
      </w:pPr>
    </w:p>
    <w:p w:rsidR="007B6DBE" w:rsidRDefault="007B6DBE">
      <w:pPr>
        <w:jc w:val="left"/>
      </w:pPr>
    </w:p>
    <w:p w:rsidR="00F03CE3" w:rsidRDefault="00586BFF" w:rsidP="00F03CE3">
      <w:pPr>
        <w:pStyle w:val="Sous-titre"/>
      </w:pPr>
      <w:r>
        <w:rPr>
          <w:noProof/>
          <w:lang w:eastAsia="fr-FR"/>
        </w:rPr>
        <w:pict>
          <v:shape id="_x0000_s1144" type="#_x0000_t32" style="position:absolute;left:0;text-align:left;margin-left:533.3pt;margin-top:9.7pt;width:0;height:616.15pt;z-index:252424192" o:connectortype="straight" strokeweight=".5pt">
            <v:stroke dashstyle="dash"/>
          </v:shape>
        </w:pict>
      </w:r>
      <w:r w:rsidR="00F03CE3">
        <w:t>Module d’entraînement :</w:t>
      </w:r>
    </w:p>
    <w:p w:rsidR="00D0360A" w:rsidRDefault="00586BFF" w:rsidP="005F76F5">
      <w:r>
        <w:rPr>
          <w:noProof/>
          <w:lang w:eastAsia="fr-FR"/>
        </w:rPr>
        <w:pict>
          <v:rect id="_x0000_s1147" style="position:absolute;left:0;text-align:left;margin-left:674.15pt;margin-top:11.65pt;width:357.45pt;height:27.3pt;z-index:251777024" strokecolor="black [3213]" strokeweight=".5pt">
            <v:textbox style="mso-next-textbox:#_x0000_s1147">
              <w:txbxContent>
                <w:p w:rsidR="00DA0CA7" w:rsidRDefault="00DA0CA7" w:rsidP="001C052F">
                  <w:r>
                    <w:t>Q25 : Solution 2 : Transmission par poulies et courroies – Echelle 2:1</w:t>
                  </w:r>
                </w:p>
              </w:txbxContent>
            </v:textbox>
          </v:rect>
        </w:pict>
      </w:r>
      <w:r>
        <w:rPr>
          <w:noProof/>
          <w:lang w:eastAsia="fr-FR"/>
        </w:rPr>
        <w:pict>
          <v:rect id="_x0000_s1146" style="position:absolute;left:0;text-align:left;margin-left:94.05pt;margin-top:11.65pt;width:326.55pt;height:27.3pt;z-index:251776000" strokecolor="black [3213]" strokeweight=".5pt">
            <v:textbox style="mso-next-textbox:#_x0000_s1146">
              <w:txbxContent>
                <w:p w:rsidR="00DA0CA7" w:rsidRDefault="00DA0CA7" w:rsidP="001C052F">
                  <w:r>
                    <w:t>Q24 : Solution 1 : Transmission par engrenages – Echelle 2:1</w:t>
                  </w:r>
                </w:p>
              </w:txbxContent>
            </v:textbox>
          </v:rect>
        </w:pict>
      </w:r>
    </w:p>
    <w:p w:rsidR="006270FD" w:rsidRDefault="006270FD" w:rsidP="005F76F5"/>
    <w:p w:rsidR="001C052F" w:rsidRDefault="00586BFF" w:rsidP="005F76F5">
      <w:r>
        <w:rPr>
          <w:noProof/>
          <w:lang w:eastAsia="fr-FR"/>
        </w:rPr>
        <w:pict>
          <v:shape id="_x0000_s2020" type="#_x0000_t32" style="position:absolute;left:0;text-align:left;margin-left:177.4pt;margin-top:76.25pt;width:0;height:110.15pt;z-index:252384256" o:connectortype="straight" strokecolor="red">
            <v:stroke dashstyle="longDashDot"/>
          </v:shape>
        </w:pict>
      </w:r>
      <w:r>
        <w:rPr>
          <w:noProof/>
          <w:lang w:eastAsia="fr-FR"/>
        </w:rPr>
        <w:pict>
          <v:shape id="_x0000_s2019" type="#_x0000_t32" style="position:absolute;left:0;text-align:left;margin-left:319.25pt;margin-top:76.8pt;width:0;height:110.15pt;z-index:252383232" o:connectortype="straight" strokecolor="red">
            <v:stroke dashstyle="longDashDot"/>
          </v:shape>
        </w:pict>
      </w:r>
      <w:r>
        <w:rPr>
          <w:noProof/>
          <w:lang w:eastAsia="fr-FR"/>
        </w:rPr>
        <w:pict>
          <v:shape id="_x0000_s2018" type="#_x0000_t32" style="position:absolute;left:0;text-align:left;margin-left:247.8pt;margin-top:101.45pt;width:0;height:53.75pt;z-index:252382208" o:connectortype="straight" strokecolor="red">
            <v:stroke dashstyle="longDashDot"/>
          </v:shape>
        </w:pict>
      </w:r>
      <w:r>
        <w:rPr>
          <w:noProof/>
          <w:lang w:eastAsia="fr-FR"/>
        </w:rPr>
        <w:pict>
          <v:shape id="_x0000_s2017" type="#_x0000_t32" style="position:absolute;left:0;text-align:left;margin-left:154.3pt;margin-top:130.5pt;width:179.5pt;height:0;z-index:252381184" o:connectortype="straight" strokecolor="red">
            <v:stroke dashstyle="longDashDot"/>
          </v:shape>
        </w:pict>
      </w:r>
      <w:r>
        <w:rPr>
          <w:noProof/>
          <w:lang w:eastAsia="fr-FR"/>
        </w:rPr>
        <w:pict>
          <v:oval id="_x0000_s2016" style="position:absolute;left:0;text-align:left;margin-left:368.95pt;margin-top:66.5pt;width:127.55pt;height:127.55pt;z-index:252380160" filled="f" strokecolor="red" strokeweight="1pt">
            <v:stroke dashstyle="longDashDot"/>
          </v:oval>
        </w:pict>
      </w:r>
      <w:r>
        <w:rPr>
          <w:noProof/>
          <w:lang w:eastAsia="fr-FR"/>
        </w:rPr>
        <w:pict>
          <v:oval id="_x0000_s2015" style="position:absolute;left:0;text-align:left;margin-left:269.75pt;margin-top:81.7pt;width:99.2pt;height:99.2pt;z-index:252379136" filled="f" strokecolor="red" strokeweight="1pt">
            <v:stroke dashstyle="longDashDot"/>
          </v:oval>
        </w:pict>
      </w:r>
      <w:r>
        <w:rPr>
          <w:noProof/>
          <w:lang w:eastAsia="fr-FR"/>
        </w:rPr>
        <w:pict>
          <v:oval id="_x0000_s2012" style="position:absolute;left:0;text-align:left;margin-left:227.25pt;margin-top:107.1pt;width:42.5pt;height:42.5pt;z-index:252376064" filled="f" strokecolor="red" strokeweight="1pt">
            <v:stroke dashstyle="longDashDot"/>
          </v:oval>
        </w:pict>
      </w:r>
      <w:r>
        <w:rPr>
          <w:noProof/>
          <w:lang w:eastAsia="fr-FR"/>
        </w:rPr>
        <w:pict>
          <v:oval id="_x0000_s2014" style="position:absolute;left:0;text-align:left;margin-left:128.05pt;margin-top:81.7pt;width:99.2pt;height:99.2pt;z-index:252378112" filled="f" strokecolor="red" strokeweight="1pt">
            <v:stroke dashstyle="longDashDot"/>
          </v:oval>
        </w:pict>
      </w:r>
      <w:r>
        <w:rPr>
          <w:noProof/>
          <w:lang w:eastAsia="fr-FR"/>
        </w:rPr>
        <w:pict>
          <v:oval id="_x0000_s2011" style="position:absolute;left:0;text-align:left;margin-left:.5pt;margin-top:66.5pt;width:127.55pt;height:127.55pt;z-index:252375040" filled="f" strokecolor="red" strokeweight="1pt">
            <v:stroke dashstyle="longDashDot"/>
          </v:oval>
        </w:pict>
      </w:r>
    </w:p>
    <w:p w:rsidR="00FA6F81" w:rsidRDefault="00586BFF" w:rsidP="005F76F5">
      <w:pPr>
        <w:sectPr w:rsidR="00FA6F81" w:rsidSect="00DA76E6">
          <w:headerReference w:type="default" r:id="rId23"/>
          <w:footerReference w:type="default" r:id="rId24"/>
          <w:pgSz w:w="23814" w:h="16840" w:code="8"/>
          <w:pgMar w:top="1417" w:right="1417" w:bottom="1417" w:left="1417" w:header="709" w:footer="501" w:gutter="0"/>
          <w:cols w:space="708"/>
          <w:docGrid w:linePitch="360"/>
        </w:sectPr>
      </w:pPr>
      <w:r>
        <w:rPr>
          <w:noProof/>
          <w:lang w:eastAsia="fr-FR"/>
        </w:rPr>
        <w:pict>
          <v:rect id="_x0000_s3095" style="position:absolute;left:0;text-align:left;margin-left:.5pt;margin-top:517.8pt;width:478.55pt;height:50.85pt;z-index:252436480" strokecolor="red">
            <v:textbox style="mso-next-textbox:#_x0000_s3095">
              <w:txbxContent>
                <w:p w:rsidR="00DA0CA7" w:rsidRPr="00C93900" w:rsidRDefault="00DA0CA7" w:rsidP="006D400B">
                  <w:pPr>
                    <w:rPr>
                      <w:rFonts w:ascii="Cambria Math" w:hAnsi="Cambria Math"/>
                      <w:color w:val="FF0000"/>
                    </w:rPr>
                  </w:pPr>
                  <w:r w:rsidRPr="00C93900">
                    <w:rPr>
                      <w:rFonts w:ascii="Cambria Math" w:hAnsi="Cambria Math"/>
                      <w:color w:val="FF0000"/>
                    </w:rPr>
                    <w:t xml:space="preserve">On aurait pu imaginer une solution avec deux étages de réduction à la place du pignon intermédiaire. Si cette solution respecte le rapport cinématique de 3 (par exemple 2 </w:t>
                  </w:r>
                  <w:r w:rsidRPr="00C93900">
                    <w:rPr>
                      <w:rFonts w:ascii="Cambria Math" w:hAnsi="Cambria Math" w:cs="Arial"/>
                      <w:color w:val="FF0000"/>
                    </w:rPr>
                    <w:t xml:space="preserve">× </w:t>
                  </w:r>
                  <w:r w:rsidRPr="00C93900">
                    <w:rPr>
                      <w:rFonts w:ascii="Cambria Math" w:hAnsi="Cambria Math"/>
                      <w:color w:val="FF0000"/>
                    </w:rPr>
                    <w:t>1,5), elle doit être considérée comme bonne si elle est proposée par les candidats.</w:t>
                  </w:r>
                </w:p>
              </w:txbxContent>
            </v:textbox>
          </v:rect>
        </w:pict>
      </w:r>
      <w:r>
        <w:rPr>
          <w:noProof/>
          <w:lang w:eastAsia="fr-FR"/>
        </w:rPr>
        <w:pict>
          <v:shape id="_x0000_s3096" type="#_x0000_t48" style="position:absolute;left:0;text-align:left;margin-left:215.45pt;margin-top:2.55pt;width:239.3pt;height:22.95pt;z-index:252437504" adj="-5131,32471,-3430,8471,-542,8471,880,-50635" strokecolor="red">
            <v:stroke startarrow="open"/>
            <v:textbox style="mso-next-textbox:#_x0000_s3096">
              <w:txbxContent>
                <w:p w:rsidR="00DA0CA7" w:rsidRPr="00C93900" w:rsidRDefault="00DA0CA7" w:rsidP="006D400B">
                  <w:pPr>
                    <w:rPr>
                      <w:rFonts w:ascii="Cambria Math" w:hAnsi="Cambria Math"/>
                      <w:color w:val="FF0000"/>
                    </w:rPr>
                  </w:pPr>
                  <w:r w:rsidRPr="00C93900">
                    <w:rPr>
                      <w:rFonts w:ascii="Cambria Math" w:hAnsi="Cambria Math"/>
                      <w:color w:val="FF0000"/>
                    </w:rPr>
                    <w:t>Rien ne doit dépasser de la forme oblongue</w:t>
                  </w:r>
                </w:p>
              </w:txbxContent>
            </v:textbox>
            <o:callout v:ext="edit" minusy="t"/>
          </v:shape>
        </w:pict>
      </w:r>
      <w:r>
        <w:rPr>
          <w:noProof/>
          <w:lang w:eastAsia="fr-FR"/>
        </w:rPr>
        <w:pict>
          <v:rect id="_x0000_s3094" style="position:absolute;left:0;text-align:left;margin-left:564.55pt;margin-top:517.8pt;width:7in;height:65.3pt;z-index:252435456" strokecolor="#e36c0a [2409]">
            <v:textbox style="mso-next-textbox:#_x0000_s3094">
              <w:txbxContent>
                <w:p w:rsidR="00DA0CA7" w:rsidRPr="00C93900" w:rsidRDefault="00DA0CA7">
                  <w:pPr>
                    <w:rPr>
                      <w:rFonts w:ascii="Cambria Math" w:hAnsi="Cambria Math"/>
                    </w:rPr>
                  </w:pPr>
                  <w:r w:rsidRPr="00C93900">
                    <w:rPr>
                      <w:rFonts w:ascii="Cambria Math" w:hAnsi="Cambria Math"/>
                      <w:color w:val="E36C0A" w:themeColor="accent6" w:themeShade="BF"/>
                    </w:rPr>
                    <w:t>On aurait pu imaginer une solution avec deux courroies identiques partant toutes les deux de la poulie du moteur pour aller vers chaque galet. Cette solution n’a pas été retenue car elle rend la tension des deux courroies, difficile. Cependant elle doit être considérée bonne si elle est proposée par les candidats.</w:t>
                  </w:r>
                </w:p>
              </w:txbxContent>
            </v:textbox>
          </v:rect>
        </w:pict>
      </w:r>
      <w:r>
        <w:rPr>
          <w:noProof/>
          <w:lang w:eastAsia="fr-FR"/>
        </w:rPr>
        <w:pict>
          <v:shape id="_x0000_s3092" type="#_x0000_t48" style="position:absolute;left:0;text-align:left;margin-left:269.75pt;margin-top:284.7pt;width:239.3pt;height:36.45pt;z-index:252434432" adj="-5131,59141,-2749,5333,-542,5333,880,6815" strokecolor="red">
            <v:stroke startarrow="open"/>
            <v:textbox style="mso-next-textbox:#_x0000_s3092">
              <w:txbxContent>
                <w:p w:rsidR="00DA0CA7" w:rsidRPr="00C93900" w:rsidRDefault="00DA0CA7" w:rsidP="00656903">
                  <w:pPr>
                    <w:rPr>
                      <w:rFonts w:ascii="Cambria Math" w:hAnsi="Cambria Math"/>
                      <w:color w:val="FF0000"/>
                    </w:rPr>
                  </w:pPr>
                  <w:r w:rsidRPr="00C93900">
                    <w:rPr>
                      <w:rFonts w:ascii="Cambria Math" w:hAnsi="Cambria Math"/>
                      <w:color w:val="FF0000"/>
                    </w:rPr>
                    <w:t>Avec ces nombres de dents, les modules sont tous égaux à 0,5 mm</w:t>
                  </w:r>
                </w:p>
              </w:txbxContent>
            </v:textbox>
            <o:callout v:ext="edit" minusy="t"/>
          </v:shape>
        </w:pict>
      </w:r>
      <w:r>
        <w:rPr>
          <w:noProof/>
          <w:lang w:eastAsia="fr-FR"/>
        </w:rPr>
        <w:pict>
          <v:shape id="_x0000_s3088" type="#_x0000_t48" style="position:absolute;left:0;text-align:left;margin-left:111.7pt;margin-top:279.2pt;width:108.8pt;height:24.25pt;z-index:252430336" adj="-8140,-88538,-4646,8016,-1191,8016,-9371,-20308" strokecolor="red">
            <v:stroke startarrow="open"/>
            <v:textbox style="mso-next-textbox:#_x0000_s3088">
              <w:txbxContent>
                <w:p w:rsidR="00DA0CA7" w:rsidRPr="00C93900" w:rsidRDefault="00DA0CA7" w:rsidP="00656903">
                  <w:pPr>
                    <w:rPr>
                      <w:rFonts w:ascii="Cambria Math" w:hAnsi="Cambria Math"/>
                      <w:color w:val="FF0000"/>
                    </w:rPr>
                  </w:pPr>
                  <w:r w:rsidRPr="00C93900">
                    <w:rPr>
                      <w:rFonts w:ascii="Cambria Math" w:hAnsi="Cambria Math"/>
                      <w:color w:val="FF0000"/>
                    </w:rPr>
                    <w:t>Roue liée au galet</w:t>
                  </w:r>
                </w:p>
              </w:txbxContent>
            </v:textbox>
          </v:shape>
        </w:pict>
      </w:r>
      <w:r>
        <w:rPr>
          <w:noProof/>
          <w:lang w:eastAsia="fr-FR"/>
        </w:rPr>
        <w:pict>
          <v:shape id="_x0000_s3086" type="#_x0000_t48" style="position:absolute;left:0;text-align:left;margin-left:215.45pt;margin-top:246.55pt;width:131.45pt;height:24.25pt;z-index:252428288" adj="-5086,-68407,-3024,8016,-986,8016,-6105,-178" strokecolor="red">
            <v:stroke startarrow="open"/>
            <v:textbox style="mso-next-textbox:#_x0000_s3086">
              <w:txbxContent>
                <w:p w:rsidR="00DA0CA7" w:rsidRPr="00C93900" w:rsidRDefault="00DA0CA7" w:rsidP="00C12627">
                  <w:pPr>
                    <w:rPr>
                      <w:rFonts w:ascii="Cambria Math" w:hAnsi="Cambria Math"/>
                      <w:color w:val="FF0000"/>
                    </w:rPr>
                  </w:pPr>
                  <w:r w:rsidRPr="00C93900">
                    <w:rPr>
                      <w:rFonts w:ascii="Cambria Math" w:hAnsi="Cambria Math"/>
                      <w:color w:val="FF0000"/>
                    </w:rPr>
                    <w:t>Pignon intermédiaire</w:t>
                  </w:r>
                </w:p>
              </w:txbxContent>
            </v:textbox>
          </v:shape>
        </w:pict>
      </w:r>
      <w:r>
        <w:rPr>
          <w:noProof/>
          <w:lang w:eastAsia="fr-FR"/>
        </w:rPr>
        <w:pict>
          <v:shape id="_x0000_s3087" type="#_x0000_t48" style="position:absolute;left:0;text-align:left;margin-left:329.1pt;margin-top:216.35pt;width:94.6pt;height:24.25pt;z-index:252429312" adj="-16440,-70634,-8151,8016,-1370,8016,-17855,-2405" strokecolor="red">
            <v:stroke startarrow="open"/>
            <v:textbox style="mso-next-textbox:#_x0000_s3087">
              <w:txbxContent>
                <w:p w:rsidR="00DA0CA7" w:rsidRPr="00C93900" w:rsidRDefault="00DA0CA7" w:rsidP="00C12627">
                  <w:pPr>
                    <w:rPr>
                      <w:rFonts w:ascii="Cambria Math" w:hAnsi="Cambria Math"/>
                      <w:color w:val="FF0000"/>
                    </w:rPr>
                  </w:pPr>
                  <w:r w:rsidRPr="00C93900">
                    <w:rPr>
                      <w:rFonts w:ascii="Cambria Math" w:hAnsi="Cambria Math"/>
                      <w:color w:val="FF0000"/>
                    </w:rPr>
                    <w:t>Pignon moteur</w:t>
                  </w:r>
                </w:p>
              </w:txbxContent>
            </v:textbox>
          </v:shape>
        </w:pict>
      </w:r>
      <w:r>
        <w:rPr>
          <w:noProof/>
          <w:lang w:eastAsia="fr-FR"/>
        </w:rPr>
        <w:pict>
          <v:shape id="_x0000_s3084" type="#_x0000_t48" style="position:absolute;left:0;text-align:left;margin-left:764.5pt;margin-top:246.55pt;width:215.35pt;height:24.15pt;z-index:252422144" adj="-5878,-69451,-1710,8050,-602,8050,-3139,2057" strokecolor="#e36c0a [2409]">
            <v:stroke startarrow="open"/>
            <v:textbox style="mso-next-textbox:#_x0000_s3084">
              <w:txbxContent>
                <w:p w:rsidR="00DA0CA7" w:rsidRPr="00C93900" w:rsidRDefault="00DA0CA7" w:rsidP="00C12627">
                  <w:pPr>
                    <w:rPr>
                      <w:rFonts w:ascii="Cambria Math" w:hAnsi="Cambria Math"/>
                      <w:color w:val="E36C0A" w:themeColor="accent6" w:themeShade="BF"/>
                    </w:rPr>
                  </w:pPr>
                  <w:r w:rsidRPr="00C93900">
                    <w:rPr>
                      <w:rFonts w:ascii="Cambria Math" w:hAnsi="Cambria Math"/>
                      <w:color w:val="E36C0A" w:themeColor="accent6" w:themeShade="BF"/>
                    </w:rPr>
                    <w:t>Courroie primaire : du moteur à un galet</w:t>
                  </w:r>
                </w:p>
              </w:txbxContent>
            </v:textbox>
          </v:shape>
        </w:pict>
      </w:r>
      <w:r>
        <w:rPr>
          <w:noProof/>
          <w:lang w:eastAsia="fr-FR"/>
        </w:rPr>
        <w:pict>
          <v:shape id="_x0000_s3085" type="#_x0000_t48" style="position:absolute;left:0;text-align:left;margin-left:794.7pt;margin-top:216.35pt;width:230.35pt;height:24.15pt;z-index:252423168" adj="-4867,-25983,-2710,8050,-563,8050,-2935,-10643" strokecolor="#e36c0a [2409]">
            <v:stroke startarrow="open"/>
            <v:textbox style="mso-next-textbox:#_x0000_s3085">
              <w:txbxContent>
                <w:p w:rsidR="00DA0CA7" w:rsidRPr="00C93900" w:rsidRDefault="00DA0CA7" w:rsidP="00C12627">
                  <w:pPr>
                    <w:rPr>
                      <w:rFonts w:ascii="Cambria Math" w:hAnsi="Cambria Math"/>
                      <w:color w:val="E36C0A" w:themeColor="accent6" w:themeShade="BF"/>
                    </w:rPr>
                  </w:pPr>
                  <w:r w:rsidRPr="00C93900">
                    <w:rPr>
                      <w:rFonts w:ascii="Cambria Math" w:hAnsi="Cambria Math"/>
                      <w:color w:val="E36C0A" w:themeColor="accent6" w:themeShade="BF"/>
                    </w:rPr>
                    <w:t>Courroie secondaire : entre les deux galets</w:t>
                  </w:r>
                </w:p>
              </w:txbxContent>
            </v:textbox>
          </v:shape>
        </w:pict>
      </w:r>
      <w:r>
        <w:rPr>
          <w:noProof/>
          <w:lang w:eastAsia="fr-FR"/>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3089" type="#_x0000_t99" style="position:absolute;left:0;text-align:left;margin-left:627.6pt;margin-top:97.15pt;width:26.3pt;height:23.1pt;z-index:252431360" adj="-6154385,,7638" strokecolor="#e36c0a [2409]"/>
        </w:pict>
      </w:r>
      <w:r>
        <w:rPr>
          <w:noProof/>
          <w:lang w:eastAsia="fr-FR"/>
        </w:rPr>
        <w:pict>
          <v:shape id="_x0000_s3091" type="#_x0000_t99" style="position:absolute;left:0;text-align:left;margin-left:805.35pt;margin-top:103.2pt;width:26.3pt;height:23.1pt;z-index:252433408" adj="-6154385,,7638" strokecolor="#e36c0a [2409]"/>
        </w:pict>
      </w:r>
      <w:r>
        <w:rPr>
          <w:noProof/>
          <w:lang w:eastAsia="fr-FR"/>
        </w:rPr>
        <w:pict>
          <v:shape id="_x0000_s3090" type="#_x0000_t99" style="position:absolute;left:0;text-align:left;margin-left:998.05pt;margin-top:94.45pt;width:26.3pt;height:23.1pt;z-index:252432384" adj="-6154385,,7638" strokecolor="#e36c0a [2409]"/>
        </w:pict>
      </w:r>
      <w:r>
        <w:rPr>
          <w:noProof/>
          <w:lang w:eastAsia="fr-FR"/>
        </w:rPr>
        <w:pict>
          <v:rect id="_x0000_s1213" style="position:absolute;left:0;text-align:left;margin-left:.65pt;margin-top:587.9pt;width:1068.55pt;height:48.75pt;z-index:252427264" strokecolor="#d8d8d8 [2732]">
            <v:stroke dashstyle="dash"/>
            <v:textbox style="mso-next-textbox:#_x0000_s1213">
              <w:txbxContent>
                <w:p w:rsidR="00DA0CA7" w:rsidRPr="00C93900" w:rsidRDefault="00DA0CA7" w:rsidP="0015149F">
                  <w:pPr>
                    <w:rPr>
                      <w:rFonts w:ascii="Cambria Math" w:hAnsi="Cambria Math"/>
                    </w:rPr>
                  </w:pPr>
                  <w:r w:rsidRPr="00C93900">
                    <w:rPr>
                      <w:rFonts w:ascii="Cambria Math" w:hAnsi="Cambria Math"/>
                    </w:rPr>
                    <w:t xml:space="preserve">Q26 : Choix de la solution : </w:t>
                  </w:r>
                </w:p>
                <w:p w:rsidR="00DA0CA7" w:rsidRPr="00C93900" w:rsidRDefault="00DA0CA7" w:rsidP="0015149F">
                  <w:pPr>
                    <w:rPr>
                      <w:rFonts w:ascii="Cambria Math" w:hAnsi="Cambria Math"/>
                      <w:color w:val="FF0000"/>
                    </w:rPr>
                  </w:pPr>
                  <w:r w:rsidRPr="00C93900">
                    <w:rPr>
                      <w:rFonts w:ascii="Cambria Math" w:hAnsi="Cambria Math"/>
                      <w:color w:val="FF0000"/>
                    </w:rPr>
                    <w:t>L’entreprise a retenu la solution par poulies et courroies car : 1. C’est moins bruyant que les engrenages. 2. Les engrenages possèdent un jeu dans les dentures que n’ont pas les courroies crantées si elles sont correctement tendues.</w:t>
                  </w:r>
                </w:p>
              </w:txbxContent>
            </v:textbox>
          </v:rect>
        </w:pict>
      </w:r>
      <w:r>
        <w:rPr>
          <w:noProof/>
          <w:lang w:eastAsia="fr-FR"/>
        </w:rPr>
        <w:pict>
          <v:group id="_x0000_s1211" style="position:absolute;left:0;text-align:left;margin-left:533.75pt;margin-top:17.7pt;width:560.7pt;height:551.55pt;z-index:251639790" coordorigin="12366,2447" coordsize="11214,11031">
            <v:group id="_x0000_s1193" style="position:absolute;left:12366;top:2447;width:11214;height:3873" coordorigin="912,2432" coordsize="11214,3873">
              <v:roundrect id="_x0000_s1194" style="position:absolute;left:1289;top:2830;width:10545;height:3175" arcsize=".5" strokeweight=".25pt">
                <v:stroke dashstyle="dash"/>
              </v:roundrect>
              <v:group id="_x0000_s1195" style="position:absolute;left:912;top:2432;width:3849;height:3873" coordorigin="1092,1961" coordsize="3849,3873">
                <v:oval id="_x0000_s1196" style="position:absolute;left:1359;top:2244;width:3402;height:3402" filled="f" strokeweight=".25pt"/>
                <v:shape id="_x0000_s1197" type="#_x0000_t32" style="position:absolute;left:3078;top:1961;width:0;height:3873" o:connectortype="straight" strokeweight=".25pt">
                  <v:stroke dashstyle="longDashDot"/>
                </v:shape>
                <v:shape id="_x0000_s1198" type="#_x0000_t32" style="position:absolute;left:1092;top:3964;width:3849;height:1" o:connectortype="straight" strokeweight=".25pt">
                  <v:stroke dashstyle="longDashDot"/>
                </v:shape>
              </v:group>
              <v:group id="_x0000_s1199" style="position:absolute;left:8277;top:2432;width:3849;height:3873" coordorigin="1092,1961" coordsize="3849,3873">
                <v:oval id="_x0000_s1200" style="position:absolute;left:1359;top:2244;width:3402;height:3402" filled="f" strokeweight=".25pt"/>
                <v:shape id="_x0000_s1201" type="#_x0000_t32" style="position:absolute;left:3078;top:1961;width:0;height:3873" o:connectortype="straight" strokeweight=".25pt">
                  <v:stroke dashstyle="longDashDot"/>
                </v:shape>
                <v:shape id="_x0000_s1202" type="#_x0000_t32" style="position:absolute;left:1092;top:3964;width:3849;height:1" o:connectortype="straight" strokeweight=".25pt">
                  <v:stroke dashstyle="longDashDot"/>
                </v:shape>
              </v:group>
            </v:group>
            <v:group id="_x0000_s1203" style="position:absolute;left:12653;top:8511;width:10747;height:4967" coordorigin="1199,9291" coordsize="10747,4967">
              <v:group id="_x0000_s1204" style="position:absolute;left:1199;top:9291;width:3402;height:1422" coordorigin="1199,10363" coordsize="3402,1422">
                <v:rect id="_x0000_s1205" style="position:absolute;left:1199;top:10635;width:3402;height:804" strokeweight=".25pt"/>
                <v:shape id="_x0000_s1206" type="#_x0000_t32" style="position:absolute;left:2903;top:10363;width:0;height:1422" o:connectortype="straight" strokeweight=".25pt">
                  <v:stroke dashstyle="longDashDot"/>
                </v:shape>
              </v:group>
              <v:group id="_x0000_s1207" style="position:absolute;left:8544;top:9291;width:3402;height:1422" coordorigin="1199,10363" coordsize="3402,1422">
                <v:rect id="_x0000_s1208" style="position:absolute;left:1199;top:10635;width:3402;height:804" strokeweight=".25pt"/>
                <v:shape id="_x0000_s1209" type="#_x0000_t32" style="position:absolute;left:2903;top:10363;width:0;height:1422" o:connectortype="straight" strokeweight=".25pt">
                  <v:stroke dashstyle="longDashDot"/>
                </v:shape>
              </v:group>
              <v:shape id="_x0000_s1210" style="position:absolute;left:1289;top:9390;width:10545;height:48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0545,4868" path="m,4703l,,10545,r,4703l9721,4493,7981,4823,6856,4448,4761,4793,3871,4478,1868,4868,1366,4604,,4703xe" filled="f" strokeweight=".25pt">
                <v:stroke dashstyle="dash"/>
                <v:path arrowok="t"/>
              </v:shape>
            </v:group>
          </v:group>
        </w:pict>
      </w:r>
      <w:r>
        <w:rPr>
          <w:noProof/>
          <w:lang w:eastAsia="fr-FR"/>
        </w:rPr>
        <w:pict>
          <v:group id="_x0000_s1212" style="position:absolute;left:0;text-align:left;margin-left:-34.45pt;margin-top:17.7pt;width:560.7pt;height:551.55pt;z-index:251640815" coordorigin="912,2432" coordsize="11214,11031">
            <v:group id="_x0000_s1190" style="position:absolute;left:912;top:2432;width:11214;height:3873" coordorigin="912,2432" coordsize="11214,3873">
              <v:roundrect id="_x0000_s1169" style="position:absolute;left:1289;top:2830;width:10545;height:3175" arcsize=".5" strokeweight=".25pt">
                <v:stroke dashstyle="dash"/>
              </v:roundrect>
              <v:group id="_x0000_s1162" style="position:absolute;left:912;top:2432;width:3849;height:3873" coordorigin="1092,1961" coordsize="3849,3873">
                <v:oval id="_x0000_s1149" style="position:absolute;left:1359;top:2244;width:3402;height:3402" filled="f" strokeweight=".25pt"/>
                <v:shape id="_x0000_s1153" type="#_x0000_t32" style="position:absolute;left:3078;top:1961;width:0;height:3873" o:connectortype="straight" strokeweight=".25pt">
                  <v:stroke dashstyle="longDashDot"/>
                </v:shape>
                <v:shape id="_x0000_s1154" type="#_x0000_t32" style="position:absolute;left:1092;top:3964;width:3849;height:1" o:connectortype="straight" strokeweight=".25pt">
                  <v:stroke dashstyle="longDashDot"/>
                </v:shape>
              </v:group>
              <v:group id="_x0000_s1163" style="position:absolute;left:8277;top:2432;width:3849;height:3873" coordorigin="1092,1961" coordsize="3849,3873">
                <v:oval id="_x0000_s1164" style="position:absolute;left:1359;top:2244;width:3402;height:3402" filled="f" strokeweight=".25pt"/>
                <v:shape id="_x0000_s1165" type="#_x0000_t32" style="position:absolute;left:3078;top:1961;width:0;height:3873" o:connectortype="straight" strokeweight=".25pt">
                  <v:stroke dashstyle="longDashDot"/>
                </v:shape>
                <v:shape id="_x0000_s1166" type="#_x0000_t32" style="position:absolute;left:1092;top:3964;width:3849;height:1" o:connectortype="straight" strokeweight=".25pt">
                  <v:stroke dashstyle="longDashDot"/>
                </v:shape>
              </v:group>
            </v:group>
            <v:group id="_x0000_s1189" style="position:absolute;left:1199;top:8496;width:10747;height:4967" coordorigin="1199,9291" coordsize="10747,4967">
              <v:group id="_x0000_s1182" style="position:absolute;left:1199;top:9291;width:3402;height:1422" coordorigin="1199,10363" coordsize="3402,1422">
                <v:rect id="_x0000_s1179" style="position:absolute;left:1199;top:10635;width:3402;height:804" strokeweight=".25pt"/>
                <v:shape id="_x0000_s1180" type="#_x0000_t32" style="position:absolute;left:2903;top:10363;width:0;height:1422" o:connectortype="straight" strokeweight=".25pt">
                  <v:stroke dashstyle="longDashDot"/>
                </v:shape>
              </v:group>
              <v:group id="_x0000_s1183" style="position:absolute;left:8544;top:9291;width:3402;height:1422" coordorigin="1199,10363" coordsize="3402,1422">
                <v:rect id="_x0000_s1184" style="position:absolute;left:1199;top:10635;width:3402;height:804" strokeweight=".25pt"/>
                <v:shape id="_x0000_s1185" type="#_x0000_t32" style="position:absolute;left:2903;top:10363;width:0;height:1422" o:connectortype="straight" strokeweight=".25pt">
                  <v:stroke dashstyle="longDashDot"/>
                </v:shape>
              </v:group>
              <v:shape id="_x0000_s1188" style="position:absolute;left:1289;top:9390;width:10545;height:48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0545,4868" path="m,4703l,,10545,r,4703l9721,4493,7981,4823,6856,4448,4761,4793,3871,4478,1868,4868,1366,4604,,4703xe" filled="f" strokeweight=".25pt">
                <v:stroke dashstyle="dash"/>
                <v:path arrowok="t"/>
              </v:shape>
            </v:group>
          </v:group>
        </w:pict>
      </w:r>
      <w:r>
        <w:rPr>
          <w:noProof/>
          <w:lang w:eastAsia="fr-FR"/>
        </w:rPr>
        <w:pict>
          <v:shape id="_x0000_s3082" type="#_x0000_t32" style="position:absolute;left:0;text-align:left;margin-left:633.3pt;margin-top:374.55pt;width:0;height:17.3pt;z-index:252420096" o:connectortype="straight" strokecolor="#e36c0a [2409]" strokeweight="2.25pt"/>
        </w:pict>
      </w:r>
      <w:r>
        <w:rPr>
          <w:noProof/>
          <w:lang w:eastAsia="fr-FR"/>
        </w:rPr>
        <w:pict>
          <v:shape id="_x0000_s3083" type="#_x0000_t32" style="position:absolute;left:0;text-align:left;margin-left:1000.55pt;margin-top:374.95pt;width:0;height:17.3pt;z-index:252421120" o:connectortype="straight" strokecolor="#e36c0a [2409]" strokeweight="2.25pt"/>
        </w:pict>
      </w:r>
      <w:r>
        <w:rPr>
          <w:noProof/>
          <w:lang w:eastAsia="fr-FR"/>
        </w:rPr>
        <w:pict>
          <v:oval id="_x0000_s3073" style="position:absolute;left:0;text-align:left;margin-left:933pt;margin-top:49.5pt;width:136.05pt;height:136.05pt;z-index:252410880" filled="f" strokecolor="#e36c0a [2409]" strokeweight="1pt">
            <v:stroke dashstyle="longDashDot"/>
          </v:oval>
        </w:pict>
      </w:r>
      <w:r>
        <w:rPr>
          <w:noProof/>
          <w:color w:val="E36C0A" w:themeColor="accent6" w:themeShade="BF"/>
          <w:lang w:eastAsia="fr-FR"/>
        </w:rPr>
        <w:pict>
          <v:rect id="_x0000_s3081" style="position:absolute;left:0;text-align:left;margin-left:565.15pt;margin-top:402.4pt;width:503.9pt;height:11pt;z-index:252419072" filled="f" strokecolor="#e36c0a [2409]" strokeweight="1pt">
            <v:stroke dashstyle="dash"/>
          </v:rect>
        </w:pict>
      </w:r>
      <w:r>
        <w:rPr>
          <w:noProof/>
          <w:color w:val="E36C0A" w:themeColor="accent6" w:themeShade="BF"/>
          <w:lang w:eastAsia="fr-FR"/>
        </w:rPr>
        <w:pict>
          <v:rect id="_x0000_s3080" style="position:absolute;left:0;text-align:left;margin-left:932.5pt;margin-top:392pt;width:136.05pt;height:56.7pt;z-index:252418048" filled="f" strokecolor="#e36c0a [2409]" strokeweight="1pt">
            <v:stroke dashstyle="longDashDot"/>
            <v:textbox>
              <w:txbxContent>
                <w:p w:rsidR="00DA0CA7" w:rsidRDefault="00DA0CA7" w:rsidP="00C12627">
                  <w:pPr>
                    <w:rPr>
                      <w:rFonts w:cs="Arial"/>
                      <w:color w:val="E36C0A" w:themeColor="accent6" w:themeShade="BF"/>
                    </w:rPr>
                  </w:pPr>
                </w:p>
                <w:p w:rsidR="00DA0CA7" w:rsidRDefault="00DA0CA7" w:rsidP="00C12627">
                  <w:pPr>
                    <w:rPr>
                      <w:rFonts w:cs="Arial"/>
                      <w:color w:val="E36C0A" w:themeColor="accent6" w:themeShade="BF"/>
                    </w:rPr>
                  </w:pPr>
                </w:p>
                <w:p w:rsidR="00DA0CA7" w:rsidRDefault="00DA0CA7" w:rsidP="00C12627">
                  <w:pPr>
                    <w:rPr>
                      <w:rFonts w:cs="Arial"/>
                      <w:color w:val="E36C0A" w:themeColor="accent6" w:themeShade="BF"/>
                    </w:rPr>
                  </w:pPr>
                </w:p>
                <w:p w:rsidR="00DA0CA7" w:rsidRPr="00921A27" w:rsidRDefault="00DA0CA7" w:rsidP="00C12627">
                  <w:pPr>
                    <w:rPr>
                      <w:color w:val="E36C0A" w:themeColor="accent6" w:themeShade="BF"/>
                    </w:rPr>
                  </w:pPr>
                  <w:r>
                    <w:rPr>
                      <w:rFonts w:cs="Arial"/>
                      <w:color w:val="E36C0A" w:themeColor="accent6" w:themeShade="BF"/>
                    </w:rPr>
                    <w:t>Ø</w:t>
                  </w:r>
                  <w:r>
                    <w:rPr>
                      <w:color w:val="E36C0A" w:themeColor="accent6" w:themeShade="BF"/>
                    </w:rPr>
                    <w:t xml:space="preserve"> </w:t>
                  </w:r>
                  <w:r w:rsidRPr="00921A27">
                    <w:rPr>
                      <w:color w:val="E36C0A" w:themeColor="accent6" w:themeShade="BF"/>
                    </w:rPr>
                    <w:t>=</w:t>
                  </w:r>
                  <w:r>
                    <w:rPr>
                      <w:color w:val="E36C0A" w:themeColor="accent6" w:themeShade="BF"/>
                    </w:rPr>
                    <w:t xml:space="preserve"> 24</w:t>
                  </w:r>
                </w:p>
              </w:txbxContent>
            </v:textbox>
          </v:rect>
        </w:pict>
      </w:r>
      <w:r>
        <w:rPr>
          <w:noProof/>
          <w:color w:val="E36C0A" w:themeColor="accent6" w:themeShade="BF"/>
          <w:lang w:eastAsia="fr-FR"/>
        </w:rPr>
        <w:pict>
          <v:rect id="_x0000_s3079" style="position:absolute;left:0;text-align:left;margin-left:565.15pt;margin-top:426.2pt;width:273.45pt;height:11pt;z-index:252417024" filled="f" strokecolor="#e36c0a [2409]" strokeweight="1pt">
            <v:stroke dashstyle="dash"/>
          </v:rect>
        </w:pict>
      </w:r>
      <w:r>
        <w:rPr>
          <w:noProof/>
          <w:color w:val="E36C0A" w:themeColor="accent6" w:themeShade="BF"/>
          <w:lang w:eastAsia="fr-FR"/>
        </w:rPr>
        <w:pict>
          <v:rect id="_x0000_s3078" style="position:absolute;left:0;text-align:left;margin-left:565.15pt;margin-top:394.7pt;width:136.05pt;height:56.7pt;z-index:252416000" filled="f" strokecolor="#e36c0a [2409]" strokeweight="1pt">
            <v:stroke dashstyle="longDashDot"/>
            <v:textbox>
              <w:txbxContent>
                <w:p w:rsidR="00DA0CA7" w:rsidRDefault="00DA0CA7" w:rsidP="00C12627">
                  <w:pPr>
                    <w:rPr>
                      <w:rFonts w:cs="Arial"/>
                      <w:color w:val="E36C0A" w:themeColor="accent6" w:themeShade="BF"/>
                    </w:rPr>
                  </w:pPr>
                </w:p>
                <w:p w:rsidR="00DA0CA7" w:rsidRDefault="00DA0CA7" w:rsidP="00C12627">
                  <w:pPr>
                    <w:rPr>
                      <w:rFonts w:cs="Arial"/>
                      <w:color w:val="E36C0A" w:themeColor="accent6" w:themeShade="BF"/>
                    </w:rPr>
                  </w:pPr>
                </w:p>
                <w:p w:rsidR="00DA0CA7" w:rsidRDefault="00DA0CA7" w:rsidP="00C12627">
                  <w:pPr>
                    <w:rPr>
                      <w:rFonts w:cs="Arial"/>
                      <w:color w:val="E36C0A" w:themeColor="accent6" w:themeShade="BF"/>
                    </w:rPr>
                  </w:pPr>
                </w:p>
                <w:p w:rsidR="00DA0CA7" w:rsidRPr="00921A27" w:rsidRDefault="00DA0CA7" w:rsidP="00C12627">
                  <w:pPr>
                    <w:rPr>
                      <w:color w:val="E36C0A" w:themeColor="accent6" w:themeShade="BF"/>
                    </w:rPr>
                  </w:pPr>
                  <w:r>
                    <w:rPr>
                      <w:rFonts w:cs="Arial"/>
                      <w:color w:val="E36C0A" w:themeColor="accent6" w:themeShade="BF"/>
                    </w:rPr>
                    <w:t>Ø</w:t>
                  </w:r>
                  <w:r>
                    <w:rPr>
                      <w:color w:val="E36C0A" w:themeColor="accent6" w:themeShade="BF"/>
                    </w:rPr>
                    <w:t xml:space="preserve"> </w:t>
                  </w:r>
                  <w:r w:rsidRPr="00921A27">
                    <w:rPr>
                      <w:color w:val="E36C0A" w:themeColor="accent6" w:themeShade="BF"/>
                    </w:rPr>
                    <w:t>=</w:t>
                  </w:r>
                  <w:r>
                    <w:rPr>
                      <w:color w:val="E36C0A" w:themeColor="accent6" w:themeShade="BF"/>
                    </w:rPr>
                    <w:t xml:space="preserve"> 24</w:t>
                  </w:r>
                </w:p>
              </w:txbxContent>
            </v:textbox>
          </v:rect>
        </w:pict>
      </w:r>
      <w:r>
        <w:rPr>
          <w:noProof/>
          <w:color w:val="E36C0A" w:themeColor="accent6" w:themeShade="BF"/>
          <w:lang w:eastAsia="fr-FR"/>
        </w:rPr>
        <w:pict>
          <v:rect id="_x0000_s2041" style="position:absolute;left:0;text-align:left;margin-left:809.85pt;margin-top:449.5pt;width:11.8pt;height:18.65pt;z-index:252402688" strokecolor="#e36c0a [2409]">
            <v:stroke dashstyle="dash"/>
          </v:rect>
        </w:pict>
      </w:r>
      <w:r>
        <w:rPr>
          <w:noProof/>
          <w:color w:val="E36C0A" w:themeColor="accent6" w:themeShade="BF"/>
          <w:lang w:eastAsia="fr-FR"/>
        </w:rPr>
        <w:pict>
          <v:rect id="_x0000_s2044" style="position:absolute;left:0;text-align:left;margin-left:793.25pt;margin-top:420.7pt;width:45.35pt;height:28.8pt;z-index:252405760" filled="f" strokecolor="#e36c0a [2409]" strokeweight="1pt">
            <v:stroke dashstyle="longDashDot"/>
            <v:textbox>
              <w:txbxContent>
                <w:p w:rsidR="00DA0CA7" w:rsidRPr="00921A27" w:rsidRDefault="00DA0CA7" w:rsidP="00921A27">
                  <w:pPr>
                    <w:rPr>
                      <w:color w:val="E36C0A" w:themeColor="accent6" w:themeShade="BF"/>
                    </w:rPr>
                  </w:pPr>
                  <w:r>
                    <w:rPr>
                      <w:rFonts w:cs="Arial"/>
                      <w:color w:val="E36C0A" w:themeColor="accent6" w:themeShade="BF"/>
                    </w:rPr>
                    <w:t>Ø</w:t>
                  </w:r>
                  <w:r>
                    <w:rPr>
                      <w:color w:val="E36C0A" w:themeColor="accent6" w:themeShade="BF"/>
                    </w:rPr>
                    <w:t xml:space="preserve"> </w:t>
                  </w:r>
                  <w:r w:rsidRPr="00921A27">
                    <w:rPr>
                      <w:color w:val="E36C0A" w:themeColor="accent6" w:themeShade="BF"/>
                    </w:rPr>
                    <w:t>=</w:t>
                  </w:r>
                  <w:r>
                    <w:rPr>
                      <w:color w:val="E36C0A" w:themeColor="accent6" w:themeShade="BF"/>
                    </w:rPr>
                    <w:t xml:space="preserve"> 8</w:t>
                  </w:r>
                </w:p>
              </w:txbxContent>
            </v:textbox>
          </v:rect>
        </w:pict>
      </w:r>
      <w:r>
        <w:rPr>
          <w:noProof/>
          <w:lang w:eastAsia="fr-FR"/>
        </w:rPr>
        <w:pict>
          <v:shape id="_x0000_s3074" type="#_x0000_t32" style="position:absolute;left:0;text-align:left;margin-left:653.9pt;margin-top:53.85pt;width:167.75pt;height:40.6pt;z-index:252411904" o:connectortype="straight" strokecolor="#e36c0a [2409]" strokeweight="1pt">
            <v:stroke dashstyle="longDashDot"/>
          </v:shape>
        </w:pict>
      </w:r>
      <w:r>
        <w:rPr>
          <w:noProof/>
          <w:lang w:eastAsia="fr-FR"/>
        </w:rPr>
        <w:pict>
          <v:shape id="_x0000_s3076" type="#_x0000_t32" style="position:absolute;left:0;text-align:left;margin-left:633.3pt;margin-top:49.65pt;width:367.25pt;height:0;z-index:252413952" o:connectortype="straight" strokecolor="#e36c0a [2409]" strokeweight="1pt">
            <v:stroke dashstyle="longDashDot"/>
          </v:shape>
        </w:pict>
      </w:r>
      <w:r>
        <w:rPr>
          <w:noProof/>
          <w:lang w:eastAsia="fr-FR"/>
        </w:rPr>
        <w:pict>
          <v:shape id="_x0000_s3075" type="#_x0000_t32" style="position:absolute;left:0;text-align:left;margin-left:653.9pt;margin-top:139.8pt;width:167.75pt;height:44.05pt;flip:y;z-index:252412928" o:connectortype="straight" strokecolor="#e36c0a [2409]" strokeweight="1pt">
            <v:stroke dashstyle="longDashDot"/>
          </v:shape>
        </w:pict>
      </w:r>
      <w:r>
        <w:rPr>
          <w:noProof/>
          <w:lang w:eastAsia="fr-FR"/>
        </w:rPr>
        <w:pict>
          <v:shape id="_x0000_s3077" type="#_x0000_t32" style="position:absolute;left:0;text-align:left;margin-left:633.05pt;margin-top:187pt;width:367.25pt;height:0;z-index:252414976" o:connectortype="straight" strokecolor="#e36c0a [2409]" strokeweight="1pt">
            <v:stroke dashstyle="longDashDot"/>
          </v:shape>
        </w:pict>
      </w:r>
      <w:r>
        <w:rPr>
          <w:noProof/>
          <w:lang w:eastAsia="fr-FR"/>
        </w:rPr>
        <w:pict>
          <v:oval id="_x0000_s3072" style="position:absolute;left:0;text-align:left;margin-left:564.55pt;margin-top:50.35pt;width:136.05pt;height:136.05pt;z-index:252409856" filled="f" strokecolor="#e36c0a [2409]" strokeweight="1pt">
            <v:stroke dashstyle="longDashDot"/>
          </v:oval>
        </w:pict>
      </w:r>
      <w:r>
        <w:rPr>
          <w:noProof/>
          <w:color w:val="E36C0A" w:themeColor="accent6" w:themeShade="BF"/>
          <w:lang w:eastAsia="fr-FR"/>
        </w:rPr>
        <w:pict>
          <v:oval id="_x0000_s2042" style="position:absolute;left:0;text-align:left;margin-left:794.7pt;margin-top:94.45pt;width:45.35pt;height:45.35pt;z-index:252403712" filled="f" strokecolor="#e36c0a [2409]" strokeweight="1pt">
            <v:stroke dashstyle="longDashDot"/>
          </v:oval>
        </w:pict>
      </w:r>
      <w:r>
        <w:rPr>
          <w:noProof/>
          <w:lang w:eastAsia="fr-FR"/>
        </w:rPr>
        <w:pict>
          <v:shape id="_x0000_s2047" type="#_x0000_t32" style="position:absolute;left:0;text-align:left;margin-left:722.5pt;margin-top:116.8pt;width:179.5pt;height:0;z-index:252408832" o:connectortype="straight" strokecolor="#e36c0a [2409]">
            <v:stroke dashstyle="longDashDot"/>
          </v:shape>
        </w:pict>
      </w:r>
      <w:r>
        <w:rPr>
          <w:noProof/>
          <w:color w:val="E36C0A" w:themeColor="accent6" w:themeShade="BF"/>
          <w:lang w:eastAsia="fr-FR"/>
        </w:rPr>
        <w:pict>
          <v:shape id="_x0000_s2045" type="#_x0000_t32" style="position:absolute;left:0;text-align:left;margin-left:816.25pt;margin-top:374.7pt;width:.05pt;height:177.25pt;z-index:252406784" o:connectortype="straight" strokecolor="#e36c0a [2409]">
            <v:stroke dashstyle="longDashDot"/>
          </v:shape>
        </w:pict>
      </w:r>
      <w:r>
        <w:rPr>
          <w:noProof/>
          <w:color w:val="E36C0A" w:themeColor="accent6" w:themeShade="BF"/>
          <w:lang w:eastAsia="fr-FR"/>
        </w:rPr>
        <w:pict>
          <v:shape id="_x0000_s2043" type="#_x0000_t32" style="position:absolute;left:0;text-align:left;margin-left:815.25pt;margin-top:88.8pt;width:0;height:53.75pt;z-index:252404736" o:connectortype="straight" strokecolor="#e36c0a [2409]">
            <v:stroke dashstyle="longDashDot"/>
          </v:shape>
        </w:pict>
      </w:r>
      <w:r>
        <w:rPr>
          <w:noProof/>
          <w:color w:val="E36C0A" w:themeColor="accent6" w:themeShade="BF"/>
          <w:lang w:eastAsia="fr-FR"/>
        </w:rPr>
        <w:pict>
          <v:polyline id="_x0000_s2046" style="position:absolute;left:0;text-align:left;z-index:2524078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points="735.3pt,551.95pt,735.3pt,468.15pt,895.75pt,468.15pt,895.75pt,548.75pt" coordsize="3209,1676" filled="f" strokecolor="#e36c0a [2409]">
            <v:stroke dashstyle="dash"/>
            <v:path arrowok="t"/>
          </v:polyline>
        </w:pict>
      </w:r>
      <w:r>
        <w:rPr>
          <w:noProof/>
          <w:lang w:eastAsia="fr-FR"/>
        </w:rPr>
        <w:pict>
          <v:shape id="_x0000_s2031" type="#_x0000_t32" style="position:absolute;left:0;text-align:left;margin-left:248.8pt;margin-top:374.7pt;width:.05pt;height:177.25pt;z-index:252395520" o:connectortype="straight" strokecolor="red">
            <v:stroke dashstyle="longDashDot"/>
          </v:shape>
        </w:pict>
      </w:r>
      <w:r>
        <w:rPr>
          <w:noProof/>
          <w:lang w:eastAsia="fr-FR"/>
        </w:rPr>
        <w:pict>
          <v:shape id="_x0000_s2032" type="#_x0000_t32" style="position:absolute;left:0;text-align:left;margin-left:320.25pt;margin-top:353.75pt;width:0;height:84.85pt;z-index:252396544" o:connectortype="straight" strokecolor="red">
            <v:stroke dashstyle="longDashDot"/>
          </v:shape>
        </w:pict>
      </w:r>
      <w:r>
        <w:rPr>
          <w:noProof/>
          <w:lang w:eastAsia="fr-FR"/>
        </w:rPr>
        <w:pict>
          <v:shape id="_x0000_s2033" type="#_x0000_t32" style="position:absolute;left:0;text-align:left;margin-left:178.4pt;margin-top:353.2pt;width:0;height:82.7pt;z-index:252397568" o:connectortype="straight" strokecolor="red">
            <v:stroke dashstyle="longDashDot"/>
          </v:shape>
        </w:pict>
      </w:r>
      <w:r>
        <w:rPr>
          <w:noProof/>
          <w:lang w:eastAsia="fr-FR"/>
        </w:rPr>
        <w:pict>
          <v:rect id="_x0000_s2029" style="position:absolute;left:0;text-align:left;margin-left:269.75pt;margin-top:384.55pt;width:99.2pt;height:42.5pt;z-index:252393472" filled="f" strokecolor="red" strokeweight="1pt">
            <v:stroke dashstyle="longDashDot"/>
            <v:textbox>
              <w:txbxContent>
                <w:p w:rsidR="00DA0CA7" w:rsidRPr="005165D0" w:rsidRDefault="00DA0CA7" w:rsidP="005165D0">
                  <w:pPr>
                    <w:rPr>
                      <w:color w:val="FF0000"/>
                    </w:rPr>
                  </w:pPr>
                  <w:r w:rsidRPr="005165D0">
                    <w:rPr>
                      <w:color w:val="FF0000"/>
                    </w:rPr>
                    <w:t>Z = 35</w:t>
                  </w:r>
                </w:p>
                <w:p w:rsidR="00DA0CA7" w:rsidRPr="005165D0" w:rsidRDefault="00DA0CA7">
                  <w:pPr>
                    <w:rPr>
                      <w:color w:val="FF0000"/>
                    </w:rPr>
                  </w:pPr>
                </w:p>
              </w:txbxContent>
            </v:textbox>
          </v:rect>
        </w:pict>
      </w:r>
      <w:r>
        <w:rPr>
          <w:noProof/>
          <w:lang w:eastAsia="fr-FR"/>
        </w:rPr>
        <w:pict>
          <v:rect id="_x0000_s2027" style="position:absolute;left:0;text-align:left;margin-left:128.05pt;margin-top:385.1pt;width:99.2pt;height:42.5pt;z-index:252391424" filled="f" strokecolor="red" strokeweight="1pt">
            <v:stroke dashstyle="longDashDot"/>
            <v:textbox>
              <w:txbxContent>
                <w:p w:rsidR="00DA0CA7" w:rsidRPr="005165D0" w:rsidRDefault="00DA0CA7">
                  <w:pPr>
                    <w:rPr>
                      <w:color w:val="FF0000"/>
                    </w:rPr>
                  </w:pPr>
                  <w:r w:rsidRPr="005165D0">
                    <w:rPr>
                      <w:color w:val="FF0000"/>
                    </w:rPr>
                    <w:t>Z = 35</w:t>
                  </w:r>
                </w:p>
              </w:txbxContent>
            </v:textbox>
          </v:rect>
        </w:pict>
      </w:r>
      <w:r>
        <w:rPr>
          <w:noProof/>
          <w:lang w:eastAsia="fr-FR"/>
        </w:rPr>
        <w:pict>
          <v:shape id="_x0000_s2038" type="#_x0000_t32" style="position:absolute;left:0;text-align:left;margin-left:432.35pt;margin-top:375.1pt;width:0;height:17.3pt;z-index:252401664" o:connectortype="straight" strokecolor="red" strokeweight="2.25pt"/>
        </w:pict>
      </w:r>
      <w:r>
        <w:rPr>
          <w:noProof/>
          <w:lang w:eastAsia="fr-FR"/>
        </w:rPr>
        <w:pict>
          <v:shape id="_x0000_s2037" type="#_x0000_t32" style="position:absolute;left:0;text-align:left;margin-left:65.1pt;margin-top:374.7pt;width:0;height:17.3pt;z-index:252400640" o:connectortype="straight" strokecolor="red" strokeweight="2.25pt"/>
        </w:pict>
      </w:r>
      <w:r>
        <w:rPr>
          <w:noProof/>
          <w:lang w:eastAsia="fr-FR"/>
        </w:rPr>
        <w:pict>
          <v:polyline id="_x0000_s2036" style="position:absolute;left:0;text-align:left;z-index:25239961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points="167.85pt,551.95pt,167.85pt,468.15pt,328.3pt,468.15pt,328.3pt,548.75pt" coordsize="3209,1676" filled="f" strokecolor="red">
            <v:stroke dashstyle="dash"/>
            <v:path arrowok="t"/>
          </v:polyline>
        </w:pict>
      </w:r>
      <w:r>
        <w:rPr>
          <w:noProof/>
          <w:lang w:eastAsia="fr-FR"/>
        </w:rPr>
        <w:pict>
          <v:rect id="_x0000_s2034" style="position:absolute;left:0;text-align:left;margin-left:242.4pt;margin-top:420.8pt;width:11.8pt;height:47.35pt;z-index:251641840" strokecolor="red">
            <v:stroke dashstyle="dash"/>
          </v:rect>
        </w:pict>
      </w:r>
      <w:r>
        <w:rPr>
          <w:noProof/>
          <w:lang w:eastAsia="fr-FR"/>
        </w:rPr>
        <w:pict>
          <v:rect id="_x0000_s2028" style="position:absolute;left:0;text-align:left;margin-left:227.25pt;margin-top:392pt;width:42.5pt;height:28.8pt;z-index:252392448" filled="f" strokecolor="red" strokeweight="1pt">
            <v:stroke dashstyle="longDashDot"/>
            <v:textbox>
              <w:txbxContent>
                <w:p w:rsidR="00DA0CA7" w:rsidRPr="005165D0" w:rsidRDefault="00DA0CA7">
                  <w:pPr>
                    <w:rPr>
                      <w:color w:val="FF0000"/>
                    </w:rPr>
                  </w:pPr>
                  <w:r w:rsidRPr="005165D0">
                    <w:rPr>
                      <w:color w:val="FF0000"/>
                    </w:rPr>
                    <w:t>Z=15</w:t>
                  </w:r>
                </w:p>
              </w:txbxContent>
            </v:textbox>
          </v:rect>
        </w:pict>
      </w:r>
      <w:r>
        <w:rPr>
          <w:noProof/>
          <w:lang w:eastAsia="fr-FR"/>
        </w:rPr>
        <w:pict>
          <v:rect id="_x0000_s2026" style="position:absolute;left:0;text-align:left;margin-left:.5pt;margin-top:392pt;width:127.55pt;height:28.8pt;z-index:252390400" filled="f" strokecolor="red" strokeweight="1pt">
            <v:stroke dashstyle="longDashDot"/>
            <v:textbox>
              <w:txbxContent>
                <w:p w:rsidR="00DA0CA7" w:rsidRPr="005165D0" w:rsidRDefault="00DA0CA7">
                  <w:pPr>
                    <w:rPr>
                      <w:color w:val="FF0000"/>
                    </w:rPr>
                  </w:pPr>
                  <w:r w:rsidRPr="005165D0">
                    <w:rPr>
                      <w:color w:val="FF0000"/>
                    </w:rPr>
                    <w:t>Z = 45</w:t>
                  </w:r>
                </w:p>
              </w:txbxContent>
            </v:textbox>
          </v:rect>
        </w:pict>
      </w:r>
      <w:r>
        <w:rPr>
          <w:noProof/>
          <w:lang w:eastAsia="fr-FR"/>
        </w:rPr>
        <w:pict>
          <v:rect id="_x0000_s2030" style="position:absolute;left:0;text-align:left;margin-left:368.95pt;margin-top:392pt;width:127.55pt;height:28.8pt;z-index:252394496" filled="f" strokecolor="red" strokeweight="1pt">
            <v:stroke dashstyle="longDashDot"/>
            <v:textbox>
              <w:txbxContent>
                <w:p w:rsidR="00DA0CA7" w:rsidRPr="005165D0" w:rsidRDefault="00DA0CA7" w:rsidP="005165D0">
                  <w:pPr>
                    <w:rPr>
                      <w:color w:val="FF0000"/>
                    </w:rPr>
                  </w:pPr>
                  <w:r w:rsidRPr="005165D0">
                    <w:rPr>
                      <w:color w:val="FF0000"/>
                    </w:rPr>
                    <w:t xml:space="preserve">Z = </w:t>
                  </w:r>
                  <w:r>
                    <w:rPr>
                      <w:color w:val="FF0000"/>
                    </w:rPr>
                    <w:t>4</w:t>
                  </w:r>
                  <w:r w:rsidRPr="005165D0">
                    <w:rPr>
                      <w:color w:val="FF0000"/>
                    </w:rPr>
                    <w:t>5</w:t>
                  </w:r>
                </w:p>
                <w:p w:rsidR="00DA0CA7" w:rsidRPr="005165D0" w:rsidRDefault="00DA0CA7">
                  <w:pPr>
                    <w:rPr>
                      <w:color w:val="FF0000"/>
                    </w:rPr>
                  </w:pPr>
                </w:p>
              </w:txbxContent>
            </v:textbox>
          </v:rect>
        </w:pict>
      </w:r>
      <w:r>
        <w:rPr>
          <w:noProof/>
          <w:lang w:eastAsia="fr-FR"/>
        </w:rPr>
        <w:pict>
          <v:shape id="_x0000_s2025" type="#_x0000_t99" style="position:absolute;left:0;text-align:left;margin-left:236.85pt;margin-top:103.55pt;width:26.3pt;height:23.1pt;z-index:252389376" adj="-6154385,,7638" strokecolor="red"/>
        </w:pict>
      </w:r>
      <w:r>
        <w:rPr>
          <w:noProof/>
          <w:lang w:eastAsia="fr-FR"/>
        </w:rPr>
        <w:pict>
          <v:shape id="_x0000_s2024" type="#_x0000_t99" style="position:absolute;left:0;text-align:left;margin-left:300.05pt;margin-top:97.5pt;width:26.3pt;height:23.1pt;flip:x;z-index:252388352" adj="-6154385,,7638" strokecolor="red"/>
        </w:pict>
      </w:r>
      <w:r>
        <w:rPr>
          <w:noProof/>
          <w:lang w:eastAsia="fr-FR"/>
        </w:rPr>
        <w:pict>
          <v:shape id="_x0000_s2022" type="#_x0000_t99" style="position:absolute;left:0;text-align:left;margin-left:429.55pt;margin-top:94.8pt;width:26.3pt;height:23.1pt;z-index:252386304" adj="-6154385,,7638" strokecolor="red"/>
        </w:pict>
      </w:r>
      <w:r>
        <w:rPr>
          <w:noProof/>
          <w:lang w:eastAsia="fr-FR"/>
        </w:rPr>
        <w:pict>
          <v:shape id="_x0000_s2021" type="#_x0000_t99" style="position:absolute;left:0;text-align:left;margin-left:59.1pt;margin-top:97.5pt;width:26.3pt;height:23.1pt;z-index:252385280" adj="-6154385,,7638" strokecolor="red"/>
        </w:pict>
      </w:r>
      <w:r>
        <w:rPr>
          <w:noProof/>
          <w:lang w:eastAsia="fr-FR"/>
        </w:rPr>
        <w:pict>
          <v:shape id="_x0000_s2023" type="#_x0000_t99" style="position:absolute;left:0;text-align:left;margin-left:154.3pt;margin-top:94.8pt;width:26.3pt;height:23.1pt;flip:x;z-index:252387328" adj="-6154385,,7638" strokecolor="red"/>
        </w:pict>
      </w:r>
    </w:p>
    <w:p w:rsidR="00B55DFA" w:rsidRDefault="00586BFF" w:rsidP="00B55DFA">
      <w:pPr>
        <w:pStyle w:val="Sous-titre"/>
      </w:pPr>
      <w:r>
        <w:rPr>
          <w:noProof/>
          <w:lang w:eastAsia="fr-FR"/>
        </w:rPr>
        <w:lastRenderedPageBreak/>
        <w:pict>
          <v:group id="_x0000_s3330" style="position:absolute;left:0;text-align:left;margin-left:336.75pt;margin-top:6.65pt;width:130.25pt;height:58.95pt;z-index:252496896" coordorigin="8152,1550" coordsize="2605,1179">
            <v:shape id="_x0000_s3099" type="#_x0000_t32" style="position:absolute;left:9836;top:1861;width:0;height:1701;rotation:90;flip:x" o:connectortype="straight" strokecolor="red" strokeweight="1.5pt">
              <v:stroke endarrow="block"/>
            </v:shape>
            <v:shape id="_x0000_s3100" type="#_x0000_t32" style="position:absolute;left:9830;top:727;width:0;height:1701;rotation:90;flip:x" o:connectortype="straight" strokecolor="red">
              <v:stroke dashstyle="dash"/>
            </v:shape>
            <v:shape id="_x0000_s3101" type="#_x0000_t32" style="position:absolute;left:10686;top:1578;width:0;height:1151" o:connectortype="straight" strokecolor="red">
              <v:stroke dashstyle="dash"/>
            </v:shape>
            <v:shapetype id="_x0000_t128" coordsize="21600,21600" o:spt="128" path="m,l21600,,10800,21600xe">
              <v:stroke joinstyle="miter"/>
              <v:path gradientshapeok="t" o:connecttype="custom" o:connectlocs="10800,0;5400,10800;10800,21600;16200,10800" textboxrect="5400,0,16200,10800"/>
            </v:shapetype>
            <v:shape id="_x0000_s3102" type="#_x0000_t128" style="position:absolute;left:8161;top:2171;width:1677;height:548" filled="f" strokecolor="red" strokeweight=".5pt"/>
            <v:oval id="_x0000_s3103" style="position:absolute;left:8152;top:2091;width:1677;height:143;flip:y" fillcolor="white [3212]" strokecolor="red" strokeweight=".5pt"/>
            <v:shape id="_x0000_s3098" type="#_x0000_t32" style="position:absolute;left:9001;top:1580;width:0;height:1134;flip:x y" o:connectortype="straight" strokecolor="red" strokeweight="1.5pt">
              <v:stroke endarrow="block"/>
            </v:shape>
            <v:shape id="_x0000_s3104" type="#_x0000_t32" style="position:absolute;left:9063;top:1550;width:1694;height:1134;flip:y" o:connectortype="straight" strokecolor="red" strokeweight=".25pt">
              <v:stroke dashstyle="1 1"/>
            </v:shape>
            <v:shape id="_x0000_s3105" type="#_x0000_t202" style="position:absolute;left:8661;top:2180;width:411;height:449" filled="f" fillcolor="white [3212]" stroked="f">
              <v:textbox inset="0,0,0,0">
                <w:txbxContent>
                  <w:p w:rsidR="00DA0CA7" w:rsidRPr="00E969EF" w:rsidRDefault="00586BFF">
                    <w:pPr>
                      <w:rPr>
                        <w:color w:val="FF0000"/>
                      </w:rPr>
                    </w:pPr>
                    <m:oMathPara>
                      <m:oMath>
                        <m:box>
                          <m:boxPr>
                            <m:opEmu m:val="1"/>
                            <m:ctrlPr>
                              <w:rPr>
                                <w:rFonts w:ascii="Cambria Math" w:hAnsi="Cambria Math"/>
                                <w:i/>
                                <w:color w:val="FF0000"/>
                              </w:rPr>
                            </m:ctrlPr>
                          </m:boxPr>
                          <m:e>
                            <m:groupChr>
                              <m:groupChrPr>
                                <m:chr m:val="→"/>
                                <m:pos m:val="top"/>
                                <m:ctrlPr>
                                  <w:rPr>
                                    <w:rFonts w:ascii="Cambria Math" w:hAnsi="Cambria Math"/>
                                    <w:i/>
                                    <w:color w:val="FF0000"/>
                                  </w:rPr>
                                </m:ctrlPr>
                              </m:groupChrPr>
                              <m:e>
                                <m:r>
                                  <w:rPr>
                                    <w:rFonts w:ascii="Cambria Math" w:hAnsi="Cambria Math"/>
                                    <w:color w:val="FF0000"/>
                                  </w:rPr>
                                  <m:t>R</m:t>
                                </m:r>
                              </m:e>
                            </m:groupChr>
                          </m:e>
                        </m:box>
                      </m:oMath>
                    </m:oMathPara>
                  </w:p>
                </w:txbxContent>
              </v:textbox>
            </v:shape>
            <v:shape id="_x0000_s3106" type="#_x0000_t202" style="position:absolute;left:9770;top:2279;width:411;height:449" filled="f" fillcolor="white [3212]" stroked="f">
              <v:textbox inset="0,0,0,0">
                <w:txbxContent>
                  <w:p w:rsidR="00DA0CA7" w:rsidRPr="00E969EF" w:rsidRDefault="00586BFF" w:rsidP="00E969EF">
                    <w:pPr>
                      <w:rPr>
                        <w:color w:val="FF0000"/>
                      </w:rPr>
                    </w:pPr>
                    <m:oMathPara>
                      <m:oMath>
                        <m:box>
                          <m:boxPr>
                            <m:opEmu m:val="1"/>
                            <m:ctrlPr>
                              <w:rPr>
                                <w:rFonts w:ascii="Cambria Math" w:hAnsi="Cambria Math"/>
                                <w:i/>
                                <w:color w:val="FF0000"/>
                              </w:rPr>
                            </m:ctrlPr>
                          </m:boxPr>
                          <m:e>
                            <m:groupChr>
                              <m:groupChrPr>
                                <m:chr m:val="→"/>
                                <m:pos m:val="top"/>
                                <m:ctrlPr>
                                  <w:rPr>
                                    <w:rFonts w:ascii="Cambria Math" w:hAnsi="Cambria Math"/>
                                    <w:i/>
                                    <w:color w:val="FF0000"/>
                                  </w:rPr>
                                </m:ctrlPr>
                              </m:groupChrPr>
                              <m:e>
                                <m:r>
                                  <w:rPr>
                                    <w:rFonts w:ascii="Cambria Math" w:hAnsi="Cambria Math"/>
                                    <w:color w:val="FF0000"/>
                                  </w:rPr>
                                  <m:t>T</m:t>
                                </m:r>
                              </m:e>
                            </m:groupChr>
                          </m:e>
                        </m:box>
                      </m:oMath>
                    </m:oMathPara>
                  </w:p>
                </w:txbxContent>
              </v:textbox>
            </v:shape>
          </v:group>
        </w:pict>
      </w:r>
      <w:r w:rsidR="00B55DFA">
        <w:rPr>
          <w:noProof/>
          <w:lang w:eastAsia="fr-FR"/>
        </w:rPr>
        <w:drawing>
          <wp:anchor distT="0" distB="0" distL="114300" distR="114300" simplePos="0" relativeHeight="252073984" behindDoc="1" locked="0" layoutInCell="1" allowOverlap="1">
            <wp:simplePos x="0" y="0"/>
            <wp:positionH relativeFrom="column">
              <wp:posOffset>2686050</wp:posOffset>
            </wp:positionH>
            <wp:positionV relativeFrom="paragraph">
              <wp:posOffset>-164465</wp:posOffset>
            </wp:positionV>
            <wp:extent cx="3684270" cy="2933700"/>
            <wp:effectExtent l="19050" t="0" r="0" b="0"/>
            <wp:wrapTight wrapText="bothSides">
              <wp:wrapPolygon edited="0">
                <wp:start x="-112" y="0"/>
                <wp:lineTo x="-112" y="21460"/>
                <wp:lineTo x="21555" y="21460"/>
                <wp:lineTo x="21555" y="0"/>
                <wp:lineTo x="-112" y="0"/>
              </wp:wrapPolygon>
            </wp:wrapTight>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684270" cy="2933700"/>
                    </a:xfrm>
                    <a:prstGeom prst="rect">
                      <a:avLst/>
                    </a:prstGeom>
                  </pic:spPr>
                </pic:pic>
              </a:graphicData>
            </a:graphic>
          </wp:anchor>
        </w:drawing>
      </w:r>
      <w:r w:rsidR="00B55DFA">
        <w:t>Pincement du chèque</w:t>
      </w:r>
    </w:p>
    <w:p w:rsidR="00B55DFA" w:rsidRDefault="00B55DFA" w:rsidP="00B55DFA"/>
    <w:p w:rsidR="00B55DFA" w:rsidRDefault="00B55DFA" w:rsidP="00B55DFA">
      <w:r>
        <w:t>Q3</w:t>
      </w:r>
      <w:r w:rsidR="00FE5B39">
        <w:t>0</w:t>
      </w:r>
      <w:r>
        <w:t> : Mise en place de R et T sur la figure ci-contre.</w:t>
      </w:r>
    </w:p>
    <w:p w:rsidR="00B55DFA" w:rsidRDefault="00B55DFA" w:rsidP="00B55DFA"/>
    <w:p w:rsidR="00B55DFA" w:rsidRDefault="00B55DFA" w:rsidP="00B55DFA">
      <w:r>
        <w:t>Q3</w:t>
      </w:r>
      <w:r w:rsidR="00FE5B39">
        <w:t>1</w:t>
      </w:r>
      <w:r>
        <w:t> : Calcul du facteur de frottement minimum :</w:t>
      </w:r>
    </w:p>
    <w:p w:rsidR="00B55DFA" w:rsidRDefault="00B55DFA" w:rsidP="00B55DFA"/>
    <w:p w:rsidR="00B55DFA" w:rsidRPr="00E969EF" w:rsidRDefault="00E969EF" w:rsidP="00B55DFA">
      <w:pPr>
        <w:rPr>
          <w:color w:val="FF0000"/>
        </w:rPr>
      </w:pPr>
      <m:oMathPara>
        <m:oMathParaPr>
          <m:jc m:val="left"/>
        </m:oMathParaPr>
        <m:oMath>
          <m:r>
            <w:rPr>
              <w:rFonts w:ascii="Cambria Math" w:hAnsi="Cambria Math"/>
              <w:color w:val="FF0000"/>
            </w:rPr>
            <m:t>tan φ=</m:t>
          </m:r>
          <m:f>
            <m:fPr>
              <m:ctrlPr>
                <w:rPr>
                  <w:rFonts w:ascii="Cambria Math" w:hAnsi="Cambria Math"/>
                  <w:i/>
                  <w:color w:val="FF0000"/>
                </w:rPr>
              </m:ctrlPr>
            </m:fPr>
            <m:num>
              <m:r>
                <w:rPr>
                  <w:rFonts w:ascii="Cambria Math" w:hAnsi="Cambria Math"/>
                  <w:color w:val="FF0000"/>
                </w:rPr>
                <m:t>T</m:t>
              </m:r>
            </m:num>
            <m:den>
              <m:r>
                <w:rPr>
                  <w:rFonts w:ascii="Cambria Math" w:hAnsi="Cambria Math"/>
                  <w:color w:val="FF0000"/>
                </w:rPr>
                <m:t>R</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6</m:t>
              </m:r>
            </m:num>
            <m:den>
              <m:r>
                <w:rPr>
                  <w:rFonts w:ascii="Cambria Math" w:hAnsi="Cambria Math"/>
                  <w:color w:val="FF0000"/>
                </w:rPr>
                <m:t>4</m:t>
              </m:r>
            </m:den>
          </m:f>
          <m:r>
            <w:rPr>
              <w:rFonts w:ascii="Cambria Math" w:hAnsi="Cambria Math"/>
              <w:color w:val="FF0000"/>
            </w:rPr>
            <m:t>=1,5</m:t>
          </m:r>
        </m:oMath>
      </m:oMathPara>
    </w:p>
    <w:p w:rsidR="00B55DFA" w:rsidRDefault="00B55DFA" w:rsidP="00B55DFA"/>
    <w:p w:rsidR="00B55DFA" w:rsidRDefault="00B55DFA" w:rsidP="00B55DFA"/>
    <w:p w:rsidR="00B55DFA" w:rsidRDefault="00B55DFA" w:rsidP="00B55DFA"/>
    <w:p w:rsidR="00B55DFA" w:rsidRDefault="00B55DFA" w:rsidP="00B55DFA"/>
    <w:p w:rsidR="00B55DFA" w:rsidRDefault="00B55DFA" w:rsidP="00B55DFA"/>
    <w:p w:rsidR="00B55DFA" w:rsidRDefault="00B55DFA" w:rsidP="00B55DFA"/>
    <w:p w:rsidR="00B55DFA" w:rsidRDefault="00B55DFA" w:rsidP="00B55DFA">
      <w:r>
        <w:t>Q3</w:t>
      </w:r>
      <w:r w:rsidR="00FE5B39">
        <w:t>2</w:t>
      </w:r>
      <w:r>
        <w:t xml:space="preserve"> : Placer sur les schémas ci-dessous </w:t>
      </w:r>
    </w:p>
    <w:p w:rsidR="00B55DFA" w:rsidRDefault="00B55DFA" w:rsidP="00B55DFA">
      <w:r>
        <w:t>Un ressort de traction</w:t>
      </w:r>
    </w:p>
    <w:p w:rsidR="00B55DFA" w:rsidRDefault="00586BFF" w:rsidP="00B55DFA">
      <w:r>
        <w:rPr>
          <w:noProof/>
          <w:lang w:eastAsia="fr-FR"/>
        </w:rPr>
        <w:pict>
          <v:group id="_x0000_s3128" style="position:absolute;left:0;text-align:left;margin-left:216.75pt;margin-top:13.65pt;width:38.5pt;height:47.65pt;z-index:252463616" coordorigin="5752,6255" coordsize="770,953">
            <v:rect id="_x0000_s3127" style="position:absolute;left:6221;top:6398;width:443;height:158;rotation:90" fillcolor="red" stroked="f">
              <v:fill r:id="rId26" o:title="noir)" type="pattern"/>
            </v:rect>
            <v:rect id="_x0000_s3118" style="position:absolute;left:5752;top:7142;width:567;height:34" strokecolor="red"/>
            <v:group id="_x0000_s3111" style="position:absolute;left:6010;top:6429;width:146;height:779" coordorigin="7577,6817" coordsize="441,1980">
              <v:shape id="_x0000_s3108" style="position:absolute;left:7577;top:7177;width:440;height:1260" coordsize="440,1260" path="m220,l440,,,180,440,360,,540,440,720,,900r440,180l,1260r220,e" filled="f" strokecolor="red">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09" type="#_x0000_t19" style="position:absolute;left:7578;top:8437;width:440;height:360" coordsize="43185,43200" adj=",11656944,21585" path="wr-15,,43185,43200,21585,,,22402nfewr-15,,43185,43200,21585,,,22402l21585,21600nsxe" strokecolor="red">
                <v:path o:connectlocs="21585,0;0,22402;21585,21600"/>
              </v:shape>
              <v:shape id="_x0000_s3110" type="#_x0000_t19" style="position:absolute;left:7578;top:6817;width:440;height:360;flip:x y" coordsize="43185,43200" adj=",11656944,21585" path="wr-15,,43185,43200,21585,,,22402nfewr-15,,43185,43200,21585,,,22402l21585,21600nsxe" strokecolor="red">
                <v:path o:connectlocs="21585,0;0,22402;21585,21600"/>
              </v:shape>
            </v:group>
            <v:shape id="_x0000_s3119" type="#_x0000_t32" style="position:absolute;left:5921;top:6480;width:443;height:0;flip:x" o:connectortype="straight" strokecolor="red" strokeweight="3pt"/>
            <v:shape id="_x0000_s3120" type="#_x0000_t32" style="position:absolute;left:6139;top:6477;width:443;height:0;rotation:-90;flip:x" o:connectortype="straight" strokecolor="red" strokeweight="3pt"/>
          </v:group>
        </w:pict>
      </w:r>
      <w:r w:rsidR="00B55DFA">
        <w:rPr>
          <w:noProof/>
          <w:lang w:eastAsia="fr-FR"/>
        </w:rPr>
        <w:drawing>
          <wp:inline distT="0" distB="0" distL="0" distR="0">
            <wp:extent cx="3282950" cy="1837148"/>
            <wp:effectExtent l="19050" t="19050" r="12700" b="10702"/>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282950" cy="1837148"/>
                    </a:xfrm>
                    <a:prstGeom prst="rect">
                      <a:avLst/>
                    </a:prstGeom>
                    <a:noFill/>
                    <a:ln w="9525">
                      <a:solidFill>
                        <a:schemeClr val="tx1"/>
                      </a:solidFill>
                      <a:miter lim="800000"/>
                      <a:headEnd/>
                      <a:tailEnd/>
                    </a:ln>
                  </pic:spPr>
                </pic:pic>
              </a:graphicData>
            </a:graphic>
          </wp:inline>
        </w:drawing>
      </w:r>
    </w:p>
    <w:p w:rsidR="00B55DFA" w:rsidRDefault="00B55DFA" w:rsidP="00B55DFA">
      <w:pPr>
        <w:jc w:val="center"/>
      </w:pPr>
      <w:r>
        <w:t>Un ressort de compression</w:t>
      </w:r>
    </w:p>
    <w:p w:rsidR="00B55DFA" w:rsidRDefault="00586BFF" w:rsidP="00B55DFA">
      <w:pPr>
        <w:jc w:val="center"/>
      </w:pPr>
      <w:r>
        <w:rPr>
          <w:noProof/>
          <w:lang w:eastAsia="fr-FR"/>
        </w:rPr>
        <w:pict>
          <v:group id="_x0000_s3129" style="position:absolute;left:0;text-align:left;margin-left:261.35pt;margin-top:14.8pt;width:22.15pt;height:43.65pt;z-index:252465408" coordorigin="6644,9471" coordsize="443,873">
            <v:rect id="_x0000_s3125" style="position:absolute;left:6644;top:9471;width:443;height:158" fillcolor="red" stroked="f">
              <v:fill r:id="rId26" o:title="noir)" type="pattern"/>
            </v:rect>
            <v:shape id="_x0000_s3107" style="position:absolute;left:6696;top:9700;width:330;height:644" coordsize="440,1260" path="m,l220,,440,,,180,440,360,,540,440,720,,900r440,180l,1260r440,e" filled="f" strokecolor="red">
              <v:path arrowok="t"/>
            </v:shape>
            <v:shape id="_x0000_s3123" type="#_x0000_t32" style="position:absolute;left:6644;top:9653;width:443;height:0;flip:x" o:connectortype="straight" strokecolor="red" strokeweight="3pt"/>
          </v:group>
        </w:pict>
      </w:r>
      <w:r w:rsidR="00B55DFA" w:rsidRPr="00607928">
        <w:rPr>
          <w:noProof/>
          <w:lang w:eastAsia="fr-FR"/>
        </w:rPr>
        <w:drawing>
          <wp:inline distT="0" distB="0" distL="0" distR="0">
            <wp:extent cx="3282950" cy="1837148"/>
            <wp:effectExtent l="19050" t="19050" r="12700" b="10702"/>
            <wp:docPr id="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282950" cy="1837148"/>
                    </a:xfrm>
                    <a:prstGeom prst="rect">
                      <a:avLst/>
                    </a:prstGeom>
                    <a:noFill/>
                    <a:ln w="9525">
                      <a:solidFill>
                        <a:schemeClr val="tx1"/>
                      </a:solidFill>
                      <a:miter lim="800000"/>
                      <a:headEnd/>
                      <a:tailEnd/>
                    </a:ln>
                  </pic:spPr>
                </pic:pic>
              </a:graphicData>
            </a:graphic>
          </wp:inline>
        </w:drawing>
      </w:r>
    </w:p>
    <w:p w:rsidR="00B55DFA" w:rsidRDefault="00B55DFA" w:rsidP="00B55DFA">
      <w:pPr>
        <w:jc w:val="right"/>
      </w:pPr>
      <w:r>
        <w:t>Un ressort angulaire</w:t>
      </w:r>
    </w:p>
    <w:p w:rsidR="00B55DFA" w:rsidRDefault="00586BFF" w:rsidP="00B55DFA">
      <w:pPr>
        <w:jc w:val="right"/>
      </w:pPr>
      <w:r>
        <w:rPr>
          <w:noProof/>
          <w:lang w:eastAsia="fr-FR"/>
        </w:rPr>
        <w:pict>
          <v:group id="_x0000_s3130" style="position:absolute;left:0;text-align:left;margin-left:377.2pt;margin-top:37.5pt;width:50.4pt;height:31.25pt;z-index:252468224" coordorigin="8961,13118" coordsize="1008,625">
            <v:rect id="_x0000_s3126" style="position:absolute;left:8985;top:13118;width:443;height:158" fillcolor="red" stroked="f">
              <v:fill r:id="rId26" o:title="noir)" type="pattern"/>
            </v:rect>
            <v:oval id="_x0000_s3113" style="position:absolute;left:9574;top:13348;width:395;height:395" filled="f" strokecolor="red"/>
            <v:shape id="_x0000_s3114" type="#_x0000_t32" style="position:absolute;left:8992;top:13474;width:724;height:269;flip:x y" o:connectortype="straight" strokecolor="red"/>
            <v:shape id="_x0000_s3115" type="#_x0000_t32" style="position:absolute;left:8992;top:13348;width:778;height:0;flip:x" o:connectortype="straight" strokecolor="red"/>
            <v:oval id="_x0000_s3116" style="position:absolute;left:8961;top:13474;width:57;height:57" strokecolor="red"/>
            <v:shape id="_x0000_s3124" type="#_x0000_t32" style="position:absolute;left:8985;top:13292;width:443;height:0;flip:x" o:connectortype="straight" strokecolor="red" strokeweight="3pt"/>
          </v:group>
        </w:pict>
      </w:r>
      <w:r w:rsidR="00B55DFA" w:rsidRPr="00607928">
        <w:rPr>
          <w:noProof/>
          <w:lang w:eastAsia="fr-FR"/>
        </w:rPr>
        <w:drawing>
          <wp:inline distT="0" distB="0" distL="0" distR="0">
            <wp:extent cx="3282950" cy="1837148"/>
            <wp:effectExtent l="19050" t="19050" r="12700" b="10702"/>
            <wp:docPr id="5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282950" cy="1837148"/>
                    </a:xfrm>
                    <a:prstGeom prst="rect">
                      <a:avLst/>
                    </a:prstGeom>
                    <a:noFill/>
                    <a:ln w="9525">
                      <a:solidFill>
                        <a:schemeClr val="tx1"/>
                      </a:solidFill>
                      <a:miter lim="800000"/>
                      <a:headEnd/>
                      <a:tailEnd/>
                    </a:ln>
                  </pic:spPr>
                </pic:pic>
              </a:graphicData>
            </a:graphic>
          </wp:inline>
        </w:drawing>
      </w:r>
      <w:r w:rsidR="00B55DFA">
        <w:br w:type="page"/>
      </w:r>
    </w:p>
    <w:p w:rsidR="00EF75E0" w:rsidRDefault="00EF75E0" w:rsidP="005F76F5">
      <w:pPr>
        <w:sectPr w:rsidR="00EF75E0" w:rsidSect="00DA76E6">
          <w:headerReference w:type="default" r:id="rId28"/>
          <w:footerReference w:type="default" r:id="rId29"/>
          <w:pgSz w:w="11907" w:h="16839" w:orient="landscape" w:code="9"/>
          <w:pgMar w:top="1417" w:right="1134" w:bottom="1417" w:left="1417" w:header="709" w:footer="501" w:gutter="0"/>
          <w:cols w:space="708"/>
          <w:docGrid w:linePitch="360"/>
        </w:sectPr>
      </w:pPr>
    </w:p>
    <w:p w:rsidR="00D125DF" w:rsidRDefault="00586BFF" w:rsidP="001C4E5C">
      <w:pPr>
        <w:pStyle w:val="Sous-titre"/>
      </w:pPr>
      <w:r>
        <w:rPr>
          <w:noProof/>
          <w:lang w:eastAsia="fr-FR"/>
        </w:rPr>
        <w:lastRenderedPageBreak/>
        <w:pict>
          <v:rect id="_x0000_s3157" style="position:absolute;left:0;text-align:left;margin-left:221.85pt;margin-top:-16.6pt;width:711.55pt;height:35.5pt;z-index:252485632" strokecolor="red">
            <v:textbox>
              <w:txbxContent>
                <w:p w:rsidR="00DA0CA7" w:rsidRPr="00455612" w:rsidRDefault="00DA0CA7" w:rsidP="00AF202E">
                  <w:pPr>
                    <w:rPr>
                      <w:rFonts w:ascii="Cambria Math" w:hAnsi="Cambria Math"/>
                      <w:color w:val="FF0000"/>
                    </w:rPr>
                  </w:pPr>
                  <w:r w:rsidRPr="00455612">
                    <w:rPr>
                      <w:rFonts w:ascii="Cambria Math" w:hAnsi="Cambria Math"/>
                      <w:color w:val="FF0000"/>
                    </w:rPr>
                    <w:t>Pour les correcteurs, ces courbes ont effectivement été réalisées lors de la phase de conception du produit dans l’entreprise. L’objectif était de trouver le matériau le plus adhérent entre le chèque et le galet, afin d’éviter tout glissement au niveau de l’entrainement.</w:t>
                  </w:r>
                </w:p>
              </w:txbxContent>
            </v:textbox>
          </v:rect>
        </w:pict>
      </w:r>
      <w:r w:rsidR="001C4E5C">
        <w:t>Choix de matériau :</w:t>
      </w:r>
    </w:p>
    <w:p w:rsidR="003C3135" w:rsidRDefault="00586BFF" w:rsidP="005F76F5">
      <w:r>
        <w:rPr>
          <w:noProof/>
          <w:lang w:eastAsia="fr-FR"/>
        </w:rPr>
        <w:pict>
          <v:group id="_x0000_s3149" style="position:absolute;left:0;text-align:left;margin-left:793.4pt;margin-top:112.95pt;width:184.9pt;height:91pt;z-index:252483584" coordorigin="6497,3904" coordsize="3698,1868">
            <v:shape id="_x0000_s3150" type="#_x0000_t32" style="position:absolute;left:6497;top:3928;width:0;height:1844;flip:y" o:connectortype="straight" strokecolor="red">
              <v:stroke dashstyle="dash"/>
            </v:shape>
            <v:shape id="_x0000_s3151" type="#_x0000_t32" style="position:absolute;left:10195;top:3928;width:0;height:1844;flip:y" o:connectortype="straight" strokecolor="red">
              <v:stroke dashstyle="dash"/>
            </v:shape>
            <v:shape id="_x0000_s3152" type="#_x0000_t32" style="position:absolute;left:6497;top:3904;width:3698;height:0" o:connectortype="straight" strokecolor="red" strokeweight="2.25pt"/>
          </v:group>
        </w:pict>
      </w:r>
      <w:r>
        <w:rPr>
          <w:noProof/>
          <w:lang w:eastAsia="fr-FR"/>
        </w:rPr>
        <w:pict>
          <v:group id="_x0000_s3144" style="position:absolute;left:0;text-align:left;margin-left:254pt;margin-top:110.55pt;width:184.9pt;height:93.4pt;z-index:252481536" coordorigin="6497,3904" coordsize="3698,1868">
            <v:shape id="_x0000_s3141" type="#_x0000_t32" style="position:absolute;left:6497;top:3928;width:0;height:1844;flip:y" o:connectortype="straight" strokecolor="red">
              <v:stroke dashstyle="dash"/>
            </v:shape>
            <v:shape id="_x0000_s3142" type="#_x0000_t32" style="position:absolute;left:10195;top:3928;width:0;height:1844;flip:y" o:connectortype="straight" strokecolor="red">
              <v:stroke dashstyle="dash"/>
            </v:shape>
            <v:shape id="_x0000_s3143" type="#_x0000_t32" style="position:absolute;left:6497;top:3904;width:3698;height:0" o:connectortype="straight" strokecolor="red" strokeweight="2.25pt"/>
          </v:group>
        </w:pict>
      </w:r>
      <w:r w:rsidR="003C3135">
        <w:rPr>
          <w:noProof/>
          <w:lang w:eastAsia="fr-FR"/>
        </w:rPr>
        <w:drawing>
          <wp:inline distT="0" distB="0" distL="0" distR="0">
            <wp:extent cx="6106602" cy="3053301"/>
            <wp:effectExtent l="19050" t="0" r="8448" b="0"/>
            <wp:docPr id="31" name="Image 21" descr="Essai Pearlt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 Pearlthane.png"/>
                    <pic:cNvPicPr/>
                  </pic:nvPicPr>
                  <pic:blipFill>
                    <a:blip r:embed="rId30" cstate="print"/>
                    <a:stretch>
                      <a:fillRect/>
                    </a:stretch>
                  </pic:blipFill>
                  <pic:spPr>
                    <a:xfrm>
                      <a:off x="0" y="0"/>
                      <a:ext cx="6105565" cy="3052782"/>
                    </a:xfrm>
                    <a:prstGeom prst="rect">
                      <a:avLst/>
                    </a:prstGeom>
                  </pic:spPr>
                </pic:pic>
              </a:graphicData>
            </a:graphic>
          </wp:inline>
        </w:drawing>
      </w:r>
      <w:r w:rsidR="003C3135">
        <w:tab/>
      </w:r>
      <w:r w:rsidR="003C3135">
        <w:tab/>
      </w:r>
      <w:r w:rsidR="00D125DF">
        <w:rPr>
          <w:noProof/>
          <w:lang w:eastAsia="fr-FR"/>
        </w:rPr>
        <w:drawing>
          <wp:inline distT="0" distB="0" distL="0" distR="0">
            <wp:extent cx="6119525" cy="3124863"/>
            <wp:effectExtent l="19050" t="0" r="0" b="0"/>
            <wp:docPr id="9" name="Image 8" descr="Essai Elasto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 Elastollan.png"/>
                    <pic:cNvPicPr/>
                  </pic:nvPicPr>
                  <pic:blipFill>
                    <a:blip r:embed="rId31" cstate="print"/>
                    <a:stretch>
                      <a:fillRect/>
                    </a:stretch>
                  </pic:blipFill>
                  <pic:spPr>
                    <a:xfrm>
                      <a:off x="0" y="0"/>
                      <a:ext cx="6127697" cy="3129036"/>
                    </a:xfrm>
                    <a:prstGeom prst="rect">
                      <a:avLst/>
                    </a:prstGeom>
                  </pic:spPr>
                </pic:pic>
              </a:graphicData>
            </a:graphic>
          </wp:inline>
        </w:drawing>
      </w:r>
    </w:p>
    <w:p w:rsidR="003C3135" w:rsidRDefault="003C3135" w:rsidP="005F76F5"/>
    <w:p w:rsidR="003C3135" w:rsidRDefault="003C3135" w:rsidP="005F76F5"/>
    <w:p w:rsidR="00C84A50" w:rsidRDefault="00586BFF" w:rsidP="005F76F5">
      <w:r>
        <w:rPr>
          <w:noProof/>
          <w:lang w:eastAsia="fr-FR"/>
        </w:rPr>
        <w:pict>
          <v:group id="_x0000_s3153" style="position:absolute;left:0;text-align:left;margin-left:793.4pt;margin-top:96pt;width:187.5pt;height:109.1pt;z-index:252484608" coordorigin="6497,3904" coordsize="3698,1868">
            <v:shape id="_x0000_s3154" type="#_x0000_t32" style="position:absolute;left:6497;top:3928;width:0;height:1844;flip:y" o:connectortype="straight" strokecolor="red">
              <v:stroke dashstyle="dash"/>
            </v:shape>
            <v:shape id="_x0000_s3155" type="#_x0000_t32" style="position:absolute;left:10195;top:3928;width:0;height:1844;flip:y" o:connectortype="straight" strokecolor="red">
              <v:stroke dashstyle="dash"/>
            </v:shape>
            <v:shape id="_x0000_s3156" type="#_x0000_t32" style="position:absolute;left:6497;top:3904;width:3698;height:0" o:connectortype="straight" strokecolor="red" strokeweight="2.25pt"/>
          </v:group>
        </w:pict>
      </w:r>
      <w:r>
        <w:rPr>
          <w:noProof/>
          <w:lang w:eastAsia="fr-FR"/>
        </w:rPr>
        <w:pict>
          <v:group id="_x0000_s3145" style="position:absolute;left:0;text-align:left;margin-left:254pt;margin-top:30.5pt;width:187.8pt;height:174.6pt;z-index:252482560" coordorigin="6497,3904" coordsize="3698,1868">
            <v:shape id="_x0000_s3146" type="#_x0000_t32" style="position:absolute;left:6497;top:3928;width:0;height:1844;flip:y" o:connectortype="straight" strokecolor="red">
              <v:stroke dashstyle="dash"/>
            </v:shape>
            <v:shape id="_x0000_s3147" type="#_x0000_t32" style="position:absolute;left:10195;top:3928;width:0;height:1844;flip:y" o:connectortype="straight" strokecolor="red">
              <v:stroke dashstyle="dash"/>
            </v:shape>
            <v:shape id="_x0000_s3148" type="#_x0000_t32" style="position:absolute;left:6497;top:3904;width:3698;height:0" o:connectortype="straight" strokecolor="red" strokeweight="2.25pt"/>
          </v:group>
        </w:pict>
      </w:r>
      <w:r w:rsidR="003C3135">
        <w:rPr>
          <w:noProof/>
          <w:lang w:eastAsia="fr-FR"/>
        </w:rPr>
        <w:drawing>
          <wp:inline distT="0" distB="0" distL="0" distR="0">
            <wp:extent cx="6137201" cy="3133889"/>
            <wp:effectExtent l="19050" t="0" r="0" b="0"/>
            <wp:docPr id="34" name="Image 24" descr="Essai Polyuret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 Polyurethane.png"/>
                    <pic:cNvPicPr/>
                  </pic:nvPicPr>
                  <pic:blipFill>
                    <a:blip r:embed="rId32" cstate="print"/>
                    <a:stretch>
                      <a:fillRect/>
                    </a:stretch>
                  </pic:blipFill>
                  <pic:spPr>
                    <a:xfrm>
                      <a:off x="0" y="0"/>
                      <a:ext cx="6151756" cy="3141321"/>
                    </a:xfrm>
                    <a:prstGeom prst="rect">
                      <a:avLst/>
                    </a:prstGeom>
                  </pic:spPr>
                </pic:pic>
              </a:graphicData>
            </a:graphic>
          </wp:inline>
        </w:drawing>
      </w:r>
      <w:r w:rsidR="00C84A50">
        <w:tab/>
      </w:r>
      <w:r w:rsidR="003C3135">
        <w:tab/>
      </w:r>
      <w:r w:rsidR="00D125DF">
        <w:rPr>
          <w:noProof/>
          <w:lang w:eastAsia="fr-FR"/>
        </w:rPr>
        <w:drawing>
          <wp:inline distT="0" distB="0" distL="0" distR="0">
            <wp:extent cx="6135259" cy="3132898"/>
            <wp:effectExtent l="19050" t="0" r="0" b="0"/>
            <wp:docPr id="10" name="Image 9" descr="Essai Neopr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 Neoprene.png"/>
                    <pic:cNvPicPr/>
                  </pic:nvPicPr>
                  <pic:blipFill>
                    <a:blip r:embed="rId33" cstate="print"/>
                    <a:stretch>
                      <a:fillRect/>
                    </a:stretch>
                  </pic:blipFill>
                  <pic:spPr>
                    <a:xfrm>
                      <a:off x="0" y="0"/>
                      <a:ext cx="6140392" cy="3135519"/>
                    </a:xfrm>
                    <a:prstGeom prst="rect">
                      <a:avLst/>
                    </a:prstGeom>
                  </pic:spPr>
                </pic:pic>
              </a:graphicData>
            </a:graphic>
          </wp:inline>
        </w:drawing>
      </w:r>
    </w:p>
    <w:p w:rsidR="00D83EA2" w:rsidRDefault="00586BFF" w:rsidP="005F76F5">
      <w:r>
        <w:rPr>
          <w:noProof/>
          <w:lang w:eastAsia="fr-FR"/>
        </w:rPr>
        <w:pict>
          <v:shape id="_x0000_s1928" type="#_x0000_t202" style="position:absolute;left:0;text-align:left;margin-left:-4.1pt;margin-top:11.9pt;width:138.3pt;height:162.95pt;z-index:252260352;mso-width-relative:margin;mso-height-relative:margin" strokecolor="#bfbfbf [2412]">
            <v:stroke dashstyle="dash"/>
            <v:textbox>
              <w:txbxContent>
                <w:p w:rsidR="00DA0CA7" w:rsidRDefault="00DA0CA7" w:rsidP="00725BCE">
                  <w:r>
                    <w:t>Q30 : Calcul du poids de l’ensemble tracté</w:t>
                  </w:r>
                </w:p>
                <w:p w:rsidR="00DA0CA7" w:rsidRDefault="00DA0CA7" w:rsidP="00725BCE"/>
                <w:p w:rsidR="00DA0CA7" w:rsidRPr="007B2CFF" w:rsidRDefault="00DA0CA7" w:rsidP="00725BCE">
                  <w:pPr>
                    <w:rPr>
                      <w:rFonts w:eastAsiaTheme="minorEastAsia"/>
                      <w:color w:val="FF0000"/>
                    </w:rPr>
                  </w:pPr>
                  <m:oMathPara>
                    <m:oMathParaPr>
                      <m:jc m:val="left"/>
                    </m:oMathParaPr>
                    <m:oMath>
                      <m:r>
                        <w:rPr>
                          <w:rFonts w:ascii="Cambria Math" w:hAnsi="Cambria Math"/>
                          <w:color w:val="FF0000"/>
                        </w:rPr>
                        <m:t>P=m×g</m:t>
                      </m:r>
                    </m:oMath>
                  </m:oMathPara>
                </w:p>
                <w:p w:rsidR="00DA0CA7" w:rsidRPr="007B2CFF" w:rsidRDefault="00DA0CA7" w:rsidP="00725BCE">
                  <w:pPr>
                    <w:rPr>
                      <w:rFonts w:eastAsiaTheme="minorEastAsia"/>
                      <w:color w:val="FF0000"/>
                    </w:rPr>
                  </w:pPr>
                  <m:oMathPara>
                    <m:oMathParaPr>
                      <m:jc m:val="left"/>
                    </m:oMathParaPr>
                    <m:oMath>
                      <m:r>
                        <w:rPr>
                          <w:rFonts w:ascii="Cambria Math" w:hAnsi="Cambria Math"/>
                          <w:color w:val="FF0000"/>
                        </w:rPr>
                        <m:t>=0,664×9,81</m:t>
                      </m:r>
                    </m:oMath>
                  </m:oMathPara>
                </w:p>
                <w:p w:rsidR="00DA0CA7" w:rsidRPr="007B2CFF" w:rsidRDefault="00DA0CA7" w:rsidP="00725BCE">
                  <w:pPr>
                    <w:rPr>
                      <w:color w:val="FF0000"/>
                    </w:rPr>
                  </w:pPr>
                  <m:oMathPara>
                    <m:oMathParaPr>
                      <m:jc m:val="left"/>
                    </m:oMathParaPr>
                    <m:oMath>
                      <m:r>
                        <w:rPr>
                          <w:rFonts w:ascii="Cambria Math" w:hAnsi="Cambria Math"/>
                          <w:color w:val="FF0000"/>
                        </w:rPr>
                        <m:t>= 6,51 N</m:t>
                      </m:r>
                    </m:oMath>
                  </m:oMathPara>
                </w:p>
              </w:txbxContent>
            </v:textbox>
          </v:shape>
        </w:pict>
      </w:r>
      <w:r>
        <w:rPr>
          <w:noProof/>
          <w:lang w:eastAsia="fr-FR"/>
        </w:rPr>
        <w:pict>
          <v:shape id="_x0000_s1926" type="#_x0000_t202" style="position:absolute;left:0;text-align:left;margin-left:156.85pt;margin-top:11.9pt;width:356.7pt;height:162.95pt;z-index:252258304;mso-width-relative:margin;mso-height-relative:margin" strokecolor="#bfbfbf [2412]">
            <v:stroke dashstyle="dash"/>
            <v:textbox>
              <w:txbxContent>
                <w:p w:rsidR="00DA0CA7" w:rsidRDefault="00DA0CA7" w:rsidP="005E0323">
                  <w:r>
                    <w:t>Q31 : Mise en place des efforts extérieurs appliqués sur l’ensemble  tracté</w:t>
                  </w:r>
                </w:p>
                <w:p w:rsidR="00DA0CA7" w:rsidRDefault="00DA0CA7" w:rsidP="00427999"/>
                <w:p w:rsidR="00DA0CA7" w:rsidRDefault="00DA0CA7" w:rsidP="00427999"/>
              </w:txbxContent>
            </v:textbox>
          </v:shape>
        </w:pict>
      </w:r>
      <w:r>
        <w:rPr>
          <w:noProof/>
          <w:lang w:eastAsia="fr-FR"/>
        </w:rPr>
        <w:pict>
          <v:shape id="_x0000_s1929" type="#_x0000_t202" style="position:absolute;left:0;text-align:left;margin-left:919.35pt;margin-top:11.9pt;width:125.65pt;height:162.95pt;z-index:252261376;mso-width-relative:margin;mso-height-relative:margin" strokecolor="#bfbfbf [2412]">
            <v:stroke dashstyle="dash"/>
            <v:textbox>
              <w:txbxContent>
                <w:p w:rsidR="00DA0CA7" w:rsidRDefault="00DA0CA7" w:rsidP="00725BCE">
                  <w:r>
                    <w:t>Q33 : Choix du matériau à retenir</w:t>
                  </w:r>
                </w:p>
                <w:p w:rsidR="00DA0CA7" w:rsidRDefault="00DA0CA7" w:rsidP="00725BCE"/>
                <w:p w:rsidR="00DA0CA7" w:rsidRPr="00AF202E" w:rsidRDefault="00DA0CA7" w:rsidP="00725BCE">
                  <w:pPr>
                    <w:rPr>
                      <w:rFonts w:eastAsiaTheme="minorEastAsia"/>
                      <w:color w:val="FF0000"/>
                    </w:rPr>
                  </w:pPr>
                  <m:oMathPara>
                    <m:oMath>
                      <m:r>
                        <w:rPr>
                          <w:rFonts w:ascii="Cambria Math" w:hAnsi="Cambria Math"/>
                          <w:color w:val="FF0000"/>
                        </w:rPr>
                        <m:t xml:space="preserve">Evidemment,  le polyuréthane </m:t>
                      </m:r>
                    </m:oMath>
                  </m:oMathPara>
                </w:p>
                <w:p w:rsidR="00DA0CA7" w:rsidRPr="00AF202E" w:rsidRDefault="00DA0CA7" w:rsidP="00725BCE">
                  <w:pPr>
                    <w:rPr>
                      <w:rFonts w:eastAsiaTheme="minorEastAsia"/>
                      <w:color w:val="FF0000"/>
                    </w:rPr>
                  </w:pPr>
                  <m:oMathPara>
                    <m:oMath>
                      <m:r>
                        <w:rPr>
                          <w:rFonts w:ascii="Cambria Math" w:hAnsi="Cambria Math"/>
                          <w:color w:val="FF0000"/>
                        </w:rPr>
                        <m:t>sera choisi</m:t>
                      </m:r>
                      <m:r>
                        <w:rPr>
                          <w:rFonts w:ascii="Cambria Math" w:eastAsiaTheme="minorEastAsia" w:hAnsi="Cambria Math"/>
                          <w:color w:val="FF0000"/>
                        </w:rPr>
                        <m:t xml:space="preserve"> car le </m:t>
                      </m:r>
                    </m:oMath>
                  </m:oMathPara>
                </w:p>
                <w:p w:rsidR="00DA0CA7" w:rsidRPr="00AF202E" w:rsidRDefault="00DA0CA7" w:rsidP="00725BCE">
                  <w:pPr>
                    <w:rPr>
                      <w:rFonts w:eastAsiaTheme="minorEastAsia"/>
                      <w:color w:val="FF0000"/>
                    </w:rPr>
                  </w:pPr>
                  <m:oMathPara>
                    <m:oMath>
                      <m:r>
                        <w:rPr>
                          <w:rFonts w:ascii="Cambria Math" w:eastAsiaTheme="minorEastAsia" w:hAnsi="Cambria Math"/>
                          <w:color w:val="FF0000"/>
                        </w:rPr>
                        <m:t xml:space="preserve">facteur de </m:t>
                      </m:r>
                    </m:oMath>
                  </m:oMathPara>
                </w:p>
                <w:p w:rsidR="00DA0CA7" w:rsidRPr="00AF202E" w:rsidRDefault="00DA0CA7" w:rsidP="00725BCE">
                  <w:pPr>
                    <w:rPr>
                      <w:rFonts w:eastAsiaTheme="minorEastAsia"/>
                      <w:color w:val="FF0000"/>
                    </w:rPr>
                  </w:pPr>
                  <m:oMathPara>
                    <m:oMath>
                      <m:r>
                        <w:rPr>
                          <w:rFonts w:ascii="Cambria Math" w:eastAsiaTheme="minorEastAsia" w:hAnsi="Cambria Math"/>
                          <w:color w:val="FF0000"/>
                        </w:rPr>
                        <m:t xml:space="preserve">frottement avec le </m:t>
                      </m:r>
                    </m:oMath>
                  </m:oMathPara>
                </w:p>
                <w:p w:rsidR="00DA0CA7" w:rsidRPr="00AF202E" w:rsidRDefault="00DA0CA7" w:rsidP="00725BCE">
                  <w:pPr>
                    <w:rPr>
                      <w:rFonts w:eastAsiaTheme="minorEastAsia"/>
                      <w:color w:val="FF0000"/>
                    </w:rPr>
                  </w:pPr>
                  <m:oMathPara>
                    <m:oMath>
                      <m:r>
                        <w:rPr>
                          <w:rFonts w:ascii="Cambria Math" w:eastAsiaTheme="minorEastAsia" w:hAnsi="Cambria Math"/>
                          <w:color w:val="FF0000"/>
                        </w:rPr>
                        <m:t>chèque est supérieur</m:t>
                      </m:r>
                    </m:oMath>
                  </m:oMathPara>
                </w:p>
                <w:p w:rsidR="00DA0CA7" w:rsidRPr="00AF202E" w:rsidRDefault="00DA0CA7" w:rsidP="00725BCE">
                  <w:pPr>
                    <w:rPr>
                      <w:rFonts w:eastAsiaTheme="minorEastAsia"/>
                    </w:rPr>
                  </w:pPr>
                  <m:oMathPara>
                    <m:oMath>
                      <m:r>
                        <w:rPr>
                          <w:rFonts w:ascii="Cambria Math" w:eastAsiaTheme="minorEastAsia" w:hAnsi="Cambria Math"/>
                          <w:color w:val="FF0000"/>
                        </w:rPr>
                        <m:t>à 1,5</m:t>
                      </m:r>
                    </m:oMath>
                  </m:oMathPara>
                </w:p>
              </w:txbxContent>
            </v:textbox>
          </v:shape>
        </w:pict>
      </w:r>
    </w:p>
    <w:p w:rsidR="00C84A50" w:rsidRDefault="00586BFF" w:rsidP="005F76F5">
      <w:r>
        <w:rPr>
          <w:noProof/>
          <w:lang w:eastAsia="fr-FR"/>
        </w:rPr>
        <w:pict>
          <v:shape id="_x0000_s1927" type="#_x0000_t202" style="position:absolute;left:0;text-align:left;margin-left:520.45pt;margin-top:-.25pt;width:385.75pt;height:162.95pt;z-index:252259328;mso-width-relative:margin;mso-height-relative:margin" strokecolor="#bfbfbf [2412]">
            <v:stroke dashstyle="dash"/>
            <v:textbox>
              <w:txbxContent>
                <w:p w:rsidR="00DA0CA7" w:rsidRDefault="00DA0CA7" w:rsidP="00427999">
                  <w:r>
                    <w:t>Q32 : Compléter le tableau ci-dessous</w:t>
                  </w:r>
                </w:p>
                <w:p w:rsidR="00DA0CA7" w:rsidRDefault="00DA0CA7" w:rsidP="00427999"/>
                <w:tbl>
                  <w:tblPr>
                    <w:tblW w:w="7583" w:type="dxa"/>
                    <w:tblCellMar>
                      <w:left w:w="70" w:type="dxa"/>
                      <w:right w:w="70" w:type="dxa"/>
                    </w:tblCellMar>
                    <w:tblLook w:val="04A0" w:firstRow="1" w:lastRow="0" w:firstColumn="1" w:lastColumn="0" w:noHBand="0" w:noVBand="1"/>
                  </w:tblPr>
                  <w:tblGrid>
                    <w:gridCol w:w="1660"/>
                    <w:gridCol w:w="2946"/>
                    <w:gridCol w:w="2977"/>
                  </w:tblGrid>
                  <w:tr w:rsidR="00DA0CA7" w:rsidRPr="00D125DF" w:rsidTr="00FE5B39">
                    <w:trPr>
                      <w:trHeight w:val="300"/>
                    </w:trPr>
                    <w:tc>
                      <w:tcPr>
                        <w:tcW w:w="1660" w:type="dxa"/>
                        <w:tcBorders>
                          <w:top w:val="dashed" w:sz="4" w:space="0" w:color="auto"/>
                          <w:left w:val="dashed" w:sz="4" w:space="0" w:color="auto"/>
                          <w:bottom w:val="single" w:sz="4" w:space="0" w:color="auto"/>
                          <w:right w:val="single" w:sz="4" w:space="0" w:color="auto"/>
                        </w:tcBorders>
                        <w:shd w:val="clear" w:color="auto" w:fill="auto"/>
                        <w:noWrap/>
                        <w:vAlign w:val="bottom"/>
                        <w:hideMark/>
                      </w:tcPr>
                      <w:p w:rsidR="00DA0CA7" w:rsidRPr="00D125DF" w:rsidRDefault="00DA0CA7" w:rsidP="00A31D22">
                        <w:pPr>
                          <w:jc w:val="center"/>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 </w:t>
                        </w:r>
                      </w:p>
                    </w:tc>
                    <w:tc>
                      <w:tcPr>
                        <w:tcW w:w="2946" w:type="dxa"/>
                        <w:tcBorders>
                          <w:top w:val="single" w:sz="4" w:space="0" w:color="auto"/>
                          <w:left w:val="nil"/>
                          <w:bottom w:val="single" w:sz="4" w:space="0" w:color="auto"/>
                          <w:right w:val="single" w:sz="4" w:space="0" w:color="auto"/>
                        </w:tcBorders>
                        <w:shd w:val="clear" w:color="auto" w:fill="auto"/>
                        <w:noWrap/>
                        <w:vAlign w:val="bottom"/>
                        <w:hideMark/>
                      </w:tcPr>
                      <w:p w:rsidR="00DA0CA7" w:rsidRPr="00D125DF" w:rsidRDefault="00DA0CA7" w:rsidP="00A31D22">
                        <w:pPr>
                          <w:jc w:val="center"/>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Relev</w:t>
                        </w:r>
                        <w:r>
                          <w:rPr>
                            <w:rFonts w:ascii="Calibri" w:eastAsia="Times New Roman" w:hAnsi="Calibri" w:cs="Times New Roman"/>
                            <w:color w:val="000000"/>
                            <w:lang w:eastAsia="fr-FR"/>
                          </w:rPr>
                          <w:t>é</w:t>
                        </w:r>
                        <w:r w:rsidRPr="00D125DF">
                          <w:rPr>
                            <w:rFonts w:ascii="Calibri" w:eastAsia="Times New Roman" w:hAnsi="Calibri" w:cs="Times New Roman"/>
                            <w:color w:val="000000"/>
                            <w:lang w:eastAsia="fr-FR"/>
                          </w:rPr>
                          <w:t xml:space="preserve"> sur les courbes</w:t>
                        </w:r>
                      </w:p>
                    </w:tc>
                    <w:tc>
                      <w:tcPr>
                        <w:tcW w:w="2977" w:type="dxa"/>
                        <w:tcBorders>
                          <w:top w:val="single" w:sz="4" w:space="0" w:color="auto"/>
                          <w:left w:val="nil"/>
                          <w:bottom w:val="single" w:sz="4" w:space="0" w:color="auto"/>
                          <w:right w:val="single" w:sz="4" w:space="0" w:color="auto"/>
                        </w:tcBorders>
                        <w:shd w:val="clear" w:color="auto" w:fill="auto"/>
                        <w:vAlign w:val="bottom"/>
                      </w:tcPr>
                      <w:p w:rsidR="00DA0CA7" w:rsidRPr="00D125DF" w:rsidRDefault="00DA0CA7" w:rsidP="00A31D22">
                        <w:pPr>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Calculé</w:t>
                        </w:r>
                      </w:p>
                    </w:tc>
                  </w:tr>
                  <w:tr w:rsidR="00DA0CA7" w:rsidRPr="00D125DF" w:rsidTr="00A31D22">
                    <w:trPr>
                      <w:trHeight w:val="534"/>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DA0CA7" w:rsidRPr="00D125DF" w:rsidRDefault="00DA0CA7" w:rsidP="00A31D22">
                        <w:pPr>
                          <w:jc w:val="center"/>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Echantillon</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rsidR="00DA0CA7" w:rsidRPr="00D125DF" w:rsidRDefault="00DA0CA7" w:rsidP="00A31D22">
                        <w:pPr>
                          <w:jc w:val="center"/>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Moyenne de l'effort entre 30 et 65 mm en N</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DA0CA7" w:rsidRPr="00D125DF" w:rsidRDefault="00DA0CA7" w:rsidP="00A31D22">
                        <w:pPr>
                          <w:jc w:val="center"/>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Coefficient de frottement</w:t>
                        </w:r>
                        <w:r>
                          <w:rPr>
                            <w:rFonts w:ascii="Calibri" w:eastAsia="Times New Roman" w:hAnsi="Calibri" w:cs="Times New Roman"/>
                            <w:color w:val="000000"/>
                            <w:lang w:eastAsia="fr-FR"/>
                          </w:rPr>
                          <w:t xml:space="preserve"> dynamique (glissement)</w:t>
                        </w:r>
                      </w:p>
                    </w:tc>
                  </w:tr>
                  <w:tr w:rsidR="00DA0CA7" w:rsidRPr="00D125DF" w:rsidTr="00A31D22">
                    <w:trPr>
                      <w:trHeight w:val="40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0CA7" w:rsidRPr="00D125DF" w:rsidRDefault="00DA0CA7" w:rsidP="00A31D22">
                        <w:pPr>
                          <w:jc w:val="left"/>
                          <w:rPr>
                            <w:rFonts w:ascii="Calibri" w:eastAsia="Times New Roman" w:hAnsi="Calibri" w:cs="Times New Roman"/>
                            <w:color w:val="000000"/>
                            <w:lang w:eastAsia="fr-FR"/>
                          </w:rPr>
                        </w:pPr>
                        <w:proofErr w:type="spellStart"/>
                        <w:r w:rsidRPr="00D125DF">
                          <w:rPr>
                            <w:rFonts w:ascii="Calibri" w:eastAsia="Times New Roman" w:hAnsi="Calibri" w:cs="Times New Roman"/>
                            <w:color w:val="000000"/>
                            <w:lang w:eastAsia="fr-FR"/>
                          </w:rPr>
                          <w:t>Pearlthane</w:t>
                        </w:r>
                        <w:proofErr w:type="spellEnd"/>
                      </w:p>
                    </w:tc>
                    <w:tc>
                      <w:tcPr>
                        <w:tcW w:w="2946" w:type="dxa"/>
                        <w:tcBorders>
                          <w:top w:val="nil"/>
                          <w:left w:val="nil"/>
                          <w:bottom w:val="single" w:sz="4" w:space="0" w:color="auto"/>
                          <w:right w:val="single" w:sz="4" w:space="0" w:color="auto"/>
                        </w:tcBorders>
                        <w:shd w:val="clear" w:color="auto" w:fill="auto"/>
                        <w:noWrap/>
                        <w:vAlign w:val="center"/>
                        <w:hideMark/>
                      </w:tcPr>
                      <w:p w:rsidR="00DA0CA7" w:rsidRPr="007B2CFF" w:rsidRDefault="00DA0CA7" w:rsidP="007B2CFF">
                        <w:pPr>
                          <w:jc w:val="center"/>
                          <w:rPr>
                            <w:rFonts w:ascii="Calibri" w:eastAsia="Times New Roman" w:hAnsi="Calibri" w:cs="Times New Roman"/>
                            <w:color w:val="FF0000"/>
                            <w:lang w:eastAsia="fr-FR"/>
                          </w:rPr>
                        </w:pPr>
                        <w:r>
                          <w:rPr>
                            <w:rFonts w:ascii="Calibri" w:eastAsia="Times New Roman" w:hAnsi="Calibri" w:cs="Times New Roman"/>
                            <w:color w:val="FF0000"/>
                            <w:lang w:eastAsia="fr-FR"/>
                          </w:rPr>
                          <w:t>6,1 N</w:t>
                        </w:r>
                      </w:p>
                    </w:tc>
                    <w:tc>
                      <w:tcPr>
                        <w:tcW w:w="2977" w:type="dxa"/>
                        <w:tcBorders>
                          <w:top w:val="nil"/>
                          <w:left w:val="nil"/>
                          <w:bottom w:val="single" w:sz="4" w:space="0" w:color="auto"/>
                          <w:right w:val="single" w:sz="4" w:space="0" w:color="auto"/>
                        </w:tcBorders>
                        <w:shd w:val="clear" w:color="auto" w:fill="auto"/>
                        <w:noWrap/>
                        <w:vAlign w:val="center"/>
                        <w:hideMark/>
                      </w:tcPr>
                      <w:p w:rsidR="00DA0CA7" w:rsidRPr="00ED70CF" w:rsidRDefault="00DA0CA7" w:rsidP="007B2CFF">
                        <w:pPr>
                          <w:jc w:val="center"/>
                          <w:rPr>
                            <w:rFonts w:ascii="Calibri" w:eastAsia="Times New Roman" w:hAnsi="Calibri" w:cs="Times New Roman"/>
                            <w:color w:val="FF0000"/>
                            <w:lang w:eastAsia="fr-FR"/>
                          </w:rPr>
                        </w:pPr>
                        <m:oMathPara>
                          <m:oMath>
                            <m:r>
                              <w:rPr>
                                <w:rFonts w:ascii="Cambria Math" w:eastAsia="Times New Roman" w:hAnsi="Cambria Math" w:cs="Times New Roman"/>
                                <w:color w:val="FF0000"/>
                                <w:lang w:eastAsia="fr-FR"/>
                              </w:rPr>
                              <m:t>tan φ=</m:t>
                            </m:r>
                            <m:f>
                              <m:fPr>
                                <m:type m:val="skw"/>
                                <m:ctrlPr>
                                  <w:rPr>
                                    <w:rFonts w:ascii="Cambria Math" w:eastAsia="Times New Roman" w:hAnsi="Cambria Math" w:cs="Times New Roman"/>
                                    <w:i/>
                                    <w:color w:val="FF0000"/>
                                    <w:lang w:eastAsia="fr-FR"/>
                                  </w:rPr>
                                </m:ctrlPr>
                              </m:fPr>
                              <m:num>
                                <m:r>
                                  <w:rPr>
                                    <w:rFonts w:ascii="Cambria Math" w:eastAsia="Times New Roman" w:hAnsi="Cambria Math" w:cs="Times New Roman"/>
                                    <w:color w:val="FF0000"/>
                                    <w:lang w:eastAsia="fr-FR"/>
                                  </w:rPr>
                                  <m:t>6,1</m:t>
                                </m:r>
                              </m:num>
                              <m:den>
                                <m:r>
                                  <w:rPr>
                                    <w:rFonts w:ascii="Cambria Math" w:eastAsia="Times New Roman" w:hAnsi="Cambria Math" w:cs="Times New Roman"/>
                                    <w:color w:val="FF0000"/>
                                    <w:lang w:eastAsia="fr-FR"/>
                                  </w:rPr>
                                  <m:t>6,51</m:t>
                                </m:r>
                              </m:den>
                            </m:f>
                            <m:r>
                              <w:rPr>
                                <w:rFonts w:ascii="Cambria Math" w:eastAsia="Times New Roman" w:hAnsi="Cambria Math" w:cs="Times New Roman"/>
                                <w:color w:val="FF0000"/>
                                <w:lang w:eastAsia="fr-FR"/>
                              </w:rPr>
                              <m:t>=0,94</m:t>
                            </m:r>
                          </m:oMath>
                        </m:oMathPara>
                      </w:p>
                    </w:tc>
                  </w:tr>
                  <w:tr w:rsidR="00DA0CA7" w:rsidRPr="00D125DF" w:rsidTr="00A31D22">
                    <w:trPr>
                      <w:trHeight w:val="40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0CA7" w:rsidRPr="00D125DF" w:rsidRDefault="00DA0CA7" w:rsidP="00A31D22">
                        <w:pPr>
                          <w:jc w:val="left"/>
                          <w:rPr>
                            <w:rFonts w:ascii="Calibri" w:eastAsia="Times New Roman" w:hAnsi="Calibri" w:cs="Times New Roman"/>
                            <w:color w:val="000000"/>
                            <w:lang w:eastAsia="fr-FR"/>
                          </w:rPr>
                        </w:pPr>
                        <w:proofErr w:type="spellStart"/>
                        <w:r w:rsidRPr="00D125DF">
                          <w:rPr>
                            <w:rFonts w:ascii="Calibri" w:eastAsia="Times New Roman" w:hAnsi="Calibri" w:cs="Times New Roman"/>
                            <w:color w:val="000000"/>
                            <w:lang w:eastAsia="fr-FR"/>
                          </w:rPr>
                          <w:t>Elastollan</w:t>
                        </w:r>
                        <w:proofErr w:type="spellEnd"/>
                      </w:p>
                    </w:tc>
                    <w:tc>
                      <w:tcPr>
                        <w:tcW w:w="2946" w:type="dxa"/>
                        <w:tcBorders>
                          <w:top w:val="nil"/>
                          <w:left w:val="nil"/>
                          <w:bottom w:val="single" w:sz="4" w:space="0" w:color="auto"/>
                          <w:right w:val="single" w:sz="4" w:space="0" w:color="auto"/>
                        </w:tcBorders>
                        <w:shd w:val="clear" w:color="auto" w:fill="auto"/>
                        <w:noWrap/>
                        <w:vAlign w:val="center"/>
                        <w:hideMark/>
                      </w:tcPr>
                      <w:p w:rsidR="00DA0CA7" w:rsidRPr="007B2CFF" w:rsidRDefault="00DA0CA7" w:rsidP="007B2CFF">
                        <w:pPr>
                          <w:jc w:val="center"/>
                          <w:rPr>
                            <w:rFonts w:ascii="Calibri" w:eastAsia="Times New Roman" w:hAnsi="Calibri" w:cs="Times New Roman"/>
                            <w:color w:val="FF0000"/>
                            <w:lang w:eastAsia="fr-FR"/>
                          </w:rPr>
                        </w:pPr>
                        <w:r>
                          <w:rPr>
                            <w:rFonts w:ascii="Calibri" w:eastAsia="Times New Roman" w:hAnsi="Calibri" w:cs="Times New Roman"/>
                            <w:color w:val="FF0000"/>
                            <w:lang w:eastAsia="fr-FR"/>
                          </w:rPr>
                          <w:t>7,5 N</w:t>
                        </w:r>
                      </w:p>
                    </w:tc>
                    <w:tc>
                      <w:tcPr>
                        <w:tcW w:w="2977" w:type="dxa"/>
                        <w:tcBorders>
                          <w:top w:val="nil"/>
                          <w:left w:val="nil"/>
                          <w:bottom w:val="single" w:sz="4" w:space="0" w:color="auto"/>
                          <w:right w:val="single" w:sz="4" w:space="0" w:color="auto"/>
                        </w:tcBorders>
                        <w:shd w:val="clear" w:color="auto" w:fill="auto"/>
                        <w:noWrap/>
                        <w:vAlign w:val="center"/>
                        <w:hideMark/>
                      </w:tcPr>
                      <w:p w:rsidR="00DA0CA7" w:rsidRPr="00D125DF" w:rsidRDefault="00DA0CA7" w:rsidP="00ED70CF">
                        <w:pPr>
                          <w:jc w:val="center"/>
                          <w:rPr>
                            <w:rFonts w:ascii="Calibri" w:eastAsia="Times New Roman" w:hAnsi="Calibri" w:cs="Times New Roman"/>
                            <w:color w:val="000000"/>
                            <w:lang w:eastAsia="fr-FR"/>
                          </w:rPr>
                        </w:pPr>
                        <m:oMathPara>
                          <m:oMath>
                            <m:r>
                              <w:rPr>
                                <w:rFonts w:ascii="Cambria Math" w:eastAsia="Times New Roman" w:hAnsi="Cambria Math" w:cs="Times New Roman"/>
                                <w:color w:val="FF0000"/>
                                <w:lang w:eastAsia="fr-FR"/>
                              </w:rPr>
                              <m:t>tan φ=</m:t>
                            </m:r>
                            <m:f>
                              <m:fPr>
                                <m:type m:val="skw"/>
                                <m:ctrlPr>
                                  <w:rPr>
                                    <w:rFonts w:ascii="Cambria Math" w:eastAsia="Times New Roman" w:hAnsi="Cambria Math" w:cs="Times New Roman"/>
                                    <w:i/>
                                    <w:color w:val="FF0000"/>
                                    <w:lang w:eastAsia="fr-FR"/>
                                  </w:rPr>
                                </m:ctrlPr>
                              </m:fPr>
                              <m:num>
                                <m:r>
                                  <w:rPr>
                                    <w:rFonts w:ascii="Cambria Math" w:eastAsia="Times New Roman" w:hAnsi="Cambria Math" w:cs="Times New Roman"/>
                                    <w:color w:val="FF0000"/>
                                    <w:lang w:eastAsia="fr-FR"/>
                                  </w:rPr>
                                  <m:t>7,5</m:t>
                                </m:r>
                              </m:num>
                              <m:den>
                                <m:r>
                                  <w:rPr>
                                    <w:rFonts w:ascii="Cambria Math" w:eastAsia="Times New Roman" w:hAnsi="Cambria Math" w:cs="Times New Roman"/>
                                    <w:color w:val="FF0000"/>
                                    <w:lang w:eastAsia="fr-FR"/>
                                  </w:rPr>
                                  <m:t>6,51</m:t>
                                </m:r>
                              </m:den>
                            </m:f>
                            <m:r>
                              <w:rPr>
                                <w:rFonts w:ascii="Cambria Math" w:eastAsia="Times New Roman" w:hAnsi="Cambria Math" w:cs="Times New Roman"/>
                                <w:color w:val="FF0000"/>
                                <w:lang w:eastAsia="fr-FR"/>
                              </w:rPr>
                              <m:t>=1,15</m:t>
                            </m:r>
                          </m:oMath>
                        </m:oMathPara>
                      </w:p>
                    </w:tc>
                  </w:tr>
                  <w:tr w:rsidR="00DA0CA7" w:rsidRPr="00D125DF" w:rsidTr="00A31D22">
                    <w:trPr>
                      <w:trHeight w:val="40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0CA7" w:rsidRPr="00D125DF" w:rsidRDefault="00DA0CA7" w:rsidP="00A31D22">
                        <w:pPr>
                          <w:jc w:val="left"/>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Polyuréthane</w:t>
                        </w:r>
                      </w:p>
                    </w:tc>
                    <w:tc>
                      <w:tcPr>
                        <w:tcW w:w="2946" w:type="dxa"/>
                        <w:tcBorders>
                          <w:top w:val="nil"/>
                          <w:left w:val="nil"/>
                          <w:bottom w:val="single" w:sz="4" w:space="0" w:color="auto"/>
                          <w:right w:val="single" w:sz="4" w:space="0" w:color="auto"/>
                        </w:tcBorders>
                        <w:shd w:val="clear" w:color="auto" w:fill="auto"/>
                        <w:noWrap/>
                        <w:vAlign w:val="center"/>
                        <w:hideMark/>
                      </w:tcPr>
                      <w:p w:rsidR="00DA0CA7" w:rsidRPr="007B2CFF" w:rsidRDefault="00DA0CA7" w:rsidP="007B2CFF">
                        <w:pPr>
                          <w:jc w:val="center"/>
                          <w:rPr>
                            <w:rFonts w:ascii="Calibri" w:eastAsia="Times New Roman" w:hAnsi="Calibri" w:cs="Times New Roman"/>
                            <w:color w:val="FF0000"/>
                            <w:lang w:eastAsia="fr-FR"/>
                          </w:rPr>
                        </w:pPr>
                        <w:r>
                          <w:rPr>
                            <w:rFonts w:ascii="Calibri" w:eastAsia="Times New Roman" w:hAnsi="Calibri" w:cs="Times New Roman"/>
                            <w:color w:val="FF0000"/>
                            <w:lang w:eastAsia="fr-FR"/>
                          </w:rPr>
                          <w:t>11 N</w:t>
                        </w:r>
                      </w:p>
                    </w:tc>
                    <w:tc>
                      <w:tcPr>
                        <w:tcW w:w="2977" w:type="dxa"/>
                        <w:tcBorders>
                          <w:top w:val="nil"/>
                          <w:left w:val="nil"/>
                          <w:bottom w:val="single" w:sz="4" w:space="0" w:color="auto"/>
                          <w:right w:val="single" w:sz="4" w:space="0" w:color="auto"/>
                        </w:tcBorders>
                        <w:shd w:val="clear" w:color="auto" w:fill="auto"/>
                        <w:noWrap/>
                        <w:vAlign w:val="center"/>
                        <w:hideMark/>
                      </w:tcPr>
                      <w:p w:rsidR="00DA0CA7" w:rsidRPr="00D125DF" w:rsidRDefault="00DA0CA7" w:rsidP="00ED70CF">
                        <w:pPr>
                          <w:jc w:val="center"/>
                          <w:rPr>
                            <w:rFonts w:ascii="Calibri" w:eastAsia="Times New Roman" w:hAnsi="Calibri" w:cs="Times New Roman"/>
                            <w:color w:val="000000"/>
                            <w:lang w:eastAsia="fr-FR"/>
                          </w:rPr>
                        </w:pPr>
                        <m:oMathPara>
                          <m:oMath>
                            <m:r>
                              <w:rPr>
                                <w:rFonts w:ascii="Cambria Math" w:eastAsia="Times New Roman" w:hAnsi="Cambria Math" w:cs="Times New Roman"/>
                                <w:color w:val="FF0000"/>
                                <w:lang w:eastAsia="fr-FR"/>
                              </w:rPr>
                              <m:t>tan φ=</m:t>
                            </m:r>
                            <m:f>
                              <m:fPr>
                                <m:type m:val="skw"/>
                                <m:ctrlPr>
                                  <w:rPr>
                                    <w:rFonts w:ascii="Cambria Math" w:eastAsia="Times New Roman" w:hAnsi="Cambria Math" w:cs="Times New Roman"/>
                                    <w:i/>
                                    <w:color w:val="FF0000"/>
                                    <w:lang w:eastAsia="fr-FR"/>
                                  </w:rPr>
                                </m:ctrlPr>
                              </m:fPr>
                              <m:num>
                                <m:r>
                                  <w:rPr>
                                    <w:rFonts w:ascii="Cambria Math" w:eastAsia="Times New Roman" w:hAnsi="Cambria Math" w:cs="Times New Roman"/>
                                    <w:color w:val="FF0000"/>
                                    <w:lang w:eastAsia="fr-FR"/>
                                  </w:rPr>
                                  <m:t>11</m:t>
                                </m:r>
                              </m:num>
                              <m:den>
                                <m:r>
                                  <w:rPr>
                                    <w:rFonts w:ascii="Cambria Math" w:eastAsia="Times New Roman" w:hAnsi="Cambria Math" w:cs="Times New Roman"/>
                                    <w:color w:val="FF0000"/>
                                    <w:lang w:eastAsia="fr-FR"/>
                                  </w:rPr>
                                  <m:t>6,51</m:t>
                                </m:r>
                              </m:den>
                            </m:f>
                            <m:r>
                              <w:rPr>
                                <w:rFonts w:ascii="Cambria Math" w:eastAsia="Times New Roman" w:hAnsi="Cambria Math" w:cs="Times New Roman"/>
                                <w:color w:val="FF0000"/>
                                <w:lang w:eastAsia="fr-FR"/>
                              </w:rPr>
                              <m:t>=1,69</m:t>
                            </m:r>
                          </m:oMath>
                        </m:oMathPara>
                      </w:p>
                    </w:tc>
                  </w:tr>
                  <w:tr w:rsidR="00DA0CA7" w:rsidRPr="00D125DF" w:rsidTr="00A31D22">
                    <w:trPr>
                      <w:trHeight w:val="40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0CA7" w:rsidRPr="00D125DF" w:rsidRDefault="00DA0CA7" w:rsidP="00A31D22">
                        <w:pPr>
                          <w:jc w:val="left"/>
                          <w:rPr>
                            <w:rFonts w:ascii="Calibri" w:eastAsia="Times New Roman" w:hAnsi="Calibri" w:cs="Times New Roman"/>
                            <w:color w:val="000000"/>
                            <w:lang w:eastAsia="fr-FR"/>
                          </w:rPr>
                        </w:pPr>
                        <w:r w:rsidRPr="00D125DF">
                          <w:rPr>
                            <w:rFonts w:ascii="Calibri" w:eastAsia="Times New Roman" w:hAnsi="Calibri" w:cs="Times New Roman"/>
                            <w:color w:val="000000"/>
                            <w:lang w:eastAsia="fr-FR"/>
                          </w:rPr>
                          <w:t>Néoprène</w:t>
                        </w:r>
                      </w:p>
                    </w:tc>
                    <w:tc>
                      <w:tcPr>
                        <w:tcW w:w="2946" w:type="dxa"/>
                        <w:tcBorders>
                          <w:top w:val="nil"/>
                          <w:left w:val="nil"/>
                          <w:bottom w:val="single" w:sz="4" w:space="0" w:color="auto"/>
                          <w:right w:val="single" w:sz="4" w:space="0" w:color="auto"/>
                        </w:tcBorders>
                        <w:shd w:val="clear" w:color="auto" w:fill="auto"/>
                        <w:noWrap/>
                        <w:vAlign w:val="center"/>
                        <w:hideMark/>
                      </w:tcPr>
                      <w:p w:rsidR="00DA0CA7" w:rsidRPr="007B2CFF" w:rsidRDefault="00DA0CA7" w:rsidP="007B2CFF">
                        <w:pPr>
                          <w:jc w:val="center"/>
                          <w:rPr>
                            <w:rFonts w:ascii="Calibri" w:eastAsia="Times New Roman" w:hAnsi="Calibri" w:cs="Times New Roman"/>
                            <w:color w:val="FF0000"/>
                            <w:lang w:eastAsia="fr-FR"/>
                          </w:rPr>
                        </w:pPr>
                        <w:r>
                          <w:rPr>
                            <w:rFonts w:ascii="Calibri" w:eastAsia="Times New Roman" w:hAnsi="Calibri" w:cs="Times New Roman"/>
                            <w:color w:val="FF0000"/>
                            <w:lang w:eastAsia="fr-FR"/>
                          </w:rPr>
                          <w:t>7 N</w:t>
                        </w:r>
                      </w:p>
                    </w:tc>
                    <w:tc>
                      <w:tcPr>
                        <w:tcW w:w="2977" w:type="dxa"/>
                        <w:tcBorders>
                          <w:top w:val="nil"/>
                          <w:left w:val="nil"/>
                          <w:bottom w:val="single" w:sz="4" w:space="0" w:color="auto"/>
                          <w:right w:val="single" w:sz="4" w:space="0" w:color="auto"/>
                        </w:tcBorders>
                        <w:shd w:val="clear" w:color="auto" w:fill="auto"/>
                        <w:noWrap/>
                        <w:vAlign w:val="center"/>
                        <w:hideMark/>
                      </w:tcPr>
                      <w:p w:rsidR="00DA0CA7" w:rsidRPr="00D125DF" w:rsidRDefault="00DA0CA7" w:rsidP="00ED70CF">
                        <w:pPr>
                          <w:jc w:val="center"/>
                          <w:rPr>
                            <w:rFonts w:ascii="Calibri" w:eastAsia="Times New Roman" w:hAnsi="Calibri" w:cs="Times New Roman"/>
                            <w:color w:val="000000"/>
                            <w:lang w:eastAsia="fr-FR"/>
                          </w:rPr>
                        </w:pPr>
                        <m:oMathPara>
                          <m:oMath>
                            <m:r>
                              <w:rPr>
                                <w:rFonts w:ascii="Cambria Math" w:eastAsia="Times New Roman" w:hAnsi="Cambria Math" w:cs="Times New Roman"/>
                                <w:color w:val="FF0000"/>
                                <w:lang w:eastAsia="fr-FR"/>
                              </w:rPr>
                              <m:t>tan φ=</m:t>
                            </m:r>
                            <m:f>
                              <m:fPr>
                                <m:type m:val="skw"/>
                                <m:ctrlPr>
                                  <w:rPr>
                                    <w:rFonts w:ascii="Cambria Math" w:eastAsia="Times New Roman" w:hAnsi="Cambria Math" w:cs="Times New Roman"/>
                                    <w:i/>
                                    <w:color w:val="FF0000"/>
                                    <w:lang w:eastAsia="fr-FR"/>
                                  </w:rPr>
                                </m:ctrlPr>
                              </m:fPr>
                              <m:num>
                                <m:r>
                                  <w:rPr>
                                    <w:rFonts w:ascii="Cambria Math" w:eastAsia="Times New Roman" w:hAnsi="Cambria Math" w:cs="Times New Roman"/>
                                    <w:color w:val="FF0000"/>
                                    <w:lang w:eastAsia="fr-FR"/>
                                  </w:rPr>
                                  <m:t>7</m:t>
                                </m:r>
                              </m:num>
                              <m:den>
                                <m:r>
                                  <w:rPr>
                                    <w:rFonts w:ascii="Cambria Math" w:eastAsia="Times New Roman" w:hAnsi="Cambria Math" w:cs="Times New Roman"/>
                                    <w:color w:val="FF0000"/>
                                    <w:lang w:eastAsia="fr-FR"/>
                                  </w:rPr>
                                  <m:t>6,51</m:t>
                                </m:r>
                              </m:den>
                            </m:f>
                            <m:r>
                              <w:rPr>
                                <w:rFonts w:ascii="Cambria Math" w:eastAsia="Times New Roman" w:hAnsi="Cambria Math" w:cs="Times New Roman"/>
                                <w:color w:val="FF0000"/>
                                <w:lang w:eastAsia="fr-FR"/>
                              </w:rPr>
                              <m:t>=1,07</m:t>
                            </m:r>
                          </m:oMath>
                        </m:oMathPara>
                      </w:p>
                    </w:tc>
                  </w:tr>
                </w:tbl>
                <w:p w:rsidR="00DA0CA7" w:rsidRDefault="00DA0CA7" w:rsidP="00427999"/>
              </w:txbxContent>
            </v:textbox>
          </v:shape>
        </w:pict>
      </w:r>
    </w:p>
    <w:p w:rsidR="00427999" w:rsidRDefault="00427999" w:rsidP="005F76F5"/>
    <w:p w:rsidR="00427999" w:rsidRDefault="00586BFF" w:rsidP="005F76F5">
      <w:r>
        <w:rPr>
          <w:noProof/>
          <w:lang w:eastAsia="fr-FR"/>
        </w:rPr>
        <w:pict>
          <v:shape id="_x0000_s3139" type="#_x0000_t202" style="position:absolute;left:0;text-align:left;margin-left:371.6pt;margin-top:9.4pt;width:108.3pt;height:32.25pt;z-index:252476416" filled="f" stroked="f">
            <v:textbox>
              <w:txbxContent>
                <w:p w:rsidR="00DA0CA7" w:rsidRPr="00B729A8" w:rsidRDefault="00586BFF" w:rsidP="00B729A8">
                  <w:pPr>
                    <w:rPr>
                      <w:color w:val="00B050"/>
                    </w:rPr>
                  </w:pPr>
                  <m:oMathPara>
                    <m:oMath>
                      <m:box>
                        <m:boxPr>
                          <m:opEmu m:val="1"/>
                          <m:ctrlPr>
                            <w:rPr>
                              <w:rFonts w:ascii="Cambria Math" w:hAnsi="Cambria Math"/>
                              <w:i/>
                              <w:color w:val="00B050"/>
                              <w:sz w:val="24"/>
                            </w:rPr>
                          </m:ctrlPr>
                        </m:boxPr>
                        <m:e>
                          <m:groupChr>
                            <m:groupChrPr>
                              <m:chr m:val="→"/>
                              <m:pos m:val="top"/>
                              <m:ctrlPr>
                                <w:rPr>
                                  <w:rFonts w:ascii="Cambria Math" w:hAnsi="Cambria Math"/>
                                  <w:i/>
                                  <w:color w:val="00B050"/>
                                  <w:sz w:val="24"/>
                                </w:rPr>
                              </m:ctrlPr>
                            </m:groupChrPr>
                            <m:e>
                              <m:sSub>
                                <m:sSubPr>
                                  <m:ctrlPr>
                                    <w:rPr>
                                      <w:rFonts w:ascii="Cambria Math" w:hAnsi="Cambria Math"/>
                                      <w:i/>
                                      <w:color w:val="00B050"/>
                                      <w:sz w:val="24"/>
                                    </w:rPr>
                                  </m:ctrlPr>
                                </m:sSubPr>
                                <m:e>
                                  <m:r>
                                    <w:rPr>
                                      <w:rFonts w:ascii="Cambria Math" w:hAnsi="Cambria Math"/>
                                      <w:color w:val="00B050"/>
                                      <w:sz w:val="24"/>
                                    </w:rPr>
                                    <m:t>R</m:t>
                                  </m:r>
                                </m:e>
                                <m:sub>
                                  <m:r>
                                    <w:rPr>
                                      <w:rFonts w:ascii="Cambria Math" w:hAnsi="Cambria Math"/>
                                      <w:color w:val="00B050"/>
                                      <w:sz w:val="24"/>
                                    </w:rPr>
                                    <m:t>chèque→échantillon</m:t>
                                  </m:r>
                                </m:sub>
                              </m:sSub>
                            </m:e>
                          </m:groupChr>
                        </m:e>
                      </m:box>
                    </m:oMath>
                  </m:oMathPara>
                </w:p>
              </w:txbxContent>
            </v:textbox>
          </v:shape>
        </w:pict>
      </w:r>
      <w:r>
        <w:rPr>
          <w:noProof/>
          <w:lang w:eastAsia="fr-FR"/>
        </w:rPr>
        <w:pict>
          <v:shape id="_x0000_s3137" type="#_x0000_t32" style="position:absolute;left:0;text-align:left;margin-left:321.55pt;margin-top:12.3pt;width:63.3pt;height:85.2pt;flip:y;z-index:252474368" o:connectortype="straight" strokecolor="#00b050" strokeweight="2.25pt">
            <v:stroke endarrow="block"/>
          </v:shape>
        </w:pict>
      </w:r>
      <w:r>
        <w:rPr>
          <w:noProof/>
          <w:lang w:eastAsia="fr-FR"/>
        </w:rPr>
        <w:pict>
          <v:shape id="_x0000_s3140" type="#_x0000_t202" style="position:absolute;left:0;text-align:left;margin-left:342.1pt;margin-top:104.4pt;width:37.45pt;height:26.5pt;z-index:252477440" filled="f" stroked="f">
            <v:textbox>
              <w:txbxContent>
                <w:p w:rsidR="00DA0CA7" w:rsidRPr="007B2CFF" w:rsidRDefault="00586BFF" w:rsidP="00B729A8">
                  <w:pPr>
                    <w:rPr>
                      <w:color w:val="FF0000"/>
                    </w:rPr>
                  </w:pPr>
                  <m:oMathPara>
                    <m:oMath>
                      <m:box>
                        <m:boxPr>
                          <m:opEmu m:val="1"/>
                          <m:ctrlPr>
                            <w:rPr>
                              <w:rFonts w:ascii="Cambria Math" w:hAnsi="Cambria Math"/>
                              <w:i/>
                              <w:color w:val="FF0000"/>
                              <w:sz w:val="24"/>
                            </w:rPr>
                          </m:ctrlPr>
                        </m:boxPr>
                        <m:e>
                          <m:box>
                            <m:boxPr>
                              <m:opEmu m:val="1"/>
                              <m:ctrlPr>
                                <w:rPr>
                                  <w:rFonts w:ascii="Cambria Math" w:hAnsi="Cambria Math"/>
                                  <w:i/>
                                  <w:color w:val="FF0000"/>
                                  <w:sz w:val="24"/>
                                </w:rPr>
                              </m:ctrlPr>
                            </m:boxPr>
                            <m:e>
                              <m:groupChr>
                                <m:groupChrPr>
                                  <m:chr m:val="→"/>
                                  <m:pos m:val="top"/>
                                  <m:ctrlPr>
                                    <w:rPr>
                                      <w:rFonts w:ascii="Cambria Math" w:hAnsi="Cambria Math"/>
                                      <w:i/>
                                      <w:color w:val="FF0000"/>
                                      <w:sz w:val="24"/>
                                    </w:rPr>
                                  </m:ctrlPr>
                                </m:groupChrPr>
                                <m:e>
                                  <m:r>
                                    <w:rPr>
                                      <w:rFonts w:ascii="Cambria Math" w:hAnsi="Cambria Math"/>
                                      <w:color w:val="FF0000"/>
                                      <w:sz w:val="24"/>
                                    </w:rPr>
                                    <m:t>P</m:t>
                                  </m:r>
                                </m:e>
                              </m:groupChr>
                            </m:e>
                          </m:box>
                        </m:e>
                      </m:box>
                    </m:oMath>
                  </m:oMathPara>
                </w:p>
              </w:txbxContent>
            </v:textbox>
          </v:shape>
        </w:pict>
      </w:r>
      <w:r>
        <w:rPr>
          <w:noProof/>
          <w:lang w:eastAsia="fr-FR"/>
        </w:rPr>
        <w:pict>
          <v:shape id="_x0000_s3136" type="#_x0000_t32" style="position:absolute;left:0;text-align:left;margin-left:338.75pt;margin-top:74.9pt;width:0;height:56pt;z-index:252473344" o:connectortype="straight" strokecolor="red" strokeweight="2.25pt">
            <v:stroke endarrow="block"/>
          </v:shape>
        </w:pict>
      </w:r>
      <w:r>
        <w:rPr>
          <w:noProof/>
          <w:lang w:eastAsia="fr-FR"/>
        </w:rPr>
        <w:pict>
          <v:shape id="_x0000_s3135" type="#_x0000_t32" style="position:absolute;left:0;text-align:left;margin-left:174.4pt;margin-top:71.05pt;width:85.05pt;height:0;flip:x;z-index:252472320" o:connectortype="straight" strokecolor="#00b0f0" strokeweight="2.25pt">
            <v:stroke endarrow="block"/>
          </v:shape>
        </w:pict>
      </w:r>
      <w:r>
        <w:rPr>
          <w:noProof/>
          <w:lang w:eastAsia="fr-FR"/>
        </w:rPr>
        <w:pict>
          <v:rect id="_x0000_s3132" style="position:absolute;left:0;text-align:left;margin-left:259.85pt;margin-top:48pt;width:154.35pt;height:49.5pt;z-index:252471296" strokecolor="#ffc000" strokeweight="2.25pt">
            <v:textbox>
              <w:txbxContent>
                <w:p w:rsidR="00DA0CA7" w:rsidRDefault="00DA0CA7" w:rsidP="00B729A8">
                  <w:pPr>
                    <w:pStyle w:val="Citation"/>
                    <w:rPr>
                      <w:color w:val="FFC000"/>
                    </w:rPr>
                  </w:pPr>
                  <w:r w:rsidRPr="00B729A8">
                    <w:rPr>
                      <w:color w:val="FFC000"/>
                    </w:rPr>
                    <w:t xml:space="preserve">Plaquette </w:t>
                  </w:r>
                </w:p>
                <w:p w:rsidR="00DA0CA7" w:rsidRDefault="00DA0CA7" w:rsidP="00B729A8">
                  <w:pPr>
                    <w:pStyle w:val="Citation"/>
                    <w:rPr>
                      <w:color w:val="FFC000"/>
                    </w:rPr>
                  </w:pPr>
                  <w:r>
                    <w:rPr>
                      <w:color w:val="FFC000"/>
                    </w:rPr>
                    <w:t>+ Échantillon</w:t>
                  </w:r>
                </w:p>
                <w:p w:rsidR="00DA0CA7" w:rsidRPr="00B729A8" w:rsidRDefault="00DA0CA7" w:rsidP="00B729A8">
                  <w:pPr>
                    <w:pStyle w:val="Citation"/>
                    <w:rPr>
                      <w:color w:val="FFC000"/>
                    </w:rPr>
                  </w:pPr>
                  <w:r w:rsidRPr="00B729A8">
                    <w:rPr>
                      <w:color w:val="FFC000"/>
                    </w:rPr>
                    <w:t>+ Masse</w:t>
                  </w:r>
                </w:p>
              </w:txbxContent>
            </v:textbox>
          </v:rect>
        </w:pict>
      </w:r>
    </w:p>
    <w:p w:rsidR="00D125DF" w:rsidRDefault="00586BFF" w:rsidP="005F76F5">
      <w:r>
        <w:rPr>
          <w:noProof/>
          <w:lang w:eastAsia="fr-FR"/>
        </w:rPr>
        <w:pict>
          <v:shape id="_x0000_s3138" type="#_x0000_t202" style="position:absolute;left:0;text-align:left;margin-left:165.35pt;margin-top:20.35pt;width:84.7pt;height:32.3pt;z-index:252475392" filled="f" stroked="f">
            <v:textbox>
              <w:txbxContent>
                <w:p w:rsidR="00DA0CA7" w:rsidRPr="007B2CFF" w:rsidRDefault="00586BFF">
                  <w:pPr>
                    <w:rPr>
                      <w:color w:val="00B0F0"/>
                    </w:rPr>
                  </w:pPr>
                  <m:oMathPara>
                    <m:oMath>
                      <m:box>
                        <m:boxPr>
                          <m:opEmu m:val="1"/>
                          <m:ctrlPr>
                            <w:rPr>
                              <w:rFonts w:ascii="Cambria Math" w:hAnsi="Cambria Math"/>
                              <w:i/>
                              <w:color w:val="00B0F0"/>
                              <w:sz w:val="24"/>
                            </w:rPr>
                          </m:ctrlPr>
                        </m:boxPr>
                        <m:e>
                          <m:groupChr>
                            <m:groupChrPr>
                              <m:chr m:val="→"/>
                              <m:pos m:val="top"/>
                              <m:ctrlPr>
                                <w:rPr>
                                  <w:rFonts w:ascii="Cambria Math" w:hAnsi="Cambria Math"/>
                                  <w:i/>
                                  <w:color w:val="00B0F0"/>
                                  <w:sz w:val="24"/>
                                </w:rPr>
                              </m:ctrlPr>
                            </m:groupChrPr>
                            <m:e>
                              <m:sSub>
                                <m:sSubPr>
                                  <m:ctrlPr>
                                    <w:rPr>
                                      <w:rFonts w:ascii="Cambria Math" w:hAnsi="Cambria Math"/>
                                      <w:i/>
                                      <w:color w:val="00B0F0"/>
                                      <w:sz w:val="24"/>
                                    </w:rPr>
                                  </m:ctrlPr>
                                </m:sSubPr>
                                <m:e>
                                  <m:r>
                                    <w:rPr>
                                      <w:rFonts w:ascii="Cambria Math" w:hAnsi="Cambria Math"/>
                                      <w:color w:val="00B0F0"/>
                                      <w:sz w:val="24"/>
                                    </w:rPr>
                                    <m:t>T</m:t>
                                  </m:r>
                                </m:e>
                                <m:sub>
                                  <m:r>
                                    <w:rPr>
                                      <w:rFonts w:ascii="Cambria Math" w:hAnsi="Cambria Math"/>
                                      <w:color w:val="00B0F0"/>
                                      <w:sz w:val="24"/>
                                    </w:rPr>
                                    <m:t>élingue→plaquette</m:t>
                                  </m:r>
                                </m:sub>
                              </m:sSub>
                            </m:e>
                          </m:groupChr>
                        </m:e>
                      </m:box>
                    </m:oMath>
                  </m:oMathPara>
                </w:p>
              </w:txbxContent>
            </v:textbox>
          </v:shape>
        </w:pict>
      </w:r>
    </w:p>
    <w:p w:rsidR="00D83EA2" w:rsidRDefault="00D83EA2" w:rsidP="005F76F5">
      <w:pPr>
        <w:sectPr w:rsidR="00D83EA2" w:rsidSect="00DA76E6">
          <w:headerReference w:type="default" r:id="rId34"/>
          <w:footerReference w:type="default" r:id="rId35"/>
          <w:pgSz w:w="23814" w:h="16840" w:code="8"/>
          <w:pgMar w:top="1417" w:right="1417" w:bottom="1134" w:left="1417" w:header="709" w:footer="367" w:gutter="0"/>
          <w:cols w:space="708"/>
          <w:docGrid w:linePitch="360"/>
        </w:sectPr>
      </w:pPr>
    </w:p>
    <w:p w:rsidR="00BC05FF" w:rsidRDefault="00C342BC" w:rsidP="00BC05FF">
      <w:r>
        <w:lastRenderedPageBreak/>
        <w:t>Q</w:t>
      </w:r>
      <w:r w:rsidR="0080419C">
        <w:t>3</w:t>
      </w:r>
      <w:r w:rsidR="00BC05FF">
        <w:t>4</w:t>
      </w:r>
      <w:r>
        <w:t> :</w:t>
      </w:r>
      <w:r w:rsidR="00BC05FF">
        <w:t xml:space="preserve"> Relever la tension maximale crête à crête (V</w:t>
      </w:r>
      <w:r w:rsidR="00BC05FF">
        <w:rPr>
          <w:vertAlign w:val="subscript"/>
        </w:rPr>
        <w:t>P-P</w:t>
      </w:r>
      <w:r w:rsidR="00BC05FF">
        <w:t>) en sortie de la tête de lecture. Elle sera notée (</w:t>
      </w:r>
      <w:proofErr w:type="spellStart"/>
      <w:r w:rsidR="00BC05FF">
        <w:t>V</w:t>
      </w:r>
      <w:r w:rsidR="00BC05FF">
        <w:rPr>
          <w:vertAlign w:val="subscript"/>
        </w:rPr>
        <w:t>cp</w:t>
      </w:r>
      <w:proofErr w:type="spellEnd"/>
      <w:r w:rsidR="00BC05FF">
        <w:t xml:space="preserve"> -</w:t>
      </w:r>
      <w:proofErr w:type="spellStart"/>
      <w:r w:rsidR="00BC05FF">
        <w:t>V</w:t>
      </w:r>
      <w:r w:rsidR="00BC05FF">
        <w:rPr>
          <w:vertAlign w:val="subscript"/>
        </w:rPr>
        <w:t>cn</w:t>
      </w:r>
      <w:proofErr w:type="spellEnd"/>
      <w:proofErr w:type="gramStart"/>
      <w:r w:rsidR="00BC05FF">
        <w:t>)</w:t>
      </w:r>
      <w:r w:rsidR="00BC05FF">
        <w:rPr>
          <w:vertAlign w:val="subscript"/>
        </w:rPr>
        <w:t>max</w:t>
      </w:r>
      <w:proofErr w:type="gramEnd"/>
      <w:r w:rsidR="00BC05FF">
        <w:t>.</w:t>
      </w:r>
    </w:p>
    <w:p w:rsidR="00C43ABF" w:rsidRDefault="00C43ABF" w:rsidP="00BC05FF"/>
    <w:p w:rsidR="00BC05FF" w:rsidRPr="00C43ABF" w:rsidRDefault="00586BFF" w:rsidP="00C43ABF">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P-P</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cp</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cn</m:t>
                  </m:r>
                </m:sub>
              </m:sSub>
              <m:r>
                <w:rPr>
                  <w:rFonts w:ascii="Cambria Math" w:hAnsi="Cambria Math"/>
                  <w:color w:val="FF0000"/>
                </w:rPr>
                <m:t>)</m:t>
              </m:r>
            </m:e>
            <m:sub>
              <m:r>
                <w:rPr>
                  <w:rFonts w:ascii="Cambria Math" w:hAnsi="Cambria Math"/>
                  <w:color w:val="FF0000"/>
                </w:rPr>
                <m:t>max</m:t>
              </m:r>
            </m:sub>
          </m:sSub>
          <m:r>
            <w:rPr>
              <w:rFonts w:ascii="Cambria Math" w:hAnsi="Cambria Math"/>
              <w:color w:val="FF0000"/>
            </w:rPr>
            <m:t>=200 mV</m:t>
          </m:r>
        </m:oMath>
      </m:oMathPara>
    </w:p>
    <w:p w:rsidR="00BC05FF" w:rsidRDefault="00586BFF" w:rsidP="00DE5695">
      <w:r>
        <w:rPr>
          <w:noProof/>
        </w:rPr>
        <w:pict>
          <v:shape id="_x0000_s3338" type="#_x0000_t202" style="position:absolute;left:0;text-align:left;margin-left:293.2pt;margin-top:6.05pt;width:199pt;height:203.75pt;z-index:252618752;mso-width-relative:margin;mso-height-relative:margin" strokecolor="red">
            <v:textbox>
              <w:txbxContent>
                <w:p w:rsidR="00B23032" w:rsidRPr="00B23032" w:rsidRDefault="00B23032" w:rsidP="00B23032">
                  <w:pPr>
                    <w:spacing w:line="100" w:lineRule="atLeast"/>
                    <w:rPr>
                      <w:rFonts w:ascii="Cambria Math" w:eastAsia="Calibri" w:hAnsi="Cambria Math" w:cs="Calibri"/>
                      <w:color w:val="FF0000"/>
                      <w:sz w:val="18"/>
                      <w:szCs w:val="18"/>
                    </w:rPr>
                  </w:pPr>
                  <w:r w:rsidRPr="00B23032">
                    <w:rPr>
                      <w:rFonts w:ascii="Cambria Math" w:eastAsia="Calibri" w:hAnsi="Cambria Math" w:cs="Calibri"/>
                      <w:color w:val="FF0000"/>
                      <w:sz w:val="18"/>
                      <w:szCs w:val="18"/>
                    </w:rPr>
                    <w:t xml:space="preserve">Plusieurs associations sont possibles: Inverser </w:t>
                  </w:r>
                  <w:proofErr w:type="spellStart"/>
                  <w:r w:rsidRPr="00B23032">
                    <w:rPr>
                      <w:rFonts w:ascii="Cambria Math" w:eastAsia="Calibri" w:hAnsi="Cambria Math" w:cs="Calibri"/>
                      <w:color w:val="FF0000"/>
                      <w:sz w:val="18"/>
                      <w:szCs w:val="18"/>
                    </w:rPr>
                    <w:t>Vcn</w:t>
                  </w:r>
                  <w:proofErr w:type="spellEnd"/>
                  <w:r w:rsidRPr="00B23032">
                    <w:rPr>
                      <w:rFonts w:ascii="Cambria Math" w:eastAsia="Calibri" w:hAnsi="Cambria Math" w:cs="Calibri"/>
                      <w:color w:val="FF0000"/>
                      <w:sz w:val="18"/>
                      <w:szCs w:val="18"/>
                    </w:rPr>
                    <w:t xml:space="preserve"> et l'additionner à </w:t>
                  </w:r>
                  <w:proofErr w:type="spellStart"/>
                  <w:r w:rsidRPr="00B23032">
                    <w:rPr>
                      <w:rFonts w:ascii="Cambria Math" w:eastAsia="Calibri" w:hAnsi="Cambria Math" w:cs="Calibri"/>
                      <w:color w:val="FF0000"/>
                      <w:sz w:val="18"/>
                      <w:szCs w:val="18"/>
                    </w:rPr>
                    <w:t>Vcp</w:t>
                  </w:r>
                  <w:proofErr w:type="spellEnd"/>
                  <w:r w:rsidRPr="00B23032">
                    <w:rPr>
                      <w:rFonts w:ascii="Cambria Math" w:eastAsia="Calibri" w:hAnsi="Cambria Math" w:cs="Calibri"/>
                      <w:color w:val="FF0000"/>
                      <w:sz w:val="18"/>
                      <w:szCs w:val="18"/>
                    </w:rPr>
                    <w:t xml:space="preserve">, soustraire </w:t>
                  </w:r>
                  <w:proofErr w:type="spellStart"/>
                  <w:r w:rsidRPr="00B23032">
                    <w:rPr>
                      <w:rFonts w:ascii="Cambria Math" w:eastAsia="Calibri" w:hAnsi="Cambria Math" w:cs="Calibri"/>
                      <w:color w:val="FF0000"/>
                      <w:sz w:val="18"/>
                      <w:szCs w:val="18"/>
                    </w:rPr>
                    <w:t>Vcp</w:t>
                  </w:r>
                  <w:proofErr w:type="spellEnd"/>
                  <w:r w:rsidRPr="00B23032">
                    <w:rPr>
                      <w:rFonts w:ascii="Cambria Math" w:eastAsia="Calibri" w:hAnsi="Cambria Math" w:cs="Calibri"/>
                      <w:color w:val="FF0000"/>
                      <w:sz w:val="18"/>
                      <w:szCs w:val="18"/>
                    </w:rPr>
                    <w:t xml:space="preserve"> à </w:t>
                  </w:r>
                  <w:proofErr w:type="spellStart"/>
                  <w:r w:rsidRPr="00B23032">
                    <w:rPr>
                      <w:rFonts w:ascii="Cambria Math" w:eastAsia="Calibri" w:hAnsi="Cambria Math" w:cs="Calibri"/>
                      <w:color w:val="FF0000"/>
                      <w:sz w:val="18"/>
                      <w:szCs w:val="18"/>
                    </w:rPr>
                    <w:t>Vcn</w:t>
                  </w:r>
                  <w:proofErr w:type="spellEnd"/>
                  <w:r w:rsidRPr="00B23032">
                    <w:rPr>
                      <w:rFonts w:ascii="Cambria Math" w:eastAsia="Calibri" w:hAnsi="Cambria Math" w:cs="Calibri"/>
                      <w:color w:val="FF0000"/>
                      <w:sz w:val="18"/>
                      <w:szCs w:val="18"/>
                    </w:rPr>
                    <w:t xml:space="preserve"> puis l'amplifier, soustraire </w:t>
                  </w:r>
                  <w:proofErr w:type="spellStart"/>
                  <w:r w:rsidRPr="00B23032">
                    <w:rPr>
                      <w:rFonts w:ascii="Cambria Math" w:eastAsia="Calibri" w:hAnsi="Cambria Math" w:cs="Calibri"/>
                      <w:color w:val="FF0000"/>
                      <w:sz w:val="18"/>
                      <w:szCs w:val="18"/>
                    </w:rPr>
                    <w:t>Vcn</w:t>
                  </w:r>
                  <w:proofErr w:type="spellEnd"/>
                  <w:r w:rsidRPr="00B23032">
                    <w:rPr>
                      <w:rFonts w:ascii="Cambria Math" w:eastAsia="Calibri" w:hAnsi="Cambria Math" w:cs="Calibri"/>
                      <w:color w:val="FF0000"/>
                      <w:sz w:val="18"/>
                      <w:szCs w:val="18"/>
                    </w:rPr>
                    <w:t xml:space="preserve"> à </w:t>
                  </w:r>
                  <w:proofErr w:type="spellStart"/>
                  <w:r w:rsidRPr="00B23032">
                    <w:rPr>
                      <w:rFonts w:ascii="Cambria Math" w:eastAsia="Calibri" w:hAnsi="Cambria Math" w:cs="Calibri"/>
                      <w:color w:val="FF0000"/>
                      <w:sz w:val="18"/>
                      <w:szCs w:val="18"/>
                    </w:rPr>
                    <w:t>Vcp</w:t>
                  </w:r>
                  <w:proofErr w:type="spellEnd"/>
                  <w:r w:rsidRPr="00B23032">
                    <w:rPr>
                      <w:rFonts w:ascii="Cambria Math" w:eastAsia="Calibri" w:hAnsi="Cambria Math" w:cs="Calibri"/>
                      <w:color w:val="FF0000"/>
                      <w:sz w:val="18"/>
                      <w:szCs w:val="18"/>
                    </w:rPr>
                    <w:t xml:space="preserve"> puis l'inverser avec dans chaque association, une amplification totale de 700, soit des variantes possibles pour les choix d'amplification K1 et K2 de chaque étage pour que K1xK2 reste égal à 700 +/- 20% </w:t>
                  </w:r>
                  <w:proofErr w:type="gramStart"/>
                  <w:r w:rsidRPr="00B23032">
                    <w:rPr>
                      <w:rFonts w:ascii="Cambria Math" w:eastAsia="Calibri" w:hAnsi="Cambria Math" w:cs="Calibri"/>
                      <w:color w:val="FF0000"/>
                      <w:sz w:val="18"/>
                      <w:szCs w:val="18"/>
                    </w:rPr>
                    <w:t>( soit</w:t>
                  </w:r>
                  <w:proofErr w:type="gramEnd"/>
                  <w:r w:rsidRPr="00B23032">
                    <w:rPr>
                      <w:rFonts w:ascii="Cambria Math" w:eastAsia="Calibri" w:hAnsi="Cambria Math" w:cs="Calibri"/>
                      <w:color w:val="FF0000"/>
                      <w:sz w:val="18"/>
                      <w:szCs w:val="18"/>
                    </w:rPr>
                    <w:t xml:space="preserve"> entre 560 et 840). </w:t>
                  </w:r>
                </w:p>
                <w:p w:rsidR="00B23032" w:rsidRPr="00B23032" w:rsidRDefault="00B23032" w:rsidP="00B23032">
                  <w:pPr>
                    <w:spacing w:line="100" w:lineRule="atLeast"/>
                    <w:rPr>
                      <w:rFonts w:ascii="Cambria Math" w:eastAsia="Calibri" w:hAnsi="Cambria Math" w:cs="Calibri"/>
                      <w:color w:val="FF0000"/>
                      <w:sz w:val="18"/>
                      <w:szCs w:val="18"/>
                    </w:rPr>
                  </w:pPr>
                  <w:r w:rsidRPr="00B23032">
                    <w:rPr>
                      <w:rFonts w:ascii="Cambria Math" w:eastAsia="Calibri" w:hAnsi="Cambria Math" w:cs="Calibri"/>
                      <w:color w:val="FF0000"/>
                      <w:sz w:val="18"/>
                      <w:szCs w:val="18"/>
                    </w:rPr>
                    <w:t>Il est donc demandé au correcteur d'évaluer :</w:t>
                  </w:r>
                </w:p>
                <w:p w:rsidR="00B23032" w:rsidRPr="00B23032" w:rsidRDefault="00B23032" w:rsidP="00B23032">
                  <w:pPr>
                    <w:spacing w:line="100" w:lineRule="atLeast"/>
                    <w:rPr>
                      <w:rFonts w:ascii="Cambria Math" w:eastAsia="Calibri" w:hAnsi="Cambria Math" w:cs="Calibri"/>
                      <w:color w:val="FF0000"/>
                      <w:sz w:val="18"/>
                      <w:szCs w:val="18"/>
                    </w:rPr>
                  </w:pPr>
                  <w:r w:rsidRPr="00B23032">
                    <w:rPr>
                      <w:rFonts w:ascii="Cambria Math" w:eastAsia="Calibri" w:hAnsi="Cambria Math" w:cs="Calibri"/>
                      <w:color w:val="FF0000"/>
                      <w:sz w:val="18"/>
                      <w:szCs w:val="18"/>
                    </w:rPr>
                    <w:t>- la cohérence du montage validant l'équation et le nombre d'ALI,</w:t>
                  </w:r>
                </w:p>
                <w:p w:rsidR="00B23032" w:rsidRPr="00B23032" w:rsidRDefault="00B23032" w:rsidP="00B23032">
                  <w:pPr>
                    <w:spacing w:line="100" w:lineRule="atLeast"/>
                    <w:rPr>
                      <w:rFonts w:ascii="Cambria Math" w:eastAsia="Calibri" w:hAnsi="Cambria Math" w:cs="Calibri"/>
                      <w:color w:val="FF0000"/>
                      <w:sz w:val="18"/>
                      <w:szCs w:val="18"/>
                    </w:rPr>
                  </w:pPr>
                  <w:r w:rsidRPr="00B23032">
                    <w:rPr>
                      <w:rFonts w:ascii="Cambria Math" w:eastAsia="Calibri" w:hAnsi="Cambria Math" w:cs="Calibri"/>
                      <w:color w:val="FF0000"/>
                      <w:sz w:val="18"/>
                      <w:szCs w:val="18"/>
                    </w:rPr>
                    <w:t>- la rigueur dans le respect de représentation normalisée du sché</w:t>
                  </w:r>
                  <w:r w:rsidR="000D4EFF">
                    <w:rPr>
                      <w:rFonts w:ascii="Cambria Math" w:eastAsia="Calibri" w:hAnsi="Cambria Math" w:cs="Calibri"/>
                      <w:color w:val="FF0000"/>
                      <w:sz w:val="18"/>
                      <w:szCs w:val="18"/>
                    </w:rPr>
                    <w:t>ma (hors alimentation des ALI).</w:t>
                  </w:r>
                </w:p>
                <w:p w:rsidR="00B23032" w:rsidRPr="00B23032" w:rsidRDefault="00B23032" w:rsidP="00B23032">
                  <w:pPr>
                    <w:rPr>
                      <w:rFonts w:ascii="Cambria Math" w:hAnsi="Cambria Math"/>
                      <w:sz w:val="18"/>
                      <w:szCs w:val="18"/>
                    </w:rPr>
                  </w:pPr>
                  <w:r w:rsidRPr="00B23032">
                    <w:rPr>
                      <w:rFonts w:ascii="Cambria Math" w:eastAsia="Calibri" w:hAnsi="Cambria Math" w:cs="Calibri"/>
                      <w:color w:val="FF0000"/>
                      <w:sz w:val="18"/>
                      <w:szCs w:val="18"/>
                    </w:rPr>
                    <w:t>Cette partie</w:t>
                  </w:r>
                  <w:r>
                    <w:rPr>
                      <w:rFonts w:ascii="Cambria Math" w:eastAsia="Calibri" w:hAnsi="Cambria Math" w:cs="Calibri"/>
                      <w:color w:val="FF0000"/>
                      <w:sz w:val="18"/>
                      <w:szCs w:val="18"/>
                    </w:rPr>
                    <w:t xml:space="preserve"> de conception peut être privilé</w:t>
                  </w:r>
                  <w:r w:rsidRPr="00B23032">
                    <w:rPr>
                      <w:rFonts w:ascii="Cambria Math" w:eastAsia="Calibri" w:hAnsi="Cambria Math" w:cs="Calibri"/>
                      <w:color w:val="FF0000"/>
                      <w:sz w:val="18"/>
                      <w:szCs w:val="18"/>
                    </w:rPr>
                    <w:t>giée en notation par rapport à la phase de dimensionnement des composants (résistances)</w:t>
                  </w:r>
                </w:p>
              </w:txbxContent>
            </v:textbox>
            <w10:wrap type="square"/>
          </v:shape>
        </w:pict>
      </w:r>
    </w:p>
    <w:p w:rsidR="00DE5695" w:rsidRDefault="00586BFF" w:rsidP="00DE5695">
      <w:r>
        <w:rPr>
          <w:noProof/>
          <w:lang w:eastAsia="fr-FR"/>
        </w:rPr>
        <w:pict>
          <v:shape id="_x0000_s3331" type="#_x0000_t32" style="position:absolute;left:0;text-align:left;margin-left:132.2pt;margin-top:89.8pt;width:.05pt;height:43.45pt;flip:y;z-index:252604416" o:connectortype="straight" strokecolor="red">
            <v:stroke endarrow="block"/>
          </v:shape>
        </w:pict>
      </w:r>
      <w:r w:rsidR="00B23032">
        <w:rPr>
          <w:noProof/>
          <w:lang w:eastAsia="fr-FR"/>
        </w:rPr>
        <w:drawing>
          <wp:anchor distT="0" distB="0" distL="114300" distR="114300" simplePos="0" relativeHeight="251638765" behindDoc="0" locked="0" layoutInCell="1" allowOverlap="1">
            <wp:simplePos x="0" y="0"/>
            <wp:positionH relativeFrom="column">
              <wp:posOffset>-161925</wp:posOffset>
            </wp:positionH>
            <wp:positionV relativeFrom="paragraph">
              <wp:posOffset>493395</wp:posOffset>
            </wp:positionV>
            <wp:extent cx="3815715" cy="1475105"/>
            <wp:effectExtent l="19050" t="0" r="0" b="0"/>
            <wp:wrapTopAndBottom/>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t="14402"/>
                    <a:stretch>
                      <a:fillRect/>
                    </a:stretch>
                  </pic:blipFill>
                  <pic:spPr bwMode="auto">
                    <a:xfrm>
                      <a:off x="0" y="0"/>
                      <a:ext cx="3815715" cy="1475105"/>
                    </a:xfrm>
                    <a:prstGeom prst="rect">
                      <a:avLst/>
                    </a:prstGeom>
                    <a:noFill/>
                    <a:ln w="9525">
                      <a:noFill/>
                      <a:miter lim="800000"/>
                      <a:headEnd/>
                      <a:tailEnd/>
                    </a:ln>
                  </pic:spPr>
                </pic:pic>
              </a:graphicData>
            </a:graphic>
          </wp:anchor>
        </w:drawing>
      </w:r>
      <w:r w:rsidR="00BC05FF">
        <w:t xml:space="preserve">Q35 : </w:t>
      </w:r>
      <w:r w:rsidR="00DE5695">
        <w:t>Structure à base d’un ALI ou d’une association d’ALI permettant d’obtenir la fonction de transfert demandée.</w:t>
      </w:r>
    </w:p>
    <w:p w:rsidR="00B23032" w:rsidRDefault="00586BFF" w:rsidP="00455612">
      <w:pPr>
        <w:jc w:val="left"/>
        <w:rPr>
          <w:rFonts w:eastAsiaTheme="minorEastAsia"/>
          <w:color w:val="FF0000"/>
        </w:rPr>
      </w:pPr>
      <w:r>
        <w:rPr>
          <w:noProof/>
          <w:lang w:eastAsia="fr-FR"/>
        </w:rPr>
        <w:pict>
          <v:shape id="_x0000_s3339" type="#_x0000_t202" style="position:absolute;margin-left:127.95pt;margin-top:64.8pt;width:30.75pt;height:23.05pt;z-index:252619776;mso-width-relative:margin;mso-height-relative:margin" filled="f" stroked="f">
            <v:textbox>
              <w:txbxContent>
                <w:p w:rsidR="00B23032" w:rsidRPr="00B23032" w:rsidRDefault="00B23032" w:rsidP="00B23032">
                  <w:pPr>
                    <w:rPr>
                      <w:rFonts w:cs="Arial"/>
                      <w:sz w:val="16"/>
                      <w:szCs w:val="18"/>
                      <w:vertAlign w:val="subscript"/>
                    </w:rPr>
                  </w:pPr>
                  <w:r w:rsidRPr="00B23032">
                    <w:rPr>
                      <w:rFonts w:eastAsia="Calibri" w:cs="Arial"/>
                      <w:color w:val="FF0000"/>
                      <w:sz w:val="16"/>
                      <w:szCs w:val="18"/>
                    </w:rPr>
                    <w:t>V</w:t>
                  </w:r>
                  <w:r w:rsidRPr="00B23032">
                    <w:rPr>
                      <w:rFonts w:eastAsia="Calibri" w:cs="Arial"/>
                      <w:color w:val="FF0000"/>
                      <w:sz w:val="16"/>
                      <w:szCs w:val="18"/>
                      <w:vertAlign w:val="subscript"/>
                    </w:rPr>
                    <w:t>S’</w:t>
                  </w:r>
                </w:p>
              </w:txbxContent>
            </v:textbox>
            <w10:wrap type="square"/>
          </v:shape>
        </w:pict>
      </w:r>
      <m:oMath>
        <m:f>
          <m:fPr>
            <m:ctrlPr>
              <w:rPr>
                <w:rFonts w:ascii="Cambria Math" w:hAnsi="Cambria Math"/>
                <w:i/>
                <w:color w:val="FF0000"/>
              </w:rPr>
            </m:ctrlPr>
          </m:fPr>
          <m:num>
            <m:r>
              <w:rPr>
                <w:rFonts w:ascii="Cambria Math" w:hAnsi="Cambria Math"/>
                <w:color w:val="FF0000"/>
              </w:rPr>
              <m:t>R2</m:t>
            </m:r>
          </m:num>
          <m:den>
            <m:r>
              <w:rPr>
                <w:rFonts w:ascii="Cambria Math" w:hAnsi="Cambria Math"/>
                <w:color w:val="FF0000"/>
              </w:rPr>
              <m:t>R1</m:t>
            </m:r>
          </m:den>
        </m:f>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cp</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cn</m:t>
                </m:r>
              </m:sub>
            </m:sSub>
          </m:e>
        </m:d>
        <m:r>
          <w:rPr>
            <w:rFonts w:ascii="Cambria Math" w:eastAsiaTheme="minorEastAsia" w:hAnsi="Cambria Math"/>
            <w:color w:val="FF0000"/>
          </w:rPr>
          <m:t xml:space="preserve">= </m:t>
        </m:r>
        <m:sSub>
          <m:sSubPr>
            <m:ctrlPr>
              <w:rPr>
                <w:rFonts w:ascii="Cambria Math" w:eastAsiaTheme="minorEastAsia" w:hAnsi="Cambria Math"/>
                <w:i/>
                <w:color w:val="FF0000"/>
              </w:rPr>
            </m:ctrlPr>
          </m:sSubPr>
          <m:e>
            <m:r>
              <w:rPr>
                <w:rFonts w:ascii="Cambria Math" w:eastAsiaTheme="minorEastAsia" w:hAnsi="Cambria Math"/>
                <w:color w:val="FF0000"/>
              </w:rPr>
              <m:t>V</m:t>
            </m:r>
          </m:e>
          <m:sub>
            <m:r>
              <w:rPr>
                <w:rFonts w:ascii="Cambria Math" w:eastAsiaTheme="minorEastAsia" w:hAnsi="Cambria Math"/>
                <w:color w:val="FF0000"/>
              </w:rPr>
              <m:t>S'</m:t>
            </m:r>
          </m:sub>
        </m:sSub>
        <m:r>
          <w:rPr>
            <w:rFonts w:ascii="Cambria Math" w:eastAsiaTheme="minorEastAsia" w:hAnsi="Cambria Math"/>
            <w:color w:val="FF0000"/>
          </w:rPr>
          <m:t xml:space="preserve">     avec    </m:t>
        </m:r>
        <m:f>
          <m:fPr>
            <m:ctrlPr>
              <w:rPr>
                <w:rFonts w:ascii="Cambria Math" w:eastAsiaTheme="minorEastAsia" w:hAnsi="Cambria Math"/>
                <w:i/>
                <w:color w:val="FF0000"/>
              </w:rPr>
            </m:ctrlPr>
          </m:fPr>
          <m:num>
            <m:r>
              <w:rPr>
                <w:rFonts w:ascii="Cambria Math" w:eastAsiaTheme="minorEastAsia" w:hAnsi="Cambria Math"/>
                <w:color w:val="FF0000"/>
              </w:rPr>
              <m:t>R2</m:t>
            </m:r>
          </m:num>
          <m:den>
            <m:r>
              <w:rPr>
                <w:rFonts w:ascii="Cambria Math" w:eastAsiaTheme="minorEastAsia" w:hAnsi="Cambria Math"/>
                <w:color w:val="FF0000"/>
              </w:rPr>
              <m:t>R1</m:t>
            </m:r>
          </m:den>
        </m:f>
        <m:r>
          <w:rPr>
            <w:rFonts w:ascii="Cambria Math" w:eastAsiaTheme="minorEastAsia" w:hAnsi="Cambria Math"/>
            <w:color w:val="FF0000"/>
          </w:rPr>
          <m:t>=100</m:t>
        </m:r>
      </m:oMath>
      <w:r w:rsidR="00B23032">
        <w:rPr>
          <w:rFonts w:eastAsiaTheme="minorEastAsia"/>
          <w:color w:val="FF0000"/>
        </w:rPr>
        <w:t xml:space="preserve">  </w:t>
      </w:r>
    </w:p>
    <w:p w:rsidR="00615B38" w:rsidRPr="00455612" w:rsidRDefault="00455612" w:rsidP="00455612">
      <w:pPr>
        <w:jc w:val="left"/>
        <w:rPr>
          <w:rFonts w:ascii="Cambria Math" w:hAnsi="Cambria Math"/>
          <w:color w:val="FF0000"/>
        </w:rPr>
      </w:pPr>
      <w:r>
        <w:rPr>
          <w:rFonts w:ascii="Cambria Math" w:eastAsiaTheme="minorEastAsia" w:hAnsi="Cambria Math"/>
          <w:color w:val="FF0000"/>
        </w:rPr>
        <w:t>On choisi R1 = 1k</w:t>
      </w:r>
      <w:r>
        <w:rPr>
          <w:rFonts w:eastAsiaTheme="minorEastAsia" w:cs="Arial"/>
          <w:color w:val="FF0000"/>
        </w:rPr>
        <w:t>Ω</w:t>
      </w:r>
      <w:r w:rsidR="00CE4D13">
        <w:rPr>
          <w:rFonts w:ascii="Cambria Math" w:eastAsiaTheme="minorEastAsia" w:hAnsi="Cambria Math"/>
          <w:color w:val="FF0000"/>
        </w:rPr>
        <w:t xml:space="preserve">  et  R2 = 100 </w:t>
      </w:r>
      <w:proofErr w:type="spellStart"/>
      <w:r w:rsidR="00CE4D13">
        <w:rPr>
          <w:rFonts w:ascii="Cambria Math" w:eastAsiaTheme="minorEastAsia" w:hAnsi="Cambria Math"/>
          <w:color w:val="FF0000"/>
        </w:rPr>
        <w:t>k</w:t>
      </w:r>
      <w:r w:rsidR="00CE4D13">
        <w:rPr>
          <w:rFonts w:eastAsiaTheme="minorEastAsia" w:cs="Arial"/>
          <w:color w:val="FF0000"/>
        </w:rPr>
        <w:t>Ω</w:t>
      </w:r>
      <w:proofErr w:type="spellEnd"/>
    </w:p>
    <w:p w:rsidR="00A71100" w:rsidRDefault="00A71100" w:rsidP="00FB77A9"/>
    <w:p w:rsidR="006961E3" w:rsidRDefault="00586BFF" w:rsidP="00FB77A9">
      <w:pPr>
        <w:rPr>
          <w:rFonts w:eastAsiaTheme="minorEastAsia"/>
          <w:color w:val="FF0000"/>
        </w:rPr>
      </w:pPr>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V</m:t>
            </m:r>
          </m:e>
          <m:sub>
            <m:sSup>
              <m:sSupPr>
                <m:ctrlPr>
                  <w:rPr>
                    <w:rFonts w:ascii="Cambria Math" w:hAnsi="Cambria Math"/>
                    <w:i/>
                    <w:color w:val="FF0000"/>
                  </w:rPr>
                </m:ctrlPr>
              </m:sSupPr>
              <m:e>
                <m:r>
                  <w:rPr>
                    <w:rFonts w:ascii="Cambria Math" w:hAnsi="Cambria Math"/>
                    <w:color w:val="FF0000"/>
                  </w:rPr>
                  <m:t>S</m:t>
                </m:r>
              </m:e>
              <m:sup>
                <m:r>
                  <w:rPr>
                    <w:rFonts w:ascii="Cambria Math" w:hAnsi="Cambria Math"/>
                    <w:color w:val="FF0000"/>
                  </w:rPr>
                  <m:t>'</m:t>
                </m:r>
              </m:sup>
            </m:sSup>
            <m:r>
              <w:rPr>
                <w:rFonts w:ascii="Cambria Math" w:hAnsi="Cambria Math"/>
                <w:color w:val="FF0000"/>
              </w:rPr>
              <m:t xml:space="preserve"> </m:t>
            </m:r>
          </m:sub>
        </m:sSub>
        <m:r>
          <w:rPr>
            <w:rFonts w:ascii="Cambria Math" w:hAnsi="Cambria Math"/>
            <w:color w:val="FF0000"/>
          </w:rPr>
          <m:t xml:space="preserve"> </m:t>
        </m:r>
        <m:d>
          <m:dPr>
            <m:ctrlPr>
              <w:rPr>
                <w:rFonts w:ascii="Cambria Math" w:hAnsi="Cambria Math"/>
                <w:i/>
                <w:color w:val="FF0000"/>
              </w:rPr>
            </m:ctrlPr>
          </m:dPr>
          <m:e>
            <m:r>
              <w:rPr>
                <w:rFonts w:ascii="Cambria Math" w:hAnsi="Cambria Math"/>
                <w:color w:val="FF0000"/>
              </w:rPr>
              <m:t xml:space="preserve">1+ </m:t>
            </m:r>
            <m:f>
              <m:fPr>
                <m:ctrlPr>
                  <w:rPr>
                    <w:rFonts w:ascii="Cambria Math" w:hAnsi="Cambria Math"/>
                    <w:i/>
                    <w:color w:val="FF0000"/>
                  </w:rPr>
                </m:ctrlPr>
              </m:fPr>
              <m:num>
                <m:r>
                  <w:rPr>
                    <w:rFonts w:ascii="Cambria Math" w:hAnsi="Cambria Math"/>
                    <w:color w:val="FF0000"/>
                  </w:rPr>
                  <m:t>R4</m:t>
                </m:r>
              </m:num>
              <m:den>
                <m:r>
                  <w:rPr>
                    <w:rFonts w:ascii="Cambria Math" w:hAnsi="Cambria Math"/>
                    <w:color w:val="FF0000"/>
                  </w:rPr>
                  <m:t>R3</m:t>
                </m:r>
              </m:den>
            </m:f>
          </m:e>
        </m:d>
        <m:r>
          <w:rPr>
            <w:rFonts w:ascii="Cambria Math" w:eastAsiaTheme="minorEastAsia" w:hAnsi="Cambria Math"/>
            <w:color w:val="FF0000"/>
          </w:rPr>
          <m:t xml:space="preserve">    avec   </m:t>
        </m:r>
        <m:d>
          <m:dPr>
            <m:ctrlPr>
              <w:rPr>
                <w:rFonts w:ascii="Cambria Math" w:hAnsi="Cambria Math"/>
                <w:i/>
                <w:color w:val="FF0000"/>
              </w:rPr>
            </m:ctrlPr>
          </m:dPr>
          <m:e>
            <m:r>
              <w:rPr>
                <w:rFonts w:ascii="Cambria Math" w:hAnsi="Cambria Math"/>
                <w:color w:val="FF0000"/>
              </w:rPr>
              <m:t xml:space="preserve">1+ </m:t>
            </m:r>
            <m:f>
              <m:fPr>
                <m:ctrlPr>
                  <w:rPr>
                    <w:rFonts w:ascii="Cambria Math" w:hAnsi="Cambria Math"/>
                    <w:i/>
                    <w:color w:val="FF0000"/>
                  </w:rPr>
                </m:ctrlPr>
              </m:fPr>
              <m:num>
                <m:r>
                  <w:rPr>
                    <w:rFonts w:ascii="Cambria Math" w:hAnsi="Cambria Math"/>
                    <w:color w:val="FF0000"/>
                  </w:rPr>
                  <m:t>R4</m:t>
                </m:r>
              </m:num>
              <m:den>
                <m:r>
                  <w:rPr>
                    <w:rFonts w:ascii="Cambria Math" w:hAnsi="Cambria Math"/>
                    <w:color w:val="FF0000"/>
                  </w:rPr>
                  <m:t>R3</m:t>
                </m:r>
              </m:den>
            </m:f>
          </m:e>
        </m:d>
        <m:r>
          <w:rPr>
            <w:rFonts w:ascii="Cambria Math" w:eastAsiaTheme="minorEastAsia" w:hAnsi="Cambria Math"/>
            <w:color w:val="FF0000"/>
          </w:rPr>
          <m:t xml:space="preserve">=7     donc R4=6 R3 </m:t>
        </m:r>
      </m:oMath>
      <w:r w:rsidR="00CE4D13">
        <w:rPr>
          <w:rFonts w:eastAsiaTheme="minorEastAsia"/>
          <w:color w:val="FF0000"/>
        </w:rPr>
        <w:t xml:space="preserve"> </w:t>
      </w:r>
    </w:p>
    <w:p w:rsidR="00CE4D13" w:rsidRDefault="003D1401" w:rsidP="00FB77A9">
      <w:pPr>
        <w:rPr>
          <w:rFonts w:eastAsiaTheme="minorEastAsia"/>
          <w:color w:val="FF0000"/>
        </w:rPr>
      </w:pPr>
      <m:oMath>
        <m:r>
          <w:rPr>
            <w:rFonts w:ascii="Cambria Math" w:eastAsiaTheme="minorEastAsia" w:hAnsi="Cambria Math"/>
            <w:color w:val="FF0000"/>
          </w:rPr>
          <m:t>Si on choisi R3 = 12 k</m:t>
        </m:r>
        <m:r>
          <w:rPr>
            <w:rFonts w:ascii="Cambria Math" w:eastAsiaTheme="minorEastAsia" w:hAnsi="Cambria Math" w:cs="Arial"/>
            <w:color w:val="FF0000"/>
          </w:rPr>
          <m:t>Ω</m:t>
        </m:r>
        <m:r>
          <w:rPr>
            <w:rFonts w:ascii="Cambria Math" w:eastAsiaTheme="minorEastAsia" w:hAnsi="Cambria Math"/>
            <w:color w:val="FF0000"/>
          </w:rPr>
          <m:t xml:space="preserve">  et R4 = 68 k</m:t>
        </m:r>
        <m:r>
          <w:rPr>
            <w:rFonts w:ascii="Cambria Math" w:eastAsiaTheme="minorEastAsia" w:hAnsi="Cambria Math" w:cs="Arial"/>
            <w:color w:val="FF0000"/>
          </w:rPr>
          <m:t>Ω</m:t>
        </m:r>
        <m:r>
          <w:rPr>
            <w:rFonts w:ascii="Cambria Math" w:eastAsiaTheme="minorEastAsia" w:hAnsi="Cambria Math"/>
            <w:color w:val="FF0000"/>
          </w:rPr>
          <m:t xml:space="preserve">    alors Kc  = 100 </m:t>
        </m:r>
        <m:r>
          <w:rPr>
            <w:rFonts w:ascii="Cambria Math" w:eastAsiaTheme="minorEastAsia" w:hAnsi="Cambria Math" w:cs="Arial"/>
            <w:color w:val="FF0000"/>
          </w:rPr>
          <m:t>×</m:t>
        </m:r>
        <m:r>
          <w:rPr>
            <w:rFonts w:ascii="Cambria Math" w:eastAsiaTheme="minorEastAsia" w:hAnsi="Cambria Math"/>
            <w:color w:val="FF0000"/>
          </w:rPr>
          <m:t xml:space="preserve"> </m:t>
        </m:r>
        <m:d>
          <m:dPr>
            <m:ctrlPr>
              <w:rPr>
                <w:rFonts w:ascii="Cambria Math" w:eastAsiaTheme="minorEastAsia" w:hAnsi="Cambria Math"/>
                <w:i/>
                <w:color w:val="FF0000"/>
              </w:rPr>
            </m:ctrlPr>
          </m:dPr>
          <m:e>
            <m:r>
              <w:rPr>
                <w:rFonts w:ascii="Cambria Math" w:eastAsiaTheme="minorEastAsia" w:hAnsi="Cambria Math"/>
                <w:color w:val="FF0000"/>
              </w:rPr>
              <m:t xml:space="preserve">1+ </m:t>
            </m:r>
            <m:f>
              <m:fPr>
                <m:ctrlPr>
                  <w:rPr>
                    <w:rFonts w:ascii="Cambria Math" w:eastAsiaTheme="minorEastAsia" w:hAnsi="Cambria Math"/>
                    <w:i/>
                    <w:color w:val="FF0000"/>
                  </w:rPr>
                </m:ctrlPr>
              </m:fPr>
              <m:num>
                <m:r>
                  <w:rPr>
                    <w:rFonts w:ascii="Cambria Math" w:eastAsiaTheme="minorEastAsia" w:hAnsi="Cambria Math"/>
                    <w:color w:val="FF0000"/>
                  </w:rPr>
                  <m:t>68</m:t>
                </m:r>
              </m:num>
              <m:den>
                <m:r>
                  <w:rPr>
                    <w:rFonts w:ascii="Cambria Math" w:eastAsiaTheme="minorEastAsia" w:hAnsi="Cambria Math"/>
                    <w:color w:val="FF0000"/>
                  </w:rPr>
                  <m:t>12</m:t>
                </m:r>
              </m:den>
            </m:f>
          </m:e>
        </m:d>
        <m:r>
          <w:rPr>
            <w:rFonts w:ascii="Cambria Math" w:hAnsi="Cambria Math"/>
            <w:color w:val="FF0000"/>
          </w:rPr>
          <m:t>=666</m:t>
        </m:r>
      </m:oMath>
      <w:r>
        <w:rPr>
          <w:rFonts w:eastAsiaTheme="minorEastAsia"/>
          <w:color w:val="FF0000"/>
        </w:rPr>
        <w:t xml:space="preserve"> </w:t>
      </w:r>
    </w:p>
    <w:p w:rsidR="003D1401" w:rsidRPr="003D1401" w:rsidRDefault="003D1401" w:rsidP="00FB77A9">
      <w:pPr>
        <w:rPr>
          <w:rFonts w:ascii="Cambria Math" w:hAnsi="Cambria Math"/>
          <w:color w:val="FF0000"/>
          <w:oMath/>
        </w:rPr>
      </w:pPr>
      <m:oMathPara>
        <m:oMathParaPr>
          <m:jc m:val="left"/>
        </m:oMathParaPr>
        <m:oMath>
          <m:r>
            <w:rPr>
              <w:rFonts w:ascii="Cambria Math" w:eastAsiaTheme="minorEastAsia" w:hAnsi="Cambria Math"/>
              <w:color w:val="FF0000"/>
            </w:rPr>
            <m:t>Valeur dans la fourchette de 700 ± 20% proposée</m:t>
          </m:r>
        </m:oMath>
      </m:oMathPara>
    </w:p>
    <w:p w:rsidR="006961E3" w:rsidRDefault="006961E3">
      <w:pPr>
        <w:jc w:val="left"/>
      </w:pPr>
    </w:p>
    <w:p w:rsidR="006961E3" w:rsidRDefault="006961E3" w:rsidP="00FB77A9">
      <w:r>
        <w:t xml:space="preserve">Q36 : Quel devra donc être le format (taille en bit) minimal de la grandeur numérique </w:t>
      </w:r>
      <w:proofErr w:type="spellStart"/>
      <w:r>
        <w:t>N</w:t>
      </w:r>
      <w:r w:rsidRPr="00884F0A">
        <w:rPr>
          <w:vertAlign w:val="subscript"/>
        </w:rPr>
        <w:t>c</w:t>
      </w:r>
      <w:proofErr w:type="spellEnd"/>
      <w:r>
        <w:t xml:space="preserve"> en sortie du convertisseur : 8, 10 ou 12 bits. Justifier la réponse</w:t>
      </w:r>
    </w:p>
    <w:p w:rsidR="006961E3" w:rsidRDefault="006961E3" w:rsidP="00FB77A9"/>
    <w:p w:rsidR="006961E3" w:rsidRPr="00A617A3" w:rsidRDefault="00A617A3" w:rsidP="00FB77A9">
      <w:pPr>
        <w:rPr>
          <w:rFonts w:ascii="Cambria Math" w:hAnsi="Cambria Math"/>
          <w:color w:val="FF0000"/>
          <w:oMath/>
        </w:rPr>
      </w:pPr>
      <m:oMathPara>
        <m:oMathParaPr>
          <m:jc m:val="left"/>
        </m:oMathParaPr>
        <m:oMath>
          <m:r>
            <w:rPr>
              <w:rFonts w:ascii="Cambria Math" w:hAnsi="Cambria Math"/>
              <w:color w:val="FF0000"/>
            </w:rPr>
            <m:t xml:space="preserve">Quantum 8 bits = 3,3 V / </m:t>
          </m:r>
          <m:sSup>
            <m:sSupPr>
              <m:ctrlPr>
                <w:rPr>
                  <w:rFonts w:ascii="Cambria Math" w:hAnsi="Cambria Math"/>
                  <w:i/>
                  <w:color w:val="FF0000"/>
                </w:rPr>
              </m:ctrlPr>
            </m:sSupPr>
            <m:e>
              <m:r>
                <w:rPr>
                  <w:rFonts w:ascii="Cambria Math" w:hAnsi="Cambria Math"/>
                  <w:color w:val="FF0000"/>
                </w:rPr>
                <m:t>2</m:t>
              </m:r>
            </m:e>
            <m:sup>
              <m:r>
                <w:rPr>
                  <w:rFonts w:ascii="Cambria Math" w:hAnsi="Cambria Math"/>
                  <w:color w:val="FF0000"/>
                </w:rPr>
                <m:t>8</m:t>
              </m:r>
            </m:sup>
          </m:sSup>
          <m:r>
            <w:rPr>
              <w:rFonts w:ascii="Cambria Math" w:hAnsi="Cambria Math"/>
              <w:color w:val="FF0000"/>
            </w:rPr>
            <m:t xml:space="preserve"> = 12,8 mV &gt; 10 mV</m:t>
          </m:r>
        </m:oMath>
      </m:oMathPara>
    </w:p>
    <w:p w:rsidR="006961E3" w:rsidRPr="00A617A3" w:rsidRDefault="00A617A3" w:rsidP="006961E3">
      <w:pPr>
        <w:rPr>
          <w:rFonts w:ascii="Cambria Math" w:hAnsi="Cambria Math"/>
          <w:color w:val="FF0000"/>
          <w:oMath/>
        </w:rPr>
      </w:pPr>
      <m:oMathPara>
        <m:oMathParaPr>
          <m:jc m:val="left"/>
        </m:oMathParaPr>
        <m:oMath>
          <m:r>
            <w:rPr>
              <w:rFonts w:ascii="Cambria Math" w:hAnsi="Cambria Math"/>
              <w:color w:val="FF0000"/>
            </w:rPr>
            <m:t xml:space="preserve">Quantum 10 bits = 3,3 V / </m:t>
          </m:r>
          <m:sSup>
            <m:sSupPr>
              <m:ctrlPr>
                <w:rPr>
                  <w:rFonts w:ascii="Cambria Math" w:hAnsi="Cambria Math"/>
                  <w:i/>
                  <w:color w:val="FF0000"/>
                </w:rPr>
              </m:ctrlPr>
            </m:sSupPr>
            <m:e>
              <m:r>
                <w:rPr>
                  <w:rFonts w:ascii="Cambria Math" w:hAnsi="Cambria Math"/>
                  <w:color w:val="FF0000"/>
                </w:rPr>
                <m:t>2</m:t>
              </m:r>
            </m:e>
            <m:sup>
              <m:r>
                <w:rPr>
                  <w:rFonts w:ascii="Cambria Math" w:hAnsi="Cambria Math"/>
                  <w:color w:val="FF0000"/>
                </w:rPr>
                <m:t>10</m:t>
              </m:r>
            </m:sup>
          </m:sSup>
          <m:r>
            <w:rPr>
              <w:rFonts w:ascii="Cambria Math" w:hAnsi="Cambria Math"/>
              <w:color w:val="FF0000"/>
            </w:rPr>
            <m:t xml:space="preserve"> = 12,8 mV &lt; 3,2 mV</m:t>
          </m:r>
        </m:oMath>
      </m:oMathPara>
    </w:p>
    <w:p w:rsidR="006961E3" w:rsidRPr="00A617A3" w:rsidRDefault="00A617A3" w:rsidP="006961E3">
      <w:pPr>
        <w:rPr>
          <w:rFonts w:ascii="Cambria Math" w:hAnsi="Cambria Math"/>
          <w:color w:val="FF0000"/>
          <w:oMath/>
        </w:rPr>
      </w:pPr>
      <m:oMathPara>
        <m:oMathParaPr>
          <m:jc m:val="left"/>
        </m:oMathParaPr>
        <m:oMath>
          <m:r>
            <w:rPr>
              <w:rFonts w:ascii="Cambria Math" w:hAnsi="Cambria Math"/>
              <w:color w:val="FF0000"/>
            </w:rPr>
            <m:t xml:space="preserve">Quantum 12 bits = 3,3 V / </m:t>
          </m:r>
          <m:sSup>
            <m:sSupPr>
              <m:ctrlPr>
                <w:rPr>
                  <w:rFonts w:ascii="Cambria Math" w:hAnsi="Cambria Math"/>
                  <w:i/>
                  <w:color w:val="FF0000"/>
                </w:rPr>
              </m:ctrlPr>
            </m:sSupPr>
            <m:e>
              <m:r>
                <w:rPr>
                  <w:rFonts w:ascii="Cambria Math" w:hAnsi="Cambria Math"/>
                  <w:color w:val="FF0000"/>
                </w:rPr>
                <m:t>2</m:t>
              </m:r>
            </m:e>
            <m:sup>
              <m:r>
                <w:rPr>
                  <w:rFonts w:ascii="Cambria Math" w:hAnsi="Cambria Math"/>
                  <w:color w:val="FF0000"/>
                </w:rPr>
                <m:t>12</m:t>
              </m:r>
            </m:sup>
          </m:sSup>
          <m:r>
            <w:rPr>
              <w:rFonts w:ascii="Cambria Math" w:hAnsi="Cambria Math"/>
              <w:color w:val="FF0000"/>
            </w:rPr>
            <m:t xml:space="preserve"> = 12,8 mV &lt; 0,805 mV</m:t>
          </m:r>
        </m:oMath>
      </m:oMathPara>
    </w:p>
    <w:p w:rsidR="006961E3" w:rsidRDefault="006961E3" w:rsidP="00FB77A9">
      <w:pPr>
        <w:rPr>
          <w:color w:val="FF0000"/>
        </w:rPr>
      </w:pPr>
    </w:p>
    <w:p w:rsidR="006961E3" w:rsidRPr="00A617A3" w:rsidRDefault="00A617A3" w:rsidP="00FB77A9">
      <w:pPr>
        <w:rPr>
          <w:rFonts w:ascii="Cambria Math" w:hAnsi="Cambria Math"/>
          <w:color w:val="FF0000"/>
          <w:oMath/>
        </w:rPr>
      </w:pPr>
      <m:oMathPara>
        <m:oMathParaPr>
          <m:jc m:val="left"/>
        </m:oMathParaPr>
        <m:oMath>
          <m:r>
            <w:rPr>
              <w:rFonts w:ascii="Cambria Math" w:hAnsi="Cambria Math"/>
              <w:color w:val="FF0000"/>
            </w:rPr>
            <m:t>N</m:t>
          </m:r>
          <m:r>
            <w:rPr>
              <w:rFonts w:ascii="Cambria Math" w:hAnsi="Cambria Math"/>
              <w:color w:val="FF0000"/>
              <w:vertAlign w:val="subscript"/>
            </w:rPr>
            <m:t>c</m:t>
          </m:r>
          <m:r>
            <w:rPr>
              <w:rFonts w:ascii="Cambria Math" w:hAnsi="Cambria Math"/>
              <w:color w:val="FF0000"/>
            </w:rPr>
            <m:t xml:space="preserve"> sur 10 bits au moins.</m:t>
          </m:r>
        </m:oMath>
      </m:oMathPara>
    </w:p>
    <w:p w:rsidR="006961E3" w:rsidRDefault="006961E3" w:rsidP="00FB77A9">
      <w:pPr>
        <w:rPr>
          <w:color w:val="FF0000"/>
        </w:rPr>
      </w:pPr>
    </w:p>
    <w:p w:rsidR="006961E3" w:rsidRDefault="006961E3" w:rsidP="00FB77A9">
      <w:r>
        <w:t>Q37 : Donner la valeur numérique en binaire en sortie du convertisseur si la différence de potentiel (</w:t>
      </w:r>
      <w:proofErr w:type="spellStart"/>
      <w:r>
        <w:t>V</w:t>
      </w:r>
      <w:r w:rsidRPr="00884F0A">
        <w:rPr>
          <w:vertAlign w:val="subscript"/>
        </w:rPr>
        <w:t>cp</w:t>
      </w:r>
      <w:proofErr w:type="spellEnd"/>
      <w:r>
        <w:t xml:space="preserve"> - </w:t>
      </w:r>
      <w:proofErr w:type="spellStart"/>
      <w:r>
        <w:t>V</w:t>
      </w:r>
      <w:r w:rsidRPr="00884F0A">
        <w:rPr>
          <w:vertAlign w:val="subscript"/>
        </w:rPr>
        <w:t>cn</w:t>
      </w:r>
      <w:proofErr w:type="spellEnd"/>
      <w:r>
        <w:t>) est nulle.</w:t>
      </w:r>
    </w:p>
    <w:p w:rsidR="006961E3" w:rsidRDefault="006961E3" w:rsidP="00FB77A9"/>
    <w:p w:rsidR="006961E3" w:rsidRPr="00A617A3" w:rsidRDefault="00586BFF" w:rsidP="00FB77A9">
      <w:pPr>
        <w:rPr>
          <w:rFonts w:ascii="Cambria Math" w:hAnsi="Cambria Math"/>
          <w:color w:val="FF0000"/>
          <w:oMath/>
        </w:rPr>
      </w:pPr>
      <m:oMathPara>
        <m:oMathParaPr>
          <m:jc m:val="left"/>
        </m:oMathParaPr>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r>
            <w:rPr>
              <w:rFonts w:ascii="Cambria Math" w:hAnsi="Cambria Math"/>
              <w:color w:val="FF0000"/>
            </w:rPr>
            <m:t xml:space="preserve"> =( </m:t>
          </m:r>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c</m:t>
              </m:r>
            </m:sub>
          </m:sSub>
          <m:r>
            <w:rPr>
              <w:rFonts w:ascii="Cambria Math" w:hAnsi="Cambria Math"/>
              <w:color w:val="FF0000"/>
            </w:rPr>
            <m:t xml:space="preserve"> × 0 )+ </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0</m:t>
              </m:r>
            </m:sub>
          </m:sSub>
          <m:r>
            <w:rPr>
              <w:rFonts w:ascii="Cambria Math" w:hAnsi="Cambria Math"/>
              <w:color w:val="FF0000"/>
            </w:rPr>
            <m:t xml:space="preserve"> = 1,65 V</m:t>
          </m:r>
        </m:oMath>
      </m:oMathPara>
    </w:p>
    <w:p w:rsidR="006961E3" w:rsidRPr="00A617A3" w:rsidRDefault="00A617A3" w:rsidP="00FB77A9">
      <w:pPr>
        <w:rPr>
          <w:rFonts w:ascii="Cambria Math" w:hAnsi="Cambria Math"/>
          <w:color w:val="FF0000"/>
          <w:oMath/>
        </w:rPr>
      </w:pPr>
      <m:oMathPara>
        <m:oMathParaPr>
          <m:jc m:val="left"/>
        </m:oMathParaPr>
        <m:oMath>
          <m:r>
            <w:rPr>
              <w:rFonts w:ascii="Cambria Math" w:hAnsi="Cambria Math"/>
              <w:color w:val="FF0000"/>
            </w:rPr>
            <m:t xml:space="preserve">Si 10 bits,  </m:t>
          </m:r>
          <m:f>
            <m:fPr>
              <m:type m:val="skw"/>
              <m:ctrlPr>
                <w:rPr>
                  <w:rFonts w:ascii="Cambria Math" w:hAnsi="Cambria Math"/>
                  <w:i/>
                  <w:color w:val="FF0000"/>
                </w:rPr>
              </m:ctrlPr>
            </m:fPr>
            <m:num>
              <m:r>
                <w:rPr>
                  <w:rFonts w:ascii="Cambria Math" w:hAnsi="Cambria Math"/>
                  <w:color w:val="FF0000"/>
                </w:rPr>
                <m:t xml:space="preserve">1,65 </m:t>
              </m:r>
            </m:num>
            <m:den>
              <m:r>
                <w:rPr>
                  <w:rFonts w:ascii="Cambria Math" w:hAnsi="Cambria Math"/>
                  <w:color w:val="FF0000"/>
                </w:rPr>
                <m:t>0,0032</m:t>
              </m:r>
            </m:den>
          </m:f>
          <m:r>
            <w:rPr>
              <w:rFonts w:ascii="Cambria Math" w:hAnsi="Cambria Math"/>
              <w:color w:val="FF0000"/>
            </w:rPr>
            <m:t xml:space="preserve"> =</m:t>
          </m:r>
          <m:r>
            <w:rPr>
              <w:rFonts w:ascii="Cambria Math" w:hAnsi="Cambria Math"/>
              <w:color w:val="FF0000"/>
            </w:rPr>
            <m:t>(</m:t>
          </m:r>
          <m:r>
            <w:rPr>
              <w:rFonts w:ascii="Cambria Math" w:hAnsi="Cambria Math"/>
              <w:color w:val="FF0000"/>
            </w:rPr>
            <m:t>10 0000 0000</m:t>
          </m:r>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2</m:t>
              </m:r>
            </m:sub>
          </m:sSub>
        </m:oMath>
      </m:oMathPara>
    </w:p>
    <w:p w:rsidR="006961E3" w:rsidRPr="006961E3" w:rsidRDefault="006961E3" w:rsidP="00FB77A9">
      <w:r>
        <w:t xml:space="preserve">Q38 : </w:t>
      </w:r>
      <w:r w:rsidR="00412385">
        <w:t>Choisir la référence du convertisseur le plus approprié. Justifier le choix à partir des critères performance / encombrement / coût / alimentation.</w:t>
      </w:r>
    </w:p>
    <w:p w:rsidR="006961E3" w:rsidRDefault="006961E3" w:rsidP="00FB77A9">
      <w:pPr>
        <w:rPr>
          <w:color w:val="FF0000"/>
        </w:rPr>
      </w:pPr>
    </w:p>
    <w:tbl>
      <w:tblPr>
        <w:tblStyle w:val="Grilledutableau"/>
        <w:tblW w:w="0" w:type="auto"/>
        <w:jc w:val="center"/>
        <w:tblLook w:val="04A0" w:firstRow="1" w:lastRow="0" w:firstColumn="1" w:lastColumn="0" w:noHBand="0" w:noVBand="1"/>
      </w:tblPr>
      <w:tblGrid>
        <w:gridCol w:w="1345"/>
        <w:gridCol w:w="1391"/>
        <w:gridCol w:w="1204"/>
        <w:gridCol w:w="1306"/>
        <w:gridCol w:w="813"/>
        <w:gridCol w:w="819"/>
        <w:gridCol w:w="2409"/>
      </w:tblGrid>
      <w:tr w:rsidR="00412385" w:rsidTr="003D1401">
        <w:trPr>
          <w:jc w:val="center"/>
        </w:trPr>
        <w:tc>
          <w:tcPr>
            <w:tcW w:w="1345" w:type="dxa"/>
          </w:tcPr>
          <w:p w:rsidR="00412385" w:rsidRDefault="00412385" w:rsidP="00DA0CA7">
            <w:pPr>
              <w:jc w:val="center"/>
            </w:pPr>
            <w:r>
              <w:t>Composant</w:t>
            </w:r>
          </w:p>
        </w:tc>
        <w:tc>
          <w:tcPr>
            <w:tcW w:w="1391" w:type="dxa"/>
          </w:tcPr>
          <w:p w:rsidR="00412385" w:rsidRDefault="00412385" w:rsidP="00DA0CA7">
            <w:pPr>
              <w:jc w:val="center"/>
            </w:pPr>
            <w:r>
              <w:t>Format (bits)</w:t>
            </w:r>
          </w:p>
        </w:tc>
        <w:tc>
          <w:tcPr>
            <w:tcW w:w="1204" w:type="dxa"/>
          </w:tcPr>
          <w:p w:rsidR="00412385" w:rsidRDefault="00412385" w:rsidP="00DA0CA7">
            <w:pPr>
              <w:jc w:val="center"/>
            </w:pPr>
            <w:r>
              <w:t>Type</w:t>
            </w:r>
          </w:p>
        </w:tc>
        <w:tc>
          <w:tcPr>
            <w:tcW w:w="1306" w:type="dxa"/>
          </w:tcPr>
          <w:p w:rsidR="00412385" w:rsidRDefault="00412385" w:rsidP="00DA0CA7">
            <w:pPr>
              <w:jc w:val="center"/>
            </w:pPr>
            <w:r>
              <w:t>Nb broche</w:t>
            </w:r>
          </w:p>
        </w:tc>
        <w:tc>
          <w:tcPr>
            <w:tcW w:w="813" w:type="dxa"/>
          </w:tcPr>
          <w:p w:rsidR="00412385" w:rsidRDefault="00412385" w:rsidP="00DA0CA7">
            <w:pPr>
              <w:jc w:val="center"/>
            </w:pPr>
            <w:r>
              <w:t>Boitier</w:t>
            </w:r>
          </w:p>
        </w:tc>
        <w:tc>
          <w:tcPr>
            <w:tcW w:w="819" w:type="dxa"/>
          </w:tcPr>
          <w:p w:rsidR="00412385" w:rsidRDefault="00412385" w:rsidP="00DA0CA7">
            <w:pPr>
              <w:jc w:val="center"/>
            </w:pPr>
            <w:r>
              <w:t>Prix(€)</w:t>
            </w:r>
          </w:p>
        </w:tc>
        <w:tc>
          <w:tcPr>
            <w:tcW w:w="2409" w:type="dxa"/>
          </w:tcPr>
          <w:p w:rsidR="00412385" w:rsidRDefault="00412385" w:rsidP="00DA0CA7">
            <w:pPr>
              <w:jc w:val="center"/>
            </w:pPr>
            <w:r>
              <w:t>Alimentation</w:t>
            </w:r>
          </w:p>
        </w:tc>
      </w:tr>
      <w:tr w:rsidR="000D4EFF" w:rsidTr="000D4EFF">
        <w:trPr>
          <w:jc w:val="center"/>
        </w:trPr>
        <w:tc>
          <w:tcPr>
            <w:tcW w:w="1345" w:type="dxa"/>
          </w:tcPr>
          <w:p w:rsidR="000D4EFF" w:rsidRPr="001655AC" w:rsidRDefault="000D4EFF" w:rsidP="007158DC">
            <w:pPr>
              <w:jc w:val="center"/>
            </w:pPr>
            <w:r w:rsidRPr="001655AC">
              <w:t>Ref1</w:t>
            </w:r>
          </w:p>
        </w:tc>
        <w:tc>
          <w:tcPr>
            <w:tcW w:w="1391" w:type="dxa"/>
            <w:shd w:val="clear" w:color="auto" w:fill="FF0000"/>
          </w:tcPr>
          <w:p w:rsidR="000D4EFF" w:rsidRDefault="000D4EFF" w:rsidP="007158DC">
            <w:pPr>
              <w:jc w:val="center"/>
            </w:pPr>
            <w:r>
              <w:t>8</w:t>
            </w:r>
          </w:p>
        </w:tc>
        <w:tc>
          <w:tcPr>
            <w:tcW w:w="1204" w:type="dxa"/>
          </w:tcPr>
          <w:p w:rsidR="000D4EFF" w:rsidRDefault="000D4EFF" w:rsidP="007158DC">
            <w:pPr>
              <w:jc w:val="center"/>
            </w:pPr>
            <w:r>
              <w:t>CAN</w:t>
            </w:r>
          </w:p>
        </w:tc>
        <w:tc>
          <w:tcPr>
            <w:tcW w:w="1306" w:type="dxa"/>
          </w:tcPr>
          <w:p w:rsidR="000D4EFF" w:rsidRDefault="000D4EFF" w:rsidP="007158DC">
            <w:pPr>
              <w:jc w:val="center"/>
            </w:pPr>
            <w:r>
              <w:t>8</w:t>
            </w:r>
          </w:p>
        </w:tc>
        <w:tc>
          <w:tcPr>
            <w:tcW w:w="813" w:type="dxa"/>
          </w:tcPr>
          <w:p w:rsidR="000D4EFF" w:rsidRDefault="000D4EFF" w:rsidP="007158DC">
            <w:pPr>
              <w:jc w:val="center"/>
            </w:pPr>
            <w:r>
              <w:t>CMS</w:t>
            </w:r>
          </w:p>
        </w:tc>
        <w:tc>
          <w:tcPr>
            <w:tcW w:w="819" w:type="dxa"/>
          </w:tcPr>
          <w:p w:rsidR="000D4EFF" w:rsidRDefault="000D4EFF" w:rsidP="007158DC">
            <w:pPr>
              <w:jc w:val="center"/>
            </w:pPr>
            <w:r>
              <w:t>0.99</w:t>
            </w:r>
          </w:p>
        </w:tc>
        <w:tc>
          <w:tcPr>
            <w:tcW w:w="2409" w:type="dxa"/>
          </w:tcPr>
          <w:p w:rsidR="000D4EFF" w:rsidRDefault="000D4EFF" w:rsidP="007158DC">
            <w:pPr>
              <w:jc w:val="center"/>
            </w:pPr>
            <w:r>
              <w:t>2.5V&lt;Vcc&lt;5V</w:t>
            </w:r>
          </w:p>
        </w:tc>
      </w:tr>
      <w:tr w:rsidR="000D4EFF" w:rsidTr="000D4EFF">
        <w:trPr>
          <w:jc w:val="center"/>
        </w:trPr>
        <w:tc>
          <w:tcPr>
            <w:tcW w:w="1345" w:type="dxa"/>
          </w:tcPr>
          <w:p w:rsidR="000D4EFF" w:rsidRPr="001655AC" w:rsidRDefault="000D4EFF" w:rsidP="007158DC">
            <w:pPr>
              <w:jc w:val="center"/>
            </w:pPr>
            <w:r w:rsidRPr="001655AC">
              <w:t>Ref2</w:t>
            </w:r>
          </w:p>
        </w:tc>
        <w:tc>
          <w:tcPr>
            <w:tcW w:w="1391" w:type="dxa"/>
          </w:tcPr>
          <w:p w:rsidR="000D4EFF" w:rsidRDefault="000D4EFF" w:rsidP="007158DC">
            <w:pPr>
              <w:jc w:val="center"/>
            </w:pPr>
            <w:r>
              <w:t>10</w:t>
            </w:r>
          </w:p>
        </w:tc>
        <w:tc>
          <w:tcPr>
            <w:tcW w:w="1204" w:type="dxa"/>
          </w:tcPr>
          <w:p w:rsidR="000D4EFF" w:rsidRDefault="000D4EFF" w:rsidP="007158DC">
            <w:pPr>
              <w:jc w:val="center"/>
            </w:pPr>
            <w:r>
              <w:t>CAN</w:t>
            </w:r>
          </w:p>
        </w:tc>
        <w:tc>
          <w:tcPr>
            <w:tcW w:w="1306" w:type="dxa"/>
          </w:tcPr>
          <w:p w:rsidR="000D4EFF" w:rsidRDefault="000D4EFF" w:rsidP="007158DC">
            <w:pPr>
              <w:jc w:val="center"/>
            </w:pPr>
            <w:r>
              <w:t>8</w:t>
            </w:r>
          </w:p>
        </w:tc>
        <w:tc>
          <w:tcPr>
            <w:tcW w:w="813" w:type="dxa"/>
          </w:tcPr>
          <w:p w:rsidR="000D4EFF" w:rsidRDefault="000D4EFF" w:rsidP="007158DC">
            <w:pPr>
              <w:jc w:val="center"/>
            </w:pPr>
            <w:r>
              <w:t>CMS</w:t>
            </w:r>
          </w:p>
        </w:tc>
        <w:tc>
          <w:tcPr>
            <w:tcW w:w="819" w:type="dxa"/>
          </w:tcPr>
          <w:p w:rsidR="000D4EFF" w:rsidRDefault="000D4EFF" w:rsidP="007158DC">
            <w:pPr>
              <w:jc w:val="center"/>
            </w:pPr>
            <w:r>
              <w:t>1.02</w:t>
            </w:r>
          </w:p>
        </w:tc>
        <w:tc>
          <w:tcPr>
            <w:tcW w:w="2409" w:type="dxa"/>
            <w:shd w:val="clear" w:color="auto" w:fill="FF0000"/>
          </w:tcPr>
          <w:p w:rsidR="000D4EFF" w:rsidRDefault="000D4EFF" w:rsidP="007158DC">
            <w:pPr>
              <w:jc w:val="center"/>
            </w:pPr>
            <w:r>
              <w:t>4.5&lt;Vcc&lt;6V</w:t>
            </w:r>
          </w:p>
        </w:tc>
      </w:tr>
      <w:tr w:rsidR="000D4EFF" w:rsidTr="000D4EFF">
        <w:trPr>
          <w:jc w:val="center"/>
        </w:trPr>
        <w:tc>
          <w:tcPr>
            <w:tcW w:w="1345" w:type="dxa"/>
          </w:tcPr>
          <w:p w:rsidR="000D4EFF" w:rsidRPr="001655AC" w:rsidRDefault="000D4EFF" w:rsidP="007158DC">
            <w:pPr>
              <w:jc w:val="center"/>
            </w:pPr>
            <w:r w:rsidRPr="001655AC">
              <w:t>Ref3</w:t>
            </w:r>
          </w:p>
        </w:tc>
        <w:tc>
          <w:tcPr>
            <w:tcW w:w="1391" w:type="dxa"/>
          </w:tcPr>
          <w:p w:rsidR="000D4EFF" w:rsidRDefault="000D4EFF" w:rsidP="007158DC">
            <w:pPr>
              <w:jc w:val="center"/>
            </w:pPr>
            <w:r>
              <w:t>10</w:t>
            </w:r>
          </w:p>
        </w:tc>
        <w:tc>
          <w:tcPr>
            <w:tcW w:w="1204" w:type="dxa"/>
            <w:shd w:val="clear" w:color="auto" w:fill="FF0000"/>
          </w:tcPr>
          <w:p w:rsidR="000D4EFF" w:rsidRDefault="000D4EFF" w:rsidP="007158DC">
            <w:pPr>
              <w:jc w:val="center"/>
            </w:pPr>
            <w:r>
              <w:t>CNA</w:t>
            </w:r>
          </w:p>
        </w:tc>
        <w:tc>
          <w:tcPr>
            <w:tcW w:w="1306" w:type="dxa"/>
          </w:tcPr>
          <w:p w:rsidR="000D4EFF" w:rsidRDefault="000D4EFF" w:rsidP="007158DC">
            <w:pPr>
              <w:jc w:val="center"/>
            </w:pPr>
            <w:r>
              <w:t>14</w:t>
            </w:r>
          </w:p>
        </w:tc>
        <w:tc>
          <w:tcPr>
            <w:tcW w:w="813" w:type="dxa"/>
          </w:tcPr>
          <w:p w:rsidR="000D4EFF" w:rsidRDefault="000D4EFF" w:rsidP="007158DC">
            <w:pPr>
              <w:jc w:val="center"/>
            </w:pPr>
            <w:r>
              <w:t>CMS</w:t>
            </w:r>
          </w:p>
        </w:tc>
        <w:tc>
          <w:tcPr>
            <w:tcW w:w="819" w:type="dxa"/>
          </w:tcPr>
          <w:p w:rsidR="000D4EFF" w:rsidRDefault="000D4EFF" w:rsidP="007158DC">
            <w:pPr>
              <w:jc w:val="center"/>
            </w:pPr>
            <w:r>
              <w:t>1.14</w:t>
            </w:r>
          </w:p>
        </w:tc>
        <w:tc>
          <w:tcPr>
            <w:tcW w:w="2409" w:type="dxa"/>
          </w:tcPr>
          <w:p w:rsidR="000D4EFF" w:rsidRDefault="000D4EFF" w:rsidP="007158DC">
            <w:pPr>
              <w:jc w:val="center"/>
            </w:pPr>
            <w:r>
              <w:t>2.0V&lt;Vcc&lt;5.5V</w:t>
            </w:r>
          </w:p>
        </w:tc>
      </w:tr>
      <w:tr w:rsidR="000D4EFF" w:rsidTr="000D4EFF">
        <w:trPr>
          <w:jc w:val="center"/>
        </w:trPr>
        <w:tc>
          <w:tcPr>
            <w:tcW w:w="1345" w:type="dxa"/>
          </w:tcPr>
          <w:p w:rsidR="000D4EFF" w:rsidRPr="001655AC" w:rsidRDefault="000D4EFF" w:rsidP="007158DC">
            <w:pPr>
              <w:jc w:val="center"/>
            </w:pPr>
            <w:r w:rsidRPr="001655AC">
              <w:t>Ref4</w:t>
            </w:r>
          </w:p>
        </w:tc>
        <w:tc>
          <w:tcPr>
            <w:tcW w:w="1391" w:type="dxa"/>
          </w:tcPr>
          <w:p w:rsidR="000D4EFF" w:rsidRDefault="000D4EFF" w:rsidP="007158DC">
            <w:pPr>
              <w:jc w:val="center"/>
            </w:pPr>
            <w:r>
              <w:t>12</w:t>
            </w:r>
          </w:p>
        </w:tc>
        <w:tc>
          <w:tcPr>
            <w:tcW w:w="1204" w:type="dxa"/>
          </w:tcPr>
          <w:p w:rsidR="000D4EFF" w:rsidRDefault="000D4EFF" w:rsidP="007158DC">
            <w:pPr>
              <w:jc w:val="center"/>
            </w:pPr>
            <w:r>
              <w:t>CAN</w:t>
            </w:r>
          </w:p>
        </w:tc>
        <w:tc>
          <w:tcPr>
            <w:tcW w:w="1306" w:type="dxa"/>
            <w:shd w:val="clear" w:color="auto" w:fill="FF0000"/>
          </w:tcPr>
          <w:p w:rsidR="000D4EFF" w:rsidRDefault="000D4EFF" w:rsidP="007158DC">
            <w:pPr>
              <w:jc w:val="center"/>
            </w:pPr>
            <w:r>
              <w:t>18</w:t>
            </w:r>
          </w:p>
        </w:tc>
        <w:tc>
          <w:tcPr>
            <w:tcW w:w="813" w:type="dxa"/>
            <w:shd w:val="clear" w:color="auto" w:fill="FF0000"/>
          </w:tcPr>
          <w:p w:rsidR="000D4EFF" w:rsidRDefault="000D4EFF" w:rsidP="007158DC">
            <w:pPr>
              <w:jc w:val="center"/>
            </w:pPr>
            <w:r>
              <w:t>DIP</w:t>
            </w:r>
          </w:p>
        </w:tc>
        <w:tc>
          <w:tcPr>
            <w:tcW w:w="819" w:type="dxa"/>
          </w:tcPr>
          <w:p w:rsidR="000D4EFF" w:rsidRDefault="000D4EFF" w:rsidP="007158DC">
            <w:pPr>
              <w:jc w:val="center"/>
            </w:pPr>
            <w:r>
              <w:t>1.25</w:t>
            </w:r>
          </w:p>
        </w:tc>
        <w:tc>
          <w:tcPr>
            <w:tcW w:w="2409" w:type="dxa"/>
          </w:tcPr>
          <w:p w:rsidR="000D4EFF" w:rsidRDefault="000D4EFF" w:rsidP="007158DC">
            <w:pPr>
              <w:jc w:val="center"/>
            </w:pPr>
            <w:r>
              <w:t>2.5V&lt;Vcc&lt;5V</w:t>
            </w:r>
          </w:p>
        </w:tc>
      </w:tr>
      <w:tr w:rsidR="000D4EFF" w:rsidTr="000D4EFF">
        <w:trPr>
          <w:jc w:val="center"/>
        </w:trPr>
        <w:tc>
          <w:tcPr>
            <w:tcW w:w="1345" w:type="dxa"/>
          </w:tcPr>
          <w:p w:rsidR="000D4EFF" w:rsidRPr="001655AC" w:rsidRDefault="000D4EFF" w:rsidP="007158DC">
            <w:pPr>
              <w:jc w:val="center"/>
            </w:pPr>
            <w:r w:rsidRPr="001655AC">
              <w:t>Ref5</w:t>
            </w:r>
          </w:p>
        </w:tc>
        <w:tc>
          <w:tcPr>
            <w:tcW w:w="1391" w:type="dxa"/>
          </w:tcPr>
          <w:p w:rsidR="000D4EFF" w:rsidRDefault="000D4EFF" w:rsidP="007158DC">
            <w:pPr>
              <w:jc w:val="center"/>
            </w:pPr>
            <w:r>
              <w:t>12</w:t>
            </w:r>
          </w:p>
        </w:tc>
        <w:tc>
          <w:tcPr>
            <w:tcW w:w="1204" w:type="dxa"/>
          </w:tcPr>
          <w:p w:rsidR="000D4EFF" w:rsidRDefault="000D4EFF" w:rsidP="007158DC">
            <w:pPr>
              <w:jc w:val="center"/>
            </w:pPr>
            <w:r>
              <w:t>CAN</w:t>
            </w:r>
          </w:p>
        </w:tc>
        <w:tc>
          <w:tcPr>
            <w:tcW w:w="1306" w:type="dxa"/>
          </w:tcPr>
          <w:p w:rsidR="000D4EFF" w:rsidRDefault="000D4EFF" w:rsidP="007158DC">
            <w:pPr>
              <w:jc w:val="center"/>
            </w:pPr>
            <w:r>
              <w:t>14</w:t>
            </w:r>
          </w:p>
        </w:tc>
        <w:tc>
          <w:tcPr>
            <w:tcW w:w="813" w:type="dxa"/>
          </w:tcPr>
          <w:p w:rsidR="000D4EFF" w:rsidRDefault="000D4EFF" w:rsidP="007158DC">
            <w:pPr>
              <w:jc w:val="center"/>
            </w:pPr>
            <w:r>
              <w:t>CMS</w:t>
            </w:r>
          </w:p>
        </w:tc>
        <w:tc>
          <w:tcPr>
            <w:tcW w:w="819" w:type="dxa"/>
            <w:shd w:val="clear" w:color="auto" w:fill="FF0000"/>
          </w:tcPr>
          <w:p w:rsidR="000D4EFF" w:rsidRDefault="000D4EFF" w:rsidP="007158DC">
            <w:pPr>
              <w:jc w:val="center"/>
            </w:pPr>
            <w:r>
              <w:t>4.56</w:t>
            </w:r>
          </w:p>
        </w:tc>
        <w:tc>
          <w:tcPr>
            <w:tcW w:w="2409" w:type="dxa"/>
          </w:tcPr>
          <w:p w:rsidR="000D4EFF" w:rsidRDefault="000D4EFF" w:rsidP="007158DC">
            <w:pPr>
              <w:jc w:val="center"/>
            </w:pPr>
            <w:r>
              <w:t>2.5V&lt;Vcc&lt;5V</w:t>
            </w:r>
          </w:p>
        </w:tc>
      </w:tr>
      <w:tr w:rsidR="00412385" w:rsidTr="003D1401">
        <w:trPr>
          <w:jc w:val="center"/>
        </w:trPr>
        <w:tc>
          <w:tcPr>
            <w:tcW w:w="1345" w:type="dxa"/>
            <w:tcBorders>
              <w:top w:val="single" w:sz="18" w:space="0" w:color="FF0000"/>
              <w:left w:val="single" w:sz="18"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Réf. 6</w:t>
            </w:r>
          </w:p>
        </w:tc>
        <w:tc>
          <w:tcPr>
            <w:tcW w:w="1391" w:type="dxa"/>
            <w:tcBorders>
              <w:top w:val="single" w:sz="18" w:space="0" w:color="FF0000"/>
              <w:left w:val="single" w:sz="6"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10</w:t>
            </w:r>
          </w:p>
        </w:tc>
        <w:tc>
          <w:tcPr>
            <w:tcW w:w="1204" w:type="dxa"/>
            <w:tcBorders>
              <w:top w:val="single" w:sz="18" w:space="0" w:color="FF0000"/>
              <w:left w:val="single" w:sz="6"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CAN</w:t>
            </w:r>
          </w:p>
        </w:tc>
        <w:tc>
          <w:tcPr>
            <w:tcW w:w="1306" w:type="dxa"/>
            <w:tcBorders>
              <w:top w:val="single" w:sz="18" w:space="0" w:color="FF0000"/>
              <w:left w:val="single" w:sz="6"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8</w:t>
            </w:r>
          </w:p>
        </w:tc>
        <w:tc>
          <w:tcPr>
            <w:tcW w:w="813" w:type="dxa"/>
            <w:tcBorders>
              <w:top w:val="single" w:sz="18" w:space="0" w:color="FF0000"/>
              <w:left w:val="single" w:sz="6"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CMS</w:t>
            </w:r>
          </w:p>
        </w:tc>
        <w:tc>
          <w:tcPr>
            <w:tcW w:w="819" w:type="dxa"/>
            <w:tcBorders>
              <w:top w:val="single" w:sz="18" w:space="0" w:color="FF0000"/>
              <w:left w:val="single" w:sz="6" w:space="0" w:color="FF0000"/>
              <w:bottom w:val="single" w:sz="18" w:space="0" w:color="FF0000"/>
              <w:right w:val="single" w:sz="6" w:space="0" w:color="FF0000"/>
            </w:tcBorders>
          </w:tcPr>
          <w:p w:rsidR="00412385" w:rsidRPr="00412385" w:rsidRDefault="00412385" w:rsidP="00DA0CA7">
            <w:pPr>
              <w:jc w:val="center"/>
              <w:rPr>
                <w:color w:val="FF0000"/>
              </w:rPr>
            </w:pPr>
            <w:r w:rsidRPr="00412385">
              <w:rPr>
                <w:color w:val="FF0000"/>
              </w:rPr>
              <w:t>1.20</w:t>
            </w:r>
          </w:p>
        </w:tc>
        <w:tc>
          <w:tcPr>
            <w:tcW w:w="2409" w:type="dxa"/>
            <w:tcBorders>
              <w:top w:val="single" w:sz="18" w:space="0" w:color="FF0000"/>
              <w:left w:val="single" w:sz="6" w:space="0" w:color="FF0000"/>
              <w:bottom w:val="single" w:sz="18" w:space="0" w:color="FF0000"/>
              <w:right w:val="single" w:sz="18" w:space="0" w:color="FF0000"/>
            </w:tcBorders>
          </w:tcPr>
          <w:p w:rsidR="00412385" w:rsidRPr="00412385" w:rsidRDefault="00412385" w:rsidP="00DA0CA7">
            <w:pPr>
              <w:jc w:val="center"/>
              <w:rPr>
                <w:color w:val="FF0000"/>
              </w:rPr>
            </w:pPr>
            <w:r w:rsidRPr="00412385">
              <w:rPr>
                <w:color w:val="FF0000"/>
              </w:rPr>
              <w:t>2,5 V &lt; Vcc &lt; 5 V</w:t>
            </w:r>
          </w:p>
        </w:tc>
      </w:tr>
    </w:tbl>
    <w:p w:rsidR="00412385" w:rsidRDefault="00412385" w:rsidP="00FB77A9">
      <w:pPr>
        <w:rPr>
          <w:color w:val="FF0000"/>
        </w:rPr>
      </w:pPr>
    </w:p>
    <w:p w:rsidR="00412385" w:rsidRPr="00A617A3" w:rsidRDefault="00A617A3" w:rsidP="00FB77A9">
      <w:pPr>
        <w:rPr>
          <w:rFonts w:ascii="Cambria Math" w:hAnsi="Cambria Math"/>
          <w:color w:val="FF0000"/>
          <w:oMath/>
        </w:rPr>
      </w:pPr>
      <m:oMathPara>
        <m:oMathParaPr>
          <m:jc m:val="left"/>
        </m:oMathParaPr>
        <m:oMath>
          <m:r>
            <w:rPr>
              <w:rFonts w:ascii="Cambria Math" w:hAnsi="Cambria Math"/>
              <w:color w:val="FF0000"/>
            </w:rPr>
            <m:t>Vref = 3,3 V dans la plage comprise entre 2,5 V et 5 V</m:t>
          </m:r>
        </m:oMath>
      </m:oMathPara>
    </w:p>
    <w:p w:rsidR="003D1401" w:rsidRDefault="003D1401">
      <w:pPr>
        <w:jc w:val="left"/>
        <w:rPr>
          <w:color w:val="FF0000"/>
        </w:rPr>
      </w:pPr>
      <w:r>
        <w:rPr>
          <w:color w:val="FF0000"/>
        </w:rPr>
        <w:br w:type="page"/>
      </w:r>
    </w:p>
    <w:p w:rsidR="00412385" w:rsidRDefault="00412385" w:rsidP="00412385">
      <w:r>
        <w:lastRenderedPageBreak/>
        <w:t>Q39 : Exprimer, puis calculer la valeur de la résistance R102 associée à la DEL D2 de couleur verte si If = 10 mA et Vf = 2 V. Choisir la valeur normalisée dans la série E12 si on désire se rapprocher de la valeur de If fixée</w:t>
      </w:r>
      <w:r w:rsidRPr="00030757">
        <w:t xml:space="preserve"> </w:t>
      </w:r>
      <w:r>
        <w:t>sans la dépasser.</w:t>
      </w:r>
    </w:p>
    <w:p w:rsidR="00412385" w:rsidRPr="00412385" w:rsidRDefault="00586BFF" w:rsidP="00FB77A9">
      <w:r>
        <w:rPr>
          <w:noProof/>
          <w:color w:val="FF0000"/>
          <w:lang w:eastAsia="fr-FR"/>
        </w:rPr>
        <w:pict>
          <v:group id="_x0000_s3327" style="position:absolute;left:0;text-align:left;margin-left:11.25pt;margin-top:.5pt;width:225.35pt;height:145.35pt;z-index:252599296" coordorigin="1919,6228" coordsize="4507,3232">
            <v:group id="_x0000_s3322" style="position:absolute;left:1919;top:6228;width:3687;height:3232" coordorigin="3191,6362" coordsize="3687,3232">
              <v:group id="_x0000_s3277" style="position:absolute;left:6053;top:8652;width:585;height:269" coordorigin="6917,11613" coordsize="703,360">
                <v:shape id="_x0000_s3278" type="#_x0000_t128" style="position:absolute;left:6917;top:11613;width:448;height:360"/>
                <v:shape id="_x0000_s3279" type="#_x0000_t32" style="position:absolute;left:6917;top:11973;width:448;height:0" o:connectortype="straight"/>
                <v:shape id="_x0000_s3280" type="#_x0000_t32" style="position:absolute;left:7348;top:11793;width:195;height:180" o:connectortype="straight">
                  <v:stroke endarrow="open" endarrowwidth="narrow" endarrowlength="short"/>
                </v:shape>
                <v:shape id="_x0000_s3281" type="#_x0000_t32" style="position:absolute;left:7425;top:11697;width:195;height:180" o:connectortype="straight">
                  <v:stroke endarrow="open" endarrowwidth="narrow" endarrowlength="short"/>
                </v:shape>
              </v:group>
              <v:shape id="_x0000_s3282" style="position:absolute;left:4220;top:8247;width:2011;height:1213" coordsize="2414,1620" path="m,l2414,r,1620e" filled="f">
                <v:path arrowok="t"/>
              </v:shape>
              <v:rect id="_x0000_s3293" style="position:absolute;left:5137;top:8113;width:732;height:270">
                <v:textbox style="mso-next-textbox:#_x0000_s3293" inset="0,0,0,0">
                  <w:txbxContent>
                    <w:p w:rsidR="00DA0CA7" w:rsidRPr="00675FF9" w:rsidRDefault="00DA0CA7" w:rsidP="0023279A"/>
                  </w:txbxContent>
                </v:textbox>
              </v:rect>
              <v:rect id="_x0000_s3294" style="position:absolute;left:6144;top:8921;width:734;height:270" filled="f" stroked="f">
                <v:textbox style="mso-next-textbox:#_x0000_s3294" inset="0,0,0,0">
                  <w:txbxContent>
                    <w:p w:rsidR="00DA0CA7" w:rsidRDefault="00DA0CA7" w:rsidP="0023279A">
                      <w:pPr>
                        <w:pStyle w:val="textesimple"/>
                      </w:pPr>
                      <w:r>
                        <w:t>Verte</w:t>
                      </w:r>
                    </w:p>
                  </w:txbxContent>
                </v:textbox>
              </v:rect>
              <v:shape id="_x0000_s3301" type="#_x0000_t32" style="position:absolute;left:3924;top:6497;width:0;height:2963;flip:y" o:connectortype="straight">
                <v:stroke endarrow="block"/>
              </v:shape>
              <v:rect id="_x0000_s3302" style="position:absolute;left:3375;top:6766;width:1282;height:1886" fillcolor="white [3212]"/>
              <v:rect id="_x0000_s3303" style="position:absolute;left:3191;top:6766;width:733;height:270" filled="f" stroked="f">
                <v:textbox style="mso-next-textbox:#_x0000_s3303" inset="0,0,0,0">
                  <w:txbxContent>
                    <w:p w:rsidR="00DA0CA7" w:rsidRDefault="00DA0CA7" w:rsidP="0023279A">
                      <w:pPr>
                        <w:pStyle w:val="textesimple"/>
                      </w:pPr>
                      <w:r>
                        <w:t>CI1</w:t>
                      </w:r>
                    </w:p>
                  </w:txbxContent>
                </v:textbox>
              </v:rect>
              <v:rect id="_x0000_s3304" style="position:absolute;left:4043;top:8113;width:733;height:270" filled="f" stroked="f">
                <v:textbox style="mso-next-textbox:#_x0000_s3304" inset="0,0,0,0">
                  <w:txbxContent>
                    <w:p w:rsidR="00DA0CA7" w:rsidRDefault="00DA0CA7" w:rsidP="0023279A">
                      <w:pPr>
                        <w:pStyle w:val="textesimple"/>
                      </w:pPr>
                      <w:r>
                        <w:t>PB7</w:t>
                      </w:r>
                    </w:p>
                  </w:txbxContent>
                </v:textbox>
              </v:rect>
              <v:rect id="_x0000_s3305" style="position:absolute;left:4043;top:7709;width:733;height:269" filled="f" stroked="f">
                <v:textbox style="mso-next-textbox:#_x0000_s3305" inset="0,0,0,0">
                  <w:txbxContent>
                    <w:p w:rsidR="00DA0CA7" w:rsidRDefault="00DA0CA7" w:rsidP="0023279A">
                      <w:pPr>
                        <w:pStyle w:val="textesimple"/>
                      </w:pPr>
                      <w:r>
                        <w:t>PB6</w:t>
                      </w:r>
                    </w:p>
                  </w:txbxContent>
                </v:textbox>
              </v:rect>
              <v:rect id="_x0000_s3306" style="position:absolute;left:4043;top:7305;width:733;height:269" filled="f" stroked="f">
                <v:textbox style="mso-next-textbox:#_x0000_s3306" inset="0,0,0,0">
                  <w:txbxContent>
                    <w:p w:rsidR="00DA0CA7" w:rsidRDefault="00DA0CA7" w:rsidP="0023279A">
                      <w:pPr>
                        <w:pStyle w:val="textesimple"/>
                      </w:pPr>
                      <w:r>
                        <w:t>PB5</w:t>
                      </w:r>
                    </w:p>
                  </w:txbxContent>
                </v:textbox>
              </v:rect>
              <v:shape id="_x0000_s3307" type="#_x0000_t32" style="position:absolute;left:3727;top:9460;width:367;height:0" o:connectortype="straight"/>
              <v:shape id="_x0000_s3308" type="#_x0000_t32" style="position:absolute;left:6053;top:9460;width:359;height:0" o:connectortype="straight"/>
              <v:rect id="_x0000_s3311" style="position:absolute;left:6311;top:9325;width:456;height:269" filled="f" stroked="f">
                <v:textbox style="mso-next-textbox:#_x0000_s3311" inset="0,0,0,0">
                  <w:txbxContent>
                    <w:p w:rsidR="00DA0CA7" w:rsidRDefault="00DA0CA7" w:rsidP="0023279A">
                      <w:pPr>
                        <w:pStyle w:val="textesimple"/>
                      </w:pPr>
                      <w:r>
                        <w:t>0 V</w:t>
                      </w:r>
                    </w:p>
                  </w:txbxContent>
                </v:textbox>
              </v:rect>
              <v:rect id="_x0000_s3314" style="position:absolute;left:4031;top:9325;width:456;height:269" filled="f" stroked="f">
                <v:textbox style="mso-next-textbox:#_x0000_s3314" inset="0,0,0,0">
                  <w:txbxContent>
                    <w:p w:rsidR="00DA0CA7" w:rsidRDefault="00DA0CA7" w:rsidP="0023279A">
                      <w:pPr>
                        <w:pStyle w:val="textesimple"/>
                      </w:pPr>
                      <w:r>
                        <w:t>0 V</w:t>
                      </w:r>
                    </w:p>
                  </w:txbxContent>
                </v:textbox>
              </v:rect>
              <v:rect id="_x0000_s3315" style="position:absolute;left:3961;top:6362;width:1016;height:269" filled="f" stroked="f">
                <v:textbox style="mso-next-textbox:#_x0000_s3315" inset="0,0,0,0">
                  <w:txbxContent>
                    <w:p w:rsidR="00DA0CA7" w:rsidRDefault="00DA0CA7" w:rsidP="0023279A">
                      <w:pPr>
                        <w:pStyle w:val="textesimple"/>
                      </w:pPr>
                      <w:proofErr w:type="spellStart"/>
                      <w:r>
                        <w:t>V</w:t>
                      </w:r>
                      <w:r w:rsidRPr="002D2221">
                        <w:rPr>
                          <w:vertAlign w:val="subscript"/>
                        </w:rPr>
                        <w:t>dd</w:t>
                      </w:r>
                      <w:proofErr w:type="spellEnd"/>
                      <w:r>
                        <w:rPr>
                          <w:vertAlign w:val="subscript"/>
                        </w:rPr>
                        <w:t xml:space="preserve"> </w:t>
                      </w:r>
                      <w:r>
                        <w:t>= 3,3V</w:t>
                      </w:r>
                    </w:p>
                  </w:txbxContent>
                </v:textbox>
              </v:rect>
              <v:rect id="_x0000_s3316" style="position:absolute;left:6291;top:8423;width:456;height:269" filled="f" stroked="f">
                <v:textbox style="mso-next-textbox:#_x0000_s3316" inset="0,0,0,0">
                  <w:txbxContent>
                    <w:p w:rsidR="00DA0CA7" w:rsidRDefault="00DA0CA7" w:rsidP="0023279A">
                      <w:pPr>
                        <w:pStyle w:val="textesimple"/>
                      </w:pPr>
                      <w:r>
                        <w:t>D2</w:t>
                      </w:r>
                    </w:p>
                  </w:txbxContent>
                </v:textbox>
              </v:rect>
              <v:rect id="_x0000_s3319" style="position:absolute;left:5273;top:7871;width:457;height:269" filled="f" stroked="f">
                <v:textbox style="mso-next-textbox:#_x0000_s3319" inset="0,0,0,0">
                  <w:txbxContent>
                    <w:p w:rsidR="00DA0CA7" w:rsidRDefault="00DA0CA7" w:rsidP="0023279A">
                      <w:pPr>
                        <w:pStyle w:val="textesimple"/>
                      </w:pPr>
                      <w:r>
                        <w:rPr>
                          <w:noProof/>
                        </w:rPr>
                        <w:t>R102</w:t>
                      </w:r>
                    </w:p>
                  </w:txbxContent>
                </v:textbox>
              </v:rect>
            </v:group>
            <v:shape id="_x0000_s3323" type="#_x0000_t32" style="position:absolute;left:5877;top:8432;width:0;height:927;flip:x y" o:connectortype="straight" strokecolor="red">
              <v:stroke endarrow="block"/>
            </v:shape>
            <v:shape id="_x0000_s3324" type="#_x0000_t202" style="position:absolute;left:5760;top:8715;width:666;height:404" filled="f" stroked="f">
              <v:textbox style="mso-next-textbox:#_x0000_s3324">
                <w:txbxContent>
                  <w:p w:rsidR="00DA0CA7" w:rsidRPr="0023279A" w:rsidRDefault="00DA0CA7">
                    <w:pPr>
                      <w:rPr>
                        <w:color w:val="FF0000"/>
                      </w:rPr>
                    </w:pPr>
                    <w:r w:rsidRPr="0023279A">
                      <w:rPr>
                        <w:color w:val="FF0000"/>
                      </w:rPr>
                      <w:t>V</w:t>
                    </w:r>
                    <w:r>
                      <w:rPr>
                        <w:color w:val="FF0000"/>
                        <w:vertAlign w:val="subscript"/>
                      </w:rPr>
                      <w:t>f</w:t>
                    </w:r>
                  </w:p>
                </w:txbxContent>
              </v:textbox>
            </v:shape>
            <v:shape id="_x0000_s3325" type="#_x0000_t32" style="position:absolute;left:3504;top:8148;width:16;height:1211;flip:x y" o:connectortype="straight" strokecolor="red">
              <v:stroke endarrow="block"/>
            </v:shape>
            <v:shape id="_x0000_s3326" type="#_x0000_t202" style="position:absolute;left:3387;top:8614;width:666;height:404" filled="f" stroked="f">
              <v:textbox style="mso-next-textbox:#_x0000_s3326">
                <w:txbxContent>
                  <w:p w:rsidR="00DA0CA7" w:rsidRPr="0023279A" w:rsidRDefault="00DA0CA7" w:rsidP="0023279A">
                    <w:pPr>
                      <w:rPr>
                        <w:color w:val="FF0000"/>
                      </w:rPr>
                    </w:pPr>
                    <w:r w:rsidRPr="0023279A">
                      <w:rPr>
                        <w:color w:val="FF0000"/>
                      </w:rPr>
                      <w:t>V</w:t>
                    </w:r>
                    <w:r>
                      <w:rPr>
                        <w:color w:val="FF0000"/>
                        <w:vertAlign w:val="subscript"/>
                      </w:rPr>
                      <w:t>OH</w:t>
                    </w:r>
                  </w:p>
                </w:txbxContent>
              </v:textbox>
            </v:shape>
          </v:group>
        </w:pict>
      </w:r>
    </w:p>
    <w:p w:rsidR="00412385" w:rsidRDefault="00412385" w:rsidP="00615767">
      <w:pPr>
        <w:jc w:val="right"/>
        <w:rPr>
          <w:color w:val="FF0000"/>
        </w:rPr>
      </w:pPr>
    </w:p>
    <w:p w:rsidR="0023279A" w:rsidRDefault="00615767" w:rsidP="00615767">
      <w:pPr>
        <w:jc w:val="right"/>
        <w:rPr>
          <w:rFonts w:eastAsiaTheme="minorEastAsia"/>
          <w:color w:val="FF0000"/>
        </w:rPr>
      </w:pPr>
      <m:oMathPara>
        <m:oMathParaPr>
          <m:jc m:val="right"/>
        </m:oMathParaPr>
        <m:oMath>
          <m:r>
            <w:rPr>
              <w:rFonts w:ascii="Cambria Math" w:hAnsi="Cambria Math"/>
              <w:color w:val="FF0000"/>
            </w:rPr>
            <m:t xml:space="preserve">R= </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OH</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f</m:t>
                  </m:r>
                </m:sub>
              </m:sSub>
            </m:num>
            <m:den>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f</m:t>
                  </m:r>
                </m:sub>
              </m:sSub>
            </m:den>
          </m:f>
          <m: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3,3-2</m:t>
              </m:r>
            </m:num>
            <m:den>
              <m:r>
                <w:rPr>
                  <w:rFonts w:ascii="Cambria Math" w:eastAsiaTheme="minorEastAsia" w:hAnsi="Cambria Math"/>
                  <w:color w:val="FF0000"/>
                </w:rPr>
                <m:t>0.01</m:t>
              </m:r>
            </m:den>
          </m:f>
          <m:r>
            <w:rPr>
              <w:rFonts w:ascii="Cambria Math" w:eastAsiaTheme="minorEastAsia" w:hAnsi="Cambria Math"/>
              <w:color w:val="FF0000"/>
            </w:rPr>
            <m:t xml:space="preserve">=130 </m:t>
          </m:r>
          <m:r>
            <m:rPr>
              <m:sty m:val="p"/>
            </m:rPr>
            <w:rPr>
              <w:rFonts w:ascii="Cambria Math" w:eastAsiaTheme="minorEastAsia" w:hAnsi="Cambria Math"/>
              <w:color w:val="FF0000"/>
            </w:rPr>
            <m:t>Ω</m:t>
          </m:r>
        </m:oMath>
      </m:oMathPara>
    </w:p>
    <w:p w:rsidR="00615767" w:rsidRDefault="00615767" w:rsidP="00615767">
      <w:pPr>
        <w:jc w:val="right"/>
        <w:rPr>
          <w:color w:val="FF0000"/>
        </w:rPr>
      </w:pPr>
    </w:p>
    <w:p w:rsidR="0023279A" w:rsidRDefault="0023279A" w:rsidP="00615767">
      <w:pPr>
        <w:jc w:val="right"/>
        <w:rPr>
          <w:color w:val="FF0000"/>
        </w:rPr>
      </w:pPr>
      <w:bookmarkStart w:id="0" w:name="_GoBack"/>
      <w:bookmarkEnd w:id="0"/>
    </w:p>
    <w:p w:rsidR="0023279A" w:rsidRDefault="0023279A" w:rsidP="00615767">
      <w:pPr>
        <w:jc w:val="right"/>
        <w:rPr>
          <w:color w:val="FF0000"/>
        </w:rPr>
      </w:pPr>
    </w:p>
    <w:p w:rsidR="00615767" w:rsidRPr="00615767" w:rsidRDefault="00615767" w:rsidP="00615767">
      <w:pPr>
        <w:jc w:val="right"/>
        <w:rPr>
          <w:rFonts w:eastAsiaTheme="minorEastAsia"/>
          <w:color w:val="FF0000"/>
        </w:rPr>
      </w:pPr>
      <m:oMathPara>
        <m:oMathParaPr>
          <m:jc m:val="right"/>
        </m:oMathParaPr>
        <m:oMath>
          <m:r>
            <w:rPr>
              <w:rFonts w:ascii="Cambria Math" w:hAnsi="Cambria Math"/>
              <w:color w:val="FF0000"/>
            </w:rPr>
            <m:t xml:space="preserve">On choisira R102=150 </m:t>
          </m:r>
          <m:r>
            <m:rPr>
              <m:sty m:val="p"/>
            </m:rPr>
            <w:rPr>
              <w:rFonts w:ascii="Cambria Math" w:hAnsi="Cambria Math"/>
              <w:color w:val="FF0000"/>
            </w:rPr>
            <m:t xml:space="preserve">Ω dans la série E12 </m:t>
          </m:r>
        </m:oMath>
      </m:oMathPara>
    </w:p>
    <w:p w:rsidR="0023279A" w:rsidRDefault="0023279A" w:rsidP="00615767">
      <w:pPr>
        <w:jc w:val="right"/>
        <w:rPr>
          <w:color w:val="FF0000"/>
        </w:rPr>
      </w:pPr>
    </w:p>
    <w:p w:rsidR="0023279A" w:rsidRDefault="0023279A" w:rsidP="00615767">
      <w:pPr>
        <w:jc w:val="right"/>
        <w:rPr>
          <w:color w:val="FF0000"/>
        </w:rPr>
      </w:pPr>
    </w:p>
    <w:p w:rsidR="00615767" w:rsidRDefault="00615767" w:rsidP="00615767">
      <w:pPr>
        <w:jc w:val="right"/>
        <w:rPr>
          <w:color w:val="FF0000"/>
        </w:rPr>
      </w:pPr>
    </w:p>
    <w:p w:rsidR="0023279A" w:rsidRDefault="0023279A" w:rsidP="00FB77A9">
      <w:pPr>
        <w:rPr>
          <w:color w:val="FF0000"/>
        </w:rPr>
      </w:pPr>
    </w:p>
    <w:p w:rsidR="00412385" w:rsidRPr="00412385" w:rsidRDefault="00412385" w:rsidP="00FB77A9">
      <w:r>
        <w:t>Q40 : Déterminer la valeur en hexadécimal à appliquer sur le port B de huit bits si on désire allumer uniquement la DEL Verte et éteindre les autres DEL.</w:t>
      </w:r>
    </w:p>
    <w:p w:rsidR="00412385" w:rsidRPr="00A617A3" w:rsidRDefault="00412385" w:rsidP="00994955">
      <w:pPr>
        <w:ind w:firstLine="567"/>
        <w:rPr>
          <w:rFonts w:ascii="Cambria Math" w:hAnsi="Cambria Math"/>
          <w:color w:val="FF0000"/>
          <w:lang w:val="en-US"/>
        </w:rPr>
      </w:pPr>
      <w:r w:rsidRPr="00A617A3">
        <w:rPr>
          <w:rFonts w:ascii="Cambria Math" w:hAnsi="Cambria Math"/>
          <w:color w:val="FF0000"/>
          <w:lang w:val="en-US"/>
        </w:rPr>
        <w:t>P7</w:t>
      </w:r>
      <w:r w:rsidRPr="00A617A3">
        <w:rPr>
          <w:rFonts w:ascii="Cambria Math" w:hAnsi="Cambria Math"/>
          <w:color w:val="FF0000"/>
          <w:lang w:val="en-US"/>
        </w:rPr>
        <w:tab/>
        <w:t>P6</w:t>
      </w:r>
      <w:r w:rsidRPr="00A617A3">
        <w:rPr>
          <w:rFonts w:ascii="Cambria Math" w:hAnsi="Cambria Math"/>
          <w:color w:val="FF0000"/>
          <w:lang w:val="en-US"/>
        </w:rPr>
        <w:tab/>
        <w:t>P5</w:t>
      </w:r>
      <w:r w:rsidRPr="00A617A3">
        <w:rPr>
          <w:rFonts w:ascii="Cambria Math" w:hAnsi="Cambria Math"/>
          <w:color w:val="FF0000"/>
          <w:lang w:val="en-US"/>
        </w:rPr>
        <w:tab/>
        <w:t>P4</w:t>
      </w:r>
      <w:r w:rsidRPr="00A617A3">
        <w:rPr>
          <w:rFonts w:ascii="Cambria Math" w:hAnsi="Cambria Math"/>
          <w:color w:val="FF0000"/>
          <w:lang w:val="en-US"/>
        </w:rPr>
        <w:tab/>
        <w:t>P3</w:t>
      </w:r>
      <w:r w:rsidRPr="00A617A3">
        <w:rPr>
          <w:rFonts w:ascii="Cambria Math" w:hAnsi="Cambria Math"/>
          <w:color w:val="FF0000"/>
          <w:lang w:val="en-US"/>
        </w:rPr>
        <w:tab/>
        <w:t>P2</w:t>
      </w:r>
      <w:r w:rsidRPr="00A617A3">
        <w:rPr>
          <w:rFonts w:ascii="Cambria Math" w:hAnsi="Cambria Math"/>
          <w:color w:val="FF0000"/>
          <w:lang w:val="en-US"/>
        </w:rPr>
        <w:tab/>
        <w:t>P1</w:t>
      </w:r>
      <w:r w:rsidRPr="00A617A3">
        <w:rPr>
          <w:rFonts w:ascii="Cambria Math" w:hAnsi="Cambria Math"/>
          <w:color w:val="FF0000"/>
          <w:lang w:val="en-US"/>
        </w:rPr>
        <w:tab/>
        <w:t>P0</w:t>
      </w:r>
      <w:r w:rsidRPr="00A617A3">
        <w:rPr>
          <w:rFonts w:ascii="Cambria Math" w:hAnsi="Cambria Math"/>
          <w:color w:val="FF0000"/>
          <w:lang w:val="en-US"/>
        </w:rPr>
        <w:tab/>
      </w:r>
      <w:r w:rsidRPr="00A617A3">
        <w:rPr>
          <w:rFonts w:ascii="Cambria Math" w:hAnsi="Cambria Math"/>
          <w:color w:val="FF0000"/>
          <w:lang w:val="en-US"/>
        </w:rPr>
        <w:tab/>
      </w:r>
      <w:r w:rsidRPr="00A617A3">
        <w:rPr>
          <w:rFonts w:ascii="Cambria Math" w:hAnsi="Cambria Math"/>
          <w:color w:val="FF0000"/>
          <w:lang w:val="en-US"/>
        </w:rPr>
        <w:tab/>
        <w:t>Hex</w:t>
      </w:r>
    </w:p>
    <w:p w:rsidR="00412385" w:rsidRPr="00DA0CA7" w:rsidRDefault="00412385" w:rsidP="00994955">
      <w:pPr>
        <w:ind w:firstLine="567"/>
        <w:rPr>
          <w:rFonts w:ascii="Cambria Math" w:hAnsi="Cambria Math"/>
          <w:color w:val="FF0000"/>
        </w:rPr>
      </w:pPr>
      <w:r w:rsidRPr="00DA0CA7">
        <w:rPr>
          <w:rFonts w:ascii="Cambria Math" w:hAnsi="Cambria Math"/>
          <w:color w:val="FF0000"/>
        </w:rPr>
        <w:t>1</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t>0</w:t>
      </w:r>
      <w:r w:rsidRPr="00DA0CA7">
        <w:rPr>
          <w:rFonts w:ascii="Cambria Math" w:hAnsi="Cambria Math"/>
          <w:color w:val="FF0000"/>
        </w:rPr>
        <w:tab/>
      </w:r>
      <w:r w:rsidRPr="00DA0CA7">
        <w:rPr>
          <w:rFonts w:ascii="Cambria Math" w:hAnsi="Cambria Math"/>
          <w:color w:val="FF0000"/>
        </w:rPr>
        <w:tab/>
      </w:r>
      <w:r w:rsidRPr="00DA0CA7">
        <w:rPr>
          <w:rFonts w:ascii="Cambria Math" w:hAnsi="Cambria Math"/>
          <w:color w:val="FF0000"/>
        </w:rPr>
        <w:tab/>
        <w:t>$80</w:t>
      </w:r>
    </w:p>
    <w:p w:rsidR="00412385" w:rsidRPr="00DA0CA7" w:rsidRDefault="00412385" w:rsidP="00FB77A9">
      <w:pPr>
        <w:rPr>
          <w:color w:val="FF0000"/>
        </w:rPr>
      </w:pPr>
    </w:p>
    <w:p w:rsidR="00A617A3" w:rsidRDefault="00586BFF" w:rsidP="00A617A3">
      <w:r>
        <w:rPr>
          <w:noProof/>
          <w:lang w:eastAsia="fr-FR"/>
        </w:rPr>
        <w:pict>
          <v:shape id="_x0000_s3340" type="#_x0000_t202" style="position:absolute;left:0;text-align:left;margin-left:300.7pt;margin-top:18.65pt;width:199pt;height:95.25pt;z-index:252620800;mso-width-relative:margin;mso-height-relative:margin" strokecolor="red">
            <v:textbox>
              <w:txbxContent>
                <w:p w:rsidR="006760AC" w:rsidRPr="006760AC" w:rsidRDefault="006760AC" w:rsidP="006760AC">
                  <w:pPr>
                    <w:spacing w:line="100" w:lineRule="atLeast"/>
                    <w:rPr>
                      <w:rFonts w:ascii="Cambria Math" w:eastAsia="Calibri" w:hAnsi="Cambria Math" w:cs="Calibri"/>
                      <w:color w:val="FF0000"/>
                      <w:sz w:val="18"/>
                      <w:szCs w:val="18"/>
                    </w:rPr>
                  </w:pPr>
                  <w:r w:rsidRPr="006760AC">
                    <w:rPr>
                      <w:rFonts w:ascii="Cambria Math" w:eastAsia="Calibri" w:hAnsi="Cambria Math" w:cs="Calibri"/>
                      <w:color w:val="FF0000"/>
                      <w:sz w:val="18"/>
                      <w:szCs w:val="18"/>
                    </w:rPr>
                    <w:t>La mise en cascade (série) des régulateurs sera valorisée afin de limiter la puissance dissipée par chaque régulateur.</w:t>
                  </w:r>
                </w:p>
                <w:p w:rsidR="006760AC" w:rsidRPr="006760AC" w:rsidRDefault="006760AC" w:rsidP="006760AC">
                  <w:pPr>
                    <w:spacing w:line="100" w:lineRule="atLeast"/>
                    <w:rPr>
                      <w:rFonts w:ascii="Cambria Math" w:eastAsia="Calibri" w:hAnsi="Cambria Math" w:cs="Calibri"/>
                      <w:color w:val="FF0000"/>
                      <w:sz w:val="18"/>
                      <w:szCs w:val="18"/>
                    </w:rPr>
                  </w:pPr>
                  <w:r w:rsidRPr="006760AC">
                    <w:rPr>
                      <w:rFonts w:ascii="Cambria Math" w:eastAsia="Calibri" w:hAnsi="Cambria Math" w:cs="Calibri"/>
                      <w:color w:val="FF0000"/>
                      <w:sz w:val="18"/>
                      <w:szCs w:val="18"/>
                    </w:rPr>
                    <w:t>La mise en dérivation (parallèle) sera autorisée avec une valorisation bien moindre.</w:t>
                  </w:r>
                </w:p>
                <w:p w:rsidR="006760AC" w:rsidRPr="006760AC" w:rsidRDefault="006760AC" w:rsidP="006760AC">
                  <w:pPr>
                    <w:spacing w:line="100" w:lineRule="atLeast"/>
                  </w:pPr>
                  <w:r w:rsidRPr="006760AC">
                    <w:rPr>
                      <w:rFonts w:ascii="Cambria Math" w:eastAsia="Calibri" w:hAnsi="Cambria Math" w:cs="Calibri"/>
                      <w:color w:val="FF0000"/>
                      <w:sz w:val="18"/>
                      <w:szCs w:val="18"/>
                    </w:rPr>
                    <w:t>Les notions de base acquises sur le fonctionnement de régulateurs de tension sont à valoriser (ex: Vi&gt;Vo)</w:t>
                  </w:r>
                </w:p>
              </w:txbxContent>
            </v:textbox>
            <w10:wrap type="square"/>
          </v:shape>
        </w:pict>
      </w:r>
      <w:r w:rsidR="00A617A3">
        <w:t>Q41 : Schéma structurel proposant une architecture possible pour fournir les 3 tensions 1.8V, 3.3V et 5V. (A compléter)</w:t>
      </w:r>
    </w:p>
    <w:p w:rsidR="00A617A3" w:rsidRDefault="00A617A3" w:rsidP="00A617A3">
      <w:r>
        <w:rPr>
          <w:noProof/>
          <w:lang w:eastAsia="fr-FR"/>
        </w:rPr>
        <w:drawing>
          <wp:inline distT="0" distB="0" distL="0" distR="0">
            <wp:extent cx="3574057" cy="1800225"/>
            <wp:effectExtent l="19050" t="0" r="7343"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3576521" cy="1801466"/>
                    </a:xfrm>
                    <a:prstGeom prst="rect">
                      <a:avLst/>
                    </a:prstGeom>
                    <a:noFill/>
                    <a:ln w="9525">
                      <a:noFill/>
                      <a:miter lim="800000"/>
                      <a:headEnd/>
                      <a:tailEnd/>
                    </a:ln>
                  </pic:spPr>
                </pic:pic>
              </a:graphicData>
            </a:graphic>
          </wp:inline>
        </w:drawing>
      </w:r>
    </w:p>
    <w:p w:rsidR="00412385" w:rsidRPr="00412385" w:rsidRDefault="00412385" w:rsidP="00FB77A9">
      <w:r>
        <w:t>Q42 : Exprimer puis calculer la nouvelle valeur de la résistance R3 pour obtenir une tension V</w:t>
      </w:r>
      <w:r>
        <w:rPr>
          <w:vertAlign w:val="subscript"/>
        </w:rPr>
        <w:t xml:space="preserve">OUT </w:t>
      </w:r>
      <w:r>
        <w:t xml:space="preserve">= 21 V </w:t>
      </w:r>
      <w:r>
        <w:rPr>
          <w:rFonts w:cstheme="minorHAnsi"/>
        </w:rPr>
        <w:t xml:space="preserve">± </w:t>
      </w:r>
      <w:r>
        <w:t>5% avec R2 = 330 k</w:t>
      </w:r>
      <w:r>
        <w:rPr>
          <w:rFonts w:cs="Arial"/>
        </w:rPr>
        <w:t>Ω</w:t>
      </w:r>
      <w:r>
        <w:t>. Choisir la valeur de la résistance dans la série E24.</w:t>
      </w:r>
    </w:p>
    <w:p w:rsidR="00290AFD" w:rsidRDefault="00586BFF" w:rsidP="00FB77A9">
      <w:pPr>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2</m:t>
              </m:r>
            </m:sub>
          </m:sSub>
          <m:r>
            <w:rPr>
              <w:rFonts w:ascii="Cambria Math" w:hAnsi="Cambria Math"/>
              <w:color w:val="FF0000"/>
            </w:rPr>
            <m:t xml:space="preserve">= </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3</m:t>
              </m:r>
            </m:sub>
          </m:sSub>
          <m:d>
            <m:dPr>
              <m:begChr m:val="["/>
              <m:endChr m:val="]"/>
              <m:ctrlPr>
                <w:rPr>
                  <w:rFonts w:ascii="Cambria Math" w:hAnsi="Cambria Math"/>
                  <w:i/>
                  <w:color w:val="FF0000"/>
                </w:rPr>
              </m:ctrlPr>
            </m:dPr>
            <m:e>
              <m:d>
                <m:dPr>
                  <m:ctrlPr>
                    <w:rPr>
                      <w:rFonts w:ascii="Cambria Math" w:hAnsi="Cambria Math"/>
                      <w:i/>
                      <w:color w:val="FF0000"/>
                    </w:rPr>
                  </m:ctrlPr>
                </m:dPr>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out</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Ref</m:t>
                          </m:r>
                        </m:sub>
                      </m:sSub>
                    </m:den>
                  </m:f>
                </m:e>
              </m:d>
              <m:r>
                <w:rPr>
                  <w:rFonts w:ascii="Cambria Math" w:hAnsi="Cambria Math"/>
                  <w:color w:val="FF0000"/>
                </w:rPr>
                <m:t>-1</m:t>
              </m:r>
            </m:e>
          </m:d>
          <m:r>
            <w:rPr>
              <w:rFonts w:ascii="Cambria Math" w:hAnsi="Cambria Math"/>
              <w:color w:val="FF0000"/>
            </w:rPr>
            <m:t xml:space="preserve">        →      </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3</m:t>
              </m:r>
            </m:sub>
          </m:sSub>
          <m:r>
            <w:rPr>
              <w:rFonts w:ascii="Cambria Math" w:hAnsi="Cambria Math"/>
              <w:color w:val="FF0000"/>
            </w:rPr>
            <m:t xml:space="preserve">= </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2</m:t>
                  </m:r>
                </m:sub>
              </m:sSub>
            </m:num>
            <m:den>
              <m:d>
                <m:dPr>
                  <m:begChr m:val="["/>
                  <m:endChr m:val="]"/>
                  <m:ctrlPr>
                    <w:rPr>
                      <w:rFonts w:ascii="Cambria Math" w:hAnsi="Cambria Math"/>
                      <w:i/>
                      <w:color w:val="FF0000"/>
                    </w:rPr>
                  </m:ctrlPr>
                </m:dPr>
                <m:e>
                  <m:d>
                    <m:dPr>
                      <m:ctrlPr>
                        <w:rPr>
                          <w:rFonts w:ascii="Cambria Math" w:hAnsi="Cambria Math"/>
                          <w:i/>
                          <w:color w:val="FF0000"/>
                        </w:rPr>
                      </m:ctrlPr>
                    </m:dPr>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out</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Ref</m:t>
                              </m:r>
                            </m:sub>
                          </m:sSub>
                        </m:den>
                      </m:f>
                    </m:e>
                  </m:d>
                  <m:r>
                    <w:rPr>
                      <w:rFonts w:ascii="Cambria Math" w:hAnsi="Cambria Math"/>
                      <w:color w:val="FF0000"/>
                    </w:rPr>
                    <m:t>-1</m:t>
                  </m:r>
                </m:e>
              </m:d>
            </m:den>
          </m:f>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330</m:t>
              </m:r>
            </m:num>
            <m:den>
              <m:f>
                <m:fPr>
                  <m:ctrlPr>
                    <w:rPr>
                      <w:rFonts w:ascii="Cambria Math" w:hAnsi="Cambria Math"/>
                      <w:i/>
                      <w:color w:val="FF0000"/>
                    </w:rPr>
                  </m:ctrlPr>
                </m:fPr>
                <m:num>
                  <m:r>
                    <w:rPr>
                      <w:rFonts w:ascii="Cambria Math" w:hAnsi="Cambria Math"/>
                      <w:color w:val="FF0000"/>
                    </w:rPr>
                    <m:t>21</m:t>
                  </m:r>
                </m:num>
                <m:den>
                  <m:r>
                    <w:rPr>
                      <w:rFonts w:ascii="Cambria Math" w:hAnsi="Cambria Math"/>
                      <w:color w:val="FF0000"/>
                    </w:rPr>
                    <m:t>1,25</m:t>
                  </m:r>
                </m:den>
              </m:f>
              <m:r>
                <w:rPr>
                  <w:rFonts w:ascii="Cambria Math" w:hAnsi="Cambria Math"/>
                  <w:color w:val="FF0000"/>
                </w:rPr>
                <m:t>-1</m:t>
              </m:r>
            </m:den>
          </m:f>
          <m:r>
            <w:rPr>
              <w:rFonts w:ascii="Cambria Math" w:hAnsi="Cambria Math"/>
              <w:color w:val="FF0000"/>
            </w:rPr>
            <m:t xml:space="preserve">=20,88 </m:t>
          </m:r>
          <m:r>
            <m:rPr>
              <m:sty m:val="p"/>
            </m:rPr>
            <w:rPr>
              <w:rFonts w:ascii="Cambria Math" w:hAnsi="Cambria Math"/>
              <w:color w:val="FF0000"/>
            </w:rPr>
            <m:t>Ω</m:t>
          </m:r>
        </m:oMath>
      </m:oMathPara>
    </w:p>
    <w:p w:rsidR="00290AFD" w:rsidRDefault="00586BFF" w:rsidP="00FB77A9">
      <w:pPr>
        <w:rPr>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3</m:t>
              </m:r>
            </m:sub>
          </m:sSub>
          <m:r>
            <w:rPr>
              <w:rFonts w:ascii="Cambria Math" w:hAnsi="Cambria Math"/>
              <w:color w:val="FF0000"/>
            </w:rPr>
            <m:t xml:space="preserve">min= </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2</m:t>
                  </m:r>
                </m:sub>
              </m:sSub>
            </m:num>
            <m:den>
              <m:d>
                <m:dPr>
                  <m:begChr m:val="["/>
                  <m:endChr m:val="]"/>
                  <m:ctrlPr>
                    <w:rPr>
                      <w:rFonts w:ascii="Cambria Math" w:hAnsi="Cambria Math"/>
                      <w:i/>
                      <w:color w:val="FF0000"/>
                    </w:rPr>
                  </m:ctrlPr>
                </m:dPr>
                <m:e>
                  <m:d>
                    <m:dPr>
                      <m:ctrlPr>
                        <w:rPr>
                          <w:rFonts w:ascii="Cambria Math" w:hAnsi="Cambria Math"/>
                          <w:i/>
                          <w:color w:val="FF0000"/>
                        </w:rPr>
                      </m:ctrlPr>
                    </m:dPr>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out</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Ref</m:t>
                              </m:r>
                            </m:sub>
                          </m:sSub>
                        </m:den>
                      </m:f>
                    </m:e>
                  </m:d>
                  <m:r>
                    <w:rPr>
                      <w:rFonts w:ascii="Cambria Math" w:hAnsi="Cambria Math"/>
                      <w:color w:val="FF0000"/>
                    </w:rPr>
                    <m:t>-1</m:t>
                  </m:r>
                </m:e>
              </m:d>
            </m:den>
          </m:f>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330</m:t>
              </m:r>
            </m:num>
            <m:den>
              <m:f>
                <m:fPr>
                  <m:ctrlPr>
                    <w:rPr>
                      <w:rFonts w:ascii="Cambria Math" w:hAnsi="Cambria Math"/>
                      <w:i/>
                      <w:color w:val="FF0000"/>
                    </w:rPr>
                  </m:ctrlPr>
                </m:fPr>
                <m:num>
                  <m:r>
                    <w:rPr>
                      <w:rFonts w:ascii="Cambria Math" w:hAnsi="Cambria Math"/>
                      <w:color w:val="FF0000"/>
                    </w:rPr>
                    <m:t>21+1,05</m:t>
                  </m:r>
                </m:num>
                <m:den>
                  <m:r>
                    <w:rPr>
                      <w:rFonts w:ascii="Cambria Math" w:hAnsi="Cambria Math"/>
                      <w:color w:val="FF0000"/>
                    </w:rPr>
                    <m:t>1,25</m:t>
                  </m:r>
                </m:den>
              </m:f>
              <m:r>
                <w:rPr>
                  <w:rFonts w:ascii="Cambria Math" w:hAnsi="Cambria Math"/>
                  <w:color w:val="FF0000"/>
                </w:rPr>
                <m:t>-1</m:t>
              </m:r>
            </m:den>
          </m:f>
          <m:r>
            <w:rPr>
              <w:rFonts w:ascii="Cambria Math" w:hAnsi="Cambria Math"/>
              <w:color w:val="FF0000"/>
            </w:rPr>
            <m:t xml:space="preserve">=19,83 </m:t>
          </m:r>
          <m:r>
            <m:rPr>
              <m:sty m:val="p"/>
            </m:rPr>
            <w:rPr>
              <w:rFonts w:ascii="Cambria Math" w:hAnsi="Cambria Math"/>
              <w:color w:val="FF0000"/>
            </w:rPr>
            <m:t>Ω</m:t>
          </m:r>
        </m:oMath>
      </m:oMathPara>
    </w:p>
    <w:p w:rsidR="00290AFD" w:rsidRDefault="00586BFF" w:rsidP="00FB77A9">
      <w:pPr>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3</m:t>
              </m:r>
            </m:sub>
          </m:sSub>
          <m:r>
            <w:rPr>
              <w:rFonts w:ascii="Cambria Math" w:hAnsi="Cambria Math"/>
              <w:color w:val="FF0000"/>
            </w:rPr>
            <m:t xml:space="preserve">max= </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2</m:t>
                  </m:r>
                </m:sub>
              </m:sSub>
            </m:num>
            <m:den>
              <m:d>
                <m:dPr>
                  <m:begChr m:val="["/>
                  <m:endChr m:val="]"/>
                  <m:ctrlPr>
                    <w:rPr>
                      <w:rFonts w:ascii="Cambria Math" w:hAnsi="Cambria Math"/>
                      <w:i/>
                      <w:color w:val="FF0000"/>
                    </w:rPr>
                  </m:ctrlPr>
                </m:dPr>
                <m:e>
                  <m:d>
                    <m:dPr>
                      <m:ctrlPr>
                        <w:rPr>
                          <w:rFonts w:ascii="Cambria Math" w:hAnsi="Cambria Math"/>
                          <w:i/>
                          <w:color w:val="FF0000"/>
                        </w:rPr>
                      </m:ctrlPr>
                    </m:dPr>
                    <m:e>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out</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Ref</m:t>
                              </m:r>
                            </m:sub>
                          </m:sSub>
                        </m:den>
                      </m:f>
                    </m:e>
                  </m:d>
                  <m:r>
                    <w:rPr>
                      <w:rFonts w:ascii="Cambria Math" w:hAnsi="Cambria Math"/>
                      <w:color w:val="FF0000"/>
                    </w:rPr>
                    <m:t>-1</m:t>
                  </m:r>
                </m:e>
              </m:d>
            </m:den>
          </m:f>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330</m:t>
              </m:r>
            </m:num>
            <m:den>
              <m:f>
                <m:fPr>
                  <m:ctrlPr>
                    <w:rPr>
                      <w:rFonts w:ascii="Cambria Math" w:hAnsi="Cambria Math"/>
                      <w:i/>
                      <w:color w:val="FF0000"/>
                    </w:rPr>
                  </m:ctrlPr>
                </m:fPr>
                <m:num>
                  <m:r>
                    <w:rPr>
                      <w:rFonts w:ascii="Cambria Math" w:hAnsi="Cambria Math"/>
                      <w:color w:val="FF0000"/>
                    </w:rPr>
                    <m:t>21-1,05</m:t>
                  </m:r>
                </m:num>
                <m:den>
                  <m:r>
                    <w:rPr>
                      <w:rFonts w:ascii="Cambria Math" w:hAnsi="Cambria Math"/>
                      <w:color w:val="FF0000"/>
                    </w:rPr>
                    <m:t>1,25</m:t>
                  </m:r>
                </m:den>
              </m:f>
              <m:r>
                <w:rPr>
                  <w:rFonts w:ascii="Cambria Math" w:hAnsi="Cambria Math"/>
                  <w:color w:val="FF0000"/>
                </w:rPr>
                <m:t>-1</m:t>
              </m:r>
            </m:den>
          </m:f>
          <m:r>
            <w:rPr>
              <w:rFonts w:ascii="Cambria Math" w:hAnsi="Cambria Math"/>
              <w:color w:val="FF0000"/>
            </w:rPr>
            <m:t xml:space="preserve">=22,05 </m:t>
          </m:r>
          <m:r>
            <m:rPr>
              <m:sty m:val="p"/>
            </m:rPr>
            <w:rPr>
              <w:rFonts w:ascii="Cambria Math" w:hAnsi="Cambria Math"/>
              <w:color w:val="FF0000"/>
            </w:rPr>
            <m:t>Ω</m:t>
          </m:r>
        </m:oMath>
      </m:oMathPara>
    </w:p>
    <w:p w:rsidR="00290AFD" w:rsidRDefault="00290AFD" w:rsidP="00FB77A9">
      <w:pPr>
        <w:rPr>
          <w:rFonts w:eastAsiaTheme="minorEastAsia"/>
          <w:color w:val="FF0000"/>
        </w:rPr>
      </w:pPr>
      <m:oMathPara>
        <m:oMathParaPr>
          <m:jc m:val="left"/>
        </m:oMathParaPr>
        <m:oMath>
          <m:r>
            <w:rPr>
              <w:rFonts w:ascii="Cambria Math" w:hAnsi="Cambria Math"/>
              <w:color w:val="FF0000"/>
            </w:rPr>
            <m:t xml:space="preserve">Le choix se portera sur une résistance de 20 </m:t>
          </m:r>
          <m:r>
            <m:rPr>
              <m:sty m:val="p"/>
            </m:rPr>
            <w:rPr>
              <w:rFonts w:ascii="Cambria Math" w:hAnsi="Cambria Math"/>
              <w:color w:val="FF0000"/>
            </w:rPr>
            <m:t>Ω</m:t>
          </m:r>
          <m:r>
            <w:rPr>
              <w:rFonts w:ascii="Cambria Math" w:hAnsi="Cambria Math"/>
              <w:color w:val="FF0000"/>
            </w:rPr>
            <m:t xml:space="preserve"> dans la série E24</m:t>
          </m:r>
        </m:oMath>
      </m:oMathPara>
    </w:p>
    <w:p w:rsidR="0049404F" w:rsidRDefault="0049404F" w:rsidP="00FB77A9">
      <w:pPr>
        <w:rPr>
          <w:rFonts w:eastAsiaTheme="minorEastAsia"/>
          <w:color w:val="FF0000"/>
        </w:rPr>
      </w:pPr>
    </w:p>
    <w:p w:rsidR="0049404F" w:rsidRDefault="0049404F" w:rsidP="00FB77A9">
      <w:r>
        <w:rPr>
          <w:rFonts w:eastAsiaTheme="minorEastAsia"/>
        </w:rPr>
        <w:t xml:space="preserve">Q43 : </w:t>
      </w:r>
      <w:r>
        <w:t>Dimensionner le boitier de la résistance R1 de 20 m</w:t>
      </w:r>
      <w:r>
        <w:rPr>
          <w:rFonts w:cs="Arial"/>
        </w:rPr>
        <w:t>Ω</w:t>
      </w:r>
      <w:r>
        <w:t xml:space="preserve"> si elle est parcourue par une intensité maximale de 4,25 A sous 85 mV.</w:t>
      </w:r>
    </w:p>
    <w:p w:rsidR="00A617A3" w:rsidRPr="003D1401" w:rsidRDefault="0049404F" w:rsidP="00FB77A9">
      <w:pPr>
        <w:rPr>
          <w:rFonts w:eastAsiaTheme="minorEastAsia"/>
          <w:color w:val="FF0000"/>
        </w:rPr>
      </w:pPr>
      <m:oMathPara>
        <m:oMathParaPr>
          <m:jc m:val="left"/>
        </m:oMathParaPr>
        <m:oMath>
          <m:r>
            <w:rPr>
              <w:rFonts w:ascii="Cambria Math" w:hAnsi="Cambria Math"/>
              <w:color w:val="FF0000"/>
            </w:rPr>
            <m:t>P=R∙</m:t>
          </m:r>
          <m:sSup>
            <m:sSupPr>
              <m:ctrlPr>
                <w:rPr>
                  <w:rFonts w:ascii="Cambria Math" w:hAnsi="Cambria Math"/>
                  <w:i/>
                  <w:color w:val="FF0000"/>
                </w:rPr>
              </m:ctrlPr>
            </m:sSupPr>
            <m:e>
              <m:r>
                <w:rPr>
                  <w:rFonts w:ascii="Cambria Math" w:hAnsi="Cambria Math"/>
                  <w:color w:val="FF0000"/>
                </w:rPr>
                <m:t>I</m:t>
              </m:r>
            </m:e>
            <m:sup>
              <m:r>
                <w:rPr>
                  <w:rFonts w:ascii="Cambria Math" w:hAnsi="Cambria Math"/>
                  <w:color w:val="FF0000"/>
                </w:rPr>
                <m:t>2</m:t>
              </m:r>
            </m:sup>
          </m:sSup>
          <m:r>
            <w:rPr>
              <w:rFonts w:ascii="Cambria Math" w:hAnsi="Cambria Math"/>
              <w:color w:val="FF0000"/>
            </w:rPr>
            <m:t>= 0,02 ×</m:t>
          </m:r>
          <m:sSup>
            <m:sSupPr>
              <m:ctrlPr>
                <w:rPr>
                  <w:rFonts w:ascii="Cambria Math" w:hAnsi="Cambria Math"/>
                  <w:i/>
                  <w:color w:val="FF0000"/>
                </w:rPr>
              </m:ctrlPr>
            </m:sSupPr>
            <m:e>
              <m:r>
                <w:rPr>
                  <w:rFonts w:ascii="Cambria Math" w:hAnsi="Cambria Math"/>
                  <w:color w:val="FF0000"/>
                </w:rPr>
                <m:t>4,25</m:t>
              </m:r>
            </m:e>
            <m:sup>
              <m:r>
                <w:rPr>
                  <w:rFonts w:ascii="Cambria Math" w:hAnsi="Cambria Math"/>
                  <w:color w:val="FF0000"/>
                </w:rPr>
                <m:t>2</m:t>
              </m:r>
            </m:sup>
          </m:sSup>
          <m:r>
            <w:rPr>
              <w:rFonts w:ascii="Cambria Math" w:hAnsi="Cambria Math"/>
              <w:color w:val="FF0000"/>
            </w:rPr>
            <m:t xml:space="preserve">= 0,361 W    →   On choisira un boitier CMS 1812 </m:t>
          </m:r>
        </m:oMath>
      </m:oMathPara>
    </w:p>
    <w:sectPr w:rsidR="00A617A3" w:rsidRPr="003D1401" w:rsidSect="00DA76E6">
      <w:headerReference w:type="default" r:id="rId38"/>
      <w:footerReference w:type="default" r:id="rId39"/>
      <w:pgSz w:w="11907" w:h="16840" w:code="9"/>
      <w:pgMar w:top="1418" w:right="1418" w:bottom="1418" w:left="1418" w:header="709" w:footer="5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BFF" w:rsidRDefault="00586BFF" w:rsidP="00097EE1">
      <w:r>
        <w:separator/>
      </w:r>
    </w:p>
  </w:endnote>
  <w:endnote w:type="continuationSeparator" w:id="0">
    <w:p w:rsidR="00586BFF" w:rsidRDefault="00586BFF" w:rsidP="0009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701"/>
      <w:gridCol w:w="1843"/>
    </w:tblGrid>
    <w:tr w:rsidR="00DA0CA7" w:rsidTr="009A3BA7">
      <w:tc>
        <w:tcPr>
          <w:tcW w:w="7763"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1843"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9A3BA7">
      <w:tc>
        <w:tcPr>
          <w:tcW w:w="4219"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184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1701"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1843"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3</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13313F" w:rsidRDefault="00DA0CA7" w:rsidP="0013313F">
    <w:pPr>
      <w:pStyle w:val="Pieddepage"/>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2693"/>
      <w:gridCol w:w="2693"/>
      <w:gridCol w:w="2126"/>
    </w:tblGrid>
    <w:tr w:rsidR="00DA0CA7" w:rsidTr="0013313F">
      <w:tc>
        <w:tcPr>
          <w:tcW w:w="18961"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2126"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13313F">
      <w:tc>
        <w:tcPr>
          <w:tcW w:w="13575"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269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2693"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2126"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4</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13313F" w:rsidRDefault="00DA0CA7" w:rsidP="0013313F">
    <w:pPr>
      <w:pStyle w:val="Pieddepage"/>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2693"/>
      <w:gridCol w:w="2693"/>
      <w:gridCol w:w="2126"/>
    </w:tblGrid>
    <w:tr w:rsidR="00DA0CA7" w:rsidTr="009A3BA7">
      <w:tc>
        <w:tcPr>
          <w:tcW w:w="18961"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2126"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9A3BA7">
      <w:tc>
        <w:tcPr>
          <w:tcW w:w="13575"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269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2693"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2126"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5</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DA76E6" w:rsidRDefault="00DA0CA7" w:rsidP="00DA76E6">
    <w:pPr>
      <w:pStyle w:val="Pieddepage"/>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701"/>
      <w:gridCol w:w="1843"/>
    </w:tblGrid>
    <w:tr w:rsidR="00DA0CA7" w:rsidTr="009A3BA7">
      <w:tc>
        <w:tcPr>
          <w:tcW w:w="7763"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1843"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9A3BA7">
      <w:tc>
        <w:tcPr>
          <w:tcW w:w="4219"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184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1701"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1843"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6</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DA76E6" w:rsidRDefault="00DA0CA7" w:rsidP="00DA76E6">
    <w:pPr>
      <w:pStyle w:val="Pieddepage"/>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2693"/>
      <w:gridCol w:w="2693"/>
      <w:gridCol w:w="2126"/>
    </w:tblGrid>
    <w:tr w:rsidR="00DA0CA7" w:rsidTr="009A3BA7">
      <w:tc>
        <w:tcPr>
          <w:tcW w:w="18961"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2126"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9A3BA7">
      <w:tc>
        <w:tcPr>
          <w:tcW w:w="13575"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269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2693"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2126"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7</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DA76E6" w:rsidRDefault="00DA0CA7" w:rsidP="00DA76E6">
    <w:pPr>
      <w:pStyle w:val="Pieddepage"/>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701"/>
      <w:gridCol w:w="1843"/>
    </w:tblGrid>
    <w:tr w:rsidR="00DA0CA7" w:rsidTr="009A3BA7">
      <w:tc>
        <w:tcPr>
          <w:tcW w:w="7763" w:type="dxa"/>
          <w:gridSpan w:val="3"/>
          <w:shd w:val="clear" w:color="auto" w:fill="auto"/>
        </w:tcPr>
        <w:p w:rsidR="00DA0CA7" w:rsidRPr="00E30BC5" w:rsidRDefault="00DA0CA7" w:rsidP="009A3BA7">
          <w:pPr>
            <w:rPr>
              <w:sz w:val="20"/>
              <w:szCs w:val="20"/>
            </w:rPr>
          </w:pPr>
          <w:r>
            <w:rPr>
              <w:rFonts w:cs="Arial"/>
              <w:sz w:val="20"/>
              <w:szCs w:val="20"/>
            </w:rPr>
            <w:t>BTS CIM – E</w:t>
          </w:r>
          <w:r w:rsidRPr="00E30BC5">
            <w:rPr>
              <w:rFonts w:cs="Arial"/>
              <w:sz w:val="20"/>
              <w:szCs w:val="20"/>
            </w:rPr>
            <w:t>preuve E</w:t>
          </w:r>
          <w:r>
            <w:rPr>
              <w:rFonts w:cs="Arial"/>
              <w:sz w:val="20"/>
              <w:szCs w:val="20"/>
            </w:rPr>
            <w:t>4</w:t>
          </w:r>
          <w:r w:rsidRPr="00E30BC5">
            <w:rPr>
              <w:rFonts w:cs="Arial"/>
              <w:sz w:val="20"/>
              <w:szCs w:val="20"/>
            </w:rPr>
            <w:t xml:space="preserve">  Conception </w:t>
          </w:r>
          <w:r>
            <w:rPr>
              <w:rFonts w:cs="Arial"/>
              <w:sz w:val="20"/>
              <w:szCs w:val="20"/>
            </w:rPr>
            <w:t>préliminaire</w:t>
          </w:r>
          <w:r w:rsidRPr="00E30BC5">
            <w:rPr>
              <w:rFonts w:cs="Arial"/>
              <w:sz w:val="20"/>
              <w:szCs w:val="20"/>
            </w:rPr>
            <w:t xml:space="preserve"> </w:t>
          </w:r>
          <w:r>
            <w:rPr>
              <w:rFonts w:cs="Arial"/>
              <w:sz w:val="20"/>
              <w:szCs w:val="20"/>
            </w:rPr>
            <w:t xml:space="preserve">- </w:t>
          </w:r>
          <w:r w:rsidRPr="00D4549C">
            <w:rPr>
              <w:rFonts w:cs="Arial"/>
              <w:b/>
              <w:color w:val="FF0000"/>
              <w:sz w:val="20"/>
              <w:szCs w:val="20"/>
            </w:rPr>
            <w:t>CORRIGE</w:t>
          </w:r>
        </w:p>
      </w:tc>
      <w:tc>
        <w:tcPr>
          <w:tcW w:w="1843" w:type="dxa"/>
          <w:shd w:val="clear" w:color="auto" w:fill="auto"/>
        </w:tcPr>
        <w:p w:rsidR="00DA0CA7" w:rsidRPr="00E30BC5" w:rsidRDefault="00DA0CA7" w:rsidP="009A3BA7">
          <w:pPr>
            <w:jc w:val="right"/>
            <w:rPr>
              <w:sz w:val="20"/>
              <w:szCs w:val="20"/>
            </w:rPr>
          </w:pPr>
          <w:r>
            <w:rPr>
              <w:rFonts w:cs="Arial"/>
              <w:sz w:val="20"/>
              <w:szCs w:val="20"/>
            </w:rPr>
            <w:t>Session 2015</w:t>
          </w:r>
          <w:r w:rsidRPr="00E30BC5">
            <w:rPr>
              <w:rFonts w:cs="Arial"/>
              <w:sz w:val="20"/>
              <w:szCs w:val="20"/>
            </w:rPr>
            <w:t xml:space="preserve">      </w:t>
          </w:r>
        </w:p>
      </w:tc>
    </w:tr>
    <w:tr w:rsidR="00DA0CA7" w:rsidTr="009A3BA7">
      <w:tc>
        <w:tcPr>
          <w:tcW w:w="4219" w:type="dxa"/>
          <w:shd w:val="clear" w:color="auto" w:fill="auto"/>
        </w:tcPr>
        <w:p w:rsidR="00DA0CA7" w:rsidRPr="00E30BC5" w:rsidRDefault="00DA0CA7" w:rsidP="009A3BA7">
          <w:pPr>
            <w:rPr>
              <w:sz w:val="20"/>
              <w:szCs w:val="20"/>
            </w:rPr>
          </w:pPr>
          <w:r w:rsidRPr="00E30BC5">
            <w:rPr>
              <w:rFonts w:cs="Arial"/>
              <w:sz w:val="20"/>
              <w:szCs w:val="20"/>
            </w:rPr>
            <w:t>Code de l’épreuve :</w:t>
          </w:r>
        </w:p>
      </w:tc>
      <w:tc>
        <w:tcPr>
          <w:tcW w:w="1843" w:type="dxa"/>
          <w:shd w:val="clear" w:color="auto" w:fill="auto"/>
        </w:tcPr>
        <w:p w:rsidR="00DA0CA7" w:rsidRPr="00E30BC5" w:rsidRDefault="00DA0CA7" w:rsidP="009A3BA7">
          <w:pPr>
            <w:rPr>
              <w:sz w:val="20"/>
              <w:szCs w:val="20"/>
            </w:rPr>
          </w:pPr>
          <w:r w:rsidRPr="00E30BC5">
            <w:rPr>
              <w:rFonts w:cs="Arial"/>
              <w:sz w:val="20"/>
              <w:szCs w:val="20"/>
            </w:rPr>
            <w:t>Durée : 4</w:t>
          </w:r>
          <w:r>
            <w:rPr>
              <w:rFonts w:cs="Arial"/>
              <w:sz w:val="20"/>
              <w:szCs w:val="20"/>
            </w:rPr>
            <w:t xml:space="preserve"> </w:t>
          </w:r>
          <w:r w:rsidRPr="00E30BC5">
            <w:rPr>
              <w:rFonts w:cs="Arial"/>
              <w:sz w:val="20"/>
              <w:szCs w:val="20"/>
            </w:rPr>
            <w:t>h</w:t>
          </w:r>
          <w:r>
            <w:rPr>
              <w:rFonts w:cs="Arial"/>
              <w:sz w:val="20"/>
              <w:szCs w:val="20"/>
            </w:rPr>
            <w:t>eures</w:t>
          </w:r>
        </w:p>
      </w:tc>
      <w:tc>
        <w:tcPr>
          <w:tcW w:w="1701" w:type="dxa"/>
          <w:shd w:val="clear" w:color="auto" w:fill="auto"/>
        </w:tcPr>
        <w:p w:rsidR="00DA0CA7" w:rsidRPr="00E30BC5" w:rsidRDefault="00DA0CA7" w:rsidP="009A3BA7">
          <w:pPr>
            <w:rPr>
              <w:sz w:val="20"/>
              <w:szCs w:val="20"/>
            </w:rPr>
          </w:pPr>
          <w:r w:rsidRPr="00E30BC5">
            <w:rPr>
              <w:rFonts w:cs="Arial"/>
              <w:sz w:val="20"/>
              <w:szCs w:val="20"/>
            </w:rPr>
            <w:t>Coef</w:t>
          </w:r>
          <w:r>
            <w:rPr>
              <w:rFonts w:cs="Arial"/>
              <w:sz w:val="20"/>
              <w:szCs w:val="20"/>
            </w:rPr>
            <w:t>ficient</w:t>
          </w:r>
          <w:r w:rsidRPr="00E30BC5">
            <w:rPr>
              <w:rFonts w:cs="Arial"/>
              <w:sz w:val="20"/>
              <w:szCs w:val="20"/>
            </w:rPr>
            <w:t> : 2</w:t>
          </w:r>
        </w:p>
      </w:tc>
      <w:tc>
        <w:tcPr>
          <w:tcW w:w="1843" w:type="dxa"/>
          <w:shd w:val="clear" w:color="auto" w:fill="auto"/>
        </w:tcPr>
        <w:p w:rsidR="00DA0CA7" w:rsidRPr="00E30BC5" w:rsidRDefault="00DA0CA7" w:rsidP="0011048A">
          <w:pPr>
            <w:jc w:val="right"/>
            <w:rPr>
              <w:sz w:val="20"/>
              <w:szCs w:val="20"/>
            </w:rPr>
          </w:pPr>
          <w:r>
            <w:rPr>
              <w:rFonts w:cs="Arial"/>
              <w:sz w:val="20"/>
              <w:szCs w:val="20"/>
            </w:rPr>
            <w:t xml:space="preserve">C </w:t>
          </w:r>
          <w:r w:rsidR="005D016C" w:rsidRPr="00E30BC5">
            <w:rPr>
              <w:rFonts w:cs="Arial"/>
              <w:sz w:val="20"/>
              <w:szCs w:val="20"/>
            </w:rPr>
            <w:fldChar w:fldCharType="begin"/>
          </w:r>
          <w:r w:rsidRPr="00E30BC5">
            <w:rPr>
              <w:rFonts w:cs="Arial"/>
              <w:sz w:val="20"/>
              <w:szCs w:val="20"/>
            </w:rPr>
            <w:instrText xml:space="preserve"> PAGE   \* MERGEFORMAT </w:instrText>
          </w:r>
          <w:r w:rsidR="005D016C" w:rsidRPr="00E30BC5">
            <w:rPr>
              <w:rFonts w:cs="Arial"/>
              <w:sz w:val="20"/>
              <w:szCs w:val="20"/>
            </w:rPr>
            <w:fldChar w:fldCharType="separate"/>
          </w:r>
          <w:r w:rsidR="00B53AC2">
            <w:rPr>
              <w:rFonts w:cs="Arial"/>
              <w:noProof/>
              <w:sz w:val="20"/>
              <w:szCs w:val="20"/>
            </w:rPr>
            <w:t>9</w:t>
          </w:r>
          <w:r w:rsidR="005D016C" w:rsidRPr="00E30BC5">
            <w:rPr>
              <w:rFonts w:cs="Arial"/>
              <w:sz w:val="20"/>
              <w:szCs w:val="20"/>
            </w:rPr>
            <w:fldChar w:fldCharType="end"/>
          </w:r>
          <w:r w:rsidRPr="00E30BC5">
            <w:rPr>
              <w:rFonts w:cs="Arial"/>
              <w:sz w:val="20"/>
              <w:szCs w:val="20"/>
            </w:rPr>
            <w:t>/</w:t>
          </w:r>
          <w:r w:rsidR="0011048A">
            <w:rPr>
              <w:rFonts w:cs="Arial"/>
              <w:sz w:val="20"/>
              <w:szCs w:val="20"/>
            </w:rPr>
            <w:t>9</w:t>
          </w:r>
        </w:p>
      </w:tc>
    </w:tr>
  </w:tbl>
  <w:p w:rsidR="00DA0CA7" w:rsidRPr="00DA76E6" w:rsidRDefault="00DA0CA7" w:rsidP="00DA76E6">
    <w:pPr>
      <w:pStyle w:val="Pieddepage"/>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BFF" w:rsidRDefault="00586BFF" w:rsidP="00097EE1">
      <w:r>
        <w:separator/>
      </w:r>
    </w:p>
  </w:footnote>
  <w:footnote w:type="continuationSeparator" w:id="0">
    <w:p w:rsidR="00586BFF" w:rsidRDefault="00586BFF" w:rsidP="00097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773F67" w:rsidRDefault="00DA0CA7" w:rsidP="00AA77D2">
    <w:pPr>
      <w:pStyle w:val="En-tte"/>
      <w:pBdr>
        <w:bottom w:val="single" w:sz="18" w:space="1" w:color="auto"/>
      </w:pBdr>
      <w:tabs>
        <w:tab w:val="clear" w:pos="9072"/>
        <w:tab w:val="right" w:pos="9356"/>
      </w:tabs>
      <w:rPr>
        <w:color w:val="FF0000"/>
        <w:sz w:val="20"/>
        <w:szCs w:val="20"/>
      </w:rPr>
    </w:pPr>
    <w:r>
      <w:rPr>
        <w:sz w:val="20"/>
        <w:szCs w:val="20"/>
      </w:rPr>
      <w:t>Lecteur éditeur de chèques</w:t>
    </w:r>
    <w:r>
      <w:rPr>
        <w:sz w:val="20"/>
        <w:szCs w:val="20"/>
      </w:rPr>
      <w:tab/>
    </w:r>
    <w:r w:rsidRPr="00097EE1">
      <w:rPr>
        <w:sz w:val="20"/>
        <w:szCs w:val="20"/>
      </w:rPr>
      <w:tab/>
    </w:r>
    <w:r w:rsidRPr="00773F67">
      <w:rPr>
        <w:color w:val="FF0000"/>
        <w:sz w:val="20"/>
        <w:szCs w:val="20"/>
      </w:rPr>
      <w:t>CORRIGE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097EE1" w:rsidRDefault="00DA0CA7" w:rsidP="008E5259">
    <w:pPr>
      <w:pStyle w:val="En-tte"/>
      <w:pBdr>
        <w:bottom w:val="single" w:sz="18" w:space="1" w:color="auto"/>
      </w:pBdr>
      <w:tabs>
        <w:tab w:val="clear" w:pos="4536"/>
        <w:tab w:val="clear" w:pos="9072"/>
        <w:tab w:val="center" w:pos="10773"/>
        <w:tab w:val="right" w:pos="20979"/>
      </w:tabs>
      <w:rPr>
        <w:sz w:val="20"/>
        <w:szCs w:val="20"/>
      </w:rPr>
    </w:pPr>
    <w:r>
      <w:rPr>
        <w:sz w:val="20"/>
        <w:szCs w:val="20"/>
      </w:rPr>
      <w:t>Lecteur éditeur de chèques</w:t>
    </w:r>
    <w:r w:rsidRPr="00097EE1">
      <w:rPr>
        <w:sz w:val="20"/>
        <w:szCs w:val="20"/>
      </w:rPr>
      <w:tab/>
    </w:r>
    <w:r>
      <w:rPr>
        <w:sz w:val="20"/>
        <w:szCs w:val="20"/>
      </w:rPr>
      <w:tab/>
    </w:r>
    <w:r>
      <w:rPr>
        <w:color w:val="FF0000"/>
        <w:sz w:val="20"/>
        <w:szCs w:val="20"/>
      </w:rPr>
      <w:t>CORRIGE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Default="00DA0CA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097EE1" w:rsidRDefault="00DA0CA7" w:rsidP="00EF75E0">
    <w:pPr>
      <w:pStyle w:val="En-tte"/>
      <w:pBdr>
        <w:bottom w:val="single" w:sz="18" w:space="1" w:color="auto"/>
      </w:pBdr>
      <w:tabs>
        <w:tab w:val="clear" w:pos="4536"/>
        <w:tab w:val="clear" w:pos="9072"/>
        <w:tab w:val="center" w:pos="10773"/>
        <w:tab w:val="right" w:pos="20979"/>
      </w:tabs>
      <w:rPr>
        <w:sz w:val="20"/>
        <w:szCs w:val="20"/>
      </w:rPr>
    </w:pPr>
    <w:r>
      <w:rPr>
        <w:sz w:val="20"/>
        <w:szCs w:val="20"/>
      </w:rPr>
      <w:t>Lecteur éditeur de chèques</w:t>
    </w:r>
    <w:r w:rsidRPr="00097EE1">
      <w:rPr>
        <w:sz w:val="20"/>
        <w:szCs w:val="20"/>
      </w:rPr>
      <w:tab/>
    </w:r>
    <w:r>
      <w:rPr>
        <w:sz w:val="20"/>
        <w:szCs w:val="20"/>
      </w:rPr>
      <w:tab/>
    </w:r>
    <w:r w:rsidRPr="00773F67">
      <w:rPr>
        <w:color w:val="FF0000"/>
        <w:sz w:val="20"/>
        <w:szCs w:val="20"/>
      </w:rPr>
      <w:t>CORRIGE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097EE1" w:rsidRDefault="00DA0CA7" w:rsidP="00C86106">
    <w:pPr>
      <w:pStyle w:val="En-tte"/>
      <w:pBdr>
        <w:bottom w:val="single" w:sz="18" w:space="1" w:color="auto"/>
      </w:pBdr>
      <w:tabs>
        <w:tab w:val="clear" w:pos="9072"/>
        <w:tab w:val="right" w:pos="9356"/>
      </w:tabs>
      <w:rPr>
        <w:sz w:val="20"/>
        <w:szCs w:val="20"/>
      </w:rPr>
    </w:pPr>
    <w:r>
      <w:rPr>
        <w:sz w:val="20"/>
        <w:szCs w:val="20"/>
      </w:rPr>
      <w:t>Lecteur éditeur de chèques</w:t>
    </w:r>
    <w:r>
      <w:rPr>
        <w:sz w:val="20"/>
        <w:szCs w:val="20"/>
      </w:rPr>
      <w:tab/>
    </w:r>
    <w:r>
      <w:rPr>
        <w:sz w:val="20"/>
        <w:szCs w:val="20"/>
      </w:rPr>
      <w:tab/>
    </w:r>
    <w:r w:rsidRPr="00773F67">
      <w:rPr>
        <w:color w:val="FF0000"/>
        <w:sz w:val="20"/>
        <w:szCs w:val="20"/>
      </w:rPr>
      <w:t>CORRIGE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097EE1" w:rsidRDefault="00DA0CA7" w:rsidP="00EF75E0">
    <w:pPr>
      <w:pStyle w:val="En-tte"/>
      <w:pBdr>
        <w:bottom w:val="single" w:sz="18" w:space="1" w:color="auto"/>
      </w:pBdr>
      <w:tabs>
        <w:tab w:val="clear" w:pos="4536"/>
        <w:tab w:val="clear" w:pos="9072"/>
        <w:tab w:val="center" w:pos="10773"/>
        <w:tab w:val="right" w:pos="20979"/>
      </w:tabs>
      <w:rPr>
        <w:sz w:val="20"/>
        <w:szCs w:val="20"/>
      </w:rPr>
    </w:pPr>
    <w:r>
      <w:rPr>
        <w:sz w:val="20"/>
        <w:szCs w:val="20"/>
      </w:rPr>
      <w:t>Lecteur éditeur de chèques</w:t>
    </w:r>
    <w:r>
      <w:rPr>
        <w:sz w:val="20"/>
        <w:szCs w:val="20"/>
      </w:rPr>
      <w:tab/>
    </w:r>
    <w:r>
      <w:rPr>
        <w:sz w:val="20"/>
        <w:szCs w:val="20"/>
      </w:rPr>
      <w:tab/>
    </w:r>
    <w:r w:rsidRPr="00773F67">
      <w:rPr>
        <w:color w:val="FF0000"/>
        <w:sz w:val="20"/>
        <w:szCs w:val="20"/>
      </w:rPr>
      <w:t>CORRIGE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A7" w:rsidRPr="00773F67" w:rsidRDefault="00DA0CA7" w:rsidP="0045519A">
    <w:pPr>
      <w:pStyle w:val="En-tte"/>
      <w:pBdr>
        <w:bottom w:val="single" w:sz="18" w:space="1" w:color="auto"/>
      </w:pBdr>
      <w:tabs>
        <w:tab w:val="clear" w:pos="4536"/>
        <w:tab w:val="center" w:pos="5670"/>
      </w:tabs>
      <w:ind w:right="-1"/>
      <w:rPr>
        <w:color w:val="FF0000"/>
        <w:sz w:val="20"/>
        <w:szCs w:val="20"/>
      </w:rPr>
    </w:pPr>
    <w:r>
      <w:rPr>
        <w:sz w:val="20"/>
        <w:szCs w:val="20"/>
      </w:rPr>
      <w:t>Lecteur éditeur de chèques</w:t>
    </w:r>
    <w:r>
      <w:rPr>
        <w:sz w:val="20"/>
        <w:szCs w:val="20"/>
      </w:rPr>
      <w:tab/>
    </w:r>
    <w:r>
      <w:rPr>
        <w:sz w:val="20"/>
        <w:szCs w:val="20"/>
      </w:rPr>
      <w:tab/>
    </w:r>
    <w:r w:rsidRPr="00773F67">
      <w:rPr>
        <w:color w:val="FF0000"/>
        <w:sz w:val="20"/>
        <w:szCs w:val="20"/>
      </w:rPr>
      <w:t>CORRIGE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966396"/>
    <w:lvl w:ilvl="0">
      <w:start w:val="1"/>
      <w:numFmt w:val="decimal"/>
      <w:lvlText w:val="%1."/>
      <w:lvlJc w:val="left"/>
      <w:pPr>
        <w:tabs>
          <w:tab w:val="num" w:pos="1492"/>
        </w:tabs>
        <w:ind w:left="1492" w:hanging="360"/>
      </w:pPr>
    </w:lvl>
  </w:abstractNum>
  <w:abstractNum w:abstractNumId="1">
    <w:nsid w:val="0B737657"/>
    <w:multiLevelType w:val="hybridMultilevel"/>
    <w:tmpl w:val="89945C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AC7741"/>
    <w:multiLevelType w:val="hybridMultilevel"/>
    <w:tmpl w:val="82A8D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D7614B"/>
    <w:multiLevelType w:val="hybridMultilevel"/>
    <w:tmpl w:val="7B1EC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E50854"/>
    <w:multiLevelType w:val="hybridMultilevel"/>
    <w:tmpl w:val="57189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146F0E"/>
    <w:multiLevelType w:val="hybridMultilevel"/>
    <w:tmpl w:val="F04051F0"/>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6">
    <w:nsid w:val="1CB87A4E"/>
    <w:multiLevelType w:val="hybridMultilevel"/>
    <w:tmpl w:val="345AD268"/>
    <w:lvl w:ilvl="0" w:tplc="5734E2E2">
      <w:start w:val="1"/>
      <w:numFmt w:val="decimal"/>
      <w:pStyle w:val="Titreactivit"/>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DA2104"/>
    <w:multiLevelType w:val="hybridMultilevel"/>
    <w:tmpl w:val="AA7E4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0078FD"/>
    <w:multiLevelType w:val="hybridMultilevel"/>
    <w:tmpl w:val="CA8634A8"/>
    <w:lvl w:ilvl="0" w:tplc="A20E9554">
      <w:start w:val="1"/>
      <w:numFmt w:val="bullet"/>
      <w:lvlText w:val=""/>
      <w:lvlJc w:val="left"/>
      <w:pPr>
        <w:tabs>
          <w:tab w:val="num" w:pos="927"/>
        </w:tabs>
        <w:ind w:left="851"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4993E93"/>
    <w:multiLevelType w:val="hybridMultilevel"/>
    <w:tmpl w:val="CEE81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C5591E"/>
    <w:multiLevelType w:val="hybridMultilevel"/>
    <w:tmpl w:val="3A042004"/>
    <w:lvl w:ilvl="0" w:tplc="9614163A">
      <w:start w:val="1"/>
      <w:numFmt w:val="decimal"/>
      <w:pStyle w:val="TitreDT"/>
      <w:lvlText w:val="DT%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B15EAD"/>
    <w:multiLevelType w:val="hybridMultilevel"/>
    <w:tmpl w:val="09AA43C8"/>
    <w:lvl w:ilvl="0" w:tplc="B77ED52E">
      <w:start w:val="1"/>
      <w:numFmt w:val="decimal"/>
      <w:pStyle w:val="Question"/>
      <w:lvlText w:val="Q%1."/>
      <w:lvlJc w:val="left"/>
      <w:pPr>
        <w:ind w:left="107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043A8C"/>
    <w:multiLevelType w:val="hybridMultilevel"/>
    <w:tmpl w:val="76089E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403462"/>
    <w:multiLevelType w:val="hybridMultilevel"/>
    <w:tmpl w:val="AC5CB7AC"/>
    <w:lvl w:ilvl="0" w:tplc="C73862C2">
      <w:start w:val="1"/>
      <w:numFmt w:val="bullet"/>
      <w:lvlText w:val=""/>
      <w:lvlJc w:val="left"/>
      <w:pPr>
        <w:tabs>
          <w:tab w:val="num" w:pos="720"/>
        </w:tabs>
        <w:ind w:left="720" w:hanging="360"/>
      </w:pPr>
      <w:rPr>
        <w:rFonts w:ascii="Wingdings" w:hAnsi="Wingdings" w:hint="default"/>
      </w:rPr>
    </w:lvl>
    <w:lvl w:ilvl="1" w:tplc="108063C6" w:tentative="1">
      <w:start w:val="1"/>
      <w:numFmt w:val="bullet"/>
      <w:lvlText w:val=""/>
      <w:lvlJc w:val="left"/>
      <w:pPr>
        <w:tabs>
          <w:tab w:val="num" w:pos="1440"/>
        </w:tabs>
        <w:ind w:left="1440" w:hanging="360"/>
      </w:pPr>
      <w:rPr>
        <w:rFonts w:ascii="Wingdings" w:hAnsi="Wingdings" w:hint="default"/>
      </w:rPr>
    </w:lvl>
    <w:lvl w:ilvl="2" w:tplc="1494CB6C" w:tentative="1">
      <w:start w:val="1"/>
      <w:numFmt w:val="bullet"/>
      <w:lvlText w:val=""/>
      <w:lvlJc w:val="left"/>
      <w:pPr>
        <w:tabs>
          <w:tab w:val="num" w:pos="2160"/>
        </w:tabs>
        <w:ind w:left="2160" w:hanging="360"/>
      </w:pPr>
      <w:rPr>
        <w:rFonts w:ascii="Wingdings" w:hAnsi="Wingdings" w:hint="default"/>
      </w:rPr>
    </w:lvl>
    <w:lvl w:ilvl="3" w:tplc="A30A4D3C">
      <w:start w:val="1"/>
      <w:numFmt w:val="bullet"/>
      <w:lvlText w:val=""/>
      <w:lvlJc w:val="left"/>
      <w:pPr>
        <w:tabs>
          <w:tab w:val="num" w:pos="2880"/>
        </w:tabs>
        <w:ind w:left="2880" w:hanging="360"/>
      </w:pPr>
      <w:rPr>
        <w:rFonts w:ascii="Wingdings" w:hAnsi="Wingdings" w:hint="default"/>
      </w:rPr>
    </w:lvl>
    <w:lvl w:ilvl="4" w:tplc="49AA6C36" w:tentative="1">
      <w:start w:val="1"/>
      <w:numFmt w:val="bullet"/>
      <w:lvlText w:val=""/>
      <w:lvlJc w:val="left"/>
      <w:pPr>
        <w:tabs>
          <w:tab w:val="num" w:pos="3600"/>
        </w:tabs>
        <w:ind w:left="3600" w:hanging="360"/>
      </w:pPr>
      <w:rPr>
        <w:rFonts w:ascii="Wingdings" w:hAnsi="Wingdings" w:hint="default"/>
      </w:rPr>
    </w:lvl>
    <w:lvl w:ilvl="5" w:tplc="E03E2C8A" w:tentative="1">
      <w:start w:val="1"/>
      <w:numFmt w:val="bullet"/>
      <w:lvlText w:val=""/>
      <w:lvlJc w:val="left"/>
      <w:pPr>
        <w:tabs>
          <w:tab w:val="num" w:pos="4320"/>
        </w:tabs>
        <w:ind w:left="4320" w:hanging="360"/>
      </w:pPr>
      <w:rPr>
        <w:rFonts w:ascii="Wingdings" w:hAnsi="Wingdings" w:hint="default"/>
      </w:rPr>
    </w:lvl>
    <w:lvl w:ilvl="6" w:tplc="371229B2" w:tentative="1">
      <w:start w:val="1"/>
      <w:numFmt w:val="bullet"/>
      <w:lvlText w:val=""/>
      <w:lvlJc w:val="left"/>
      <w:pPr>
        <w:tabs>
          <w:tab w:val="num" w:pos="5040"/>
        </w:tabs>
        <w:ind w:left="5040" w:hanging="360"/>
      </w:pPr>
      <w:rPr>
        <w:rFonts w:ascii="Wingdings" w:hAnsi="Wingdings" w:hint="default"/>
      </w:rPr>
    </w:lvl>
    <w:lvl w:ilvl="7" w:tplc="08E49764" w:tentative="1">
      <w:start w:val="1"/>
      <w:numFmt w:val="bullet"/>
      <w:lvlText w:val=""/>
      <w:lvlJc w:val="left"/>
      <w:pPr>
        <w:tabs>
          <w:tab w:val="num" w:pos="5760"/>
        </w:tabs>
        <w:ind w:left="5760" w:hanging="360"/>
      </w:pPr>
      <w:rPr>
        <w:rFonts w:ascii="Wingdings" w:hAnsi="Wingdings" w:hint="default"/>
      </w:rPr>
    </w:lvl>
    <w:lvl w:ilvl="8" w:tplc="5660F7A6" w:tentative="1">
      <w:start w:val="1"/>
      <w:numFmt w:val="bullet"/>
      <w:lvlText w:val=""/>
      <w:lvlJc w:val="left"/>
      <w:pPr>
        <w:tabs>
          <w:tab w:val="num" w:pos="6480"/>
        </w:tabs>
        <w:ind w:left="6480" w:hanging="360"/>
      </w:pPr>
      <w:rPr>
        <w:rFonts w:ascii="Wingdings" w:hAnsi="Wingdings" w:hint="default"/>
      </w:rPr>
    </w:lvl>
  </w:abstractNum>
  <w:abstractNum w:abstractNumId="14">
    <w:nsid w:val="32C86B97"/>
    <w:multiLevelType w:val="hybridMultilevel"/>
    <w:tmpl w:val="CA281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7C4CB5"/>
    <w:multiLevelType w:val="hybridMultilevel"/>
    <w:tmpl w:val="FC305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C84F09"/>
    <w:multiLevelType w:val="hybridMultilevel"/>
    <w:tmpl w:val="50A2B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383A23"/>
    <w:multiLevelType w:val="hybridMultilevel"/>
    <w:tmpl w:val="0CAA525C"/>
    <w:lvl w:ilvl="0" w:tplc="040C0019">
      <w:start w:val="1"/>
      <w:numFmt w:val="lowerLetter"/>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18">
    <w:nsid w:val="399C439D"/>
    <w:multiLevelType w:val="hybridMultilevel"/>
    <w:tmpl w:val="1BDC078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420081"/>
    <w:multiLevelType w:val="hybridMultilevel"/>
    <w:tmpl w:val="93B62F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607106"/>
    <w:multiLevelType w:val="hybridMultilevel"/>
    <w:tmpl w:val="2A86A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D02607"/>
    <w:multiLevelType w:val="hybridMultilevel"/>
    <w:tmpl w:val="5ECE7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7F6922"/>
    <w:multiLevelType w:val="hybridMultilevel"/>
    <w:tmpl w:val="2CA28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487A7E"/>
    <w:multiLevelType w:val="hybridMultilevel"/>
    <w:tmpl w:val="F4AE5C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7A8301B"/>
    <w:multiLevelType w:val="hybridMultilevel"/>
    <w:tmpl w:val="7CBEE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F97CF5"/>
    <w:multiLevelType w:val="hybridMultilevel"/>
    <w:tmpl w:val="5058B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B01E96"/>
    <w:multiLevelType w:val="hybridMultilevel"/>
    <w:tmpl w:val="162A98BE"/>
    <w:lvl w:ilvl="0" w:tplc="51CA44E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BA2A78"/>
    <w:multiLevelType w:val="hybridMultilevel"/>
    <w:tmpl w:val="0AFA9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6B7FFD"/>
    <w:multiLevelType w:val="hybridMultilevel"/>
    <w:tmpl w:val="B4F24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5221759"/>
    <w:multiLevelType w:val="hybridMultilevel"/>
    <w:tmpl w:val="DA3CF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4558D0"/>
    <w:multiLevelType w:val="hybridMultilevel"/>
    <w:tmpl w:val="BC300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051487"/>
    <w:multiLevelType w:val="hybridMultilevel"/>
    <w:tmpl w:val="A8182AAA"/>
    <w:lvl w:ilvl="0" w:tplc="040C0003">
      <w:start w:val="1"/>
      <w:numFmt w:val="bullet"/>
      <w:lvlText w:val="o"/>
      <w:lvlJc w:val="left"/>
      <w:pPr>
        <w:ind w:left="1353" w:hanging="360"/>
      </w:pPr>
      <w:rPr>
        <w:rFonts w:ascii="Courier New" w:hAnsi="Courier New" w:cs="Courier New"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2">
    <w:nsid w:val="7AB535BB"/>
    <w:multiLevelType w:val="hybridMultilevel"/>
    <w:tmpl w:val="FAAE98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7BAA6A1B"/>
    <w:multiLevelType w:val="hybridMultilevel"/>
    <w:tmpl w:val="73B09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DF14B68"/>
    <w:multiLevelType w:val="hybridMultilevel"/>
    <w:tmpl w:val="534E5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8879C1"/>
    <w:multiLevelType w:val="hybridMultilevel"/>
    <w:tmpl w:val="9FD67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FEA7EE6"/>
    <w:multiLevelType w:val="hybridMultilevel"/>
    <w:tmpl w:val="2AE28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36"/>
  </w:num>
  <w:num w:numId="4">
    <w:abstractNumId w:val="20"/>
  </w:num>
  <w:num w:numId="5">
    <w:abstractNumId w:val="30"/>
  </w:num>
  <w:num w:numId="6">
    <w:abstractNumId w:val="28"/>
  </w:num>
  <w:num w:numId="7">
    <w:abstractNumId w:val="12"/>
  </w:num>
  <w:num w:numId="8">
    <w:abstractNumId w:val="5"/>
  </w:num>
  <w:num w:numId="9">
    <w:abstractNumId w:val="11"/>
  </w:num>
  <w:num w:numId="10">
    <w:abstractNumId w:val="32"/>
  </w:num>
  <w:num w:numId="11">
    <w:abstractNumId w:val="23"/>
  </w:num>
  <w:num w:numId="12">
    <w:abstractNumId w:val="34"/>
  </w:num>
  <w:num w:numId="13">
    <w:abstractNumId w:val="19"/>
  </w:num>
  <w:num w:numId="14">
    <w:abstractNumId w:val="29"/>
  </w:num>
  <w:num w:numId="15">
    <w:abstractNumId w:val="14"/>
  </w:num>
  <w:num w:numId="16">
    <w:abstractNumId w:val="33"/>
  </w:num>
  <w:num w:numId="17">
    <w:abstractNumId w:val="8"/>
  </w:num>
  <w:num w:numId="18">
    <w:abstractNumId w:val="3"/>
  </w:num>
  <w:num w:numId="19">
    <w:abstractNumId w:val="7"/>
  </w:num>
  <w:num w:numId="20">
    <w:abstractNumId w:val="18"/>
  </w:num>
  <w:num w:numId="21">
    <w:abstractNumId w:val="31"/>
  </w:num>
  <w:num w:numId="22">
    <w:abstractNumId w:val="9"/>
  </w:num>
  <w:num w:numId="23">
    <w:abstractNumId w:val="15"/>
  </w:num>
  <w:num w:numId="24">
    <w:abstractNumId w:val="11"/>
    <w:lvlOverride w:ilvl="0">
      <w:startOverride w:val="1"/>
    </w:lvlOverride>
  </w:num>
  <w:num w:numId="25">
    <w:abstractNumId w:val="1"/>
  </w:num>
  <w:num w:numId="26">
    <w:abstractNumId w:val="17"/>
  </w:num>
  <w:num w:numId="27">
    <w:abstractNumId w:val="21"/>
  </w:num>
  <w:num w:numId="28">
    <w:abstractNumId w:val="26"/>
  </w:num>
  <w:num w:numId="29">
    <w:abstractNumId w:val="11"/>
    <w:lvlOverride w:ilvl="0">
      <w:startOverride w:val="1"/>
    </w:lvlOverride>
  </w:num>
  <w:num w:numId="30">
    <w:abstractNumId w:val="0"/>
  </w:num>
  <w:num w:numId="31">
    <w:abstractNumId w:val="10"/>
  </w:num>
  <w:num w:numId="32">
    <w:abstractNumId w:val="6"/>
  </w:num>
  <w:num w:numId="33">
    <w:abstractNumId w:val="26"/>
  </w:num>
  <w:num w:numId="34">
    <w:abstractNumId w:val="22"/>
  </w:num>
  <w:num w:numId="35">
    <w:abstractNumId w:val="4"/>
  </w:num>
  <w:num w:numId="36">
    <w:abstractNumId w:val="24"/>
  </w:num>
  <w:num w:numId="37">
    <w:abstractNumId w:val="16"/>
  </w:num>
  <w:num w:numId="38">
    <w:abstractNumId w:val="2"/>
  </w:num>
  <w:num w:numId="39">
    <w:abstractNumId w:val="27"/>
  </w:num>
  <w:num w:numId="40">
    <w:abstractNumId w:val="35"/>
  </w:num>
  <w:num w:numId="41">
    <w:abstractNumId w:val="25"/>
  </w:num>
  <w:num w:numId="42">
    <w:abstractNumId w:val="11"/>
    <w:lvlOverride w:ilvl="0">
      <w:startOverride w:val="1"/>
    </w:lvlOverride>
  </w:num>
  <w:num w:numId="4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isplayBackgroundShape/>
  <w:proofState w:spelling="clean" w:grammar="clean"/>
  <w:defaultTabStop w:val="567"/>
  <w:hyphenationZone w:val="425"/>
  <w:drawingGridHorizontalSpacing w:val="110"/>
  <w:displayHorizontalDrawingGridEvery w:val="2"/>
  <w:characterSpacingControl w:val="doNotCompress"/>
  <w:hdrShapeDefaults>
    <o:shapedefaults v:ext="edit" spidmax="3341">
      <o:colormru v:ext="edit" colors="#ff9"/>
    </o:shapedefaults>
  </w:hdrShapeDefaults>
  <w:footnotePr>
    <w:footnote w:id="-1"/>
    <w:footnote w:id="0"/>
  </w:footnotePr>
  <w:endnotePr>
    <w:endnote w:id="-1"/>
    <w:endnote w:id="0"/>
  </w:endnotePr>
  <w:compat>
    <w:compatSetting w:name="compatibilityMode" w:uri="http://schemas.microsoft.com/office/word" w:val="12"/>
  </w:compat>
  <w:rsids>
    <w:rsidRoot w:val="004E3CA1"/>
    <w:rsid w:val="00000B39"/>
    <w:rsid w:val="0000149C"/>
    <w:rsid w:val="00004370"/>
    <w:rsid w:val="00010D37"/>
    <w:rsid w:val="00013175"/>
    <w:rsid w:val="00030757"/>
    <w:rsid w:val="00030D0C"/>
    <w:rsid w:val="00035A3A"/>
    <w:rsid w:val="000521ED"/>
    <w:rsid w:val="00060C69"/>
    <w:rsid w:val="00061B66"/>
    <w:rsid w:val="000629C6"/>
    <w:rsid w:val="00065037"/>
    <w:rsid w:val="00065C53"/>
    <w:rsid w:val="00077760"/>
    <w:rsid w:val="00083A52"/>
    <w:rsid w:val="000863FF"/>
    <w:rsid w:val="000869F7"/>
    <w:rsid w:val="00087176"/>
    <w:rsid w:val="00097EE1"/>
    <w:rsid w:val="000A04AF"/>
    <w:rsid w:val="000A1271"/>
    <w:rsid w:val="000A3FA3"/>
    <w:rsid w:val="000A543E"/>
    <w:rsid w:val="000A79D9"/>
    <w:rsid w:val="000B2544"/>
    <w:rsid w:val="000B6E71"/>
    <w:rsid w:val="000B788D"/>
    <w:rsid w:val="000B7E52"/>
    <w:rsid w:val="000C00E7"/>
    <w:rsid w:val="000C3714"/>
    <w:rsid w:val="000C5F47"/>
    <w:rsid w:val="000C674F"/>
    <w:rsid w:val="000D06C2"/>
    <w:rsid w:val="000D4EFF"/>
    <w:rsid w:val="000D7612"/>
    <w:rsid w:val="000D7D94"/>
    <w:rsid w:val="000E6A36"/>
    <w:rsid w:val="000F0218"/>
    <w:rsid w:val="000F0D99"/>
    <w:rsid w:val="000F4348"/>
    <w:rsid w:val="000F6F20"/>
    <w:rsid w:val="00102474"/>
    <w:rsid w:val="00105B72"/>
    <w:rsid w:val="00107C84"/>
    <w:rsid w:val="0011004A"/>
    <w:rsid w:val="0011048A"/>
    <w:rsid w:val="00111597"/>
    <w:rsid w:val="001118D0"/>
    <w:rsid w:val="00112B09"/>
    <w:rsid w:val="001141A1"/>
    <w:rsid w:val="001157D4"/>
    <w:rsid w:val="00123D43"/>
    <w:rsid w:val="001253C5"/>
    <w:rsid w:val="0012685E"/>
    <w:rsid w:val="0013313F"/>
    <w:rsid w:val="00140485"/>
    <w:rsid w:val="00141DF2"/>
    <w:rsid w:val="00142897"/>
    <w:rsid w:val="00142926"/>
    <w:rsid w:val="0014527B"/>
    <w:rsid w:val="001501AF"/>
    <w:rsid w:val="0015149F"/>
    <w:rsid w:val="00153D2E"/>
    <w:rsid w:val="00154C07"/>
    <w:rsid w:val="00156DC4"/>
    <w:rsid w:val="0017083E"/>
    <w:rsid w:val="00175C0F"/>
    <w:rsid w:val="00176A74"/>
    <w:rsid w:val="00185516"/>
    <w:rsid w:val="0018677A"/>
    <w:rsid w:val="0018722D"/>
    <w:rsid w:val="00190097"/>
    <w:rsid w:val="001900F8"/>
    <w:rsid w:val="001A0624"/>
    <w:rsid w:val="001A7CFE"/>
    <w:rsid w:val="001B3A55"/>
    <w:rsid w:val="001B6B0A"/>
    <w:rsid w:val="001B7A41"/>
    <w:rsid w:val="001C052F"/>
    <w:rsid w:val="001C327F"/>
    <w:rsid w:val="001C4E5C"/>
    <w:rsid w:val="001C6018"/>
    <w:rsid w:val="001D1C16"/>
    <w:rsid w:val="001D5ED4"/>
    <w:rsid w:val="001E4B3B"/>
    <w:rsid w:val="001E5A0B"/>
    <w:rsid w:val="001F17E8"/>
    <w:rsid w:val="001F305F"/>
    <w:rsid w:val="001F45DE"/>
    <w:rsid w:val="001F6102"/>
    <w:rsid w:val="001F712B"/>
    <w:rsid w:val="00204FF9"/>
    <w:rsid w:val="00223ADA"/>
    <w:rsid w:val="00223CAF"/>
    <w:rsid w:val="00226FD8"/>
    <w:rsid w:val="0023279A"/>
    <w:rsid w:val="00234183"/>
    <w:rsid w:val="00234956"/>
    <w:rsid w:val="002441BC"/>
    <w:rsid w:val="00253139"/>
    <w:rsid w:val="00260F41"/>
    <w:rsid w:val="00263761"/>
    <w:rsid w:val="00264394"/>
    <w:rsid w:val="00267FE9"/>
    <w:rsid w:val="00270693"/>
    <w:rsid w:val="00270764"/>
    <w:rsid w:val="00277CAF"/>
    <w:rsid w:val="00283469"/>
    <w:rsid w:val="00284E6F"/>
    <w:rsid w:val="00290091"/>
    <w:rsid w:val="00290AFD"/>
    <w:rsid w:val="00293A04"/>
    <w:rsid w:val="00295A59"/>
    <w:rsid w:val="002960AB"/>
    <w:rsid w:val="002A337E"/>
    <w:rsid w:val="002A3FF2"/>
    <w:rsid w:val="002C0127"/>
    <w:rsid w:val="002C0D10"/>
    <w:rsid w:val="002C1725"/>
    <w:rsid w:val="002C205E"/>
    <w:rsid w:val="002C357D"/>
    <w:rsid w:val="002D2570"/>
    <w:rsid w:val="002D52E5"/>
    <w:rsid w:val="002D59ED"/>
    <w:rsid w:val="002F04FD"/>
    <w:rsid w:val="00304835"/>
    <w:rsid w:val="003060E0"/>
    <w:rsid w:val="003119FC"/>
    <w:rsid w:val="003120B0"/>
    <w:rsid w:val="00312919"/>
    <w:rsid w:val="003132C0"/>
    <w:rsid w:val="00325F75"/>
    <w:rsid w:val="00330CC6"/>
    <w:rsid w:val="00334936"/>
    <w:rsid w:val="0034235F"/>
    <w:rsid w:val="00344809"/>
    <w:rsid w:val="00347D82"/>
    <w:rsid w:val="00347E40"/>
    <w:rsid w:val="00350BF2"/>
    <w:rsid w:val="00355898"/>
    <w:rsid w:val="00355AEF"/>
    <w:rsid w:val="00357421"/>
    <w:rsid w:val="003608DC"/>
    <w:rsid w:val="0038088F"/>
    <w:rsid w:val="00380D26"/>
    <w:rsid w:val="00381712"/>
    <w:rsid w:val="003858D3"/>
    <w:rsid w:val="00390FF4"/>
    <w:rsid w:val="003952DB"/>
    <w:rsid w:val="003A0FD3"/>
    <w:rsid w:val="003A6BDD"/>
    <w:rsid w:val="003C1DCC"/>
    <w:rsid w:val="003C3135"/>
    <w:rsid w:val="003C6487"/>
    <w:rsid w:val="003D1401"/>
    <w:rsid w:val="003E0736"/>
    <w:rsid w:val="003E5B56"/>
    <w:rsid w:val="003F01BA"/>
    <w:rsid w:val="003F3654"/>
    <w:rsid w:val="003F6E00"/>
    <w:rsid w:val="003F6EC2"/>
    <w:rsid w:val="003F7229"/>
    <w:rsid w:val="003F7F83"/>
    <w:rsid w:val="004005CD"/>
    <w:rsid w:val="004006A4"/>
    <w:rsid w:val="00401D38"/>
    <w:rsid w:val="00402044"/>
    <w:rsid w:val="00412385"/>
    <w:rsid w:val="00420CE6"/>
    <w:rsid w:val="004226D5"/>
    <w:rsid w:val="00423D9E"/>
    <w:rsid w:val="004274A8"/>
    <w:rsid w:val="00427999"/>
    <w:rsid w:val="0043315C"/>
    <w:rsid w:val="0043680E"/>
    <w:rsid w:val="00444737"/>
    <w:rsid w:val="0044550C"/>
    <w:rsid w:val="0045255E"/>
    <w:rsid w:val="0045519A"/>
    <w:rsid w:val="00455612"/>
    <w:rsid w:val="00456EAD"/>
    <w:rsid w:val="00466E6A"/>
    <w:rsid w:val="00470EC4"/>
    <w:rsid w:val="0047607E"/>
    <w:rsid w:val="00486BF5"/>
    <w:rsid w:val="0049404F"/>
    <w:rsid w:val="004941E5"/>
    <w:rsid w:val="00495A94"/>
    <w:rsid w:val="004A3980"/>
    <w:rsid w:val="004B0D9E"/>
    <w:rsid w:val="004B516A"/>
    <w:rsid w:val="004B5384"/>
    <w:rsid w:val="004B61E4"/>
    <w:rsid w:val="004C2C04"/>
    <w:rsid w:val="004C7123"/>
    <w:rsid w:val="004C78BC"/>
    <w:rsid w:val="004D3CD9"/>
    <w:rsid w:val="004D4065"/>
    <w:rsid w:val="004D439F"/>
    <w:rsid w:val="004D5E73"/>
    <w:rsid w:val="004E3CA1"/>
    <w:rsid w:val="004F0EFA"/>
    <w:rsid w:val="004F17C4"/>
    <w:rsid w:val="004F3E8D"/>
    <w:rsid w:val="00505E82"/>
    <w:rsid w:val="00513584"/>
    <w:rsid w:val="005165D0"/>
    <w:rsid w:val="005362CC"/>
    <w:rsid w:val="0054116D"/>
    <w:rsid w:val="00541427"/>
    <w:rsid w:val="00541913"/>
    <w:rsid w:val="00542A0F"/>
    <w:rsid w:val="00554474"/>
    <w:rsid w:val="00557EAB"/>
    <w:rsid w:val="00563687"/>
    <w:rsid w:val="00565F34"/>
    <w:rsid w:val="00566DB3"/>
    <w:rsid w:val="00575E3D"/>
    <w:rsid w:val="005766B4"/>
    <w:rsid w:val="00586BFF"/>
    <w:rsid w:val="005871F3"/>
    <w:rsid w:val="005916EC"/>
    <w:rsid w:val="005A0285"/>
    <w:rsid w:val="005A6C72"/>
    <w:rsid w:val="005B3DFE"/>
    <w:rsid w:val="005C5969"/>
    <w:rsid w:val="005C71A5"/>
    <w:rsid w:val="005D016C"/>
    <w:rsid w:val="005D3FFB"/>
    <w:rsid w:val="005D68DC"/>
    <w:rsid w:val="005D74B4"/>
    <w:rsid w:val="005E0323"/>
    <w:rsid w:val="005E62C5"/>
    <w:rsid w:val="005E743F"/>
    <w:rsid w:val="005F1CC3"/>
    <w:rsid w:val="005F6845"/>
    <w:rsid w:val="005F76F5"/>
    <w:rsid w:val="006000CA"/>
    <w:rsid w:val="006014A0"/>
    <w:rsid w:val="00607928"/>
    <w:rsid w:val="00611411"/>
    <w:rsid w:val="00613DE8"/>
    <w:rsid w:val="00615767"/>
    <w:rsid w:val="00615B38"/>
    <w:rsid w:val="006270FD"/>
    <w:rsid w:val="00633A4C"/>
    <w:rsid w:val="00647611"/>
    <w:rsid w:val="00647FAA"/>
    <w:rsid w:val="00651CAA"/>
    <w:rsid w:val="00656903"/>
    <w:rsid w:val="00657B32"/>
    <w:rsid w:val="006703E6"/>
    <w:rsid w:val="006718E0"/>
    <w:rsid w:val="0067468E"/>
    <w:rsid w:val="0067592E"/>
    <w:rsid w:val="00675FF9"/>
    <w:rsid w:val="006760AC"/>
    <w:rsid w:val="006850A0"/>
    <w:rsid w:val="006864DC"/>
    <w:rsid w:val="00687B09"/>
    <w:rsid w:val="00693A35"/>
    <w:rsid w:val="00695A0C"/>
    <w:rsid w:val="006961E3"/>
    <w:rsid w:val="006A1654"/>
    <w:rsid w:val="006A54FA"/>
    <w:rsid w:val="006B25A2"/>
    <w:rsid w:val="006B6073"/>
    <w:rsid w:val="006B663E"/>
    <w:rsid w:val="006B7E87"/>
    <w:rsid w:val="006C012B"/>
    <w:rsid w:val="006D0504"/>
    <w:rsid w:val="006D400B"/>
    <w:rsid w:val="006D68A4"/>
    <w:rsid w:val="006E4E23"/>
    <w:rsid w:val="006F38C4"/>
    <w:rsid w:val="006F4540"/>
    <w:rsid w:val="006F5A88"/>
    <w:rsid w:val="00702783"/>
    <w:rsid w:val="00710645"/>
    <w:rsid w:val="007221C9"/>
    <w:rsid w:val="00725BCE"/>
    <w:rsid w:val="0072656C"/>
    <w:rsid w:val="00743439"/>
    <w:rsid w:val="00744065"/>
    <w:rsid w:val="007645C5"/>
    <w:rsid w:val="007708B9"/>
    <w:rsid w:val="00773F67"/>
    <w:rsid w:val="00774B82"/>
    <w:rsid w:val="00780F9B"/>
    <w:rsid w:val="00783EC0"/>
    <w:rsid w:val="00786A2C"/>
    <w:rsid w:val="00792C82"/>
    <w:rsid w:val="00797463"/>
    <w:rsid w:val="007A0AAF"/>
    <w:rsid w:val="007A4030"/>
    <w:rsid w:val="007B232C"/>
    <w:rsid w:val="007B2CFF"/>
    <w:rsid w:val="007B415E"/>
    <w:rsid w:val="007B6DBE"/>
    <w:rsid w:val="007C3437"/>
    <w:rsid w:val="007E37D0"/>
    <w:rsid w:val="007E709C"/>
    <w:rsid w:val="00800AC6"/>
    <w:rsid w:val="00803166"/>
    <w:rsid w:val="0080419C"/>
    <w:rsid w:val="0080606E"/>
    <w:rsid w:val="00807F1E"/>
    <w:rsid w:val="008143A6"/>
    <w:rsid w:val="008146B7"/>
    <w:rsid w:val="00821688"/>
    <w:rsid w:val="00826876"/>
    <w:rsid w:val="00840334"/>
    <w:rsid w:val="00852400"/>
    <w:rsid w:val="00854BA8"/>
    <w:rsid w:val="00856872"/>
    <w:rsid w:val="008579F4"/>
    <w:rsid w:val="00866770"/>
    <w:rsid w:val="00866DBC"/>
    <w:rsid w:val="008700E2"/>
    <w:rsid w:val="0087694F"/>
    <w:rsid w:val="00884F0A"/>
    <w:rsid w:val="0089158D"/>
    <w:rsid w:val="00892F3F"/>
    <w:rsid w:val="008A3D6F"/>
    <w:rsid w:val="008B2ABE"/>
    <w:rsid w:val="008B3DFE"/>
    <w:rsid w:val="008B476F"/>
    <w:rsid w:val="008C0500"/>
    <w:rsid w:val="008D567E"/>
    <w:rsid w:val="008D57BC"/>
    <w:rsid w:val="008D7D80"/>
    <w:rsid w:val="008E5259"/>
    <w:rsid w:val="008F1674"/>
    <w:rsid w:val="008F39EF"/>
    <w:rsid w:val="008F4EDF"/>
    <w:rsid w:val="00903594"/>
    <w:rsid w:val="00907182"/>
    <w:rsid w:val="00915969"/>
    <w:rsid w:val="0092071A"/>
    <w:rsid w:val="00920C9F"/>
    <w:rsid w:val="00921A27"/>
    <w:rsid w:val="00925B88"/>
    <w:rsid w:val="00935343"/>
    <w:rsid w:val="0094090B"/>
    <w:rsid w:val="00942657"/>
    <w:rsid w:val="009534D6"/>
    <w:rsid w:val="009545DA"/>
    <w:rsid w:val="00960F06"/>
    <w:rsid w:val="00964BFE"/>
    <w:rsid w:val="0097087E"/>
    <w:rsid w:val="00973766"/>
    <w:rsid w:val="009757B5"/>
    <w:rsid w:val="00975B6D"/>
    <w:rsid w:val="00975D65"/>
    <w:rsid w:val="00977DAC"/>
    <w:rsid w:val="00980B3B"/>
    <w:rsid w:val="00981E7F"/>
    <w:rsid w:val="00990CBA"/>
    <w:rsid w:val="0099277C"/>
    <w:rsid w:val="00994955"/>
    <w:rsid w:val="009965ED"/>
    <w:rsid w:val="00997D9D"/>
    <w:rsid w:val="009A3BA7"/>
    <w:rsid w:val="009A6CB5"/>
    <w:rsid w:val="009B4205"/>
    <w:rsid w:val="009B570D"/>
    <w:rsid w:val="009D08AE"/>
    <w:rsid w:val="009D5A5F"/>
    <w:rsid w:val="009D74E1"/>
    <w:rsid w:val="009E4763"/>
    <w:rsid w:val="009E48EA"/>
    <w:rsid w:val="009F17BF"/>
    <w:rsid w:val="00A01039"/>
    <w:rsid w:val="00A01C6F"/>
    <w:rsid w:val="00A020F2"/>
    <w:rsid w:val="00A0762C"/>
    <w:rsid w:val="00A11E82"/>
    <w:rsid w:val="00A226BD"/>
    <w:rsid w:val="00A27FDD"/>
    <w:rsid w:val="00A31D22"/>
    <w:rsid w:val="00A40F6D"/>
    <w:rsid w:val="00A4372F"/>
    <w:rsid w:val="00A51115"/>
    <w:rsid w:val="00A617A3"/>
    <w:rsid w:val="00A61FE1"/>
    <w:rsid w:val="00A71100"/>
    <w:rsid w:val="00A73123"/>
    <w:rsid w:val="00A74A13"/>
    <w:rsid w:val="00A77323"/>
    <w:rsid w:val="00A844FA"/>
    <w:rsid w:val="00A95DA2"/>
    <w:rsid w:val="00AA176E"/>
    <w:rsid w:val="00AA193B"/>
    <w:rsid w:val="00AA77D2"/>
    <w:rsid w:val="00AA7847"/>
    <w:rsid w:val="00AB1FAB"/>
    <w:rsid w:val="00AB2092"/>
    <w:rsid w:val="00AB44B7"/>
    <w:rsid w:val="00AB5E64"/>
    <w:rsid w:val="00AB7E7B"/>
    <w:rsid w:val="00AC2544"/>
    <w:rsid w:val="00AD66DB"/>
    <w:rsid w:val="00AD72F0"/>
    <w:rsid w:val="00AE2575"/>
    <w:rsid w:val="00AE3142"/>
    <w:rsid w:val="00AE71DE"/>
    <w:rsid w:val="00AE7A7F"/>
    <w:rsid w:val="00AF202E"/>
    <w:rsid w:val="00B0015A"/>
    <w:rsid w:val="00B1203C"/>
    <w:rsid w:val="00B176C8"/>
    <w:rsid w:val="00B23032"/>
    <w:rsid w:val="00B30021"/>
    <w:rsid w:val="00B313A2"/>
    <w:rsid w:val="00B34717"/>
    <w:rsid w:val="00B36BBA"/>
    <w:rsid w:val="00B3707B"/>
    <w:rsid w:val="00B4145D"/>
    <w:rsid w:val="00B41E0E"/>
    <w:rsid w:val="00B45720"/>
    <w:rsid w:val="00B51EB3"/>
    <w:rsid w:val="00B52F8A"/>
    <w:rsid w:val="00B53AC2"/>
    <w:rsid w:val="00B53D16"/>
    <w:rsid w:val="00B55DFA"/>
    <w:rsid w:val="00B61E83"/>
    <w:rsid w:val="00B652D6"/>
    <w:rsid w:val="00B70BAD"/>
    <w:rsid w:val="00B721CD"/>
    <w:rsid w:val="00B729A8"/>
    <w:rsid w:val="00B746CD"/>
    <w:rsid w:val="00B75775"/>
    <w:rsid w:val="00B77050"/>
    <w:rsid w:val="00B8388B"/>
    <w:rsid w:val="00B847CA"/>
    <w:rsid w:val="00B93DB9"/>
    <w:rsid w:val="00B95D48"/>
    <w:rsid w:val="00B97309"/>
    <w:rsid w:val="00B97A50"/>
    <w:rsid w:val="00BB27DE"/>
    <w:rsid w:val="00BB64E9"/>
    <w:rsid w:val="00BB6D1B"/>
    <w:rsid w:val="00BC0497"/>
    <w:rsid w:val="00BC05FF"/>
    <w:rsid w:val="00BC2ED8"/>
    <w:rsid w:val="00BC5F4D"/>
    <w:rsid w:val="00BD1050"/>
    <w:rsid w:val="00BE03B2"/>
    <w:rsid w:val="00BF4774"/>
    <w:rsid w:val="00BF539A"/>
    <w:rsid w:val="00C01039"/>
    <w:rsid w:val="00C031D9"/>
    <w:rsid w:val="00C0369F"/>
    <w:rsid w:val="00C12627"/>
    <w:rsid w:val="00C140C9"/>
    <w:rsid w:val="00C179B3"/>
    <w:rsid w:val="00C20333"/>
    <w:rsid w:val="00C31820"/>
    <w:rsid w:val="00C342BC"/>
    <w:rsid w:val="00C359BA"/>
    <w:rsid w:val="00C40916"/>
    <w:rsid w:val="00C40D31"/>
    <w:rsid w:val="00C41BC4"/>
    <w:rsid w:val="00C43ABF"/>
    <w:rsid w:val="00C4472D"/>
    <w:rsid w:val="00C51B11"/>
    <w:rsid w:val="00C55ABA"/>
    <w:rsid w:val="00C55C20"/>
    <w:rsid w:val="00C655F1"/>
    <w:rsid w:val="00C75C0E"/>
    <w:rsid w:val="00C810C2"/>
    <w:rsid w:val="00C8144D"/>
    <w:rsid w:val="00C815B3"/>
    <w:rsid w:val="00C8344B"/>
    <w:rsid w:val="00C83460"/>
    <w:rsid w:val="00C84A50"/>
    <w:rsid w:val="00C86106"/>
    <w:rsid w:val="00C86A04"/>
    <w:rsid w:val="00C90AE7"/>
    <w:rsid w:val="00C91A1D"/>
    <w:rsid w:val="00C93900"/>
    <w:rsid w:val="00C93C5C"/>
    <w:rsid w:val="00C9559A"/>
    <w:rsid w:val="00CA00C1"/>
    <w:rsid w:val="00CA14DA"/>
    <w:rsid w:val="00CB1744"/>
    <w:rsid w:val="00CB2E9A"/>
    <w:rsid w:val="00CB56E6"/>
    <w:rsid w:val="00CC54A4"/>
    <w:rsid w:val="00CC6EA8"/>
    <w:rsid w:val="00CD18C0"/>
    <w:rsid w:val="00CD2D01"/>
    <w:rsid w:val="00CD36CB"/>
    <w:rsid w:val="00CD3F9A"/>
    <w:rsid w:val="00CD7D82"/>
    <w:rsid w:val="00CE000E"/>
    <w:rsid w:val="00CE4D13"/>
    <w:rsid w:val="00CE64BF"/>
    <w:rsid w:val="00CE772D"/>
    <w:rsid w:val="00CF6C86"/>
    <w:rsid w:val="00CF7E2B"/>
    <w:rsid w:val="00D00755"/>
    <w:rsid w:val="00D02D03"/>
    <w:rsid w:val="00D0308F"/>
    <w:rsid w:val="00D0360A"/>
    <w:rsid w:val="00D06AFA"/>
    <w:rsid w:val="00D10EB3"/>
    <w:rsid w:val="00D125DF"/>
    <w:rsid w:val="00D14B80"/>
    <w:rsid w:val="00D207BC"/>
    <w:rsid w:val="00D310CC"/>
    <w:rsid w:val="00D316ED"/>
    <w:rsid w:val="00D32012"/>
    <w:rsid w:val="00D34029"/>
    <w:rsid w:val="00D359CF"/>
    <w:rsid w:val="00D35E24"/>
    <w:rsid w:val="00D372F3"/>
    <w:rsid w:val="00D42216"/>
    <w:rsid w:val="00D43DB1"/>
    <w:rsid w:val="00D449E2"/>
    <w:rsid w:val="00D4549C"/>
    <w:rsid w:val="00D5039E"/>
    <w:rsid w:val="00D50A83"/>
    <w:rsid w:val="00D5478D"/>
    <w:rsid w:val="00D62E17"/>
    <w:rsid w:val="00D63688"/>
    <w:rsid w:val="00D7096B"/>
    <w:rsid w:val="00D70EA0"/>
    <w:rsid w:val="00D72209"/>
    <w:rsid w:val="00D76050"/>
    <w:rsid w:val="00D77900"/>
    <w:rsid w:val="00D80668"/>
    <w:rsid w:val="00D83EA2"/>
    <w:rsid w:val="00D908F9"/>
    <w:rsid w:val="00D90901"/>
    <w:rsid w:val="00DA0CA7"/>
    <w:rsid w:val="00DA2470"/>
    <w:rsid w:val="00DA3089"/>
    <w:rsid w:val="00DA76E6"/>
    <w:rsid w:val="00DB1D60"/>
    <w:rsid w:val="00DB4616"/>
    <w:rsid w:val="00DB48C4"/>
    <w:rsid w:val="00DB5B37"/>
    <w:rsid w:val="00DC00FB"/>
    <w:rsid w:val="00DC0E24"/>
    <w:rsid w:val="00DC181D"/>
    <w:rsid w:val="00DC5ED3"/>
    <w:rsid w:val="00DC68D4"/>
    <w:rsid w:val="00DD22AF"/>
    <w:rsid w:val="00DD6C13"/>
    <w:rsid w:val="00DE2468"/>
    <w:rsid w:val="00DE5695"/>
    <w:rsid w:val="00DF036C"/>
    <w:rsid w:val="00DF0D17"/>
    <w:rsid w:val="00E03478"/>
    <w:rsid w:val="00E203E4"/>
    <w:rsid w:val="00E21290"/>
    <w:rsid w:val="00E22757"/>
    <w:rsid w:val="00E22E62"/>
    <w:rsid w:val="00E31A58"/>
    <w:rsid w:val="00E3303E"/>
    <w:rsid w:val="00E3471F"/>
    <w:rsid w:val="00E430A7"/>
    <w:rsid w:val="00E451DE"/>
    <w:rsid w:val="00E56827"/>
    <w:rsid w:val="00E60FDD"/>
    <w:rsid w:val="00E66242"/>
    <w:rsid w:val="00E6664D"/>
    <w:rsid w:val="00E90D23"/>
    <w:rsid w:val="00E91498"/>
    <w:rsid w:val="00E933E6"/>
    <w:rsid w:val="00E940F4"/>
    <w:rsid w:val="00E969EF"/>
    <w:rsid w:val="00E96F6B"/>
    <w:rsid w:val="00E97510"/>
    <w:rsid w:val="00E97DFE"/>
    <w:rsid w:val="00EA158A"/>
    <w:rsid w:val="00EA4637"/>
    <w:rsid w:val="00EA4FA3"/>
    <w:rsid w:val="00EA5AFB"/>
    <w:rsid w:val="00EC2A13"/>
    <w:rsid w:val="00ED70CF"/>
    <w:rsid w:val="00EE1134"/>
    <w:rsid w:val="00EE3550"/>
    <w:rsid w:val="00EE36D0"/>
    <w:rsid w:val="00EF75E0"/>
    <w:rsid w:val="00EF7EC5"/>
    <w:rsid w:val="00F0078B"/>
    <w:rsid w:val="00F03CE3"/>
    <w:rsid w:val="00F06ACB"/>
    <w:rsid w:val="00F07A25"/>
    <w:rsid w:val="00F21B7C"/>
    <w:rsid w:val="00F26BD3"/>
    <w:rsid w:val="00F3565E"/>
    <w:rsid w:val="00F379AC"/>
    <w:rsid w:val="00F421D0"/>
    <w:rsid w:val="00F44A0B"/>
    <w:rsid w:val="00F44D35"/>
    <w:rsid w:val="00F45C9F"/>
    <w:rsid w:val="00F5522C"/>
    <w:rsid w:val="00F65374"/>
    <w:rsid w:val="00F74A03"/>
    <w:rsid w:val="00F776B3"/>
    <w:rsid w:val="00F77E85"/>
    <w:rsid w:val="00F83A81"/>
    <w:rsid w:val="00F872CA"/>
    <w:rsid w:val="00F915EE"/>
    <w:rsid w:val="00F97557"/>
    <w:rsid w:val="00FA0804"/>
    <w:rsid w:val="00FA6F81"/>
    <w:rsid w:val="00FB5949"/>
    <w:rsid w:val="00FB77A9"/>
    <w:rsid w:val="00FC45CC"/>
    <w:rsid w:val="00FC5022"/>
    <w:rsid w:val="00FC6D0E"/>
    <w:rsid w:val="00FC79A0"/>
    <w:rsid w:val="00FD3C4B"/>
    <w:rsid w:val="00FD46F0"/>
    <w:rsid w:val="00FD646F"/>
    <w:rsid w:val="00FE0A7E"/>
    <w:rsid w:val="00FE1B4C"/>
    <w:rsid w:val="00FE292F"/>
    <w:rsid w:val="00FE32D2"/>
    <w:rsid w:val="00FE3D92"/>
    <w:rsid w:val="00FE5B39"/>
    <w:rsid w:val="00FF043A"/>
    <w:rsid w:val="00FF251E"/>
    <w:rsid w:val="00FF73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41">
      <o:colormru v:ext="edit" colors="#ff9"/>
    </o:shapedefaults>
    <o:shapelayout v:ext="edit">
      <o:idmap v:ext="edit" data="1,3"/>
      <o:rules v:ext="edit">
        <o:r id="V:Rule1" type="callout" idref="#_x0000_s1980"/>
        <o:r id="V:Rule2" type="callout" idref="#_x0000_s2003"/>
        <o:r id="V:Rule3" type="callout" idref="#_x0000_s1985"/>
        <o:r id="V:Rule4" type="callout" idref="#_x0000_s1890"/>
        <o:r id="V:Rule5" type="callout" idref="#_x0000_s1892"/>
        <o:r id="V:Rule6" type="callout" idref="#_x0000_s3217"/>
        <o:r id="V:Rule7" type="callout" idref="#_x0000_s1984"/>
        <o:r id="V:Rule8" type="callout" idref="#_x0000_s1986"/>
        <o:r id="V:Rule9" type="callout" idref="#_x0000_s3097"/>
        <o:r id="V:Rule10" type="callout" idref="#_x0000_s1999"/>
        <o:r id="V:Rule11" type="callout" idref="#_x0000_s1891"/>
        <o:r id="V:Rule12" type="callout" idref="#_x0000_s1889"/>
        <o:r id="V:Rule13" type="callout" idref="#_x0000_s1888"/>
        <o:r id="V:Rule14" type="callout" idref="#_x0000_s1887"/>
        <o:r id="V:Rule15" type="callout" idref="#_x0000_s3218"/>
        <o:r id="V:Rule16" type="callout" idref="#_x0000_s3096"/>
        <o:r id="V:Rule17" type="callout" idref="#_x0000_s3092"/>
        <o:r id="V:Rule18" type="callout" idref="#_x0000_s3088"/>
        <o:r id="V:Rule19" type="callout" idref="#_x0000_s3086"/>
        <o:r id="V:Rule20" type="callout" idref="#_x0000_s3087"/>
        <o:r id="V:Rule21" type="callout" idref="#_x0000_s3084"/>
        <o:r id="V:Rule22" type="callout" idref="#_x0000_s3085"/>
        <o:r id="V:Rule23" type="arc" idref="#_x0000_s3109"/>
        <o:r id="V:Rule24" type="arc" idref="#_x0000_s3110"/>
        <o:r id="V:Rule25" type="connector" idref="#_x0000_s3152"/>
        <o:r id="V:Rule26" type="connector" idref="#_x0000_s1165"/>
        <o:r id="V:Rule27" type="connector" idref="#_x0000_s2005"/>
        <o:r id="V:Rule28" type="connector" idref="#_x0000_s3249"/>
        <o:r id="V:Rule29" type="connector" idref="#_x0000_s3142"/>
        <o:r id="V:Rule30" type="connector" idref="#_x0000_s1884"/>
        <o:r id="V:Rule31" type="connector" idref="#_x0000_s1206"/>
        <o:r id="V:Rule32" type="connector" idref="#_x0000_s3156"/>
        <o:r id="V:Rule33" type="connector" idref="#_x0000_s1883"/>
        <o:r id="V:Rule34" type="connector" idref="#_x0000_s2047"/>
        <o:r id="V:Rule35" type="connector" idref="#_x0000_s3098"/>
        <o:r id="V:Rule36" type="connector" idref="#_x0000_s3148"/>
        <o:r id="V:Rule37" type="connector" idref="#_x0000_s1209"/>
        <o:r id="V:Rule38" type="connector" idref="#_x0000_s3120"/>
        <o:r id="V:Rule39" type="connector" idref="#_x0000_s2043"/>
        <o:r id="V:Rule40" type="connector" idref="#_x0000_s2033"/>
        <o:r id="V:Rule41" type="connector" idref="#_x0000_s2009"/>
        <o:r id="V:Rule42" type="connector" idref="#_x0000_s1897"/>
        <o:r id="V:Rule43" type="connector" idref="#_x0000_s2038"/>
        <o:r id="V:Rule44" type="connector" idref="#_x0000_s1902"/>
        <o:r id="V:Rule45" type="connector" idref="#_x0000_s3141"/>
        <o:r id="V:Rule46" type="connector" idref="#_x0000_s3279"/>
        <o:r id="V:Rule47" type="connector" idref="#_x0000_s3075"/>
        <o:r id="V:Rule48" type="connector" idref="#_x0000_s3223"/>
        <o:r id="V:Rule49" type="connector" idref="#_x0000_s3146"/>
        <o:r id="V:Rule50" type="connector" idref="#_x0000_s1180"/>
        <o:r id="V:Rule51" type="connector" idref="#_x0000_s3135"/>
        <o:r id="V:Rule52" type="connector" idref="#_x0000_s2032"/>
        <o:r id="V:Rule53" type="connector" idref="#_x0000_s3114"/>
        <o:r id="V:Rule54" type="connector" idref="#_x0000_s3280"/>
        <o:r id="V:Rule55" type="connector" idref="#_x0000_s3331"/>
        <o:r id="V:Rule56" type="connector" idref="#_x0000_s3104"/>
        <o:r id="V:Rule57" type="connector" idref="#_x0000_s1201"/>
        <o:r id="V:Rule58" type="connector" idref="#_x0000_s2037"/>
        <o:r id="V:Rule59" type="connector" idref="#_x0000_s3154"/>
        <o:r id="V:Rule60" type="connector" idref="#_x0000_s3136"/>
        <o:r id="V:Rule61" type="connector" idref="#_x0000_s3077"/>
        <o:r id="V:Rule62" type="connector" idref="#_x0000_s3143"/>
        <o:r id="V:Rule63" type="connector" idref="#_x0000_s1198"/>
        <o:r id="V:Rule64" type="connector" idref="#_x0000_s3307"/>
        <o:r id="V:Rule65" type="connector" idref="#_x0000_s3150"/>
        <o:r id="V:Rule66" type="connector" idref="#_x0000_s1185"/>
        <o:r id="V:Rule67" type="connector" idref="#_x0000_s3137"/>
        <o:r id="V:Rule68" type="connector" idref="#_x0000_s2008"/>
        <o:r id="V:Rule69" type="connector" idref="#_x0000_s3124"/>
        <o:r id="V:Rule70" type="connector" idref="#_x0000_s3101"/>
        <o:r id="V:Rule71" type="connector" idref="#_x0000_s1896"/>
        <o:r id="V:Rule72" type="connector" idref="#_x0000_s1197"/>
        <o:r id="V:Rule73" type="connector" idref="#_x0000_s2045"/>
        <o:r id="V:Rule74" type="connector" idref="#_x0000_s3281"/>
        <o:r id="V:Rule75" type="connector" idref="#_x0000_s1907"/>
        <o:r id="V:Rule76" type="connector" idref="#_x0000_s3082"/>
        <o:r id="V:Rule77" type="connector" idref="#_x0000_s3238"/>
        <o:r id="V:Rule78" type="connector" idref="#_x0000_s2031"/>
        <o:r id="V:Rule79" type="connector" idref="#_x0000_s3151"/>
        <o:r id="V:Rule80" type="connector" idref="#_x0000_s1153"/>
        <o:r id="V:Rule81" type="connector" idref="#_x0000_s1166"/>
        <o:r id="V:Rule82" type="connector" idref="#_x0000_s1901"/>
        <o:r id="V:Rule83" type="connector" idref="#_x0000_s1903"/>
        <o:r id="V:Rule84" type="connector" idref="#_x0000_s1202"/>
        <o:r id="V:Rule85" type="connector" idref="#_x0000_s3301"/>
        <o:r id="V:Rule86" type="connector" idref="#_x0000_s2018"/>
        <o:r id="V:Rule87" type="connector" idref="#_x0000_s3100"/>
        <o:r id="V:Rule88" type="connector" idref="#_x0000_s3099"/>
        <o:r id="V:Rule89" type="connector" idref="#_x0000_s1144"/>
        <o:r id="V:Rule90" type="connector" idref="#_x0000_s2017"/>
        <o:r id="V:Rule91" type="connector" idref="#_x0000_s1894"/>
        <o:r id="V:Rule92" type="connector" idref="#_x0000_s3119"/>
        <o:r id="V:Rule93" type="connector" idref="#_x0000_s3323"/>
        <o:r id="V:Rule94" type="connector" idref="#_x0000_s2019"/>
        <o:r id="V:Rule95" type="connector" idref="#_x0000_s3325"/>
        <o:r id="V:Rule96" type="connector" idref="#_x0000_s3074"/>
        <o:r id="V:Rule97" type="connector" idref="#_x0000_s3083"/>
        <o:r id="V:Rule98" type="connector" idref="#_x0000_s1895"/>
        <o:r id="V:Rule99" type="connector" idref="#_x0000_s1154"/>
        <o:r id="V:Rule100" type="connector" idref="#_x0000_s3076"/>
        <o:r id="V:Rule101" type="connector" idref="#_x0000_s1908"/>
        <o:r id="V:Rule102" type="connector" idref="#_x0000_s2006"/>
        <o:r id="V:Rule103" type="connector" idref="#_x0000_s3115"/>
        <o:r id="V:Rule104" type="connector" idref="#_x0000_s2020"/>
        <o:r id="V:Rule105" type="connector" idref="#_x0000_s1893"/>
        <o:r id="V:Rule106" type="connector" idref="#_x0000_s3147"/>
        <o:r id="V:Rule107" type="connector" idref="#_x0000_s3308"/>
        <o:r id="V:Rule108" type="connector" idref="#_x0000_s3123"/>
        <o:r id="V:Rule109" type="connector" idref="#_x0000_s1906"/>
        <o:r id="V:Rule110" type="connector" idref="#_x0000_s3155"/>
        <o:r id="V:Rule111" type="connector" idref="#_x0000_s2007"/>
      </o:rules>
    </o:shapelayout>
  </w:shapeDefaults>
  <w:decimalSymbol w:val=","/>
  <w:listSeparator w:val=";"/>
  <w15:docId w15:val="{2D0BFF7D-DB9C-4BBD-932D-C1AAE521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CA1"/>
    <w:pPr>
      <w:jc w:val="both"/>
    </w:pPr>
  </w:style>
  <w:style w:type="paragraph" w:styleId="Titre1">
    <w:name w:val="heading 1"/>
    <w:basedOn w:val="Normal"/>
    <w:next w:val="Normal"/>
    <w:link w:val="Titre1Car"/>
    <w:uiPriority w:val="9"/>
    <w:qFormat/>
    <w:rsid w:val="00800AC6"/>
    <w:pPr>
      <w:keepNext/>
      <w:keepLines/>
      <w:spacing w:before="120"/>
      <w:jc w:val="center"/>
      <w:outlineLvl w:val="0"/>
    </w:pPr>
    <w:rPr>
      <w:rFonts w:eastAsiaTheme="majorEastAsia" w:cstheme="majorBidi"/>
      <w:b/>
      <w:bCs/>
      <w:sz w:val="40"/>
      <w:szCs w:val="28"/>
    </w:rPr>
  </w:style>
  <w:style w:type="paragraph" w:styleId="Titre2">
    <w:name w:val="heading 2"/>
    <w:basedOn w:val="Normal"/>
    <w:next w:val="Normal"/>
    <w:link w:val="Titre2Car"/>
    <w:uiPriority w:val="9"/>
    <w:unhideWhenUsed/>
    <w:qFormat/>
    <w:rsid w:val="004E3CA1"/>
    <w:pPr>
      <w:keepNext/>
      <w:keepLines/>
      <w:spacing w:before="120"/>
      <w:jc w:val="center"/>
      <w:outlineLvl w:val="1"/>
    </w:pPr>
    <w:rPr>
      <w:rFonts w:eastAsiaTheme="majorEastAsia" w:cstheme="majorBidi"/>
      <w:b/>
      <w:bCs/>
      <w:sz w:val="32"/>
      <w:szCs w:val="26"/>
    </w:rPr>
  </w:style>
  <w:style w:type="paragraph" w:styleId="Titre3">
    <w:name w:val="heading 3"/>
    <w:basedOn w:val="Normal"/>
    <w:next w:val="Normal"/>
    <w:link w:val="Titre3Car"/>
    <w:uiPriority w:val="9"/>
    <w:unhideWhenUsed/>
    <w:qFormat/>
    <w:rsid w:val="004E3CA1"/>
    <w:pPr>
      <w:keepNext/>
      <w:keepLines/>
      <w:spacing w:before="200"/>
      <w:jc w:val="center"/>
      <w:outlineLvl w:val="2"/>
    </w:pPr>
    <w:rPr>
      <w:rFonts w:eastAsiaTheme="majorEastAsia"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0AC6"/>
    <w:rPr>
      <w:rFonts w:eastAsiaTheme="majorEastAsia" w:cstheme="majorBidi"/>
      <w:b/>
      <w:bCs/>
      <w:sz w:val="40"/>
      <w:szCs w:val="28"/>
    </w:rPr>
  </w:style>
  <w:style w:type="character" w:customStyle="1" w:styleId="Titre2Car">
    <w:name w:val="Titre 2 Car"/>
    <w:basedOn w:val="Policepardfaut"/>
    <w:link w:val="Titre2"/>
    <w:uiPriority w:val="9"/>
    <w:rsid w:val="004E3CA1"/>
    <w:rPr>
      <w:rFonts w:eastAsiaTheme="majorEastAsia" w:cstheme="majorBidi"/>
      <w:b/>
      <w:bCs/>
      <w:sz w:val="32"/>
      <w:szCs w:val="26"/>
    </w:rPr>
  </w:style>
  <w:style w:type="character" w:customStyle="1" w:styleId="Titre3Car">
    <w:name w:val="Titre 3 Car"/>
    <w:basedOn w:val="Policepardfaut"/>
    <w:link w:val="Titre3"/>
    <w:uiPriority w:val="9"/>
    <w:rsid w:val="004E3CA1"/>
    <w:rPr>
      <w:rFonts w:eastAsiaTheme="majorEastAsia" w:cstheme="majorBidi"/>
      <w:b/>
      <w:bCs/>
      <w:sz w:val="26"/>
      <w:szCs w:val="26"/>
    </w:rPr>
  </w:style>
  <w:style w:type="paragraph" w:styleId="Paragraphedeliste">
    <w:name w:val="List Paragraph"/>
    <w:basedOn w:val="Normal"/>
    <w:uiPriority w:val="34"/>
    <w:qFormat/>
    <w:rsid w:val="00226FD8"/>
    <w:pPr>
      <w:numPr>
        <w:numId w:val="1"/>
      </w:numPr>
      <w:contextualSpacing/>
    </w:pPr>
  </w:style>
  <w:style w:type="paragraph" w:styleId="Titre">
    <w:name w:val="Title"/>
    <w:basedOn w:val="Normal"/>
    <w:next w:val="Normal"/>
    <w:link w:val="TitreCar"/>
    <w:uiPriority w:val="10"/>
    <w:qFormat/>
    <w:rsid w:val="00035A3A"/>
    <w:pPr>
      <w:pBdr>
        <w:bottom w:val="single" w:sz="18" w:space="4" w:color="auto"/>
      </w:pBdr>
      <w:spacing w:before="120" w:after="240"/>
    </w:pPr>
    <w:rPr>
      <w:rFonts w:eastAsiaTheme="majorEastAsia" w:cstheme="majorBidi"/>
      <w:spacing w:val="5"/>
      <w:kern w:val="28"/>
      <w:sz w:val="36"/>
      <w:szCs w:val="52"/>
    </w:rPr>
  </w:style>
  <w:style w:type="character" w:customStyle="1" w:styleId="TitreCar">
    <w:name w:val="Titre Car"/>
    <w:basedOn w:val="Policepardfaut"/>
    <w:link w:val="Titre"/>
    <w:uiPriority w:val="10"/>
    <w:rsid w:val="00035A3A"/>
    <w:rPr>
      <w:rFonts w:eastAsiaTheme="majorEastAsia" w:cstheme="majorBidi"/>
      <w:spacing w:val="5"/>
      <w:kern w:val="28"/>
      <w:sz w:val="36"/>
      <w:szCs w:val="52"/>
    </w:rPr>
  </w:style>
  <w:style w:type="paragraph" w:styleId="Textedebulles">
    <w:name w:val="Balloon Text"/>
    <w:basedOn w:val="Normal"/>
    <w:link w:val="TextedebullesCar"/>
    <w:uiPriority w:val="99"/>
    <w:semiHidden/>
    <w:unhideWhenUsed/>
    <w:rsid w:val="00E96F6B"/>
    <w:rPr>
      <w:rFonts w:ascii="Tahoma" w:hAnsi="Tahoma" w:cs="Tahoma"/>
      <w:sz w:val="16"/>
      <w:szCs w:val="16"/>
    </w:rPr>
  </w:style>
  <w:style w:type="character" w:customStyle="1" w:styleId="TextedebullesCar">
    <w:name w:val="Texte de bulles Car"/>
    <w:basedOn w:val="Policepardfaut"/>
    <w:link w:val="Textedebulles"/>
    <w:uiPriority w:val="99"/>
    <w:semiHidden/>
    <w:rsid w:val="00E96F6B"/>
    <w:rPr>
      <w:rFonts w:ascii="Tahoma" w:hAnsi="Tahoma" w:cs="Tahoma"/>
      <w:sz w:val="16"/>
      <w:szCs w:val="16"/>
    </w:rPr>
  </w:style>
  <w:style w:type="paragraph" w:styleId="En-tte">
    <w:name w:val="header"/>
    <w:basedOn w:val="Normal"/>
    <w:link w:val="En-tteCar"/>
    <w:uiPriority w:val="99"/>
    <w:semiHidden/>
    <w:unhideWhenUsed/>
    <w:rsid w:val="00097EE1"/>
    <w:pPr>
      <w:tabs>
        <w:tab w:val="center" w:pos="4536"/>
        <w:tab w:val="right" w:pos="9072"/>
      </w:tabs>
    </w:pPr>
  </w:style>
  <w:style w:type="character" w:customStyle="1" w:styleId="En-tteCar">
    <w:name w:val="En-tête Car"/>
    <w:basedOn w:val="Policepardfaut"/>
    <w:link w:val="En-tte"/>
    <w:uiPriority w:val="99"/>
    <w:semiHidden/>
    <w:rsid w:val="00097EE1"/>
  </w:style>
  <w:style w:type="paragraph" w:styleId="Pieddepage">
    <w:name w:val="footer"/>
    <w:basedOn w:val="Normal"/>
    <w:link w:val="PieddepageCar"/>
    <w:uiPriority w:val="99"/>
    <w:unhideWhenUsed/>
    <w:rsid w:val="00097EE1"/>
    <w:pPr>
      <w:tabs>
        <w:tab w:val="center" w:pos="4536"/>
        <w:tab w:val="right" w:pos="9072"/>
      </w:tabs>
    </w:pPr>
  </w:style>
  <w:style w:type="character" w:customStyle="1" w:styleId="PieddepageCar">
    <w:name w:val="Pied de page Car"/>
    <w:basedOn w:val="Policepardfaut"/>
    <w:link w:val="Pieddepage"/>
    <w:uiPriority w:val="99"/>
    <w:rsid w:val="00097EE1"/>
  </w:style>
  <w:style w:type="paragraph" w:styleId="Sous-titre">
    <w:name w:val="Subtitle"/>
    <w:basedOn w:val="Normal"/>
    <w:next w:val="Normal"/>
    <w:link w:val="Sous-titreCar"/>
    <w:uiPriority w:val="11"/>
    <w:qFormat/>
    <w:rsid w:val="00F07A25"/>
    <w:pPr>
      <w:numPr>
        <w:ilvl w:val="1"/>
      </w:numPr>
    </w:pPr>
    <w:rPr>
      <w:rFonts w:eastAsiaTheme="majorEastAsia" w:cs="Arial"/>
      <w:b/>
      <w:i/>
      <w:iCs/>
      <w:sz w:val="24"/>
      <w:szCs w:val="24"/>
    </w:rPr>
  </w:style>
  <w:style w:type="character" w:customStyle="1" w:styleId="Sous-titreCar">
    <w:name w:val="Sous-titre Car"/>
    <w:basedOn w:val="Policepardfaut"/>
    <w:link w:val="Sous-titre"/>
    <w:uiPriority w:val="11"/>
    <w:rsid w:val="00F07A25"/>
    <w:rPr>
      <w:rFonts w:eastAsiaTheme="majorEastAsia" w:cs="Arial"/>
      <w:b/>
      <w:i/>
      <w:iCs/>
      <w:sz w:val="24"/>
      <w:szCs w:val="24"/>
    </w:rPr>
  </w:style>
  <w:style w:type="paragraph" w:styleId="Citation">
    <w:name w:val="Quote"/>
    <w:basedOn w:val="Normal"/>
    <w:next w:val="Normal"/>
    <w:link w:val="CitationCar"/>
    <w:uiPriority w:val="29"/>
    <w:qFormat/>
    <w:rsid w:val="001253C5"/>
    <w:rPr>
      <w:i/>
      <w:iCs/>
      <w:color w:val="000000" w:themeColor="text1"/>
      <w:sz w:val="18"/>
    </w:rPr>
  </w:style>
  <w:style w:type="character" w:customStyle="1" w:styleId="CitationCar">
    <w:name w:val="Citation Car"/>
    <w:basedOn w:val="Policepardfaut"/>
    <w:link w:val="Citation"/>
    <w:uiPriority w:val="29"/>
    <w:rsid w:val="001253C5"/>
    <w:rPr>
      <w:i/>
      <w:iCs/>
      <w:color w:val="000000" w:themeColor="text1"/>
      <w:sz w:val="18"/>
    </w:rPr>
  </w:style>
  <w:style w:type="paragraph" w:customStyle="1" w:styleId="textesimple">
    <w:name w:val="texte:simple"/>
    <w:basedOn w:val="Normal"/>
    <w:rsid w:val="00E03478"/>
    <w:pPr>
      <w:tabs>
        <w:tab w:val="left" w:pos="1134"/>
        <w:tab w:val="right" w:pos="9498"/>
      </w:tabs>
      <w:suppressAutoHyphens/>
      <w:overflowPunct w:val="0"/>
      <w:autoSpaceDE w:val="0"/>
      <w:autoSpaceDN w:val="0"/>
      <w:adjustRightInd w:val="0"/>
      <w:spacing w:before="60"/>
      <w:jc w:val="center"/>
      <w:textAlignment w:val="baseline"/>
    </w:pPr>
    <w:rPr>
      <w:rFonts w:eastAsia="Times New Roman" w:cs="Times New Roman"/>
      <w:sz w:val="18"/>
      <w:szCs w:val="20"/>
      <w:lang w:eastAsia="fr-FR"/>
    </w:rPr>
  </w:style>
  <w:style w:type="paragraph" w:customStyle="1" w:styleId="Question">
    <w:name w:val="Question"/>
    <w:basedOn w:val="Paragraphedeliste"/>
    <w:qFormat/>
    <w:rsid w:val="00350BF2"/>
    <w:pPr>
      <w:numPr>
        <w:numId w:val="9"/>
      </w:numPr>
      <w:ind w:left="993" w:hanging="709"/>
    </w:pPr>
  </w:style>
  <w:style w:type="table" w:styleId="Grilledutableau">
    <w:name w:val="Table Grid"/>
    <w:basedOn w:val="TableauNormal"/>
    <w:uiPriority w:val="59"/>
    <w:rsid w:val="00DE5695"/>
    <w:rPr>
      <w:rFonts w:asciiTheme="minorHAnsi" w:eastAsiaTheme="minorEastAsia" w:hAnsiTheme="minorHAns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952DB"/>
    <w:rPr>
      <w:color w:val="808080"/>
    </w:rPr>
  </w:style>
  <w:style w:type="paragraph" w:customStyle="1" w:styleId="Default">
    <w:name w:val="Default"/>
    <w:rsid w:val="003F6E00"/>
    <w:pPr>
      <w:autoSpaceDE w:val="0"/>
      <w:autoSpaceDN w:val="0"/>
      <w:adjustRightInd w:val="0"/>
    </w:pPr>
    <w:rPr>
      <w:rFonts w:ascii="Times New Roman" w:eastAsia="Calibri" w:hAnsi="Times New Roman" w:cs="Times New Roman"/>
      <w:color w:val="000000"/>
      <w:sz w:val="24"/>
      <w:szCs w:val="24"/>
    </w:rPr>
  </w:style>
  <w:style w:type="paragraph" w:customStyle="1" w:styleId="preuveE">
    <w:name w:val="épreuve E"/>
    <w:basedOn w:val="Default"/>
    <w:qFormat/>
    <w:rsid w:val="003F6E00"/>
    <w:pPr>
      <w:spacing w:before="600"/>
      <w:jc w:val="center"/>
    </w:pPr>
    <w:rPr>
      <w:b/>
      <w:bCs/>
      <w:szCs w:val="23"/>
    </w:rPr>
  </w:style>
  <w:style w:type="paragraph" w:customStyle="1" w:styleId="duree">
    <w:name w:val="duree"/>
    <w:basedOn w:val="Default"/>
    <w:qFormat/>
    <w:rsid w:val="003F6E00"/>
    <w:pPr>
      <w:spacing w:before="60"/>
      <w:jc w:val="center"/>
    </w:pPr>
    <w:rPr>
      <w:szCs w:val="23"/>
    </w:rPr>
  </w:style>
  <w:style w:type="paragraph" w:customStyle="1" w:styleId="coeff">
    <w:name w:val="coeff"/>
    <w:basedOn w:val="Default"/>
    <w:qFormat/>
    <w:rsid w:val="003F6E00"/>
    <w:pPr>
      <w:spacing w:before="60"/>
      <w:jc w:val="center"/>
    </w:pPr>
    <w:rPr>
      <w:szCs w:val="23"/>
    </w:rPr>
  </w:style>
  <w:style w:type="paragraph" w:customStyle="1" w:styleId="textenormal">
    <w:name w:val="texte normal"/>
    <w:basedOn w:val="Default"/>
    <w:qFormat/>
    <w:rsid w:val="003F6E00"/>
    <w:pPr>
      <w:spacing w:after="240"/>
      <w:jc w:val="both"/>
    </w:pPr>
  </w:style>
  <w:style w:type="character" w:styleId="Lienhypertexte">
    <w:name w:val="Hyperlink"/>
    <w:basedOn w:val="Policepardfaut"/>
    <w:uiPriority w:val="99"/>
    <w:unhideWhenUsed/>
    <w:rsid w:val="004006A4"/>
    <w:rPr>
      <w:color w:val="0000FF" w:themeColor="hyperlink"/>
      <w:u w:val="single"/>
    </w:rPr>
  </w:style>
  <w:style w:type="paragraph" w:styleId="TM1">
    <w:name w:val="toc 1"/>
    <w:basedOn w:val="Normal"/>
    <w:next w:val="Normal"/>
    <w:autoRedefine/>
    <w:uiPriority w:val="39"/>
    <w:unhideWhenUsed/>
    <w:rsid w:val="005916EC"/>
    <w:pPr>
      <w:tabs>
        <w:tab w:val="left" w:pos="851"/>
        <w:tab w:val="right" w:leader="dot" w:pos="9346"/>
      </w:tabs>
      <w:spacing w:after="100"/>
    </w:pPr>
    <w:rPr>
      <w:rFonts w:asciiTheme="minorHAnsi" w:eastAsiaTheme="minorEastAsia" w:hAnsiTheme="minorHAnsi"/>
      <w:noProof/>
      <w:lang w:eastAsia="fr-FR"/>
    </w:rPr>
  </w:style>
  <w:style w:type="paragraph" w:customStyle="1" w:styleId="TitreDT">
    <w:name w:val="Titre DT"/>
    <w:basedOn w:val="Titre"/>
    <w:qFormat/>
    <w:rsid w:val="000521ED"/>
    <w:pPr>
      <w:numPr>
        <w:numId w:val="31"/>
      </w:numPr>
      <w:ind w:left="11" w:hanging="11"/>
    </w:pPr>
    <w:rPr>
      <w:noProof/>
    </w:rPr>
  </w:style>
  <w:style w:type="paragraph" w:customStyle="1" w:styleId="Titreactivit">
    <w:name w:val="Titre activité"/>
    <w:basedOn w:val="Titre"/>
    <w:next w:val="Normal"/>
    <w:qFormat/>
    <w:rsid w:val="005916EC"/>
    <w:pPr>
      <w:numPr>
        <w:numId w:val="32"/>
      </w:numPr>
      <w:ind w:left="0" w:firstLine="0"/>
    </w:pPr>
  </w:style>
  <w:style w:type="character" w:styleId="Marquedecommentaire">
    <w:name w:val="annotation reference"/>
    <w:basedOn w:val="Policepardfaut"/>
    <w:uiPriority w:val="99"/>
    <w:semiHidden/>
    <w:unhideWhenUsed/>
    <w:rsid w:val="00A51115"/>
    <w:rPr>
      <w:sz w:val="16"/>
      <w:szCs w:val="16"/>
    </w:rPr>
  </w:style>
  <w:style w:type="paragraph" w:styleId="Commentaire">
    <w:name w:val="annotation text"/>
    <w:basedOn w:val="Normal"/>
    <w:link w:val="CommentaireCar"/>
    <w:uiPriority w:val="99"/>
    <w:semiHidden/>
    <w:unhideWhenUsed/>
    <w:rsid w:val="00A51115"/>
    <w:rPr>
      <w:sz w:val="20"/>
      <w:szCs w:val="20"/>
    </w:rPr>
  </w:style>
  <w:style w:type="character" w:customStyle="1" w:styleId="CommentaireCar">
    <w:name w:val="Commentaire Car"/>
    <w:basedOn w:val="Policepardfaut"/>
    <w:link w:val="Commentaire"/>
    <w:uiPriority w:val="99"/>
    <w:semiHidden/>
    <w:rsid w:val="00A51115"/>
    <w:rPr>
      <w:sz w:val="20"/>
      <w:szCs w:val="20"/>
    </w:rPr>
  </w:style>
  <w:style w:type="paragraph" w:styleId="Objetducommentaire">
    <w:name w:val="annotation subject"/>
    <w:basedOn w:val="Commentaire"/>
    <w:next w:val="Commentaire"/>
    <w:link w:val="ObjetducommentaireCar"/>
    <w:uiPriority w:val="99"/>
    <w:semiHidden/>
    <w:unhideWhenUsed/>
    <w:rsid w:val="00A51115"/>
    <w:rPr>
      <w:b/>
      <w:bCs/>
    </w:rPr>
  </w:style>
  <w:style w:type="character" w:customStyle="1" w:styleId="ObjetducommentaireCar">
    <w:name w:val="Objet du commentaire Car"/>
    <w:basedOn w:val="CommentaireCar"/>
    <w:link w:val="Objetducommentaire"/>
    <w:uiPriority w:val="99"/>
    <w:semiHidden/>
    <w:rsid w:val="00A51115"/>
    <w:rPr>
      <w:b/>
      <w:bCs/>
      <w:sz w:val="20"/>
      <w:szCs w:val="20"/>
    </w:rPr>
  </w:style>
  <w:style w:type="character" w:styleId="Rfrenceple">
    <w:name w:val="Subtle Reference"/>
    <w:basedOn w:val="Policepardfaut"/>
    <w:uiPriority w:val="31"/>
    <w:qFormat/>
    <w:rsid w:val="008F4EDF"/>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4233">
      <w:bodyDiv w:val="1"/>
      <w:marLeft w:val="0"/>
      <w:marRight w:val="0"/>
      <w:marTop w:val="0"/>
      <w:marBottom w:val="0"/>
      <w:divBdr>
        <w:top w:val="none" w:sz="0" w:space="0" w:color="auto"/>
        <w:left w:val="none" w:sz="0" w:space="0" w:color="auto"/>
        <w:bottom w:val="none" w:sz="0" w:space="0" w:color="auto"/>
        <w:right w:val="none" w:sz="0" w:space="0" w:color="auto"/>
      </w:divBdr>
    </w:div>
    <w:div w:id="263657675">
      <w:bodyDiv w:val="1"/>
      <w:marLeft w:val="0"/>
      <w:marRight w:val="0"/>
      <w:marTop w:val="0"/>
      <w:marBottom w:val="0"/>
      <w:divBdr>
        <w:top w:val="none" w:sz="0" w:space="0" w:color="auto"/>
        <w:left w:val="none" w:sz="0" w:space="0" w:color="auto"/>
        <w:bottom w:val="none" w:sz="0" w:space="0" w:color="auto"/>
        <w:right w:val="none" w:sz="0" w:space="0" w:color="auto"/>
      </w:divBdr>
    </w:div>
    <w:div w:id="308557632">
      <w:bodyDiv w:val="1"/>
      <w:marLeft w:val="0"/>
      <w:marRight w:val="0"/>
      <w:marTop w:val="0"/>
      <w:marBottom w:val="0"/>
      <w:divBdr>
        <w:top w:val="none" w:sz="0" w:space="0" w:color="auto"/>
        <w:left w:val="none" w:sz="0" w:space="0" w:color="auto"/>
        <w:bottom w:val="none" w:sz="0" w:space="0" w:color="auto"/>
        <w:right w:val="none" w:sz="0" w:space="0" w:color="auto"/>
      </w:divBdr>
    </w:div>
    <w:div w:id="559368786">
      <w:bodyDiv w:val="1"/>
      <w:marLeft w:val="0"/>
      <w:marRight w:val="0"/>
      <w:marTop w:val="0"/>
      <w:marBottom w:val="0"/>
      <w:divBdr>
        <w:top w:val="none" w:sz="0" w:space="0" w:color="auto"/>
        <w:left w:val="none" w:sz="0" w:space="0" w:color="auto"/>
        <w:bottom w:val="none" w:sz="0" w:space="0" w:color="auto"/>
        <w:right w:val="none" w:sz="0" w:space="0" w:color="auto"/>
      </w:divBdr>
    </w:div>
    <w:div w:id="729885949">
      <w:bodyDiv w:val="1"/>
      <w:marLeft w:val="0"/>
      <w:marRight w:val="0"/>
      <w:marTop w:val="0"/>
      <w:marBottom w:val="0"/>
      <w:divBdr>
        <w:top w:val="none" w:sz="0" w:space="0" w:color="auto"/>
        <w:left w:val="none" w:sz="0" w:space="0" w:color="auto"/>
        <w:bottom w:val="none" w:sz="0" w:space="0" w:color="auto"/>
        <w:right w:val="none" w:sz="0" w:space="0" w:color="auto"/>
      </w:divBdr>
    </w:div>
    <w:div w:id="1285504312">
      <w:bodyDiv w:val="1"/>
      <w:marLeft w:val="0"/>
      <w:marRight w:val="0"/>
      <w:marTop w:val="0"/>
      <w:marBottom w:val="0"/>
      <w:divBdr>
        <w:top w:val="none" w:sz="0" w:space="0" w:color="auto"/>
        <w:left w:val="none" w:sz="0" w:space="0" w:color="auto"/>
        <w:bottom w:val="none" w:sz="0" w:space="0" w:color="auto"/>
        <w:right w:val="none" w:sz="0" w:space="0" w:color="auto"/>
      </w:divBdr>
    </w:div>
    <w:div w:id="1345665687">
      <w:bodyDiv w:val="1"/>
      <w:marLeft w:val="0"/>
      <w:marRight w:val="0"/>
      <w:marTop w:val="0"/>
      <w:marBottom w:val="0"/>
      <w:divBdr>
        <w:top w:val="none" w:sz="0" w:space="0" w:color="auto"/>
        <w:left w:val="none" w:sz="0" w:space="0" w:color="auto"/>
        <w:bottom w:val="none" w:sz="0" w:space="0" w:color="auto"/>
        <w:right w:val="none" w:sz="0" w:space="0" w:color="auto"/>
      </w:divBdr>
      <w:divsChild>
        <w:div w:id="258871071">
          <w:marLeft w:val="1469"/>
          <w:marRight w:val="0"/>
          <w:marTop w:val="0"/>
          <w:marBottom w:val="0"/>
          <w:divBdr>
            <w:top w:val="none" w:sz="0" w:space="0" w:color="auto"/>
            <w:left w:val="none" w:sz="0" w:space="0" w:color="auto"/>
            <w:bottom w:val="none" w:sz="0" w:space="0" w:color="auto"/>
            <w:right w:val="none" w:sz="0" w:space="0" w:color="auto"/>
          </w:divBdr>
        </w:div>
        <w:div w:id="452678821">
          <w:marLeft w:val="1469"/>
          <w:marRight w:val="0"/>
          <w:marTop w:val="0"/>
          <w:marBottom w:val="0"/>
          <w:divBdr>
            <w:top w:val="none" w:sz="0" w:space="0" w:color="auto"/>
            <w:left w:val="none" w:sz="0" w:space="0" w:color="auto"/>
            <w:bottom w:val="none" w:sz="0" w:space="0" w:color="auto"/>
            <w:right w:val="none" w:sz="0" w:space="0" w:color="auto"/>
          </w:divBdr>
        </w:div>
        <w:div w:id="1849904202">
          <w:marLeft w:val="1469"/>
          <w:marRight w:val="0"/>
          <w:marTop w:val="0"/>
          <w:marBottom w:val="0"/>
          <w:divBdr>
            <w:top w:val="none" w:sz="0" w:space="0" w:color="auto"/>
            <w:left w:val="none" w:sz="0" w:space="0" w:color="auto"/>
            <w:bottom w:val="none" w:sz="0" w:space="0" w:color="auto"/>
            <w:right w:val="none" w:sz="0" w:space="0" w:color="auto"/>
          </w:divBdr>
        </w:div>
        <w:div w:id="1142380128">
          <w:marLeft w:val="1469"/>
          <w:marRight w:val="0"/>
          <w:marTop w:val="0"/>
          <w:marBottom w:val="0"/>
          <w:divBdr>
            <w:top w:val="none" w:sz="0" w:space="0" w:color="auto"/>
            <w:left w:val="none" w:sz="0" w:space="0" w:color="auto"/>
            <w:bottom w:val="none" w:sz="0" w:space="0" w:color="auto"/>
            <w:right w:val="none" w:sz="0" w:space="0" w:color="auto"/>
          </w:divBdr>
        </w:div>
        <w:div w:id="1119684085">
          <w:marLeft w:val="1469"/>
          <w:marRight w:val="0"/>
          <w:marTop w:val="0"/>
          <w:marBottom w:val="0"/>
          <w:divBdr>
            <w:top w:val="none" w:sz="0" w:space="0" w:color="auto"/>
            <w:left w:val="none" w:sz="0" w:space="0" w:color="auto"/>
            <w:bottom w:val="none" w:sz="0" w:space="0" w:color="auto"/>
            <w:right w:val="none" w:sz="0" w:space="0" w:color="auto"/>
          </w:divBdr>
        </w:div>
        <w:div w:id="502014437">
          <w:marLeft w:val="1469"/>
          <w:marRight w:val="0"/>
          <w:marTop w:val="0"/>
          <w:marBottom w:val="0"/>
          <w:divBdr>
            <w:top w:val="none" w:sz="0" w:space="0" w:color="auto"/>
            <w:left w:val="none" w:sz="0" w:space="0" w:color="auto"/>
            <w:bottom w:val="none" w:sz="0" w:space="0" w:color="auto"/>
            <w:right w:val="none" w:sz="0" w:space="0" w:color="auto"/>
          </w:divBdr>
        </w:div>
        <w:div w:id="1524981637">
          <w:marLeft w:val="1469"/>
          <w:marRight w:val="0"/>
          <w:marTop w:val="0"/>
          <w:marBottom w:val="0"/>
          <w:divBdr>
            <w:top w:val="none" w:sz="0" w:space="0" w:color="auto"/>
            <w:left w:val="none" w:sz="0" w:space="0" w:color="auto"/>
            <w:bottom w:val="none" w:sz="0" w:space="0" w:color="auto"/>
            <w:right w:val="none" w:sz="0" w:space="0" w:color="auto"/>
          </w:divBdr>
        </w:div>
        <w:div w:id="533614664">
          <w:marLeft w:val="1469"/>
          <w:marRight w:val="0"/>
          <w:marTop w:val="0"/>
          <w:marBottom w:val="0"/>
          <w:divBdr>
            <w:top w:val="none" w:sz="0" w:space="0" w:color="auto"/>
            <w:left w:val="none" w:sz="0" w:space="0" w:color="auto"/>
            <w:bottom w:val="none" w:sz="0" w:space="0" w:color="auto"/>
            <w:right w:val="none" w:sz="0" w:space="0" w:color="auto"/>
          </w:divBdr>
        </w:div>
        <w:div w:id="2087068620">
          <w:marLeft w:val="1469"/>
          <w:marRight w:val="0"/>
          <w:marTop w:val="0"/>
          <w:marBottom w:val="0"/>
          <w:divBdr>
            <w:top w:val="none" w:sz="0" w:space="0" w:color="auto"/>
            <w:left w:val="none" w:sz="0" w:space="0" w:color="auto"/>
            <w:bottom w:val="none" w:sz="0" w:space="0" w:color="auto"/>
            <w:right w:val="none" w:sz="0" w:space="0" w:color="auto"/>
          </w:divBdr>
        </w:div>
      </w:divsChild>
    </w:div>
    <w:div w:id="1472937313">
      <w:bodyDiv w:val="1"/>
      <w:marLeft w:val="0"/>
      <w:marRight w:val="0"/>
      <w:marTop w:val="0"/>
      <w:marBottom w:val="0"/>
      <w:divBdr>
        <w:top w:val="none" w:sz="0" w:space="0" w:color="auto"/>
        <w:left w:val="none" w:sz="0" w:space="0" w:color="auto"/>
        <w:bottom w:val="none" w:sz="0" w:space="0" w:color="auto"/>
        <w:right w:val="none" w:sz="0" w:space="0" w:color="auto"/>
      </w:divBdr>
    </w:div>
    <w:div w:id="197606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0.gif"/><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E4_2015%20V4(1).docx" TargetMode="External"/><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88C3F-52D0-48D0-86DD-5DD67329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1500</Words>
  <Characters>8253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dc:creator>
  <cp:lastModifiedBy>Philippe Taillard</cp:lastModifiedBy>
  <cp:revision>2</cp:revision>
  <cp:lastPrinted>2014-06-29T20:55:00Z</cp:lastPrinted>
  <dcterms:created xsi:type="dcterms:W3CDTF">2015-01-20T13:42:00Z</dcterms:created>
  <dcterms:modified xsi:type="dcterms:W3CDTF">2015-01-20T13:42:00Z</dcterms:modified>
</cp:coreProperties>
</file>