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6AA7" w:rsidRDefault="0041516F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-36.2pt;margin-top:-27.35pt;width:496.35pt;height:272.35pt;z-index:251662336;mso-width-relative:margin;mso-height-relative:margin">
            <v:textbox>
              <w:txbxContent>
                <w:p w:rsidR="00226855" w:rsidRPr="00665D67" w:rsidRDefault="00226855">
                  <w:pPr>
                    <w:rPr>
                      <w:rFonts w:ascii="Comic Sans MS" w:hAnsi="Comic Sans MS"/>
                      <w:sz w:val="40"/>
                      <w:szCs w:val="40"/>
                    </w:rPr>
                  </w:pPr>
                  <w:r w:rsidRPr="00665D67">
                    <w:rPr>
                      <w:rFonts w:ascii="Comic Sans MS" w:hAnsi="Comic Sans MS"/>
                      <w:sz w:val="40"/>
                      <w:szCs w:val="40"/>
                    </w:rPr>
                    <w:t>L’étude porte sur un prototype de moule métallique à injection plastique d’une société monégasque spécialisé dans le sanitaire.</w:t>
                  </w:r>
                </w:p>
                <w:p w:rsidR="00226855" w:rsidRPr="00665D67" w:rsidRDefault="00226855">
                  <w:pPr>
                    <w:rPr>
                      <w:rFonts w:ascii="Comic Sans MS" w:hAnsi="Comic Sans MS"/>
                      <w:sz w:val="40"/>
                      <w:szCs w:val="40"/>
                    </w:rPr>
                  </w:pPr>
                  <w:r w:rsidRPr="00665D67">
                    <w:rPr>
                      <w:rFonts w:ascii="Comic Sans MS" w:hAnsi="Comic Sans MS"/>
                      <w:sz w:val="40"/>
                      <w:szCs w:val="40"/>
                    </w:rPr>
                    <w:t>Ce prototype d’outil, produit simultanément 4 pièces désignées</w:t>
                  </w:r>
                  <w:r w:rsidR="00665D67">
                    <w:rPr>
                      <w:rFonts w:ascii="Comic Sans MS" w:hAnsi="Comic Sans MS"/>
                      <w:sz w:val="40"/>
                      <w:szCs w:val="40"/>
                    </w:rPr>
                    <w:t> « </w:t>
                  </w:r>
                  <w:r w:rsidR="00665D67" w:rsidRPr="00665D67">
                    <w:rPr>
                      <w:rFonts w:ascii="Comic Sans MS" w:hAnsi="Comic Sans MS"/>
                      <w:sz w:val="40"/>
                      <w:szCs w:val="40"/>
                    </w:rPr>
                    <w:t>FLOTTEUR RECTANGULAIRE » assemblées dans un ensemble de mécanisme de chasse d’eau domestique.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margin-left:585.1pt;margin-top:11.65pt;width:518.55pt;height:402pt;z-index:251666432;mso-width-relative:margin;mso-height-relative:margin" stroked="f">
            <v:textbox>
              <w:txbxContent>
                <w:p w:rsidR="00665D67" w:rsidRPr="00665D67" w:rsidRDefault="00665D67" w:rsidP="00665D67">
                  <w:r w:rsidRPr="00665D67"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5972810" cy="5088255"/>
                        <wp:effectExtent l="19050" t="0" r="8890" b="0"/>
                        <wp:docPr id="16" name="Image 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123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27985" t="25131" r="23657" b="895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72810" cy="508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margin-left:628.65pt;margin-top:-48.35pt;width:418.8pt;height:59.6pt;z-index:251668480;mso-width-percent:400;mso-height-percent:200;mso-width-percent:400;mso-height-percent:200;mso-width-relative:margin;mso-height-relative:margin">
            <v:textbox style="mso-fit-shape-to-text:t">
              <w:txbxContent>
                <w:p w:rsidR="00665D67" w:rsidRPr="00665D67" w:rsidRDefault="00665D67">
                  <w:pPr>
                    <w:rPr>
                      <w:rFonts w:ascii="Comic Sans MS" w:hAnsi="Comic Sans MS"/>
                      <w:sz w:val="52"/>
                      <w:szCs w:val="52"/>
                    </w:rPr>
                  </w:pPr>
                  <w:r w:rsidRPr="00665D67">
                    <w:rPr>
                      <w:rFonts w:ascii="Comic Sans MS" w:hAnsi="Comic Sans MS"/>
                      <w:sz w:val="52"/>
                      <w:szCs w:val="52"/>
                    </w:rPr>
                    <w:t>Présentation du moule métallique</w:t>
                  </w:r>
                </w:p>
              </w:txbxContent>
            </v:textbox>
          </v:shape>
        </w:pict>
      </w:r>
    </w:p>
    <w:p w:rsidR="00226855" w:rsidRDefault="00226855">
      <w:r>
        <w:t xml:space="preserve">   </w:t>
      </w:r>
    </w:p>
    <w:p w:rsidR="00226855" w:rsidRDefault="00226855"/>
    <w:p w:rsidR="00226855" w:rsidRDefault="00226855"/>
    <w:p w:rsidR="00226855" w:rsidRDefault="00226855"/>
    <w:p w:rsidR="00226855" w:rsidRDefault="00226855">
      <w:r>
        <w:t xml:space="preserve">                  </w:t>
      </w:r>
    </w:p>
    <w:p w:rsidR="00665D67" w:rsidRDefault="00226855">
      <w:r>
        <w:t xml:space="preserve">                                                            </w:t>
      </w:r>
    </w:p>
    <w:p w:rsidR="00665D67" w:rsidRDefault="00665D67"/>
    <w:p w:rsidR="00665D67" w:rsidRDefault="00665D67"/>
    <w:p w:rsidR="00665D67" w:rsidRDefault="00665D67"/>
    <w:p w:rsidR="00665D67" w:rsidRDefault="00665D67"/>
    <w:p w:rsidR="00665D67" w:rsidRDefault="00665D67"/>
    <w:p w:rsidR="00226855" w:rsidRDefault="0041516F">
      <w:r>
        <w:rPr>
          <w:noProof/>
          <w:lang w:eastAsia="fr-FR"/>
        </w:rPr>
        <w:pict>
          <v:shape id="_x0000_s1033" type="#_x0000_t202" style="position:absolute;margin-left:998.85pt;margin-top:417.3pt;width:74.5pt;height:28.45pt;z-index:251671552">
            <v:textbox>
              <w:txbxContent>
                <w:p w:rsidR="00665D67" w:rsidRPr="00510111" w:rsidRDefault="00665D67" w:rsidP="00665D67">
                  <w:pPr>
                    <w:jc w:val="center"/>
                    <w:rPr>
                      <w:rFonts w:ascii="Arial Black" w:hAnsi="Arial Black"/>
                      <w:sz w:val="32"/>
                      <w:szCs w:val="32"/>
                    </w:rPr>
                  </w:pPr>
                  <w:r w:rsidRPr="00510111">
                    <w:rPr>
                      <w:rFonts w:ascii="Arial Black" w:hAnsi="Arial Black"/>
                      <w:sz w:val="32"/>
                      <w:szCs w:val="32"/>
                    </w:rPr>
                    <w:t xml:space="preserve">DT </w:t>
                  </w:r>
                  <w:r>
                    <w:rPr>
                      <w:rFonts w:ascii="Arial Black" w:hAnsi="Arial Black"/>
                      <w:sz w:val="32"/>
                      <w:szCs w:val="32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2" type="#_x0000_t202" style="position:absolute;margin-left:585.1pt;margin-top:108.35pt;width:508.45pt;height:415.45pt;z-index:251670528;mso-width-relative:margin;mso-height-relative:margin" stroked="f">
            <v:textbox>
              <w:txbxContent>
                <w:p w:rsidR="00665D67" w:rsidRPr="00FF34F1" w:rsidRDefault="00665D67" w:rsidP="00665D67">
                  <w:pPr>
                    <w:rPr>
                      <w:rFonts w:ascii="Comic Sans MS" w:hAnsi="Comic Sans MS"/>
                      <w:b/>
                      <w:sz w:val="16"/>
                      <w:szCs w:val="16"/>
                    </w:rPr>
                  </w:pPr>
                  <w:r w:rsidRPr="00FF34F1">
                    <w:rPr>
                      <w:rFonts w:ascii="Comic Sans MS" w:hAnsi="Comic Sans MS"/>
                      <w:b/>
                      <w:sz w:val="16"/>
                      <w:szCs w:val="16"/>
                    </w:rPr>
                    <w:t xml:space="preserve">Caractéristiques : 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Encombrement  296 x 246 x 248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4 empreintes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Guidage par colonnes et bagues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Centrage des plaques par centreurs coniques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Injection perpendiculaire au plan de joint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Canaux d’alimentation à section circulaire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Seuil d’injection en tunnel « sous marin » (</w:t>
                  </w:r>
                  <w:proofErr w:type="spellStart"/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>dégrappage</w:t>
                  </w:r>
                  <w:proofErr w:type="spellEnd"/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automatique des pièces)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Buse ouverte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Ejection par éjecteurs cylindriques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Ejecteur de carotte en coin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Refroidissement :</w:t>
                  </w:r>
                </w:p>
                <w:p w:rsidR="0041516F" w:rsidRPr="00665D67" w:rsidRDefault="0024201F" w:rsidP="00665D67">
                  <w:pPr>
                    <w:numPr>
                      <w:ilvl w:val="1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>Partie supérieure fixe : conduits pour empreintes femelles</w:t>
                  </w:r>
                </w:p>
                <w:p w:rsidR="0041516F" w:rsidRPr="00665D67" w:rsidRDefault="0024201F" w:rsidP="00665D67">
                  <w:pPr>
                    <w:numPr>
                      <w:ilvl w:val="1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Partie inférieure mobile : conduits et séparateurs dans empreintes mâles </w:t>
                  </w:r>
                </w:p>
                <w:p w:rsidR="0041516F" w:rsidRPr="00665D67" w:rsidRDefault="0024201F" w:rsidP="00665D67">
                  <w:pPr>
                    <w:numPr>
                      <w:ilvl w:val="0"/>
                      <w:numId w:val="1"/>
                    </w:numPr>
                    <w:rPr>
                      <w:rFonts w:ascii="Comic Sans MS" w:hAnsi="Comic Sans MS"/>
                      <w:sz w:val="16"/>
                      <w:szCs w:val="16"/>
                    </w:rPr>
                  </w:pPr>
                  <w:r w:rsidRPr="00665D67">
                    <w:rPr>
                      <w:rFonts w:ascii="Comic Sans MS" w:hAnsi="Comic Sans MS"/>
                      <w:b/>
                      <w:bCs/>
                      <w:sz w:val="16"/>
                      <w:szCs w:val="16"/>
                    </w:rPr>
                    <w:t xml:space="preserve"> Events sur le plan de joint</w:t>
                  </w:r>
                </w:p>
                <w:p w:rsidR="00665D67" w:rsidRDefault="00665D67"/>
              </w:txbxContent>
            </v:textbox>
          </v:shape>
        </w:pict>
      </w: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257.65pt;margin-top:193.85pt;width:67.5pt;height:141.4pt;flip:y;z-index:251658240" o:connectortype="straight">
            <v:stroke endarrow="block"/>
          </v:shape>
        </w:pict>
      </w:r>
      <w:r>
        <w:rPr>
          <w:noProof/>
        </w:rPr>
        <w:pict>
          <v:shape id="_x0000_s1029" type="#_x0000_t202" style="position:absolute;margin-left:134.6pt;margin-top:334.85pt;width:237.05pt;height:82.05pt;z-index:251664384;mso-height-percent:200;mso-height-percent:200;mso-width-relative:margin;mso-height-relative:margin">
            <v:textbox style="mso-fit-shape-to-text:t">
              <w:txbxContent>
                <w:p w:rsidR="00665D67" w:rsidRPr="00665D67" w:rsidRDefault="00665D67">
                  <w:pPr>
                    <w:rPr>
                      <w:rFonts w:ascii="Comic Sans MS" w:hAnsi="Comic Sans MS"/>
                      <w:sz w:val="40"/>
                      <w:szCs w:val="40"/>
                    </w:rPr>
                  </w:pPr>
                  <w:r w:rsidRPr="00665D67">
                    <w:rPr>
                      <w:rFonts w:ascii="Comic Sans MS" w:hAnsi="Comic Sans MS"/>
                      <w:sz w:val="40"/>
                      <w:szCs w:val="40"/>
                    </w:rPr>
                    <w:t>FLOTTEUR RECTANGULAIRE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margin-left:-46.7pt;margin-top:64.35pt;width:178.05pt;height:152.55pt;z-index:251660288;mso-height-percent:200;mso-height-percent:200;mso-width-relative:margin;mso-height-relative:margin">
            <v:textbox style="mso-fit-shape-to-text:t">
              <w:txbxContent>
                <w:p w:rsidR="00226855" w:rsidRPr="00226855" w:rsidRDefault="00226855">
                  <w:pPr>
                    <w:rPr>
                      <w:rFonts w:ascii="Comic Sans MS" w:hAnsi="Comic Sans MS"/>
                      <w:sz w:val="56"/>
                      <w:szCs w:val="56"/>
                    </w:rPr>
                  </w:pPr>
                  <w:r>
                    <w:rPr>
                      <w:rFonts w:ascii="Comic Sans MS" w:hAnsi="Comic Sans MS"/>
                      <w:sz w:val="56"/>
                      <w:szCs w:val="56"/>
                    </w:rPr>
                    <w:t>Mé</w:t>
                  </w:r>
                  <w:r w:rsidRPr="00226855">
                    <w:rPr>
                      <w:rFonts w:ascii="Comic Sans MS" w:hAnsi="Comic Sans MS"/>
                      <w:sz w:val="56"/>
                      <w:szCs w:val="56"/>
                    </w:rPr>
                    <w:t xml:space="preserve">canisme de chasse </w:t>
                  </w:r>
                  <w:r>
                    <w:rPr>
                      <w:rFonts w:ascii="Comic Sans MS" w:hAnsi="Comic Sans MS"/>
                      <w:sz w:val="56"/>
                      <w:szCs w:val="56"/>
                    </w:rPr>
                    <w:t xml:space="preserve">    </w:t>
                  </w:r>
                  <w:r w:rsidRPr="00226855">
                    <w:rPr>
                      <w:rFonts w:ascii="Comic Sans MS" w:hAnsi="Comic Sans MS"/>
                      <w:sz w:val="56"/>
                      <w:szCs w:val="56"/>
                    </w:rPr>
                    <w:t>d’eau</w:t>
                  </w:r>
                </w:p>
              </w:txbxContent>
            </v:textbox>
          </v:shape>
        </w:pict>
      </w:r>
      <w:r w:rsidR="00665D67">
        <w:t xml:space="preserve">     </w:t>
      </w:r>
      <w:r w:rsidR="00226855">
        <w:t xml:space="preserve">  </w:t>
      </w:r>
      <w:r w:rsidR="00665D67">
        <w:t xml:space="preserve">                                               </w:t>
      </w:r>
      <w:r w:rsidR="00226855">
        <w:t xml:space="preserve">    </w:t>
      </w:r>
      <w:r w:rsidR="00226855" w:rsidRPr="00226855">
        <w:rPr>
          <w:noProof/>
          <w:lang w:eastAsia="fr-FR"/>
        </w:rPr>
        <w:drawing>
          <wp:inline distT="0" distB="0" distL="0" distR="0">
            <wp:extent cx="2876550" cy="4057650"/>
            <wp:effectExtent l="19050" t="0" r="0" b="0"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1" name="Picture 2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9426" t="32045" r="24886" b="30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334" cy="4071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6855" w:rsidSect="00226855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5709C7"/>
    <w:multiLevelType w:val="hybridMultilevel"/>
    <w:tmpl w:val="9C226D60"/>
    <w:lvl w:ilvl="0" w:tplc="7840A9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786AE8C">
      <w:start w:val="2243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B90CB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07482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EB64D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0521F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C2EA7B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C3081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2639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26855"/>
    <w:rsid w:val="00066DA4"/>
    <w:rsid w:val="00226855"/>
    <w:rsid w:val="0024201F"/>
    <w:rsid w:val="00247E2F"/>
    <w:rsid w:val="00267E27"/>
    <w:rsid w:val="00376AA7"/>
    <w:rsid w:val="0041516F"/>
    <w:rsid w:val="00665D67"/>
    <w:rsid w:val="007363C9"/>
    <w:rsid w:val="00A82D7B"/>
    <w:rsid w:val="00E8432F"/>
    <w:rsid w:val="00FF34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6AA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268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26855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665D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831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72221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00776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24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jerome</dc:creator>
  <cp:lastModifiedBy>jerome</cp:lastModifiedBy>
  <cp:revision>2</cp:revision>
  <cp:lastPrinted>2010-12-13T15:01:00Z</cp:lastPrinted>
  <dcterms:created xsi:type="dcterms:W3CDTF">2010-12-13T13:39:00Z</dcterms:created>
  <dcterms:modified xsi:type="dcterms:W3CDTF">2010-12-13T15:02:00Z</dcterms:modified>
</cp:coreProperties>
</file>