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2054D" w:rsidRDefault="0042054D" w:rsidP="00EB0D5C">
      <w:pPr>
        <w:rPr>
          <w:rFonts w:ascii="Tahoma" w:eastAsia="Batang" w:hAnsi="Tahoma"/>
        </w:rPr>
      </w:pPr>
    </w:p>
    <w:p w:rsidR="0042054D" w:rsidRDefault="0042054D" w:rsidP="00EB0D5C">
      <w:pPr>
        <w:rPr>
          <w:rFonts w:ascii="Tahoma" w:hAnsi="Tahoma" w:cs="Tahoma"/>
        </w:rPr>
      </w:pPr>
    </w:p>
    <w:p w:rsidR="0042054D" w:rsidRDefault="0042054D" w:rsidP="00EB0D5C">
      <w:pPr>
        <w:rPr>
          <w:rFonts w:ascii="Tahoma" w:hAnsi="Tahoma" w:cs="Tahoma"/>
        </w:rPr>
      </w:pPr>
    </w:p>
    <w:p w:rsidR="0042054D" w:rsidRDefault="0042054D" w:rsidP="00EB0D5C">
      <w:pPr>
        <w:pBdr>
          <w:top w:val="single" w:sz="4" w:space="1" w:color="auto"/>
          <w:left w:val="single" w:sz="4" w:space="4" w:color="auto"/>
          <w:bottom w:val="single" w:sz="4" w:space="1" w:color="auto"/>
          <w:right w:val="single" w:sz="4" w:space="4" w:color="auto"/>
        </w:pBdr>
        <w:jc w:val="center"/>
        <w:rPr>
          <w:rFonts w:ascii="Tahoma" w:hAnsi="Tahoma" w:cs="Tahoma"/>
          <w:b/>
          <w:bCs/>
          <w:sz w:val="40"/>
          <w:szCs w:val="40"/>
        </w:rPr>
      </w:pPr>
      <w:r>
        <w:rPr>
          <w:rFonts w:ascii="Tahoma" w:hAnsi="Tahoma" w:cs="Tahoma"/>
          <w:b/>
          <w:bCs/>
          <w:sz w:val="40"/>
          <w:szCs w:val="40"/>
        </w:rPr>
        <w:t xml:space="preserve">BREVET DE TECHNICIEN </w:t>
      </w:r>
      <w:r w:rsidR="00AD1EFB">
        <w:rPr>
          <w:rFonts w:ascii="Tahoma" w:hAnsi="Tahoma" w:cs="Tahoma"/>
          <w:b/>
          <w:bCs/>
          <w:sz w:val="40"/>
          <w:szCs w:val="40"/>
        </w:rPr>
        <w:t>SUPÉRIEUR</w:t>
      </w:r>
    </w:p>
    <w:p w:rsidR="0042054D" w:rsidRDefault="0042054D" w:rsidP="00EB0D5C">
      <w:pPr>
        <w:rPr>
          <w:rFonts w:ascii="Tahoma" w:hAnsi="Tahoma" w:cs="Tahoma"/>
        </w:rPr>
      </w:pPr>
    </w:p>
    <w:p w:rsidR="0042054D" w:rsidRDefault="0042054D" w:rsidP="00EB0D5C">
      <w:pPr>
        <w:rPr>
          <w:rFonts w:ascii="Tahoma" w:hAnsi="Tahoma" w:cs="Tahoma"/>
        </w:rPr>
      </w:pPr>
    </w:p>
    <w:p w:rsidR="0042054D" w:rsidRDefault="0042054D" w:rsidP="00EB0D5C">
      <w:pPr>
        <w:jc w:val="center"/>
        <w:rPr>
          <w:rFonts w:ascii="Tahoma" w:hAnsi="Tahoma" w:cs="Tahoma"/>
          <w:b/>
          <w:bCs/>
          <w:sz w:val="36"/>
          <w:szCs w:val="36"/>
        </w:rPr>
      </w:pPr>
      <w:r>
        <w:rPr>
          <w:rFonts w:ascii="Tahoma" w:hAnsi="Tahoma" w:cs="Tahoma"/>
          <w:b/>
          <w:bCs/>
          <w:sz w:val="36"/>
          <w:szCs w:val="36"/>
        </w:rPr>
        <w:t xml:space="preserve">INDUSTRIALISATION DES PRODUITS </w:t>
      </w:r>
      <w:r w:rsidR="00AD1EFB">
        <w:rPr>
          <w:rFonts w:ascii="Tahoma" w:hAnsi="Tahoma" w:cs="Tahoma"/>
          <w:b/>
          <w:bCs/>
          <w:sz w:val="36"/>
          <w:szCs w:val="36"/>
        </w:rPr>
        <w:t>MÉCANIQUES</w:t>
      </w:r>
    </w:p>
    <w:p w:rsidR="0042054D" w:rsidRDefault="0042054D" w:rsidP="00EB0D5C">
      <w:pPr>
        <w:jc w:val="center"/>
        <w:rPr>
          <w:rFonts w:ascii="Tahoma" w:hAnsi="Tahoma" w:cs="Tahoma"/>
          <w:b/>
          <w:bCs/>
        </w:rPr>
      </w:pPr>
    </w:p>
    <w:p w:rsidR="0042054D" w:rsidRDefault="0042054D" w:rsidP="00EB0D5C">
      <w:pPr>
        <w:rPr>
          <w:rFonts w:ascii="Tahoma" w:hAnsi="Tahoma" w:cs="Tahoma"/>
          <w:b/>
          <w:bCs/>
        </w:rPr>
      </w:pPr>
    </w:p>
    <w:p w:rsidR="0042054D" w:rsidRDefault="0042054D" w:rsidP="00EB0D5C">
      <w:pPr>
        <w:pStyle w:val="Textepardfaut"/>
        <w:rPr>
          <w:noProof w:val="0"/>
        </w:rPr>
      </w:pPr>
      <w:r>
        <w:rPr>
          <w:rFonts w:ascii="Tahoma" w:hAnsi="Tahoma" w:cs="Tahoma"/>
          <w:b/>
          <w:bCs/>
          <w:sz w:val="44"/>
          <w:szCs w:val="44"/>
        </w:rPr>
        <w:t xml:space="preserve">E4 : </w:t>
      </w:r>
      <w:r w:rsidR="00AD1EFB" w:rsidRPr="00AD1EFB">
        <w:rPr>
          <w:rFonts w:ascii="Tahoma" w:hAnsi="Tahoma" w:cs="Tahoma"/>
          <w:b/>
          <w:bCs/>
          <w:sz w:val="44"/>
          <w:szCs w:val="44"/>
        </w:rPr>
        <w:t>É</w:t>
      </w:r>
      <w:r>
        <w:rPr>
          <w:rFonts w:ascii="Tahoma" w:hAnsi="Tahoma" w:cs="Tahoma"/>
          <w:b/>
          <w:bCs/>
          <w:sz w:val="44"/>
          <w:szCs w:val="44"/>
        </w:rPr>
        <w:t>TUDE DE PR</w:t>
      </w:r>
      <w:r w:rsidR="00AD1EFB" w:rsidRPr="00AD1EFB">
        <w:rPr>
          <w:rFonts w:ascii="Tahoma" w:hAnsi="Tahoma" w:cs="Tahoma"/>
          <w:b/>
          <w:bCs/>
          <w:sz w:val="44"/>
          <w:szCs w:val="44"/>
        </w:rPr>
        <w:t>É</w:t>
      </w:r>
      <w:r>
        <w:rPr>
          <w:rFonts w:ascii="Tahoma" w:hAnsi="Tahoma" w:cs="Tahoma"/>
          <w:b/>
          <w:bCs/>
          <w:sz w:val="44"/>
          <w:szCs w:val="44"/>
        </w:rPr>
        <w:t>INDUSTRIALISATION</w:t>
      </w:r>
    </w:p>
    <w:p w:rsidR="0042054D" w:rsidRDefault="0042054D" w:rsidP="00EB0D5C"/>
    <w:p w:rsidR="0042054D" w:rsidRDefault="0042054D" w:rsidP="00EB0D5C">
      <w:pPr>
        <w:pStyle w:val="Textepardfaut"/>
        <w:rPr>
          <w:noProof w:val="0"/>
        </w:rPr>
      </w:pPr>
    </w:p>
    <w:p w:rsidR="0042054D" w:rsidRDefault="0042054D" w:rsidP="00EB0D5C"/>
    <w:p w:rsidR="0042054D" w:rsidRPr="00EB0D5C" w:rsidRDefault="0042054D" w:rsidP="00EB0D5C">
      <w:pPr>
        <w:jc w:val="center"/>
        <w:rPr>
          <w:rFonts w:ascii="Tahoma" w:hAnsi="Tahoma" w:cs="Tahoma"/>
          <w:b/>
          <w:bCs/>
          <w:sz w:val="48"/>
          <w:szCs w:val="36"/>
        </w:rPr>
      </w:pPr>
      <w:r w:rsidRPr="00EB0D5C">
        <w:rPr>
          <w:rFonts w:ascii="Tahoma" w:hAnsi="Tahoma" w:cs="Tahoma"/>
          <w:b/>
          <w:bCs/>
          <w:sz w:val="48"/>
          <w:szCs w:val="36"/>
        </w:rPr>
        <w:t>Dossier sujet</w:t>
      </w:r>
    </w:p>
    <w:p w:rsidR="0042054D" w:rsidRDefault="0042054D" w:rsidP="00EB0D5C"/>
    <w:p w:rsidR="0042054D" w:rsidRDefault="0042054D" w:rsidP="00EB0D5C"/>
    <w:p w:rsidR="0042054D" w:rsidRDefault="0042054D" w:rsidP="00EB0D5C">
      <w:pPr>
        <w:rPr>
          <w:rFonts w:ascii="Arial" w:hAnsi="Arial" w:cs="Arial"/>
          <w:b/>
          <w:bCs/>
          <w:sz w:val="22"/>
        </w:rPr>
      </w:pPr>
      <w:r>
        <w:rPr>
          <w:rFonts w:ascii="Arial" w:hAnsi="Arial" w:cs="Arial"/>
          <w:b/>
          <w:bCs/>
          <w:sz w:val="22"/>
        </w:rPr>
        <w:t>Sommaire</w:t>
      </w:r>
      <w:r w:rsidR="00B4330E">
        <w:rPr>
          <w:rFonts w:ascii="Arial" w:hAnsi="Arial" w:cs="Arial"/>
          <w:b/>
          <w:bCs/>
          <w:sz w:val="22"/>
        </w:rPr>
        <w:t xml:space="preserve"> </w:t>
      </w:r>
      <w:r>
        <w:rPr>
          <w:rFonts w:ascii="Arial" w:hAnsi="Arial" w:cs="Arial"/>
          <w:b/>
          <w:bCs/>
          <w:sz w:val="22"/>
        </w:rPr>
        <w:t>:</w:t>
      </w:r>
    </w:p>
    <w:p w:rsidR="0042054D" w:rsidRDefault="003F1B15">
      <w:pPr>
        <w:pStyle w:val="TM1"/>
        <w:tabs>
          <w:tab w:val="right" w:leader="dot" w:pos="9742"/>
        </w:tabs>
        <w:rPr>
          <w:rFonts w:cs="Times New Roman"/>
          <w:bCs w:val="0"/>
          <w:noProof/>
          <w:kern w:val="0"/>
          <w:sz w:val="22"/>
          <w:szCs w:val="22"/>
          <w:lang w:eastAsia="fr-FR"/>
        </w:rPr>
      </w:pPr>
      <w:r w:rsidRPr="003F1B15">
        <w:rPr>
          <w:rFonts w:ascii="Arial" w:hAnsi="Arial"/>
          <w:b/>
          <w:bCs w:val="0"/>
          <w:sz w:val="22"/>
        </w:rPr>
        <w:fldChar w:fldCharType="begin"/>
      </w:r>
      <w:r w:rsidR="0042054D">
        <w:rPr>
          <w:rFonts w:ascii="Arial" w:hAnsi="Arial"/>
          <w:b/>
          <w:bCs w:val="0"/>
          <w:sz w:val="22"/>
        </w:rPr>
        <w:instrText xml:space="preserve"> TOC \o "1-1" \h \z \u </w:instrText>
      </w:r>
      <w:r w:rsidRPr="003F1B15">
        <w:rPr>
          <w:rFonts w:ascii="Arial" w:hAnsi="Arial"/>
          <w:b/>
          <w:bCs w:val="0"/>
          <w:sz w:val="22"/>
        </w:rPr>
        <w:fldChar w:fldCharType="separate"/>
      </w:r>
    </w:p>
    <w:p w:rsidR="0042054D" w:rsidRDefault="003F1B15">
      <w:pPr>
        <w:pStyle w:val="TM1"/>
        <w:tabs>
          <w:tab w:val="left" w:pos="480"/>
          <w:tab w:val="right" w:leader="dot" w:pos="9742"/>
        </w:tabs>
        <w:rPr>
          <w:rFonts w:cs="Times New Roman"/>
          <w:bCs w:val="0"/>
          <w:noProof/>
          <w:kern w:val="0"/>
          <w:sz w:val="22"/>
          <w:szCs w:val="22"/>
          <w:lang w:eastAsia="fr-FR"/>
        </w:rPr>
      </w:pPr>
      <w:hyperlink w:anchor="_Toc250142935" w:history="1">
        <w:r w:rsidR="0042054D" w:rsidRPr="009A2EBA">
          <w:rPr>
            <w:rStyle w:val="Lienhypertexte"/>
            <w:rFonts w:cs="Arial"/>
            <w:noProof/>
          </w:rPr>
          <w:t>1</w:t>
        </w:r>
        <w:r w:rsidR="0042054D">
          <w:rPr>
            <w:rFonts w:cs="Times New Roman"/>
            <w:bCs w:val="0"/>
            <w:noProof/>
            <w:kern w:val="0"/>
            <w:sz w:val="22"/>
            <w:szCs w:val="22"/>
            <w:lang w:eastAsia="fr-FR"/>
          </w:rPr>
          <w:tab/>
        </w:r>
        <w:r w:rsidR="0042054D" w:rsidRPr="009A2EBA">
          <w:rPr>
            <w:rStyle w:val="Lienhypertexte"/>
            <w:rFonts w:cs="Arial"/>
            <w:noProof/>
          </w:rPr>
          <w:t>Mise en situation :</w:t>
        </w:r>
        <w:r w:rsidR="0042054D">
          <w:rPr>
            <w:noProof/>
            <w:webHidden/>
          </w:rPr>
          <w:tab/>
        </w:r>
        <w:r w:rsidR="000D1B37">
          <w:rPr>
            <w:noProof/>
            <w:webHidden/>
          </w:rPr>
          <w:t xml:space="preserve"> page </w:t>
        </w:r>
        <w:r>
          <w:rPr>
            <w:noProof/>
            <w:webHidden/>
          </w:rPr>
          <w:fldChar w:fldCharType="begin"/>
        </w:r>
        <w:r w:rsidR="0042054D">
          <w:rPr>
            <w:noProof/>
            <w:webHidden/>
          </w:rPr>
          <w:instrText xml:space="preserve"> PAGEREF _Toc250142935 \h </w:instrText>
        </w:r>
        <w:r>
          <w:rPr>
            <w:noProof/>
            <w:webHidden/>
          </w:rPr>
        </w:r>
        <w:r>
          <w:rPr>
            <w:noProof/>
            <w:webHidden/>
          </w:rPr>
          <w:fldChar w:fldCharType="separate"/>
        </w:r>
        <w:r w:rsidR="00063554">
          <w:rPr>
            <w:noProof/>
            <w:webHidden/>
          </w:rPr>
          <w:t>1</w:t>
        </w:r>
        <w:r>
          <w:rPr>
            <w:noProof/>
            <w:webHidden/>
          </w:rPr>
          <w:fldChar w:fldCharType="end"/>
        </w:r>
      </w:hyperlink>
    </w:p>
    <w:p w:rsidR="0042054D" w:rsidRDefault="003F1B15">
      <w:pPr>
        <w:pStyle w:val="TM1"/>
        <w:tabs>
          <w:tab w:val="left" w:pos="480"/>
          <w:tab w:val="right" w:leader="dot" w:pos="9742"/>
        </w:tabs>
        <w:rPr>
          <w:rFonts w:cs="Times New Roman"/>
          <w:bCs w:val="0"/>
          <w:noProof/>
          <w:kern w:val="0"/>
          <w:sz w:val="22"/>
          <w:szCs w:val="22"/>
          <w:lang w:eastAsia="fr-FR"/>
        </w:rPr>
      </w:pPr>
      <w:hyperlink w:anchor="_Toc250142936" w:history="1">
        <w:r w:rsidR="0042054D" w:rsidRPr="009A2EBA">
          <w:rPr>
            <w:rStyle w:val="Lienhypertexte"/>
            <w:rFonts w:cs="Arial"/>
            <w:noProof/>
          </w:rPr>
          <w:t>2</w:t>
        </w:r>
        <w:r w:rsidR="0042054D">
          <w:rPr>
            <w:rFonts w:cs="Times New Roman"/>
            <w:bCs w:val="0"/>
            <w:noProof/>
            <w:kern w:val="0"/>
            <w:sz w:val="22"/>
            <w:szCs w:val="22"/>
            <w:lang w:eastAsia="fr-FR"/>
          </w:rPr>
          <w:tab/>
        </w:r>
        <w:r w:rsidR="0042054D" w:rsidRPr="009A2EBA">
          <w:rPr>
            <w:rStyle w:val="Lienhypertexte"/>
            <w:rFonts w:cs="Arial"/>
            <w:noProof/>
          </w:rPr>
          <w:t>Contexte de l’étude</w:t>
        </w:r>
        <w:r w:rsidR="0042054D">
          <w:rPr>
            <w:noProof/>
            <w:webHidden/>
          </w:rPr>
          <w:tab/>
        </w:r>
        <w:r w:rsidR="000D1B37">
          <w:rPr>
            <w:noProof/>
            <w:webHidden/>
          </w:rPr>
          <w:t xml:space="preserve">page </w:t>
        </w:r>
        <w:r>
          <w:rPr>
            <w:noProof/>
            <w:webHidden/>
          </w:rPr>
          <w:fldChar w:fldCharType="begin"/>
        </w:r>
        <w:r w:rsidR="0042054D">
          <w:rPr>
            <w:noProof/>
            <w:webHidden/>
          </w:rPr>
          <w:instrText xml:space="preserve"> PAGEREF _Toc250142936 \h </w:instrText>
        </w:r>
        <w:r>
          <w:rPr>
            <w:noProof/>
            <w:webHidden/>
          </w:rPr>
        </w:r>
        <w:r>
          <w:rPr>
            <w:noProof/>
            <w:webHidden/>
          </w:rPr>
          <w:fldChar w:fldCharType="separate"/>
        </w:r>
        <w:r w:rsidR="00063554">
          <w:rPr>
            <w:noProof/>
            <w:webHidden/>
          </w:rPr>
          <w:t>3</w:t>
        </w:r>
        <w:r>
          <w:rPr>
            <w:noProof/>
            <w:webHidden/>
          </w:rPr>
          <w:fldChar w:fldCharType="end"/>
        </w:r>
      </w:hyperlink>
    </w:p>
    <w:p w:rsidR="0042054D" w:rsidRDefault="003F1B15">
      <w:pPr>
        <w:pStyle w:val="TM1"/>
        <w:tabs>
          <w:tab w:val="left" w:pos="480"/>
          <w:tab w:val="right" w:leader="dot" w:pos="9742"/>
        </w:tabs>
        <w:rPr>
          <w:rFonts w:cs="Times New Roman"/>
          <w:bCs w:val="0"/>
          <w:noProof/>
          <w:kern w:val="0"/>
          <w:sz w:val="22"/>
          <w:szCs w:val="22"/>
          <w:lang w:eastAsia="fr-FR"/>
        </w:rPr>
      </w:pPr>
      <w:hyperlink w:anchor="_Toc250142937" w:history="1">
        <w:r w:rsidR="0042054D" w:rsidRPr="009A2EBA">
          <w:rPr>
            <w:rStyle w:val="Lienhypertexte"/>
            <w:rFonts w:cs="Arial"/>
            <w:noProof/>
          </w:rPr>
          <w:t>3</w:t>
        </w:r>
        <w:r w:rsidR="0042054D">
          <w:rPr>
            <w:rFonts w:cs="Times New Roman"/>
            <w:bCs w:val="0"/>
            <w:noProof/>
            <w:kern w:val="0"/>
            <w:sz w:val="22"/>
            <w:szCs w:val="22"/>
            <w:lang w:eastAsia="fr-FR"/>
          </w:rPr>
          <w:tab/>
        </w:r>
        <w:r w:rsidR="0042054D" w:rsidRPr="009A2EBA">
          <w:rPr>
            <w:rStyle w:val="Lienhypertexte"/>
            <w:rFonts w:cs="Arial"/>
            <w:noProof/>
          </w:rPr>
          <w:t>Problématique : Comment identifier les surfaces fonctionnelles du flasque ?</w:t>
        </w:r>
        <w:r w:rsidR="0042054D">
          <w:rPr>
            <w:noProof/>
            <w:webHidden/>
          </w:rPr>
          <w:tab/>
        </w:r>
        <w:r w:rsidR="000D1B37" w:rsidRPr="000D1B37">
          <w:rPr>
            <w:noProof/>
            <w:webHidden/>
          </w:rPr>
          <w:t xml:space="preserve">page </w:t>
        </w:r>
        <w:r>
          <w:rPr>
            <w:noProof/>
            <w:webHidden/>
          </w:rPr>
          <w:fldChar w:fldCharType="begin"/>
        </w:r>
        <w:r w:rsidR="0042054D">
          <w:rPr>
            <w:noProof/>
            <w:webHidden/>
          </w:rPr>
          <w:instrText xml:space="preserve"> PAGEREF _Toc250142937 \h </w:instrText>
        </w:r>
        <w:r>
          <w:rPr>
            <w:noProof/>
            <w:webHidden/>
          </w:rPr>
        </w:r>
        <w:r>
          <w:rPr>
            <w:noProof/>
            <w:webHidden/>
          </w:rPr>
          <w:fldChar w:fldCharType="separate"/>
        </w:r>
        <w:r w:rsidR="00063554">
          <w:rPr>
            <w:noProof/>
            <w:webHidden/>
          </w:rPr>
          <w:t>3</w:t>
        </w:r>
        <w:r>
          <w:rPr>
            <w:noProof/>
            <w:webHidden/>
          </w:rPr>
          <w:fldChar w:fldCharType="end"/>
        </w:r>
      </w:hyperlink>
    </w:p>
    <w:p w:rsidR="0042054D" w:rsidRDefault="003F1B15">
      <w:pPr>
        <w:pStyle w:val="TM1"/>
        <w:tabs>
          <w:tab w:val="left" w:pos="480"/>
          <w:tab w:val="right" w:leader="dot" w:pos="9742"/>
        </w:tabs>
        <w:rPr>
          <w:rFonts w:cs="Times New Roman"/>
          <w:bCs w:val="0"/>
          <w:noProof/>
          <w:kern w:val="0"/>
          <w:sz w:val="22"/>
          <w:szCs w:val="22"/>
          <w:lang w:eastAsia="fr-FR"/>
        </w:rPr>
      </w:pPr>
      <w:hyperlink w:anchor="_Toc250142938" w:history="1">
        <w:r w:rsidR="0042054D" w:rsidRPr="009A2EBA">
          <w:rPr>
            <w:rStyle w:val="Lienhypertexte"/>
            <w:rFonts w:cs="Arial"/>
            <w:noProof/>
          </w:rPr>
          <w:t>4</w:t>
        </w:r>
        <w:r w:rsidR="0042054D">
          <w:rPr>
            <w:rFonts w:cs="Times New Roman"/>
            <w:bCs w:val="0"/>
            <w:noProof/>
            <w:kern w:val="0"/>
            <w:sz w:val="22"/>
            <w:szCs w:val="22"/>
            <w:lang w:eastAsia="fr-FR"/>
          </w:rPr>
          <w:tab/>
        </w:r>
        <w:r w:rsidR="0042054D" w:rsidRPr="009A2EBA">
          <w:rPr>
            <w:rStyle w:val="Lienhypertexte"/>
            <w:rFonts w:cs="Arial"/>
            <w:noProof/>
          </w:rPr>
          <w:t>Problématique : Quels sont les procédés qui permettront de réaliser le flasque ?</w:t>
        </w:r>
        <w:r w:rsidR="0042054D">
          <w:rPr>
            <w:noProof/>
            <w:webHidden/>
          </w:rPr>
          <w:tab/>
        </w:r>
        <w:r w:rsidR="000D1B37" w:rsidRPr="000D1B37">
          <w:rPr>
            <w:noProof/>
            <w:webHidden/>
          </w:rPr>
          <w:t xml:space="preserve">page </w:t>
        </w:r>
        <w:r>
          <w:rPr>
            <w:noProof/>
            <w:webHidden/>
          </w:rPr>
          <w:fldChar w:fldCharType="begin"/>
        </w:r>
        <w:r w:rsidR="0042054D">
          <w:rPr>
            <w:noProof/>
            <w:webHidden/>
          </w:rPr>
          <w:instrText xml:space="preserve"> PAGEREF _Toc250142938 \h </w:instrText>
        </w:r>
        <w:r>
          <w:rPr>
            <w:noProof/>
            <w:webHidden/>
          </w:rPr>
        </w:r>
        <w:r>
          <w:rPr>
            <w:noProof/>
            <w:webHidden/>
          </w:rPr>
          <w:fldChar w:fldCharType="separate"/>
        </w:r>
        <w:r w:rsidR="00063554">
          <w:rPr>
            <w:noProof/>
            <w:webHidden/>
          </w:rPr>
          <w:t>4</w:t>
        </w:r>
        <w:r>
          <w:rPr>
            <w:noProof/>
            <w:webHidden/>
          </w:rPr>
          <w:fldChar w:fldCharType="end"/>
        </w:r>
      </w:hyperlink>
    </w:p>
    <w:p w:rsidR="0042054D" w:rsidRDefault="003F1B15">
      <w:pPr>
        <w:pStyle w:val="TM1"/>
        <w:tabs>
          <w:tab w:val="left" w:pos="480"/>
          <w:tab w:val="right" w:leader="dot" w:pos="9742"/>
        </w:tabs>
        <w:rPr>
          <w:rFonts w:cs="Times New Roman"/>
          <w:bCs w:val="0"/>
          <w:noProof/>
          <w:kern w:val="0"/>
          <w:sz w:val="22"/>
          <w:szCs w:val="22"/>
          <w:lang w:eastAsia="fr-FR"/>
        </w:rPr>
      </w:pPr>
      <w:hyperlink w:anchor="_Toc250142939" w:history="1">
        <w:r w:rsidR="0042054D" w:rsidRPr="009A2EBA">
          <w:rPr>
            <w:rStyle w:val="Lienhypertexte"/>
            <w:rFonts w:cs="Arial"/>
            <w:noProof/>
          </w:rPr>
          <w:t>5</w:t>
        </w:r>
        <w:r w:rsidR="0042054D">
          <w:rPr>
            <w:rFonts w:cs="Times New Roman"/>
            <w:bCs w:val="0"/>
            <w:noProof/>
            <w:kern w:val="0"/>
            <w:sz w:val="22"/>
            <w:szCs w:val="22"/>
            <w:lang w:eastAsia="fr-FR"/>
          </w:rPr>
          <w:tab/>
        </w:r>
        <w:r w:rsidR="0042054D" w:rsidRPr="009A2EBA">
          <w:rPr>
            <w:rStyle w:val="Lienhypertexte"/>
            <w:rFonts w:cs="Arial"/>
            <w:noProof/>
          </w:rPr>
          <w:t>Problématique : Est-il possible d’obtenir un brut du flasque en moulage</w:t>
        </w:r>
        <w:r w:rsidR="00B4330E">
          <w:rPr>
            <w:rStyle w:val="Lienhypertexte"/>
            <w:rFonts w:cs="Arial"/>
            <w:noProof/>
          </w:rPr>
          <w:t xml:space="preserve"> </w:t>
        </w:r>
        <w:r w:rsidR="0042054D" w:rsidRPr="009A2EBA">
          <w:rPr>
            <w:rStyle w:val="Lienhypertexte"/>
            <w:rFonts w:cs="Arial"/>
            <w:noProof/>
          </w:rPr>
          <w:t>?</w:t>
        </w:r>
        <w:r w:rsidR="0042054D">
          <w:rPr>
            <w:noProof/>
            <w:webHidden/>
          </w:rPr>
          <w:tab/>
        </w:r>
        <w:r w:rsidR="000D1B37" w:rsidRPr="000D1B37">
          <w:rPr>
            <w:noProof/>
            <w:webHidden/>
          </w:rPr>
          <w:t xml:space="preserve">page </w:t>
        </w:r>
        <w:r>
          <w:rPr>
            <w:noProof/>
            <w:webHidden/>
          </w:rPr>
          <w:fldChar w:fldCharType="begin"/>
        </w:r>
        <w:r w:rsidR="0042054D">
          <w:rPr>
            <w:noProof/>
            <w:webHidden/>
          </w:rPr>
          <w:instrText xml:space="preserve"> PAGEREF _Toc250142939 \h </w:instrText>
        </w:r>
        <w:r>
          <w:rPr>
            <w:noProof/>
            <w:webHidden/>
          </w:rPr>
        </w:r>
        <w:r>
          <w:rPr>
            <w:noProof/>
            <w:webHidden/>
          </w:rPr>
          <w:fldChar w:fldCharType="separate"/>
        </w:r>
        <w:r w:rsidR="00063554">
          <w:rPr>
            <w:noProof/>
            <w:webHidden/>
          </w:rPr>
          <w:t>4</w:t>
        </w:r>
        <w:r>
          <w:rPr>
            <w:noProof/>
            <w:webHidden/>
          </w:rPr>
          <w:fldChar w:fldCharType="end"/>
        </w:r>
      </w:hyperlink>
    </w:p>
    <w:p w:rsidR="0042054D" w:rsidRDefault="003F1B15">
      <w:pPr>
        <w:pStyle w:val="TM1"/>
        <w:tabs>
          <w:tab w:val="left" w:pos="480"/>
          <w:tab w:val="right" w:leader="dot" w:pos="9742"/>
        </w:tabs>
        <w:rPr>
          <w:rFonts w:cs="Times New Roman"/>
          <w:bCs w:val="0"/>
          <w:noProof/>
          <w:kern w:val="0"/>
          <w:sz w:val="22"/>
          <w:szCs w:val="22"/>
          <w:lang w:eastAsia="fr-FR"/>
        </w:rPr>
      </w:pPr>
      <w:hyperlink w:anchor="_Toc250142940" w:history="1">
        <w:r w:rsidR="0042054D" w:rsidRPr="009A2EBA">
          <w:rPr>
            <w:rStyle w:val="Lienhypertexte"/>
            <w:rFonts w:cs="Arial"/>
            <w:noProof/>
          </w:rPr>
          <w:t>6</w:t>
        </w:r>
        <w:r w:rsidR="0042054D">
          <w:rPr>
            <w:rFonts w:cs="Times New Roman"/>
            <w:bCs w:val="0"/>
            <w:noProof/>
            <w:kern w:val="0"/>
            <w:sz w:val="22"/>
            <w:szCs w:val="22"/>
            <w:lang w:eastAsia="fr-FR"/>
          </w:rPr>
          <w:tab/>
        </w:r>
        <w:r w:rsidR="0042054D" w:rsidRPr="009A2EBA">
          <w:rPr>
            <w:rStyle w:val="Lienhypertexte"/>
            <w:rFonts w:cs="Arial"/>
            <w:noProof/>
          </w:rPr>
          <w:t>Problématique : Quel procédé choisir d’un point de vue économique ?</w:t>
        </w:r>
        <w:r w:rsidR="0042054D">
          <w:rPr>
            <w:noProof/>
            <w:webHidden/>
          </w:rPr>
          <w:tab/>
        </w:r>
        <w:r w:rsidR="000D1B37" w:rsidRPr="000D1B37">
          <w:rPr>
            <w:noProof/>
            <w:webHidden/>
          </w:rPr>
          <w:t xml:space="preserve">page </w:t>
        </w:r>
        <w:r>
          <w:rPr>
            <w:noProof/>
            <w:webHidden/>
          </w:rPr>
          <w:fldChar w:fldCharType="begin"/>
        </w:r>
        <w:r w:rsidR="0042054D">
          <w:rPr>
            <w:noProof/>
            <w:webHidden/>
          </w:rPr>
          <w:instrText xml:space="preserve"> PAGEREF _Toc250142940 \h </w:instrText>
        </w:r>
        <w:r>
          <w:rPr>
            <w:noProof/>
            <w:webHidden/>
          </w:rPr>
        </w:r>
        <w:r>
          <w:rPr>
            <w:noProof/>
            <w:webHidden/>
          </w:rPr>
          <w:fldChar w:fldCharType="separate"/>
        </w:r>
        <w:r w:rsidR="00063554">
          <w:rPr>
            <w:noProof/>
            <w:webHidden/>
          </w:rPr>
          <w:t>5</w:t>
        </w:r>
        <w:r>
          <w:rPr>
            <w:noProof/>
            <w:webHidden/>
          </w:rPr>
          <w:fldChar w:fldCharType="end"/>
        </w:r>
      </w:hyperlink>
    </w:p>
    <w:p w:rsidR="0042054D" w:rsidRDefault="003F1B15">
      <w:pPr>
        <w:pStyle w:val="TM1"/>
        <w:tabs>
          <w:tab w:val="left" w:pos="480"/>
          <w:tab w:val="right" w:leader="dot" w:pos="9742"/>
        </w:tabs>
        <w:rPr>
          <w:rFonts w:cs="Times New Roman"/>
          <w:bCs w:val="0"/>
          <w:noProof/>
          <w:kern w:val="0"/>
          <w:sz w:val="22"/>
          <w:szCs w:val="22"/>
          <w:lang w:eastAsia="fr-FR"/>
        </w:rPr>
      </w:pPr>
      <w:hyperlink w:anchor="_Toc250142941" w:history="1">
        <w:r w:rsidR="0042054D" w:rsidRPr="009A2EBA">
          <w:rPr>
            <w:rStyle w:val="Lienhypertexte"/>
            <w:rFonts w:cs="Arial"/>
            <w:noProof/>
          </w:rPr>
          <w:t>7</w:t>
        </w:r>
        <w:r w:rsidR="0042054D">
          <w:rPr>
            <w:rFonts w:cs="Times New Roman"/>
            <w:bCs w:val="0"/>
            <w:noProof/>
            <w:kern w:val="0"/>
            <w:sz w:val="22"/>
            <w:szCs w:val="22"/>
            <w:lang w:eastAsia="fr-FR"/>
          </w:rPr>
          <w:tab/>
        </w:r>
        <w:r w:rsidR="0042054D" w:rsidRPr="009A2EBA">
          <w:rPr>
            <w:rStyle w:val="Lienhypertexte"/>
            <w:rFonts w:cs="Arial"/>
            <w:noProof/>
          </w:rPr>
          <w:t>Problématique : Faut</w:t>
        </w:r>
        <w:r w:rsidR="005703A7">
          <w:rPr>
            <w:rStyle w:val="Lienhypertexte"/>
            <w:rFonts w:cs="Arial"/>
            <w:noProof/>
          </w:rPr>
          <w:t>-</w:t>
        </w:r>
        <w:r w:rsidR="0042054D" w:rsidRPr="009A2EBA">
          <w:rPr>
            <w:rStyle w:val="Lienhypertexte"/>
            <w:rFonts w:cs="Arial"/>
            <w:noProof/>
          </w:rPr>
          <w:t>il prendre des précautions lors de l’usinage du Zicral ?</w:t>
        </w:r>
        <w:r w:rsidR="0042054D">
          <w:rPr>
            <w:noProof/>
            <w:webHidden/>
          </w:rPr>
          <w:tab/>
        </w:r>
        <w:r w:rsidR="000D1B37" w:rsidRPr="000D1B37">
          <w:rPr>
            <w:noProof/>
            <w:webHidden/>
          </w:rPr>
          <w:t xml:space="preserve">page </w:t>
        </w:r>
        <w:r>
          <w:rPr>
            <w:noProof/>
            <w:webHidden/>
          </w:rPr>
          <w:fldChar w:fldCharType="begin"/>
        </w:r>
        <w:r w:rsidR="0042054D">
          <w:rPr>
            <w:noProof/>
            <w:webHidden/>
          </w:rPr>
          <w:instrText xml:space="preserve"> PAGEREF _Toc250142941 \h </w:instrText>
        </w:r>
        <w:r>
          <w:rPr>
            <w:noProof/>
            <w:webHidden/>
          </w:rPr>
        </w:r>
        <w:r>
          <w:rPr>
            <w:noProof/>
            <w:webHidden/>
          </w:rPr>
          <w:fldChar w:fldCharType="separate"/>
        </w:r>
        <w:r w:rsidR="00063554">
          <w:rPr>
            <w:noProof/>
            <w:webHidden/>
          </w:rPr>
          <w:t>5</w:t>
        </w:r>
        <w:r>
          <w:rPr>
            <w:noProof/>
            <w:webHidden/>
          </w:rPr>
          <w:fldChar w:fldCharType="end"/>
        </w:r>
      </w:hyperlink>
    </w:p>
    <w:p w:rsidR="0042054D" w:rsidRDefault="003F1B15">
      <w:pPr>
        <w:pStyle w:val="TM1"/>
        <w:tabs>
          <w:tab w:val="left" w:pos="480"/>
          <w:tab w:val="right" w:leader="dot" w:pos="9742"/>
        </w:tabs>
        <w:rPr>
          <w:rFonts w:cs="Times New Roman"/>
          <w:bCs w:val="0"/>
          <w:noProof/>
          <w:kern w:val="0"/>
          <w:sz w:val="22"/>
          <w:szCs w:val="22"/>
          <w:lang w:eastAsia="fr-FR"/>
        </w:rPr>
      </w:pPr>
      <w:hyperlink w:anchor="_Toc250142942" w:history="1">
        <w:r w:rsidR="0042054D" w:rsidRPr="009A2EBA">
          <w:rPr>
            <w:rStyle w:val="Lienhypertexte"/>
            <w:rFonts w:cs="Arial"/>
            <w:noProof/>
          </w:rPr>
          <w:t>8</w:t>
        </w:r>
        <w:r w:rsidR="0042054D">
          <w:rPr>
            <w:rFonts w:cs="Times New Roman"/>
            <w:bCs w:val="0"/>
            <w:noProof/>
            <w:kern w:val="0"/>
            <w:sz w:val="22"/>
            <w:szCs w:val="22"/>
            <w:lang w:eastAsia="fr-FR"/>
          </w:rPr>
          <w:tab/>
        </w:r>
        <w:r w:rsidR="0042054D" w:rsidRPr="009A2EBA">
          <w:rPr>
            <w:rStyle w:val="Lienhypertexte"/>
            <w:rFonts w:cs="Arial"/>
            <w:noProof/>
          </w:rPr>
          <w:t>Problématique : Comment s’assurer que les roulements seront convenablement positionnés sur le poste d’assemblage ?</w:t>
        </w:r>
        <w:r w:rsidR="0042054D">
          <w:rPr>
            <w:noProof/>
            <w:webHidden/>
          </w:rPr>
          <w:tab/>
        </w:r>
        <w:r w:rsidR="000D1B37" w:rsidRPr="000D1B37">
          <w:rPr>
            <w:noProof/>
            <w:webHidden/>
          </w:rPr>
          <w:t xml:space="preserve">page </w:t>
        </w:r>
        <w:r>
          <w:rPr>
            <w:noProof/>
            <w:webHidden/>
          </w:rPr>
          <w:fldChar w:fldCharType="begin"/>
        </w:r>
        <w:r w:rsidR="0042054D">
          <w:rPr>
            <w:noProof/>
            <w:webHidden/>
          </w:rPr>
          <w:instrText xml:space="preserve"> PAGEREF _Toc250142942 \h </w:instrText>
        </w:r>
        <w:r>
          <w:rPr>
            <w:noProof/>
            <w:webHidden/>
          </w:rPr>
        </w:r>
        <w:r>
          <w:rPr>
            <w:noProof/>
            <w:webHidden/>
          </w:rPr>
          <w:fldChar w:fldCharType="separate"/>
        </w:r>
        <w:r w:rsidR="00063554">
          <w:rPr>
            <w:noProof/>
            <w:webHidden/>
          </w:rPr>
          <w:t>6</w:t>
        </w:r>
        <w:r>
          <w:rPr>
            <w:noProof/>
            <w:webHidden/>
          </w:rPr>
          <w:fldChar w:fldCharType="end"/>
        </w:r>
      </w:hyperlink>
    </w:p>
    <w:p w:rsidR="0042054D" w:rsidRDefault="003F1B15">
      <w:pPr>
        <w:pStyle w:val="TM1"/>
        <w:tabs>
          <w:tab w:val="left" w:pos="480"/>
          <w:tab w:val="right" w:leader="dot" w:pos="9742"/>
        </w:tabs>
        <w:rPr>
          <w:rFonts w:cs="Times New Roman"/>
          <w:bCs w:val="0"/>
          <w:noProof/>
          <w:kern w:val="0"/>
          <w:sz w:val="22"/>
          <w:szCs w:val="22"/>
          <w:lang w:eastAsia="fr-FR"/>
        </w:rPr>
      </w:pPr>
      <w:hyperlink w:anchor="_Toc250142943" w:history="1">
        <w:r w:rsidR="0042054D" w:rsidRPr="009A2EBA">
          <w:rPr>
            <w:rStyle w:val="Lienhypertexte"/>
            <w:rFonts w:cs="Arial"/>
            <w:noProof/>
          </w:rPr>
          <w:t>9</w:t>
        </w:r>
        <w:r w:rsidR="0042054D">
          <w:rPr>
            <w:rFonts w:cs="Times New Roman"/>
            <w:bCs w:val="0"/>
            <w:noProof/>
            <w:kern w:val="0"/>
            <w:sz w:val="22"/>
            <w:szCs w:val="22"/>
            <w:lang w:eastAsia="fr-FR"/>
          </w:rPr>
          <w:tab/>
        </w:r>
        <w:r w:rsidR="0042054D" w:rsidRPr="009A2EBA">
          <w:rPr>
            <w:rStyle w:val="Lienhypertexte"/>
            <w:rFonts w:cs="Arial"/>
            <w:noProof/>
          </w:rPr>
          <w:t>Problématique : Comment simplifier la liaison entre le flasque et le fût en carbone ?</w:t>
        </w:r>
        <w:r w:rsidR="0042054D">
          <w:rPr>
            <w:noProof/>
            <w:webHidden/>
          </w:rPr>
          <w:tab/>
        </w:r>
        <w:r w:rsidR="000D1B37" w:rsidRPr="000D1B37">
          <w:rPr>
            <w:noProof/>
            <w:webHidden/>
          </w:rPr>
          <w:t xml:space="preserve">page </w:t>
        </w:r>
        <w:r>
          <w:rPr>
            <w:noProof/>
            <w:webHidden/>
          </w:rPr>
          <w:fldChar w:fldCharType="begin"/>
        </w:r>
        <w:r w:rsidR="0042054D">
          <w:rPr>
            <w:noProof/>
            <w:webHidden/>
          </w:rPr>
          <w:instrText xml:space="preserve"> PAGEREF _Toc250142943 \h </w:instrText>
        </w:r>
        <w:r>
          <w:rPr>
            <w:noProof/>
            <w:webHidden/>
          </w:rPr>
        </w:r>
        <w:r>
          <w:rPr>
            <w:noProof/>
            <w:webHidden/>
          </w:rPr>
          <w:fldChar w:fldCharType="separate"/>
        </w:r>
        <w:r w:rsidR="00063554">
          <w:rPr>
            <w:noProof/>
            <w:webHidden/>
          </w:rPr>
          <w:t>7</w:t>
        </w:r>
        <w:r>
          <w:rPr>
            <w:noProof/>
            <w:webHidden/>
          </w:rPr>
          <w:fldChar w:fldCharType="end"/>
        </w:r>
      </w:hyperlink>
    </w:p>
    <w:p w:rsidR="0042054D" w:rsidRDefault="003F1B15">
      <w:pPr>
        <w:pStyle w:val="TM1"/>
        <w:tabs>
          <w:tab w:val="left" w:pos="480"/>
          <w:tab w:val="right" w:leader="dot" w:pos="9742"/>
        </w:tabs>
        <w:rPr>
          <w:rFonts w:cs="Times New Roman"/>
          <w:bCs w:val="0"/>
          <w:noProof/>
          <w:kern w:val="0"/>
          <w:sz w:val="22"/>
          <w:szCs w:val="22"/>
          <w:lang w:eastAsia="fr-FR"/>
        </w:rPr>
      </w:pPr>
      <w:hyperlink w:anchor="_Toc250142944" w:history="1">
        <w:r w:rsidR="0042054D" w:rsidRPr="009A2EBA">
          <w:rPr>
            <w:rStyle w:val="Lienhypertexte"/>
            <w:rFonts w:cs="Arial"/>
            <w:noProof/>
          </w:rPr>
          <w:t>10</w:t>
        </w:r>
        <w:r w:rsidR="0042054D">
          <w:rPr>
            <w:rFonts w:cs="Times New Roman"/>
            <w:bCs w:val="0"/>
            <w:noProof/>
            <w:kern w:val="0"/>
            <w:sz w:val="22"/>
            <w:szCs w:val="22"/>
            <w:lang w:eastAsia="fr-FR"/>
          </w:rPr>
          <w:tab/>
        </w:r>
        <w:r w:rsidR="0042054D" w:rsidRPr="009A2EBA">
          <w:rPr>
            <w:rStyle w:val="Lienhypertexte"/>
            <w:rFonts w:cs="Arial"/>
            <w:noProof/>
          </w:rPr>
          <w:t>Problématique : Comment améliorer la fabrication de la portée de roulement dans le flasque ?</w:t>
        </w:r>
        <w:r w:rsidR="0042054D">
          <w:rPr>
            <w:noProof/>
            <w:webHidden/>
          </w:rPr>
          <w:tab/>
        </w:r>
        <w:r w:rsidR="000D1B37" w:rsidRPr="000D1B37">
          <w:rPr>
            <w:noProof/>
            <w:webHidden/>
          </w:rPr>
          <w:t xml:space="preserve">page </w:t>
        </w:r>
        <w:r>
          <w:rPr>
            <w:noProof/>
            <w:webHidden/>
          </w:rPr>
          <w:fldChar w:fldCharType="begin"/>
        </w:r>
        <w:r w:rsidR="0042054D">
          <w:rPr>
            <w:noProof/>
            <w:webHidden/>
          </w:rPr>
          <w:instrText xml:space="preserve"> PAGEREF _Toc250142944 \h </w:instrText>
        </w:r>
        <w:r>
          <w:rPr>
            <w:noProof/>
            <w:webHidden/>
          </w:rPr>
        </w:r>
        <w:r>
          <w:rPr>
            <w:noProof/>
            <w:webHidden/>
          </w:rPr>
          <w:fldChar w:fldCharType="separate"/>
        </w:r>
        <w:r w:rsidR="00063554">
          <w:rPr>
            <w:noProof/>
            <w:webHidden/>
          </w:rPr>
          <w:t>8</w:t>
        </w:r>
        <w:r>
          <w:rPr>
            <w:noProof/>
            <w:webHidden/>
          </w:rPr>
          <w:fldChar w:fldCharType="end"/>
        </w:r>
      </w:hyperlink>
    </w:p>
    <w:p w:rsidR="0042054D" w:rsidRDefault="003F1B15">
      <w:pPr>
        <w:pStyle w:val="TM1"/>
        <w:tabs>
          <w:tab w:val="left" w:pos="480"/>
          <w:tab w:val="right" w:leader="dot" w:pos="9742"/>
        </w:tabs>
        <w:rPr>
          <w:rFonts w:cs="Times New Roman"/>
          <w:bCs w:val="0"/>
          <w:noProof/>
          <w:kern w:val="0"/>
          <w:sz w:val="22"/>
          <w:szCs w:val="22"/>
          <w:lang w:eastAsia="fr-FR"/>
        </w:rPr>
      </w:pPr>
      <w:hyperlink w:anchor="_Toc250142945" w:history="1">
        <w:r w:rsidR="0042054D" w:rsidRPr="009A2EBA">
          <w:rPr>
            <w:rStyle w:val="Lienhypertexte"/>
            <w:rFonts w:cs="Arial"/>
            <w:noProof/>
          </w:rPr>
          <w:t>11</w:t>
        </w:r>
        <w:r w:rsidR="0042054D">
          <w:rPr>
            <w:rFonts w:cs="Times New Roman"/>
            <w:bCs w:val="0"/>
            <w:noProof/>
            <w:kern w:val="0"/>
            <w:sz w:val="22"/>
            <w:szCs w:val="22"/>
            <w:lang w:eastAsia="fr-FR"/>
          </w:rPr>
          <w:tab/>
        </w:r>
        <w:r w:rsidR="0042054D" w:rsidRPr="009A2EBA">
          <w:rPr>
            <w:rStyle w:val="Lienhypertexte"/>
            <w:rFonts w:cs="Arial"/>
            <w:noProof/>
          </w:rPr>
          <w:t>Problématique : Comment réaliser les surfaces permettant la liaison entre le flasque et les têtes de rayons ?</w:t>
        </w:r>
        <w:r w:rsidR="0042054D">
          <w:rPr>
            <w:noProof/>
            <w:webHidden/>
          </w:rPr>
          <w:tab/>
        </w:r>
        <w:r w:rsidR="000D1B37" w:rsidRPr="000D1B37">
          <w:rPr>
            <w:noProof/>
            <w:webHidden/>
          </w:rPr>
          <w:t xml:space="preserve">page </w:t>
        </w:r>
        <w:r>
          <w:rPr>
            <w:noProof/>
            <w:webHidden/>
          </w:rPr>
          <w:fldChar w:fldCharType="begin"/>
        </w:r>
        <w:r w:rsidR="0042054D">
          <w:rPr>
            <w:noProof/>
            <w:webHidden/>
          </w:rPr>
          <w:instrText xml:space="preserve"> PAGEREF _Toc250142945 \h </w:instrText>
        </w:r>
        <w:r>
          <w:rPr>
            <w:noProof/>
            <w:webHidden/>
          </w:rPr>
        </w:r>
        <w:r>
          <w:rPr>
            <w:noProof/>
            <w:webHidden/>
          </w:rPr>
          <w:fldChar w:fldCharType="separate"/>
        </w:r>
        <w:r w:rsidR="00063554">
          <w:rPr>
            <w:noProof/>
            <w:webHidden/>
          </w:rPr>
          <w:t>8</w:t>
        </w:r>
        <w:r>
          <w:rPr>
            <w:noProof/>
            <w:webHidden/>
          </w:rPr>
          <w:fldChar w:fldCharType="end"/>
        </w:r>
      </w:hyperlink>
    </w:p>
    <w:p w:rsidR="0042054D" w:rsidRDefault="003F1B15">
      <w:pPr>
        <w:pStyle w:val="TM1"/>
        <w:tabs>
          <w:tab w:val="left" w:pos="480"/>
          <w:tab w:val="right" w:leader="dot" w:pos="9742"/>
        </w:tabs>
        <w:rPr>
          <w:rFonts w:cs="Times New Roman"/>
          <w:bCs w:val="0"/>
          <w:noProof/>
          <w:kern w:val="0"/>
          <w:sz w:val="22"/>
          <w:szCs w:val="22"/>
          <w:lang w:eastAsia="fr-FR"/>
        </w:rPr>
      </w:pPr>
      <w:hyperlink w:anchor="_Toc250142946" w:history="1">
        <w:r w:rsidR="0042054D" w:rsidRPr="009A2EBA">
          <w:rPr>
            <w:rStyle w:val="Lienhypertexte"/>
            <w:rFonts w:cs="Arial"/>
            <w:noProof/>
          </w:rPr>
          <w:t>12</w:t>
        </w:r>
        <w:r w:rsidR="0042054D">
          <w:rPr>
            <w:rFonts w:cs="Times New Roman"/>
            <w:bCs w:val="0"/>
            <w:noProof/>
            <w:kern w:val="0"/>
            <w:sz w:val="22"/>
            <w:szCs w:val="22"/>
            <w:lang w:eastAsia="fr-FR"/>
          </w:rPr>
          <w:tab/>
        </w:r>
        <w:r w:rsidR="0042054D" w:rsidRPr="009A2EBA">
          <w:rPr>
            <w:rStyle w:val="Lienhypertexte"/>
            <w:rFonts w:cs="Arial"/>
            <w:noProof/>
          </w:rPr>
          <w:t>Problématique : La modification de la forme du flasque est</w:t>
        </w:r>
        <w:r w:rsidR="005703A7">
          <w:rPr>
            <w:rStyle w:val="Lienhypertexte"/>
            <w:rFonts w:cs="Arial"/>
            <w:noProof/>
          </w:rPr>
          <w:t>-</w:t>
        </w:r>
        <w:r w:rsidR="0042054D" w:rsidRPr="009A2EBA">
          <w:rPr>
            <w:rStyle w:val="Lienhypertexte"/>
            <w:rFonts w:cs="Arial"/>
            <w:noProof/>
          </w:rPr>
          <w:t>elle techniquement envisageable ?</w:t>
        </w:r>
        <w:r w:rsidR="0042054D">
          <w:rPr>
            <w:noProof/>
            <w:webHidden/>
          </w:rPr>
          <w:tab/>
        </w:r>
        <w:r w:rsidR="000D1B37" w:rsidRPr="000D1B37">
          <w:rPr>
            <w:noProof/>
            <w:webHidden/>
          </w:rPr>
          <w:t xml:space="preserve">page </w:t>
        </w:r>
        <w:r>
          <w:rPr>
            <w:noProof/>
            <w:webHidden/>
          </w:rPr>
          <w:fldChar w:fldCharType="begin"/>
        </w:r>
        <w:r w:rsidR="0042054D">
          <w:rPr>
            <w:noProof/>
            <w:webHidden/>
          </w:rPr>
          <w:instrText xml:space="preserve"> PAGEREF _Toc250142946 \h </w:instrText>
        </w:r>
        <w:r>
          <w:rPr>
            <w:noProof/>
            <w:webHidden/>
          </w:rPr>
        </w:r>
        <w:r>
          <w:rPr>
            <w:noProof/>
            <w:webHidden/>
          </w:rPr>
          <w:fldChar w:fldCharType="separate"/>
        </w:r>
        <w:r w:rsidR="00063554">
          <w:rPr>
            <w:noProof/>
            <w:webHidden/>
          </w:rPr>
          <w:t>9</w:t>
        </w:r>
        <w:r>
          <w:rPr>
            <w:noProof/>
            <w:webHidden/>
          </w:rPr>
          <w:fldChar w:fldCharType="end"/>
        </w:r>
      </w:hyperlink>
    </w:p>
    <w:p w:rsidR="0042054D" w:rsidRDefault="003F1B15">
      <w:pPr>
        <w:pStyle w:val="TM1"/>
        <w:tabs>
          <w:tab w:val="left" w:pos="480"/>
          <w:tab w:val="right" w:leader="dot" w:pos="9742"/>
        </w:tabs>
        <w:rPr>
          <w:rFonts w:cs="Times New Roman"/>
          <w:bCs w:val="0"/>
          <w:noProof/>
          <w:kern w:val="0"/>
          <w:sz w:val="22"/>
          <w:szCs w:val="22"/>
          <w:lang w:eastAsia="fr-FR"/>
        </w:rPr>
      </w:pPr>
      <w:hyperlink w:anchor="_Toc250142947" w:history="1">
        <w:r w:rsidR="0042054D" w:rsidRPr="009A2EBA">
          <w:rPr>
            <w:rStyle w:val="Lienhypertexte"/>
            <w:rFonts w:cs="Arial"/>
            <w:noProof/>
          </w:rPr>
          <w:t>13</w:t>
        </w:r>
        <w:r w:rsidR="0042054D">
          <w:rPr>
            <w:rFonts w:cs="Times New Roman"/>
            <w:bCs w:val="0"/>
            <w:noProof/>
            <w:kern w:val="0"/>
            <w:sz w:val="22"/>
            <w:szCs w:val="22"/>
            <w:lang w:eastAsia="fr-FR"/>
          </w:rPr>
          <w:tab/>
        </w:r>
        <w:r w:rsidR="0042054D" w:rsidRPr="009A2EBA">
          <w:rPr>
            <w:rStyle w:val="Lienhypertexte"/>
            <w:rFonts w:cs="Arial"/>
            <w:noProof/>
          </w:rPr>
          <w:t>Problématique : Comment orienter le flasque sur la palette Erowa ?</w:t>
        </w:r>
        <w:r w:rsidR="0042054D">
          <w:rPr>
            <w:noProof/>
            <w:webHidden/>
          </w:rPr>
          <w:tab/>
        </w:r>
        <w:r w:rsidR="000D1B37" w:rsidRPr="000D1B37">
          <w:rPr>
            <w:noProof/>
            <w:webHidden/>
          </w:rPr>
          <w:t xml:space="preserve">page </w:t>
        </w:r>
        <w:r>
          <w:rPr>
            <w:noProof/>
            <w:webHidden/>
          </w:rPr>
          <w:fldChar w:fldCharType="begin"/>
        </w:r>
        <w:r w:rsidR="0042054D">
          <w:rPr>
            <w:noProof/>
            <w:webHidden/>
          </w:rPr>
          <w:instrText xml:space="preserve"> PAGEREF _Toc250142947 \h </w:instrText>
        </w:r>
        <w:r>
          <w:rPr>
            <w:noProof/>
            <w:webHidden/>
          </w:rPr>
        </w:r>
        <w:r>
          <w:rPr>
            <w:noProof/>
            <w:webHidden/>
          </w:rPr>
          <w:fldChar w:fldCharType="separate"/>
        </w:r>
        <w:r w:rsidR="00063554">
          <w:rPr>
            <w:noProof/>
            <w:webHidden/>
          </w:rPr>
          <w:t>10</w:t>
        </w:r>
        <w:r>
          <w:rPr>
            <w:noProof/>
            <w:webHidden/>
          </w:rPr>
          <w:fldChar w:fldCharType="end"/>
        </w:r>
      </w:hyperlink>
    </w:p>
    <w:p w:rsidR="0042054D" w:rsidRDefault="003F1B15" w:rsidP="00EB0D5C">
      <w:pPr>
        <w:rPr>
          <w:rFonts w:ascii="Arial" w:hAnsi="Arial" w:cs="Arial"/>
          <w:b/>
          <w:bCs/>
          <w:sz w:val="22"/>
        </w:rPr>
      </w:pPr>
      <w:r>
        <w:rPr>
          <w:rFonts w:ascii="Arial" w:hAnsi="Arial"/>
          <w:b/>
          <w:bCs/>
          <w:sz w:val="22"/>
        </w:rPr>
        <w:fldChar w:fldCharType="end"/>
      </w:r>
    </w:p>
    <w:p w:rsidR="0042054D" w:rsidRDefault="0042054D" w:rsidP="00DF621E">
      <w:pPr>
        <w:ind w:firstLine="708"/>
        <w:rPr>
          <w:rFonts w:ascii="Arial" w:hAnsi="Arial" w:cs="Arial"/>
          <w:b/>
          <w:bCs/>
          <w:sz w:val="22"/>
        </w:rPr>
      </w:pPr>
    </w:p>
    <w:p w:rsidR="0042054D" w:rsidRDefault="003F1B15" w:rsidP="00DF621E">
      <w:pPr>
        <w:rPr>
          <w:rFonts w:ascii="Arial" w:hAnsi="Arial" w:cs="Arial"/>
          <w:b/>
          <w:bCs/>
          <w:sz w:val="20"/>
          <w:u w:val="single"/>
        </w:rPr>
      </w:pPr>
      <w:r w:rsidRPr="003F1B15">
        <w:rPr>
          <w:noProof/>
          <w:lang w:eastAsia="fr-FR"/>
        </w:rPr>
        <w:pict>
          <v:rect id="_x0000_s1026" style="position:absolute;left:0;text-align:left;margin-left:-3.35pt;margin-top:-10.6pt;width:496.5pt;height:165.5pt;z-index:251652096" filled="f" strokecolor="#ddd" strokeweight="2.25pt"/>
        </w:pict>
      </w:r>
      <w:r w:rsidR="0042054D">
        <w:rPr>
          <w:rFonts w:ascii="Arial" w:hAnsi="Arial" w:cs="Arial"/>
          <w:b/>
          <w:bCs/>
          <w:sz w:val="20"/>
          <w:u w:val="single"/>
        </w:rPr>
        <w:t>Organisation des documents associés au dossier sujet:</w:t>
      </w:r>
    </w:p>
    <w:p w:rsidR="0042054D" w:rsidRDefault="0042054D" w:rsidP="00EB0D5C">
      <w:pPr>
        <w:rPr>
          <w:rFonts w:ascii="Arial" w:hAnsi="Arial" w:cs="Arial"/>
          <w:sz w:val="20"/>
        </w:rPr>
      </w:pPr>
    </w:p>
    <w:p w:rsidR="0042054D" w:rsidRDefault="0042054D" w:rsidP="006E14E0">
      <w:pPr>
        <w:ind w:left="705" w:hanging="705"/>
        <w:rPr>
          <w:rFonts w:ascii="Arial" w:hAnsi="Arial" w:cs="Arial"/>
          <w:sz w:val="20"/>
        </w:rPr>
      </w:pPr>
      <w:r>
        <w:rPr>
          <w:rFonts w:ascii="Arial" w:hAnsi="Arial" w:cs="Arial"/>
          <w:sz w:val="20"/>
        </w:rPr>
        <w:tab/>
        <w:t xml:space="preserve">- 1 chemise DOSSIER SUJET dans laquelle des documents spécifiques au support de l'étude, sont identifiés "Dossier sujet </w:t>
      </w:r>
      <w:r w:rsidRPr="000D1B37">
        <w:rPr>
          <w:rFonts w:ascii="Arial" w:hAnsi="Arial" w:cs="Arial"/>
          <w:b/>
          <w:sz w:val="20"/>
        </w:rPr>
        <w:t>DS</w:t>
      </w:r>
      <w:r>
        <w:rPr>
          <w:rFonts w:ascii="Arial" w:hAnsi="Arial" w:cs="Arial"/>
          <w:sz w:val="20"/>
        </w:rPr>
        <w:t>…"</w:t>
      </w:r>
    </w:p>
    <w:p w:rsidR="0042054D" w:rsidRDefault="0042054D" w:rsidP="00EB0D5C">
      <w:pPr>
        <w:rPr>
          <w:rFonts w:ascii="Arial" w:hAnsi="Arial" w:cs="Arial"/>
          <w:sz w:val="20"/>
        </w:rPr>
      </w:pPr>
    </w:p>
    <w:p w:rsidR="0042054D" w:rsidRDefault="0042054D" w:rsidP="00EB0D5C">
      <w:pPr>
        <w:ind w:left="705" w:hanging="705"/>
        <w:rPr>
          <w:rFonts w:ascii="Arial" w:hAnsi="Arial" w:cs="Arial"/>
          <w:sz w:val="20"/>
        </w:rPr>
      </w:pPr>
      <w:r>
        <w:rPr>
          <w:rFonts w:ascii="Arial" w:hAnsi="Arial" w:cs="Arial"/>
          <w:sz w:val="20"/>
        </w:rPr>
        <w:tab/>
        <w:t xml:space="preserve">- 1 chemise DOSSIER TECHNIQUE dans laquelle des documents spécifiques au support de l'étude, sont identifiés "Dossier technique </w:t>
      </w:r>
      <w:r>
        <w:rPr>
          <w:rFonts w:ascii="Arial" w:hAnsi="Arial" w:cs="Arial"/>
          <w:b/>
          <w:bCs/>
          <w:sz w:val="20"/>
        </w:rPr>
        <w:t>DT</w:t>
      </w:r>
      <w:r>
        <w:rPr>
          <w:rFonts w:ascii="Arial" w:hAnsi="Arial" w:cs="Arial"/>
          <w:sz w:val="20"/>
        </w:rPr>
        <w:t>…"</w:t>
      </w:r>
    </w:p>
    <w:p w:rsidR="0042054D" w:rsidRDefault="0042054D" w:rsidP="00EB0D5C">
      <w:pPr>
        <w:rPr>
          <w:rFonts w:ascii="Arial" w:hAnsi="Arial" w:cs="Arial"/>
          <w:sz w:val="20"/>
        </w:rPr>
      </w:pPr>
    </w:p>
    <w:p w:rsidR="0042054D" w:rsidRDefault="0042054D" w:rsidP="00EB0D5C">
      <w:pPr>
        <w:ind w:left="705" w:hanging="705"/>
        <w:rPr>
          <w:rFonts w:ascii="Arial" w:hAnsi="Arial" w:cs="Arial"/>
          <w:sz w:val="20"/>
        </w:rPr>
      </w:pPr>
      <w:r>
        <w:rPr>
          <w:rFonts w:ascii="Arial" w:hAnsi="Arial" w:cs="Arial"/>
          <w:sz w:val="20"/>
        </w:rPr>
        <w:tab/>
        <w:t xml:space="preserve">- 1 chemise DOSSIER RESSOURCE dans laquelle des documents extraits de catalogues fournisseurs, dossiers de machines et autres, sont identifiés "Dossier ressource </w:t>
      </w:r>
      <w:r>
        <w:rPr>
          <w:rFonts w:ascii="Arial" w:hAnsi="Arial" w:cs="Arial"/>
          <w:b/>
          <w:bCs/>
          <w:sz w:val="20"/>
        </w:rPr>
        <w:t>DRS</w:t>
      </w:r>
      <w:r>
        <w:rPr>
          <w:rFonts w:ascii="Arial" w:hAnsi="Arial" w:cs="Arial"/>
          <w:sz w:val="20"/>
        </w:rPr>
        <w:t>…."</w:t>
      </w:r>
    </w:p>
    <w:p w:rsidR="0042054D" w:rsidRDefault="0042054D" w:rsidP="00EB0D5C">
      <w:pPr>
        <w:rPr>
          <w:rFonts w:ascii="Arial" w:hAnsi="Arial" w:cs="Arial"/>
          <w:sz w:val="20"/>
        </w:rPr>
      </w:pPr>
    </w:p>
    <w:p w:rsidR="0042054D" w:rsidRDefault="00B4330E" w:rsidP="00EB0D5C">
      <w:pPr>
        <w:ind w:left="705" w:hanging="705"/>
        <w:rPr>
          <w:rFonts w:ascii="Arial" w:hAnsi="Arial" w:cs="Arial"/>
        </w:rPr>
      </w:pPr>
      <w:r>
        <w:rPr>
          <w:rFonts w:ascii="Arial" w:hAnsi="Arial" w:cs="Arial"/>
          <w:sz w:val="20"/>
        </w:rPr>
        <w:tab/>
        <w:t xml:space="preserve">- 1 chemise DOSSIER </w:t>
      </w:r>
      <w:r w:rsidR="0042054D">
        <w:rPr>
          <w:rFonts w:ascii="Arial" w:hAnsi="Arial" w:cs="Arial"/>
          <w:sz w:val="20"/>
        </w:rPr>
        <w:t>REPONSE dans laquelle les documents réponses sont identifiés</w:t>
      </w:r>
      <w:r w:rsidR="0042054D">
        <w:rPr>
          <w:rFonts w:ascii="Arial" w:hAnsi="Arial" w:cs="Arial"/>
          <w:sz w:val="20"/>
        </w:rPr>
        <w:br/>
        <w:t xml:space="preserve">"Dossier réponse </w:t>
      </w:r>
      <w:r w:rsidR="0042054D">
        <w:rPr>
          <w:rFonts w:ascii="Arial" w:hAnsi="Arial" w:cs="Arial"/>
          <w:b/>
          <w:bCs/>
          <w:sz w:val="20"/>
        </w:rPr>
        <w:t>DR</w:t>
      </w:r>
      <w:r w:rsidR="0042054D">
        <w:rPr>
          <w:rFonts w:ascii="Arial" w:hAnsi="Arial" w:cs="Arial"/>
          <w:sz w:val="20"/>
        </w:rPr>
        <w:t>…".</w:t>
      </w:r>
    </w:p>
    <w:p w:rsidR="0042054D" w:rsidRDefault="0042054D" w:rsidP="00EB0D5C"/>
    <w:p w:rsidR="0042054D" w:rsidRDefault="0042054D" w:rsidP="00FD2406">
      <w:r>
        <w:t>Avertissement :</w:t>
      </w:r>
    </w:p>
    <w:p w:rsidR="0042054D" w:rsidRDefault="0042054D" w:rsidP="00FD2406"/>
    <w:p w:rsidR="0042054D" w:rsidRDefault="0042054D" w:rsidP="00A545F3">
      <w:pPr>
        <w:pStyle w:val="Retraitcorpsdetexte2"/>
        <w:rPr>
          <w:rFonts w:ascii="Arial" w:hAnsi="Arial" w:cs="Arial"/>
        </w:rPr>
      </w:pPr>
      <w:r>
        <w:rPr>
          <w:rFonts w:ascii="Arial" w:hAnsi="Arial" w:cs="Arial"/>
        </w:rPr>
        <w:t>Toutes les problématiques sont indépendantes, toutefois il est conseillé de suivre la chronologie du sujet afin de mieux en comprendre le sens.</w:t>
      </w:r>
    </w:p>
    <w:p w:rsidR="007266EA" w:rsidRDefault="009E13C4" w:rsidP="007266EA">
      <w:pPr>
        <w:pStyle w:val="Titre"/>
      </w:pPr>
      <w:r>
        <w:lastRenderedPageBreak/>
        <w:t xml:space="preserve">Temps </w:t>
      </w:r>
      <w:r w:rsidR="007266EA">
        <w:t>indicatif</w:t>
      </w:r>
      <w:r>
        <w:t xml:space="preserve"> en minutes</w:t>
      </w:r>
    </w:p>
    <w:p w:rsidR="007266EA" w:rsidRDefault="007266EA" w:rsidP="007266EA"/>
    <w:p w:rsidR="007266EA" w:rsidRDefault="007266EA" w:rsidP="007266EA"/>
    <w:p w:rsidR="007266EA" w:rsidRDefault="007266EA" w:rsidP="007266EA"/>
    <w:tbl>
      <w:tblPr>
        <w:tblW w:w="0" w:type="auto"/>
        <w:tblInd w:w="38" w:type="dxa"/>
        <w:tblLook w:val="04A0"/>
      </w:tblPr>
      <w:tblGrid>
        <w:gridCol w:w="7725"/>
        <w:gridCol w:w="1134"/>
        <w:gridCol w:w="1033"/>
      </w:tblGrid>
      <w:tr w:rsidR="007266EA" w:rsidTr="00CD7445">
        <w:trPr>
          <w:trHeight w:val="567"/>
        </w:trPr>
        <w:tc>
          <w:tcPr>
            <w:tcW w:w="7725" w:type="dxa"/>
            <w:tcBorders>
              <w:top w:val="single" w:sz="4" w:space="0" w:color="auto"/>
              <w:left w:val="single" w:sz="4" w:space="0" w:color="auto"/>
              <w:bottom w:val="single" w:sz="4" w:space="0" w:color="auto"/>
              <w:right w:val="single" w:sz="4" w:space="0" w:color="auto"/>
            </w:tcBorders>
            <w:vAlign w:val="center"/>
          </w:tcPr>
          <w:p w:rsidR="007266EA" w:rsidRDefault="009E13C4" w:rsidP="009E13C4">
            <w:pPr>
              <w:jc w:val="left"/>
            </w:pPr>
            <w:r>
              <w:t>Prise de connaissance du sujet</w:t>
            </w:r>
          </w:p>
        </w:tc>
        <w:tc>
          <w:tcPr>
            <w:tcW w:w="1134" w:type="dxa"/>
            <w:tcBorders>
              <w:left w:val="single" w:sz="4" w:space="0" w:color="auto"/>
              <w:right w:val="single" w:sz="4" w:space="0" w:color="auto"/>
            </w:tcBorders>
          </w:tcPr>
          <w:p w:rsidR="007266EA" w:rsidRDefault="007266EA" w:rsidP="00CD7445">
            <w:pPr>
              <w:jc w:val="center"/>
            </w:pPr>
          </w:p>
        </w:tc>
        <w:tc>
          <w:tcPr>
            <w:tcW w:w="1033" w:type="dxa"/>
            <w:tcBorders>
              <w:top w:val="single" w:sz="4" w:space="0" w:color="auto"/>
              <w:left w:val="single" w:sz="4" w:space="0" w:color="auto"/>
              <w:bottom w:val="single" w:sz="4" w:space="0" w:color="auto"/>
              <w:right w:val="single" w:sz="4" w:space="0" w:color="auto"/>
            </w:tcBorders>
            <w:vAlign w:val="center"/>
          </w:tcPr>
          <w:p w:rsidR="007266EA" w:rsidRDefault="009E13C4" w:rsidP="00CD7445">
            <w:pPr>
              <w:jc w:val="center"/>
            </w:pPr>
            <w:r>
              <w:t>30</w:t>
            </w:r>
          </w:p>
        </w:tc>
      </w:tr>
      <w:tr w:rsidR="007266EA" w:rsidTr="00CD7445">
        <w:tc>
          <w:tcPr>
            <w:tcW w:w="7725" w:type="dxa"/>
            <w:tcBorders>
              <w:top w:val="single" w:sz="4" w:space="0" w:color="auto"/>
              <w:bottom w:val="single" w:sz="4" w:space="0" w:color="auto"/>
            </w:tcBorders>
            <w:vAlign w:val="center"/>
          </w:tcPr>
          <w:p w:rsidR="007266EA" w:rsidRDefault="007266EA" w:rsidP="00CD7445">
            <w:pPr>
              <w:jc w:val="left"/>
            </w:pPr>
          </w:p>
        </w:tc>
        <w:tc>
          <w:tcPr>
            <w:tcW w:w="1134" w:type="dxa"/>
          </w:tcPr>
          <w:p w:rsidR="007266EA" w:rsidRDefault="007266EA" w:rsidP="00CD7445">
            <w:pPr>
              <w:jc w:val="center"/>
            </w:pPr>
          </w:p>
        </w:tc>
        <w:tc>
          <w:tcPr>
            <w:tcW w:w="1033" w:type="dxa"/>
            <w:tcBorders>
              <w:top w:val="single" w:sz="4" w:space="0" w:color="auto"/>
              <w:bottom w:val="single" w:sz="4" w:space="0" w:color="auto"/>
            </w:tcBorders>
            <w:vAlign w:val="center"/>
          </w:tcPr>
          <w:p w:rsidR="007266EA" w:rsidRDefault="007266EA" w:rsidP="00CD7445">
            <w:pPr>
              <w:jc w:val="center"/>
            </w:pPr>
            <w:r w:rsidRPr="001041F4">
              <w:rPr>
                <w:color w:val="FFFFFF"/>
                <w:sz w:val="22"/>
              </w:rPr>
              <w:t>0</w:t>
            </w:r>
          </w:p>
        </w:tc>
      </w:tr>
      <w:tr w:rsidR="007266EA" w:rsidTr="00CD7445">
        <w:trPr>
          <w:trHeight w:val="567"/>
        </w:trPr>
        <w:tc>
          <w:tcPr>
            <w:tcW w:w="7725" w:type="dxa"/>
            <w:tcBorders>
              <w:top w:val="single" w:sz="4" w:space="0" w:color="auto"/>
              <w:left w:val="single" w:sz="4" w:space="0" w:color="auto"/>
              <w:bottom w:val="single" w:sz="4" w:space="0" w:color="auto"/>
              <w:right w:val="single" w:sz="4" w:space="0" w:color="auto"/>
            </w:tcBorders>
            <w:vAlign w:val="center"/>
          </w:tcPr>
          <w:p w:rsidR="007266EA" w:rsidRDefault="007266EA" w:rsidP="00CD7445">
            <w:pPr>
              <w:jc w:val="left"/>
            </w:pPr>
            <w:r>
              <w:t>C</w:t>
            </w:r>
            <w:r w:rsidRPr="009C21EE">
              <w:t>omment identifier les surfaces fonctionnelles du flasque ?</w:t>
            </w:r>
          </w:p>
        </w:tc>
        <w:tc>
          <w:tcPr>
            <w:tcW w:w="1134" w:type="dxa"/>
            <w:tcBorders>
              <w:left w:val="single" w:sz="4" w:space="0" w:color="auto"/>
              <w:right w:val="single" w:sz="4" w:space="0" w:color="auto"/>
            </w:tcBorders>
            <w:vAlign w:val="center"/>
          </w:tcPr>
          <w:p w:rsidR="007266EA" w:rsidRDefault="007266EA" w:rsidP="00CD7445">
            <w:pPr>
              <w:jc w:val="center"/>
            </w:pPr>
          </w:p>
        </w:tc>
        <w:tc>
          <w:tcPr>
            <w:tcW w:w="1033" w:type="dxa"/>
            <w:tcBorders>
              <w:top w:val="single" w:sz="4" w:space="0" w:color="auto"/>
              <w:left w:val="single" w:sz="4" w:space="0" w:color="auto"/>
              <w:bottom w:val="single" w:sz="4" w:space="0" w:color="auto"/>
              <w:right w:val="single" w:sz="4" w:space="0" w:color="auto"/>
            </w:tcBorders>
            <w:vAlign w:val="center"/>
          </w:tcPr>
          <w:p w:rsidR="007266EA" w:rsidRDefault="009E13C4" w:rsidP="00CD7445">
            <w:pPr>
              <w:jc w:val="center"/>
            </w:pPr>
            <w:r>
              <w:rPr>
                <w:color w:val="000000"/>
                <w:sz w:val="22"/>
              </w:rPr>
              <w:t>30</w:t>
            </w:r>
          </w:p>
        </w:tc>
      </w:tr>
      <w:tr w:rsidR="007266EA" w:rsidTr="00CD7445">
        <w:tc>
          <w:tcPr>
            <w:tcW w:w="7725" w:type="dxa"/>
            <w:tcBorders>
              <w:top w:val="single" w:sz="4" w:space="0" w:color="auto"/>
              <w:bottom w:val="single" w:sz="4" w:space="0" w:color="auto"/>
            </w:tcBorders>
            <w:vAlign w:val="center"/>
          </w:tcPr>
          <w:p w:rsidR="007266EA" w:rsidRDefault="007266EA" w:rsidP="00CD7445">
            <w:pPr>
              <w:jc w:val="left"/>
            </w:pPr>
          </w:p>
        </w:tc>
        <w:tc>
          <w:tcPr>
            <w:tcW w:w="1134" w:type="dxa"/>
            <w:vAlign w:val="center"/>
          </w:tcPr>
          <w:p w:rsidR="007266EA" w:rsidRDefault="007266EA" w:rsidP="00CD7445">
            <w:pPr>
              <w:jc w:val="center"/>
            </w:pPr>
          </w:p>
        </w:tc>
        <w:tc>
          <w:tcPr>
            <w:tcW w:w="1033" w:type="dxa"/>
            <w:tcBorders>
              <w:top w:val="single" w:sz="4" w:space="0" w:color="auto"/>
              <w:bottom w:val="single" w:sz="4" w:space="0" w:color="auto"/>
            </w:tcBorders>
            <w:vAlign w:val="center"/>
          </w:tcPr>
          <w:p w:rsidR="007266EA" w:rsidRDefault="007266EA" w:rsidP="00CD7445">
            <w:pPr>
              <w:jc w:val="center"/>
            </w:pPr>
            <w:r w:rsidRPr="001041F4">
              <w:rPr>
                <w:color w:val="FFFFFF"/>
                <w:sz w:val="22"/>
              </w:rPr>
              <w:t>0</w:t>
            </w:r>
          </w:p>
        </w:tc>
      </w:tr>
      <w:tr w:rsidR="007266EA" w:rsidTr="00CD7445">
        <w:trPr>
          <w:trHeight w:val="567"/>
        </w:trPr>
        <w:tc>
          <w:tcPr>
            <w:tcW w:w="7725" w:type="dxa"/>
            <w:tcBorders>
              <w:top w:val="single" w:sz="4" w:space="0" w:color="auto"/>
              <w:left w:val="single" w:sz="4" w:space="0" w:color="auto"/>
              <w:bottom w:val="single" w:sz="4" w:space="0" w:color="auto"/>
              <w:right w:val="single" w:sz="4" w:space="0" w:color="auto"/>
            </w:tcBorders>
            <w:vAlign w:val="center"/>
          </w:tcPr>
          <w:p w:rsidR="007266EA" w:rsidRDefault="007266EA" w:rsidP="00CD7445">
            <w:pPr>
              <w:jc w:val="left"/>
            </w:pPr>
            <w:r w:rsidRPr="009C21EE">
              <w:t>Quels sont les procédés qui permettront de réaliser le flasque ?</w:t>
            </w:r>
          </w:p>
        </w:tc>
        <w:tc>
          <w:tcPr>
            <w:tcW w:w="1134" w:type="dxa"/>
            <w:tcBorders>
              <w:left w:val="single" w:sz="4" w:space="0" w:color="auto"/>
              <w:right w:val="single" w:sz="4" w:space="0" w:color="auto"/>
            </w:tcBorders>
            <w:vAlign w:val="center"/>
          </w:tcPr>
          <w:p w:rsidR="007266EA" w:rsidRDefault="007266EA" w:rsidP="00CD7445">
            <w:pPr>
              <w:jc w:val="center"/>
            </w:pPr>
          </w:p>
        </w:tc>
        <w:tc>
          <w:tcPr>
            <w:tcW w:w="1033" w:type="dxa"/>
            <w:tcBorders>
              <w:top w:val="single" w:sz="4" w:space="0" w:color="auto"/>
              <w:left w:val="single" w:sz="4" w:space="0" w:color="auto"/>
              <w:bottom w:val="single" w:sz="4" w:space="0" w:color="auto"/>
              <w:right w:val="single" w:sz="4" w:space="0" w:color="auto"/>
            </w:tcBorders>
            <w:vAlign w:val="center"/>
          </w:tcPr>
          <w:p w:rsidR="007266EA" w:rsidRDefault="009E13C4" w:rsidP="00CD7445">
            <w:pPr>
              <w:jc w:val="center"/>
            </w:pPr>
            <w:r>
              <w:rPr>
                <w:color w:val="000000"/>
                <w:sz w:val="22"/>
              </w:rPr>
              <w:t>20</w:t>
            </w:r>
          </w:p>
        </w:tc>
      </w:tr>
      <w:tr w:rsidR="007266EA" w:rsidTr="00CD7445">
        <w:tc>
          <w:tcPr>
            <w:tcW w:w="7725" w:type="dxa"/>
            <w:tcBorders>
              <w:top w:val="single" w:sz="4" w:space="0" w:color="auto"/>
              <w:bottom w:val="single" w:sz="4" w:space="0" w:color="auto"/>
            </w:tcBorders>
            <w:vAlign w:val="center"/>
          </w:tcPr>
          <w:p w:rsidR="007266EA" w:rsidRDefault="007266EA" w:rsidP="00CD7445">
            <w:pPr>
              <w:jc w:val="left"/>
            </w:pPr>
          </w:p>
        </w:tc>
        <w:tc>
          <w:tcPr>
            <w:tcW w:w="1134" w:type="dxa"/>
            <w:vAlign w:val="center"/>
          </w:tcPr>
          <w:p w:rsidR="007266EA" w:rsidRDefault="007266EA" w:rsidP="00CD7445">
            <w:pPr>
              <w:jc w:val="center"/>
            </w:pPr>
          </w:p>
        </w:tc>
        <w:tc>
          <w:tcPr>
            <w:tcW w:w="1033" w:type="dxa"/>
            <w:tcBorders>
              <w:top w:val="single" w:sz="4" w:space="0" w:color="auto"/>
              <w:bottom w:val="single" w:sz="4" w:space="0" w:color="auto"/>
            </w:tcBorders>
            <w:vAlign w:val="center"/>
          </w:tcPr>
          <w:p w:rsidR="007266EA" w:rsidRDefault="007266EA" w:rsidP="00CD7445">
            <w:pPr>
              <w:jc w:val="center"/>
            </w:pPr>
            <w:r w:rsidRPr="001041F4">
              <w:rPr>
                <w:color w:val="FFFFFF"/>
                <w:sz w:val="22"/>
              </w:rPr>
              <w:t>0</w:t>
            </w:r>
          </w:p>
        </w:tc>
      </w:tr>
      <w:tr w:rsidR="007266EA" w:rsidTr="00CD7445">
        <w:trPr>
          <w:trHeight w:val="567"/>
        </w:trPr>
        <w:tc>
          <w:tcPr>
            <w:tcW w:w="7725" w:type="dxa"/>
            <w:tcBorders>
              <w:top w:val="single" w:sz="4" w:space="0" w:color="auto"/>
              <w:left w:val="single" w:sz="4" w:space="0" w:color="auto"/>
              <w:bottom w:val="single" w:sz="4" w:space="0" w:color="auto"/>
              <w:right w:val="single" w:sz="4" w:space="0" w:color="auto"/>
            </w:tcBorders>
            <w:vAlign w:val="center"/>
          </w:tcPr>
          <w:p w:rsidR="007266EA" w:rsidRDefault="007266EA" w:rsidP="00CD7445">
            <w:pPr>
              <w:jc w:val="left"/>
            </w:pPr>
            <w:r w:rsidRPr="009C21EE">
              <w:t>Est-il possible d’obtenir un brut du flasque en moulage</w:t>
            </w:r>
            <w:r w:rsidR="00B4330E">
              <w:t xml:space="preserve"> </w:t>
            </w:r>
            <w:r w:rsidRPr="009C21EE">
              <w:t>?</w:t>
            </w:r>
          </w:p>
        </w:tc>
        <w:tc>
          <w:tcPr>
            <w:tcW w:w="1134" w:type="dxa"/>
            <w:tcBorders>
              <w:left w:val="single" w:sz="4" w:space="0" w:color="auto"/>
              <w:right w:val="single" w:sz="4" w:space="0" w:color="auto"/>
            </w:tcBorders>
            <w:vAlign w:val="center"/>
          </w:tcPr>
          <w:p w:rsidR="007266EA" w:rsidRDefault="007266EA" w:rsidP="00CD7445">
            <w:pPr>
              <w:jc w:val="center"/>
            </w:pPr>
          </w:p>
        </w:tc>
        <w:tc>
          <w:tcPr>
            <w:tcW w:w="1033" w:type="dxa"/>
            <w:tcBorders>
              <w:top w:val="single" w:sz="4" w:space="0" w:color="auto"/>
              <w:left w:val="single" w:sz="4" w:space="0" w:color="auto"/>
              <w:bottom w:val="single" w:sz="4" w:space="0" w:color="auto"/>
              <w:right w:val="single" w:sz="4" w:space="0" w:color="auto"/>
            </w:tcBorders>
            <w:vAlign w:val="center"/>
          </w:tcPr>
          <w:p w:rsidR="007266EA" w:rsidRDefault="009E13C4" w:rsidP="00CD7445">
            <w:pPr>
              <w:jc w:val="center"/>
            </w:pPr>
            <w:r>
              <w:rPr>
                <w:color w:val="000000"/>
                <w:sz w:val="22"/>
              </w:rPr>
              <w:t>30</w:t>
            </w:r>
          </w:p>
        </w:tc>
      </w:tr>
      <w:tr w:rsidR="007266EA" w:rsidTr="00CD7445">
        <w:tc>
          <w:tcPr>
            <w:tcW w:w="7725" w:type="dxa"/>
            <w:tcBorders>
              <w:top w:val="single" w:sz="4" w:space="0" w:color="auto"/>
              <w:bottom w:val="single" w:sz="4" w:space="0" w:color="auto"/>
            </w:tcBorders>
            <w:vAlign w:val="center"/>
          </w:tcPr>
          <w:p w:rsidR="007266EA" w:rsidRDefault="007266EA" w:rsidP="00CD7445">
            <w:pPr>
              <w:jc w:val="left"/>
            </w:pPr>
          </w:p>
        </w:tc>
        <w:tc>
          <w:tcPr>
            <w:tcW w:w="1134" w:type="dxa"/>
            <w:vAlign w:val="center"/>
          </w:tcPr>
          <w:p w:rsidR="007266EA" w:rsidRDefault="007266EA" w:rsidP="00CD7445">
            <w:pPr>
              <w:jc w:val="center"/>
            </w:pPr>
          </w:p>
        </w:tc>
        <w:tc>
          <w:tcPr>
            <w:tcW w:w="1033" w:type="dxa"/>
            <w:tcBorders>
              <w:top w:val="single" w:sz="4" w:space="0" w:color="auto"/>
              <w:bottom w:val="single" w:sz="4" w:space="0" w:color="auto"/>
            </w:tcBorders>
            <w:vAlign w:val="center"/>
          </w:tcPr>
          <w:p w:rsidR="007266EA" w:rsidRDefault="007266EA" w:rsidP="00CD7445">
            <w:pPr>
              <w:jc w:val="center"/>
            </w:pPr>
            <w:r w:rsidRPr="001041F4">
              <w:rPr>
                <w:color w:val="FFFFFF"/>
                <w:sz w:val="22"/>
              </w:rPr>
              <w:t>0</w:t>
            </w:r>
          </w:p>
        </w:tc>
      </w:tr>
      <w:tr w:rsidR="007266EA" w:rsidTr="00CD7445">
        <w:trPr>
          <w:trHeight w:val="567"/>
        </w:trPr>
        <w:tc>
          <w:tcPr>
            <w:tcW w:w="7725" w:type="dxa"/>
            <w:tcBorders>
              <w:top w:val="single" w:sz="4" w:space="0" w:color="auto"/>
              <w:left w:val="single" w:sz="4" w:space="0" w:color="auto"/>
              <w:bottom w:val="single" w:sz="4" w:space="0" w:color="auto"/>
              <w:right w:val="single" w:sz="4" w:space="0" w:color="auto"/>
            </w:tcBorders>
            <w:vAlign w:val="center"/>
          </w:tcPr>
          <w:p w:rsidR="007266EA" w:rsidRDefault="007266EA" w:rsidP="00CD7445">
            <w:pPr>
              <w:jc w:val="left"/>
            </w:pPr>
            <w:r w:rsidRPr="009C21EE">
              <w:rPr>
                <w:noProof/>
              </w:rPr>
              <w:t>Quel procédé choisir d’un point de vue économique ?</w:t>
            </w:r>
          </w:p>
        </w:tc>
        <w:tc>
          <w:tcPr>
            <w:tcW w:w="1134" w:type="dxa"/>
            <w:tcBorders>
              <w:left w:val="single" w:sz="4" w:space="0" w:color="auto"/>
              <w:right w:val="single" w:sz="4" w:space="0" w:color="auto"/>
            </w:tcBorders>
            <w:vAlign w:val="center"/>
          </w:tcPr>
          <w:p w:rsidR="007266EA" w:rsidRDefault="007266EA" w:rsidP="00CD7445">
            <w:pPr>
              <w:jc w:val="center"/>
            </w:pPr>
          </w:p>
        </w:tc>
        <w:tc>
          <w:tcPr>
            <w:tcW w:w="1033" w:type="dxa"/>
            <w:tcBorders>
              <w:top w:val="single" w:sz="4" w:space="0" w:color="auto"/>
              <w:left w:val="single" w:sz="4" w:space="0" w:color="auto"/>
              <w:bottom w:val="single" w:sz="4" w:space="0" w:color="auto"/>
              <w:right w:val="single" w:sz="4" w:space="0" w:color="auto"/>
            </w:tcBorders>
            <w:vAlign w:val="center"/>
          </w:tcPr>
          <w:p w:rsidR="007266EA" w:rsidRPr="001041F4" w:rsidRDefault="009E13C4" w:rsidP="00CD7445">
            <w:pPr>
              <w:jc w:val="center"/>
              <w:rPr>
                <w:color w:val="000000"/>
                <w:sz w:val="22"/>
              </w:rPr>
            </w:pPr>
            <w:r>
              <w:rPr>
                <w:color w:val="000000"/>
                <w:sz w:val="22"/>
              </w:rPr>
              <w:t>20</w:t>
            </w:r>
          </w:p>
        </w:tc>
      </w:tr>
      <w:tr w:rsidR="007266EA" w:rsidTr="00CD7445">
        <w:tc>
          <w:tcPr>
            <w:tcW w:w="7725" w:type="dxa"/>
            <w:tcBorders>
              <w:top w:val="single" w:sz="4" w:space="0" w:color="auto"/>
              <w:bottom w:val="single" w:sz="4" w:space="0" w:color="auto"/>
            </w:tcBorders>
            <w:vAlign w:val="center"/>
          </w:tcPr>
          <w:p w:rsidR="007266EA" w:rsidRDefault="007266EA" w:rsidP="00CD7445">
            <w:pPr>
              <w:jc w:val="left"/>
            </w:pPr>
          </w:p>
        </w:tc>
        <w:tc>
          <w:tcPr>
            <w:tcW w:w="1134" w:type="dxa"/>
            <w:vAlign w:val="center"/>
          </w:tcPr>
          <w:p w:rsidR="007266EA" w:rsidRDefault="007266EA" w:rsidP="00CD7445">
            <w:pPr>
              <w:jc w:val="center"/>
            </w:pPr>
          </w:p>
        </w:tc>
        <w:tc>
          <w:tcPr>
            <w:tcW w:w="1033" w:type="dxa"/>
            <w:tcBorders>
              <w:top w:val="single" w:sz="4" w:space="0" w:color="auto"/>
              <w:bottom w:val="single" w:sz="4" w:space="0" w:color="auto"/>
            </w:tcBorders>
            <w:vAlign w:val="center"/>
          </w:tcPr>
          <w:p w:rsidR="007266EA" w:rsidRDefault="007266EA" w:rsidP="00CD7445">
            <w:pPr>
              <w:jc w:val="center"/>
            </w:pPr>
            <w:r w:rsidRPr="001041F4">
              <w:rPr>
                <w:color w:val="FFFFFF"/>
                <w:sz w:val="22"/>
              </w:rPr>
              <w:t>0</w:t>
            </w:r>
          </w:p>
        </w:tc>
      </w:tr>
      <w:tr w:rsidR="007266EA" w:rsidTr="00CD7445">
        <w:trPr>
          <w:trHeight w:val="567"/>
        </w:trPr>
        <w:tc>
          <w:tcPr>
            <w:tcW w:w="7725" w:type="dxa"/>
            <w:tcBorders>
              <w:top w:val="single" w:sz="4" w:space="0" w:color="auto"/>
              <w:left w:val="single" w:sz="4" w:space="0" w:color="auto"/>
              <w:bottom w:val="single" w:sz="4" w:space="0" w:color="auto"/>
              <w:right w:val="single" w:sz="4" w:space="0" w:color="auto"/>
            </w:tcBorders>
            <w:vAlign w:val="center"/>
          </w:tcPr>
          <w:p w:rsidR="007266EA" w:rsidRDefault="007266EA" w:rsidP="007266EA">
            <w:pPr>
              <w:jc w:val="left"/>
            </w:pPr>
            <w:r>
              <w:rPr>
                <w:noProof/>
              </w:rPr>
              <w:t>Faut-</w:t>
            </w:r>
            <w:r w:rsidRPr="009C21EE">
              <w:rPr>
                <w:noProof/>
              </w:rPr>
              <w:t>il prendre des précautions lors de l’usinage du Zicral ?</w:t>
            </w:r>
          </w:p>
        </w:tc>
        <w:tc>
          <w:tcPr>
            <w:tcW w:w="1134" w:type="dxa"/>
            <w:tcBorders>
              <w:left w:val="single" w:sz="4" w:space="0" w:color="auto"/>
              <w:right w:val="single" w:sz="4" w:space="0" w:color="auto"/>
            </w:tcBorders>
            <w:vAlign w:val="center"/>
          </w:tcPr>
          <w:p w:rsidR="007266EA" w:rsidRDefault="007266EA" w:rsidP="00CD7445">
            <w:pPr>
              <w:jc w:val="center"/>
            </w:pPr>
          </w:p>
        </w:tc>
        <w:tc>
          <w:tcPr>
            <w:tcW w:w="1033" w:type="dxa"/>
            <w:tcBorders>
              <w:top w:val="single" w:sz="4" w:space="0" w:color="auto"/>
              <w:left w:val="single" w:sz="4" w:space="0" w:color="auto"/>
              <w:bottom w:val="single" w:sz="4" w:space="0" w:color="auto"/>
              <w:right w:val="single" w:sz="4" w:space="0" w:color="auto"/>
            </w:tcBorders>
            <w:vAlign w:val="center"/>
          </w:tcPr>
          <w:p w:rsidR="007266EA" w:rsidRDefault="009E13C4" w:rsidP="00CD7445">
            <w:pPr>
              <w:jc w:val="center"/>
            </w:pPr>
            <w:r>
              <w:rPr>
                <w:color w:val="000000"/>
                <w:sz w:val="22"/>
              </w:rPr>
              <w:t>20</w:t>
            </w:r>
          </w:p>
        </w:tc>
      </w:tr>
      <w:tr w:rsidR="007266EA" w:rsidTr="00CD7445">
        <w:tc>
          <w:tcPr>
            <w:tcW w:w="7725" w:type="dxa"/>
            <w:tcBorders>
              <w:top w:val="single" w:sz="4" w:space="0" w:color="auto"/>
              <w:bottom w:val="single" w:sz="4" w:space="0" w:color="auto"/>
            </w:tcBorders>
            <w:vAlign w:val="center"/>
          </w:tcPr>
          <w:p w:rsidR="007266EA" w:rsidRDefault="007266EA" w:rsidP="00CD7445">
            <w:pPr>
              <w:jc w:val="left"/>
            </w:pPr>
          </w:p>
        </w:tc>
        <w:tc>
          <w:tcPr>
            <w:tcW w:w="1134" w:type="dxa"/>
            <w:vAlign w:val="center"/>
          </w:tcPr>
          <w:p w:rsidR="007266EA" w:rsidRDefault="007266EA" w:rsidP="00CD7445">
            <w:pPr>
              <w:jc w:val="center"/>
            </w:pPr>
          </w:p>
        </w:tc>
        <w:tc>
          <w:tcPr>
            <w:tcW w:w="1033" w:type="dxa"/>
            <w:tcBorders>
              <w:top w:val="single" w:sz="4" w:space="0" w:color="auto"/>
              <w:bottom w:val="single" w:sz="4" w:space="0" w:color="auto"/>
            </w:tcBorders>
            <w:vAlign w:val="center"/>
          </w:tcPr>
          <w:p w:rsidR="007266EA" w:rsidRDefault="007266EA" w:rsidP="00CD7445">
            <w:pPr>
              <w:jc w:val="center"/>
            </w:pPr>
            <w:r w:rsidRPr="001041F4">
              <w:rPr>
                <w:color w:val="FFFFFF"/>
                <w:sz w:val="22"/>
              </w:rPr>
              <w:t>0</w:t>
            </w:r>
          </w:p>
        </w:tc>
      </w:tr>
      <w:tr w:rsidR="007266EA" w:rsidTr="00CD7445">
        <w:trPr>
          <w:trHeight w:val="567"/>
        </w:trPr>
        <w:tc>
          <w:tcPr>
            <w:tcW w:w="7725" w:type="dxa"/>
            <w:tcBorders>
              <w:top w:val="single" w:sz="4" w:space="0" w:color="auto"/>
              <w:left w:val="single" w:sz="4" w:space="0" w:color="auto"/>
              <w:bottom w:val="single" w:sz="4" w:space="0" w:color="auto"/>
              <w:right w:val="single" w:sz="4" w:space="0" w:color="auto"/>
            </w:tcBorders>
            <w:vAlign w:val="center"/>
          </w:tcPr>
          <w:p w:rsidR="007266EA" w:rsidRDefault="007266EA" w:rsidP="00CD7445">
            <w:pPr>
              <w:jc w:val="left"/>
            </w:pPr>
            <w:r w:rsidRPr="009C21EE">
              <w:rPr>
                <w:noProof/>
              </w:rPr>
              <w:t>Comment s’assurer que les roulements seront convenablement positionnés sur le poste d’assemblage ?</w:t>
            </w:r>
          </w:p>
        </w:tc>
        <w:tc>
          <w:tcPr>
            <w:tcW w:w="1134" w:type="dxa"/>
            <w:tcBorders>
              <w:left w:val="single" w:sz="4" w:space="0" w:color="auto"/>
              <w:right w:val="single" w:sz="4" w:space="0" w:color="auto"/>
            </w:tcBorders>
            <w:vAlign w:val="center"/>
          </w:tcPr>
          <w:p w:rsidR="007266EA" w:rsidRDefault="007266EA" w:rsidP="00CD7445">
            <w:pPr>
              <w:jc w:val="center"/>
            </w:pPr>
          </w:p>
        </w:tc>
        <w:tc>
          <w:tcPr>
            <w:tcW w:w="1033" w:type="dxa"/>
            <w:tcBorders>
              <w:top w:val="single" w:sz="4" w:space="0" w:color="auto"/>
              <w:left w:val="single" w:sz="4" w:space="0" w:color="auto"/>
              <w:bottom w:val="single" w:sz="4" w:space="0" w:color="auto"/>
              <w:right w:val="single" w:sz="4" w:space="0" w:color="auto"/>
            </w:tcBorders>
            <w:vAlign w:val="center"/>
          </w:tcPr>
          <w:p w:rsidR="007266EA" w:rsidRDefault="007266EA" w:rsidP="00CD7445">
            <w:pPr>
              <w:jc w:val="center"/>
            </w:pPr>
            <w:r w:rsidRPr="001041F4">
              <w:rPr>
                <w:color w:val="000000"/>
                <w:sz w:val="22"/>
              </w:rPr>
              <w:t>3</w:t>
            </w:r>
            <w:r>
              <w:rPr>
                <w:color w:val="000000"/>
                <w:sz w:val="22"/>
              </w:rPr>
              <w:t>0</w:t>
            </w:r>
          </w:p>
        </w:tc>
      </w:tr>
      <w:tr w:rsidR="007266EA" w:rsidTr="00CD7445">
        <w:tc>
          <w:tcPr>
            <w:tcW w:w="7725" w:type="dxa"/>
            <w:tcBorders>
              <w:top w:val="single" w:sz="4" w:space="0" w:color="auto"/>
              <w:bottom w:val="single" w:sz="4" w:space="0" w:color="auto"/>
            </w:tcBorders>
            <w:vAlign w:val="center"/>
          </w:tcPr>
          <w:p w:rsidR="007266EA" w:rsidRDefault="007266EA" w:rsidP="00CD7445">
            <w:pPr>
              <w:jc w:val="left"/>
            </w:pPr>
          </w:p>
        </w:tc>
        <w:tc>
          <w:tcPr>
            <w:tcW w:w="1134" w:type="dxa"/>
            <w:vAlign w:val="center"/>
          </w:tcPr>
          <w:p w:rsidR="007266EA" w:rsidRDefault="007266EA" w:rsidP="00CD7445">
            <w:pPr>
              <w:jc w:val="center"/>
            </w:pPr>
          </w:p>
        </w:tc>
        <w:tc>
          <w:tcPr>
            <w:tcW w:w="1033" w:type="dxa"/>
            <w:tcBorders>
              <w:top w:val="single" w:sz="4" w:space="0" w:color="auto"/>
              <w:bottom w:val="single" w:sz="4" w:space="0" w:color="auto"/>
            </w:tcBorders>
            <w:vAlign w:val="center"/>
          </w:tcPr>
          <w:p w:rsidR="007266EA" w:rsidRDefault="007266EA" w:rsidP="00CD7445">
            <w:pPr>
              <w:jc w:val="center"/>
            </w:pPr>
            <w:r w:rsidRPr="001041F4">
              <w:rPr>
                <w:color w:val="FFFFFF"/>
                <w:sz w:val="22"/>
              </w:rPr>
              <w:t>0</w:t>
            </w:r>
          </w:p>
        </w:tc>
      </w:tr>
      <w:tr w:rsidR="007266EA" w:rsidTr="00CD7445">
        <w:trPr>
          <w:trHeight w:val="567"/>
        </w:trPr>
        <w:tc>
          <w:tcPr>
            <w:tcW w:w="7725" w:type="dxa"/>
            <w:tcBorders>
              <w:top w:val="single" w:sz="4" w:space="0" w:color="auto"/>
              <w:left w:val="single" w:sz="4" w:space="0" w:color="auto"/>
              <w:bottom w:val="single" w:sz="4" w:space="0" w:color="auto"/>
              <w:right w:val="single" w:sz="4" w:space="0" w:color="auto"/>
            </w:tcBorders>
            <w:vAlign w:val="center"/>
          </w:tcPr>
          <w:p w:rsidR="007266EA" w:rsidRDefault="007266EA" w:rsidP="00CD7445">
            <w:pPr>
              <w:jc w:val="left"/>
            </w:pPr>
            <w:r w:rsidRPr="009C21EE">
              <w:rPr>
                <w:noProof/>
              </w:rPr>
              <w:t>Comment simplifier la liaison entre le flasque et le fût en carbone ?</w:t>
            </w:r>
          </w:p>
        </w:tc>
        <w:tc>
          <w:tcPr>
            <w:tcW w:w="1134" w:type="dxa"/>
            <w:tcBorders>
              <w:left w:val="single" w:sz="4" w:space="0" w:color="auto"/>
              <w:right w:val="single" w:sz="4" w:space="0" w:color="auto"/>
            </w:tcBorders>
            <w:vAlign w:val="center"/>
          </w:tcPr>
          <w:p w:rsidR="007266EA" w:rsidRDefault="007266EA" w:rsidP="00CD7445">
            <w:pPr>
              <w:jc w:val="center"/>
            </w:pPr>
          </w:p>
        </w:tc>
        <w:tc>
          <w:tcPr>
            <w:tcW w:w="1033" w:type="dxa"/>
            <w:tcBorders>
              <w:top w:val="single" w:sz="4" w:space="0" w:color="auto"/>
              <w:left w:val="single" w:sz="4" w:space="0" w:color="auto"/>
              <w:bottom w:val="single" w:sz="4" w:space="0" w:color="auto"/>
              <w:right w:val="single" w:sz="4" w:space="0" w:color="auto"/>
            </w:tcBorders>
            <w:vAlign w:val="center"/>
          </w:tcPr>
          <w:p w:rsidR="007266EA" w:rsidRDefault="009E13C4" w:rsidP="009E13C4">
            <w:pPr>
              <w:jc w:val="center"/>
            </w:pPr>
            <w:r>
              <w:rPr>
                <w:color w:val="000000"/>
                <w:sz w:val="22"/>
              </w:rPr>
              <w:t>30</w:t>
            </w:r>
          </w:p>
        </w:tc>
      </w:tr>
      <w:tr w:rsidR="007266EA" w:rsidTr="00CD7445">
        <w:tc>
          <w:tcPr>
            <w:tcW w:w="7725" w:type="dxa"/>
            <w:tcBorders>
              <w:top w:val="single" w:sz="4" w:space="0" w:color="auto"/>
              <w:bottom w:val="single" w:sz="4" w:space="0" w:color="auto"/>
            </w:tcBorders>
            <w:vAlign w:val="center"/>
          </w:tcPr>
          <w:p w:rsidR="007266EA" w:rsidRDefault="007266EA" w:rsidP="00CD7445">
            <w:pPr>
              <w:jc w:val="left"/>
            </w:pPr>
          </w:p>
        </w:tc>
        <w:tc>
          <w:tcPr>
            <w:tcW w:w="1134" w:type="dxa"/>
            <w:vAlign w:val="center"/>
          </w:tcPr>
          <w:p w:rsidR="007266EA" w:rsidRDefault="007266EA" w:rsidP="00CD7445">
            <w:pPr>
              <w:jc w:val="center"/>
            </w:pPr>
          </w:p>
        </w:tc>
        <w:tc>
          <w:tcPr>
            <w:tcW w:w="1033" w:type="dxa"/>
            <w:tcBorders>
              <w:top w:val="single" w:sz="4" w:space="0" w:color="auto"/>
              <w:bottom w:val="single" w:sz="4" w:space="0" w:color="auto"/>
            </w:tcBorders>
            <w:vAlign w:val="center"/>
          </w:tcPr>
          <w:p w:rsidR="007266EA" w:rsidRDefault="007266EA" w:rsidP="00CD7445">
            <w:pPr>
              <w:jc w:val="center"/>
            </w:pPr>
            <w:r w:rsidRPr="001041F4">
              <w:rPr>
                <w:color w:val="FFFFFF"/>
                <w:sz w:val="22"/>
              </w:rPr>
              <w:t>0</w:t>
            </w:r>
          </w:p>
        </w:tc>
      </w:tr>
      <w:tr w:rsidR="007266EA" w:rsidTr="00CD7445">
        <w:trPr>
          <w:trHeight w:val="567"/>
        </w:trPr>
        <w:tc>
          <w:tcPr>
            <w:tcW w:w="7725" w:type="dxa"/>
            <w:tcBorders>
              <w:top w:val="single" w:sz="4" w:space="0" w:color="auto"/>
              <w:left w:val="single" w:sz="4" w:space="0" w:color="auto"/>
              <w:bottom w:val="single" w:sz="4" w:space="0" w:color="auto"/>
              <w:right w:val="single" w:sz="4" w:space="0" w:color="auto"/>
            </w:tcBorders>
            <w:vAlign w:val="center"/>
          </w:tcPr>
          <w:p w:rsidR="007266EA" w:rsidRDefault="007266EA" w:rsidP="00CD7445">
            <w:pPr>
              <w:jc w:val="left"/>
            </w:pPr>
            <w:r w:rsidRPr="009C21EE">
              <w:rPr>
                <w:noProof/>
              </w:rPr>
              <w:t>Comment améliorer la fabrication de la portée de roulement dans le flasque ?</w:t>
            </w:r>
          </w:p>
        </w:tc>
        <w:tc>
          <w:tcPr>
            <w:tcW w:w="1134" w:type="dxa"/>
            <w:tcBorders>
              <w:left w:val="single" w:sz="4" w:space="0" w:color="auto"/>
              <w:right w:val="single" w:sz="4" w:space="0" w:color="auto"/>
            </w:tcBorders>
            <w:vAlign w:val="center"/>
          </w:tcPr>
          <w:p w:rsidR="007266EA" w:rsidRDefault="007266EA" w:rsidP="00CD7445">
            <w:pPr>
              <w:jc w:val="center"/>
            </w:pPr>
          </w:p>
        </w:tc>
        <w:tc>
          <w:tcPr>
            <w:tcW w:w="1033" w:type="dxa"/>
            <w:tcBorders>
              <w:top w:val="single" w:sz="4" w:space="0" w:color="auto"/>
              <w:left w:val="single" w:sz="4" w:space="0" w:color="auto"/>
              <w:bottom w:val="single" w:sz="4" w:space="0" w:color="auto"/>
              <w:right w:val="single" w:sz="4" w:space="0" w:color="auto"/>
            </w:tcBorders>
            <w:vAlign w:val="center"/>
          </w:tcPr>
          <w:p w:rsidR="007266EA" w:rsidRDefault="009E13C4" w:rsidP="00CD7445">
            <w:pPr>
              <w:jc w:val="center"/>
            </w:pPr>
            <w:r>
              <w:rPr>
                <w:color w:val="000000"/>
                <w:sz w:val="22"/>
              </w:rPr>
              <w:t>15</w:t>
            </w:r>
          </w:p>
        </w:tc>
      </w:tr>
      <w:tr w:rsidR="007266EA" w:rsidTr="00CD7445">
        <w:tc>
          <w:tcPr>
            <w:tcW w:w="7725" w:type="dxa"/>
            <w:tcBorders>
              <w:top w:val="single" w:sz="4" w:space="0" w:color="auto"/>
              <w:bottom w:val="single" w:sz="4" w:space="0" w:color="auto"/>
            </w:tcBorders>
            <w:vAlign w:val="center"/>
          </w:tcPr>
          <w:p w:rsidR="007266EA" w:rsidRDefault="007266EA" w:rsidP="00CD7445">
            <w:pPr>
              <w:jc w:val="left"/>
            </w:pPr>
          </w:p>
        </w:tc>
        <w:tc>
          <w:tcPr>
            <w:tcW w:w="1134" w:type="dxa"/>
            <w:vAlign w:val="center"/>
          </w:tcPr>
          <w:p w:rsidR="007266EA" w:rsidRDefault="007266EA" w:rsidP="00CD7445">
            <w:pPr>
              <w:jc w:val="center"/>
            </w:pPr>
          </w:p>
        </w:tc>
        <w:tc>
          <w:tcPr>
            <w:tcW w:w="1033" w:type="dxa"/>
            <w:tcBorders>
              <w:top w:val="single" w:sz="4" w:space="0" w:color="auto"/>
              <w:bottom w:val="single" w:sz="4" w:space="0" w:color="auto"/>
            </w:tcBorders>
            <w:vAlign w:val="center"/>
          </w:tcPr>
          <w:p w:rsidR="007266EA" w:rsidRDefault="007266EA" w:rsidP="00CD7445">
            <w:pPr>
              <w:jc w:val="center"/>
            </w:pPr>
            <w:r w:rsidRPr="001041F4">
              <w:rPr>
                <w:color w:val="FFFFFF"/>
                <w:sz w:val="22"/>
              </w:rPr>
              <w:t>0</w:t>
            </w:r>
          </w:p>
        </w:tc>
      </w:tr>
      <w:tr w:rsidR="007266EA" w:rsidTr="00CD7445">
        <w:trPr>
          <w:trHeight w:val="567"/>
        </w:trPr>
        <w:tc>
          <w:tcPr>
            <w:tcW w:w="7725" w:type="dxa"/>
            <w:tcBorders>
              <w:top w:val="single" w:sz="4" w:space="0" w:color="auto"/>
              <w:left w:val="single" w:sz="4" w:space="0" w:color="auto"/>
              <w:bottom w:val="single" w:sz="4" w:space="0" w:color="auto"/>
              <w:right w:val="single" w:sz="4" w:space="0" w:color="auto"/>
            </w:tcBorders>
            <w:vAlign w:val="center"/>
          </w:tcPr>
          <w:p w:rsidR="007266EA" w:rsidRDefault="007266EA" w:rsidP="00CD7445">
            <w:pPr>
              <w:jc w:val="left"/>
            </w:pPr>
            <w:r w:rsidRPr="009C21EE">
              <w:rPr>
                <w:noProof/>
              </w:rPr>
              <w:t>Comment réaliser les surfaces permettant la liaison entre le flasque et les têtes de rayons ?</w:t>
            </w:r>
          </w:p>
        </w:tc>
        <w:tc>
          <w:tcPr>
            <w:tcW w:w="1134" w:type="dxa"/>
            <w:tcBorders>
              <w:left w:val="single" w:sz="4" w:space="0" w:color="auto"/>
              <w:right w:val="single" w:sz="4" w:space="0" w:color="auto"/>
            </w:tcBorders>
            <w:vAlign w:val="center"/>
          </w:tcPr>
          <w:p w:rsidR="007266EA" w:rsidRDefault="007266EA" w:rsidP="00CD7445">
            <w:pPr>
              <w:jc w:val="center"/>
            </w:pPr>
          </w:p>
        </w:tc>
        <w:tc>
          <w:tcPr>
            <w:tcW w:w="1033" w:type="dxa"/>
            <w:tcBorders>
              <w:top w:val="single" w:sz="4" w:space="0" w:color="auto"/>
              <w:left w:val="single" w:sz="4" w:space="0" w:color="auto"/>
              <w:bottom w:val="single" w:sz="4" w:space="0" w:color="auto"/>
              <w:right w:val="single" w:sz="4" w:space="0" w:color="auto"/>
            </w:tcBorders>
            <w:vAlign w:val="center"/>
          </w:tcPr>
          <w:p w:rsidR="007266EA" w:rsidRDefault="009E13C4" w:rsidP="00CD7445">
            <w:pPr>
              <w:jc w:val="center"/>
            </w:pPr>
            <w:r>
              <w:rPr>
                <w:color w:val="000000"/>
                <w:sz w:val="22"/>
              </w:rPr>
              <w:t>30</w:t>
            </w:r>
          </w:p>
        </w:tc>
      </w:tr>
      <w:tr w:rsidR="007266EA" w:rsidTr="00CD7445">
        <w:tc>
          <w:tcPr>
            <w:tcW w:w="7725" w:type="dxa"/>
            <w:tcBorders>
              <w:top w:val="single" w:sz="4" w:space="0" w:color="auto"/>
              <w:bottom w:val="single" w:sz="4" w:space="0" w:color="auto"/>
            </w:tcBorders>
            <w:vAlign w:val="center"/>
          </w:tcPr>
          <w:p w:rsidR="007266EA" w:rsidRDefault="007266EA" w:rsidP="00CD7445">
            <w:pPr>
              <w:jc w:val="left"/>
            </w:pPr>
          </w:p>
        </w:tc>
        <w:tc>
          <w:tcPr>
            <w:tcW w:w="1134" w:type="dxa"/>
            <w:vAlign w:val="center"/>
          </w:tcPr>
          <w:p w:rsidR="007266EA" w:rsidRDefault="007266EA" w:rsidP="00CD7445">
            <w:pPr>
              <w:jc w:val="center"/>
            </w:pPr>
          </w:p>
        </w:tc>
        <w:tc>
          <w:tcPr>
            <w:tcW w:w="1033" w:type="dxa"/>
            <w:tcBorders>
              <w:top w:val="single" w:sz="4" w:space="0" w:color="auto"/>
              <w:bottom w:val="single" w:sz="4" w:space="0" w:color="auto"/>
            </w:tcBorders>
            <w:vAlign w:val="center"/>
          </w:tcPr>
          <w:p w:rsidR="007266EA" w:rsidRDefault="007266EA" w:rsidP="00CD7445">
            <w:pPr>
              <w:jc w:val="center"/>
            </w:pPr>
            <w:r w:rsidRPr="001041F4">
              <w:rPr>
                <w:color w:val="FFFFFF"/>
                <w:sz w:val="22"/>
              </w:rPr>
              <w:t>0</w:t>
            </w:r>
          </w:p>
        </w:tc>
      </w:tr>
      <w:tr w:rsidR="007266EA" w:rsidTr="00CD7445">
        <w:trPr>
          <w:trHeight w:val="567"/>
        </w:trPr>
        <w:tc>
          <w:tcPr>
            <w:tcW w:w="7725" w:type="dxa"/>
            <w:tcBorders>
              <w:top w:val="single" w:sz="4" w:space="0" w:color="auto"/>
              <w:left w:val="single" w:sz="4" w:space="0" w:color="auto"/>
              <w:bottom w:val="single" w:sz="4" w:space="0" w:color="auto"/>
              <w:right w:val="single" w:sz="4" w:space="0" w:color="auto"/>
            </w:tcBorders>
            <w:vAlign w:val="center"/>
          </w:tcPr>
          <w:p w:rsidR="007266EA" w:rsidRDefault="007266EA" w:rsidP="007266EA">
            <w:pPr>
              <w:jc w:val="left"/>
            </w:pPr>
            <w:r w:rsidRPr="009C21EE">
              <w:rPr>
                <w:noProof/>
              </w:rPr>
              <w:t>La modification de la forme du flasque est</w:t>
            </w:r>
            <w:r>
              <w:rPr>
                <w:noProof/>
              </w:rPr>
              <w:t>-</w:t>
            </w:r>
            <w:r w:rsidRPr="009C21EE">
              <w:rPr>
                <w:noProof/>
              </w:rPr>
              <w:t>elle techniquement envisageable ?</w:t>
            </w:r>
          </w:p>
        </w:tc>
        <w:tc>
          <w:tcPr>
            <w:tcW w:w="1134" w:type="dxa"/>
            <w:tcBorders>
              <w:left w:val="single" w:sz="4" w:space="0" w:color="auto"/>
              <w:right w:val="single" w:sz="4" w:space="0" w:color="auto"/>
            </w:tcBorders>
            <w:vAlign w:val="center"/>
          </w:tcPr>
          <w:p w:rsidR="007266EA" w:rsidRDefault="007266EA" w:rsidP="00CD7445">
            <w:pPr>
              <w:jc w:val="center"/>
            </w:pPr>
          </w:p>
        </w:tc>
        <w:tc>
          <w:tcPr>
            <w:tcW w:w="1033" w:type="dxa"/>
            <w:tcBorders>
              <w:top w:val="single" w:sz="4" w:space="0" w:color="auto"/>
              <w:left w:val="single" w:sz="4" w:space="0" w:color="auto"/>
              <w:bottom w:val="single" w:sz="4" w:space="0" w:color="auto"/>
              <w:right w:val="single" w:sz="4" w:space="0" w:color="auto"/>
            </w:tcBorders>
            <w:vAlign w:val="center"/>
          </w:tcPr>
          <w:p w:rsidR="007266EA" w:rsidRDefault="009E13C4" w:rsidP="00CD7445">
            <w:pPr>
              <w:jc w:val="center"/>
            </w:pPr>
            <w:r>
              <w:rPr>
                <w:color w:val="000000"/>
                <w:sz w:val="22"/>
              </w:rPr>
              <w:t>45</w:t>
            </w:r>
          </w:p>
        </w:tc>
      </w:tr>
      <w:tr w:rsidR="007266EA" w:rsidTr="009E13C4">
        <w:tc>
          <w:tcPr>
            <w:tcW w:w="7725" w:type="dxa"/>
            <w:tcBorders>
              <w:top w:val="single" w:sz="4" w:space="0" w:color="auto"/>
              <w:bottom w:val="single" w:sz="4" w:space="0" w:color="auto"/>
            </w:tcBorders>
            <w:vAlign w:val="center"/>
          </w:tcPr>
          <w:p w:rsidR="007266EA" w:rsidRDefault="007266EA" w:rsidP="00CD7445">
            <w:pPr>
              <w:jc w:val="left"/>
            </w:pPr>
          </w:p>
        </w:tc>
        <w:tc>
          <w:tcPr>
            <w:tcW w:w="1134" w:type="dxa"/>
            <w:vAlign w:val="center"/>
          </w:tcPr>
          <w:p w:rsidR="007266EA" w:rsidRDefault="007266EA" w:rsidP="00CD7445">
            <w:pPr>
              <w:jc w:val="center"/>
            </w:pPr>
          </w:p>
        </w:tc>
        <w:tc>
          <w:tcPr>
            <w:tcW w:w="1033" w:type="dxa"/>
            <w:tcBorders>
              <w:top w:val="single" w:sz="4" w:space="0" w:color="auto"/>
              <w:bottom w:val="single" w:sz="4" w:space="0" w:color="auto"/>
            </w:tcBorders>
            <w:vAlign w:val="center"/>
          </w:tcPr>
          <w:p w:rsidR="007266EA" w:rsidRDefault="007266EA" w:rsidP="00CD7445">
            <w:pPr>
              <w:jc w:val="center"/>
            </w:pPr>
            <w:r w:rsidRPr="001041F4">
              <w:rPr>
                <w:color w:val="FFFFFF"/>
                <w:sz w:val="22"/>
              </w:rPr>
              <w:t>0</w:t>
            </w:r>
          </w:p>
        </w:tc>
      </w:tr>
      <w:tr w:rsidR="007266EA" w:rsidTr="009E13C4">
        <w:trPr>
          <w:trHeight w:val="567"/>
        </w:trPr>
        <w:tc>
          <w:tcPr>
            <w:tcW w:w="7725" w:type="dxa"/>
            <w:tcBorders>
              <w:top w:val="single" w:sz="4" w:space="0" w:color="auto"/>
              <w:left w:val="single" w:sz="4" w:space="0" w:color="auto"/>
              <w:bottom w:val="single" w:sz="4" w:space="0" w:color="auto"/>
              <w:right w:val="single" w:sz="4" w:space="0" w:color="auto"/>
            </w:tcBorders>
            <w:vAlign w:val="center"/>
          </w:tcPr>
          <w:p w:rsidR="007266EA" w:rsidRDefault="007266EA" w:rsidP="00CD7445">
            <w:pPr>
              <w:jc w:val="left"/>
            </w:pPr>
            <w:r w:rsidRPr="009C21EE">
              <w:rPr>
                <w:noProof/>
              </w:rPr>
              <w:t>Comment orienter le flasque sur la palette Erowa ?</w:t>
            </w:r>
          </w:p>
        </w:tc>
        <w:tc>
          <w:tcPr>
            <w:tcW w:w="1134" w:type="dxa"/>
            <w:tcBorders>
              <w:left w:val="single" w:sz="4" w:space="0" w:color="auto"/>
              <w:right w:val="single" w:sz="4" w:space="0" w:color="auto"/>
            </w:tcBorders>
            <w:vAlign w:val="center"/>
          </w:tcPr>
          <w:p w:rsidR="007266EA" w:rsidRDefault="007266EA" w:rsidP="00CD7445">
            <w:pPr>
              <w:jc w:val="center"/>
            </w:pPr>
          </w:p>
        </w:tc>
        <w:tc>
          <w:tcPr>
            <w:tcW w:w="1033" w:type="dxa"/>
            <w:tcBorders>
              <w:top w:val="single" w:sz="4" w:space="0" w:color="auto"/>
              <w:left w:val="single" w:sz="4" w:space="0" w:color="auto"/>
              <w:bottom w:val="single" w:sz="4" w:space="0" w:color="auto"/>
              <w:right w:val="single" w:sz="4" w:space="0" w:color="auto"/>
            </w:tcBorders>
            <w:vAlign w:val="center"/>
          </w:tcPr>
          <w:p w:rsidR="007266EA" w:rsidRDefault="009E13C4" w:rsidP="00CD7445">
            <w:pPr>
              <w:jc w:val="center"/>
            </w:pPr>
            <w:r>
              <w:rPr>
                <w:color w:val="000000"/>
                <w:sz w:val="22"/>
              </w:rPr>
              <w:t>60</w:t>
            </w:r>
          </w:p>
        </w:tc>
      </w:tr>
      <w:tr w:rsidR="007266EA" w:rsidTr="009E13C4">
        <w:tc>
          <w:tcPr>
            <w:tcW w:w="7725" w:type="dxa"/>
            <w:tcBorders>
              <w:top w:val="single" w:sz="4" w:space="0" w:color="auto"/>
            </w:tcBorders>
            <w:vAlign w:val="center"/>
          </w:tcPr>
          <w:p w:rsidR="007266EA" w:rsidRPr="009C21EE" w:rsidRDefault="007266EA" w:rsidP="00CD7445">
            <w:pPr>
              <w:jc w:val="left"/>
              <w:rPr>
                <w:noProof/>
              </w:rPr>
            </w:pPr>
          </w:p>
        </w:tc>
        <w:tc>
          <w:tcPr>
            <w:tcW w:w="1134" w:type="dxa"/>
            <w:vAlign w:val="center"/>
          </w:tcPr>
          <w:p w:rsidR="007266EA" w:rsidRDefault="007266EA" w:rsidP="00CD7445">
            <w:pPr>
              <w:jc w:val="center"/>
            </w:pPr>
          </w:p>
        </w:tc>
        <w:tc>
          <w:tcPr>
            <w:tcW w:w="1033" w:type="dxa"/>
            <w:tcBorders>
              <w:top w:val="single" w:sz="4" w:space="0" w:color="auto"/>
            </w:tcBorders>
            <w:vAlign w:val="center"/>
          </w:tcPr>
          <w:p w:rsidR="007266EA" w:rsidRPr="001041F4" w:rsidRDefault="007266EA" w:rsidP="00CD7445">
            <w:pPr>
              <w:jc w:val="center"/>
              <w:rPr>
                <w:color w:val="FFFFFF"/>
                <w:sz w:val="22"/>
              </w:rPr>
            </w:pPr>
            <w:r w:rsidRPr="001041F4">
              <w:rPr>
                <w:color w:val="FFFFFF"/>
                <w:sz w:val="22"/>
              </w:rPr>
              <w:t>0</w:t>
            </w:r>
          </w:p>
        </w:tc>
      </w:tr>
      <w:tr w:rsidR="007266EA" w:rsidTr="009E13C4">
        <w:trPr>
          <w:trHeight w:val="567"/>
        </w:trPr>
        <w:tc>
          <w:tcPr>
            <w:tcW w:w="7725" w:type="dxa"/>
            <w:vAlign w:val="center"/>
          </w:tcPr>
          <w:p w:rsidR="007266EA" w:rsidRPr="009C21EE" w:rsidRDefault="007266EA" w:rsidP="00CD7445">
            <w:pPr>
              <w:ind w:right="317"/>
              <w:jc w:val="right"/>
              <w:rPr>
                <w:noProof/>
              </w:rPr>
            </w:pPr>
          </w:p>
        </w:tc>
        <w:tc>
          <w:tcPr>
            <w:tcW w:w="1134" w:type="dxa"/>
            <w:tcBorders>
              <w:left w:val="nil"/>
            </w:tcBorders>
            <w:vAlign w:val="center"/>
          </w:tcPr>
          <w:p w:rsidR="007266EA" w:rsidRDefault="007266EA" w:rsidP="00CD7445">
            <w:pPr>
              <w:jc w:val="center"/>
            </w:pPr>
          </w:p>
        </w:tc>
        <w:tc>
          <w:tcPr>
            <w:tcW w:w="1033" w:type="dxa"/>
            <w:vAlign w:val="center"/>
          </w:tcPr>
          <w:p w:rsidR="007266EA" w:rsidRPr="001041F4" w:rsidRDefault="007266EA" w:rsidP="00CD7445">
            <w:pPr>
              <w:jc w:val="center"/>
              <w:rPr>
                <w:color w:val="000000"/>
                <w:sz w:val="22"/>
              </w:rPr>
            </w:pPr>
          </w:p>
        </w:tc>
      </w:tr>
    </w:tbl>
    <w:p w:rsidR="0042054D" w:rsidRDefault="0042054D" w:rsidP="00A545F3">
      <w:pPr>
        <w:pStyle w:val="Retraitcorpsdetexte2"/>
        <w:rPr>
          <w:rFonts w:ascii="Arial" w:hAnsi="Arial" w:cs="Arial"/>
        </w:rPr>
        <w:sectPr w:rsidR="0042054D" w:rsidSect="00B14869">
          <w:headerReference w:type="default" r:id="rId8"/>
          <w:footerReference w:type="default" r:id="rId9"/>
          <w:pgSz w:w="11906" w:h="16838"/>
          <w:pgMar w:top="1440" w:right="1077" w:bottom="1440" w:left="1077" w:header="708" w:footer="708" w:gutter="0"/>
          <w:cols w:space="708"/>
          <w:docGrid w:linePitch="360"/>
        </w:sectPr>
      </w:pPr>
    </w:p>
    <w:p w:rsidR="0042054D" w:rsidRPr="00F02BB0" w:rsidRDefault="0042054D" w:rsidP="00A545F3">
      <w:pPr>
        <w:pStyle w:val="Titre"/>
      </w:pPr>
      <w:bookmarkStart w:id="0" w:name="_Toc250014630"/>
      <w:bookmarkStart w:id="1" w:name="_Toc250142934"/>
      <w:r>
        <w:lastRenderedPageBreak/>
        <w:t>Présentation du produit dans son contexte</w:t>
      </w:r>
      <w:bookmarkEnd w:id="0"/>
      <w:bookmarkEnd w:id="1"/>
    </w:p>
    <w:p w:rsidR="0042054D" w:rsidRDefault="0042054D" w:rsidP="006926F9">
      <w:pPr>
        <w:pStyle w:val="Titre1"/>
        <w:numPr>
          <w:ilvl w:val="0"/>
          <w:numId w:val="4"/>
        </w:numPr>
      </w:pPr>
      <w:bookmarkStart w:id="2" w:name="_Toc250014631"/>
      <w:bookmarkStart w:id="3" w:name="_Toc250142935"/>
      <w:r>
        <w:t>Mise en situation :</w:t>
      </w:r>
      <w:bookmarkEnd w:id="2"/>
      <w:bookmarkEnd w:id="3"/>
    </w:p>
    <w:p w:rsidR="0042054D" w:rsidRDefault="0042054D" w:rsidP="00811206">
      <w:pPr>
        <w:rPr>
          <w:rFonts w:cs="Arial"/>
        </w:rPr>
      </w:pPr>
    </w:p>
    <w:p w:rsidR="0042054D" w:rsidRDefault="0042054D" w:rsidP="00811206">
      <w:pPr>
        <w:rPr>
          <w:rFonts w:cs="Arial"/>
        </w:rPr>
      </w:pPr>
      <w:r>
        <w:rPr>
          <w:rFonts w:cs="Arial"/>
        </w:rPr>
        <w:t>L</w:t>
      </w:r>
      <w:r w:rsidRPr="00811206">
        <w:rPr>
          <w:rFonts w:cs="Arial"/>
        </w:rPr>
        <w:t>a discipline VTT la plus médiatisée et la seule</w:t>
      </w:r>
      <w:r>
        <w:rPr>
          <w:rFonts w:cs="Arial"/>
        </w:rPr>
        <w:t xml:space="preserve"> pratiquée aux jeux olympiques est a</w:t>
      </w:r>
      <w:r w:rsidRPr="00811206">
        <w:rPr>
          <w:rFonts w:cs="Arial"/>
        </w:rPr>
        <w:t xml:space="preserve">ppelé XC pour </w:t>
      </w:r>
      <w:r w:rsidRPr="00811206">
        <w:rPr>
          <w:rFonts w:cs="Arial"/>
          <w:i/>
          <w:iCs/>
        </w:rPr>
        <w:t>X-Country</w:t>
      </w:r>
      <w:r>
        <w:rPr>
          <w:rFonts w:cs="Arial"/>
          <w:i/>
          <w:iCs/>
        </w:rPr>
        <w:t xml:space="preserve">. </w:t>
      </w:r>
      <w:r>
        <w:rPr>
          <w:rFonts w:cs="Arial"/>
        </w:rPr>
        <w:t>Elle</w:t>
      </w:r>
      <w:r w:rsidRPr="00811206">
        <w:rPr>
          <w:rFonts w:cs="Arial"/>
        </w:rPr>
        <w:t xml:space="preserve"> </w:t>
      </w:r>
      <w:r>
        <w:rPr>
          <w:rFonts w:cs="Arial"/>
        </w:rPr>
        <w:t>demande</w:t>
      </w:r>
      <w:r w:rsidRPr="00811206">
        <w:rPr>
          <w:rFonts w:cs="Arial"/>
        </w:rPr>
        <w:t xml:space="preserve"> certaines qualités chez le cycliste tel</w:t>
      </w:r>
      <w:r w:rsidR="00B4330E">
        <w:rPr>
          <w:rFonts w:cs="Arial"/>
        </w:rPr>
        <w:t>les</w:t>
      </w:r>
      <w:r w:rsidRPr="00811206">
        <w:rPr>
          <w:rFonts w:cs="Arial"/>
        </w:rPr>
        <w:t xml:space="preserve"> que le fond, l’explosivité, la technique…</w:t>
      </w:r>
      <w:r w:rsidRPr="007357CF">
        <w:rPr>
          <w:rFonts w:cs="Arial"/>
        </w:rPr>
        <w:t xml:space="preserve"> </w:t>
      </w:r>
      <w:r w:rsidRPr="005D14FD">
        <w:rPr>
          <w:rFonts w:cs="Arial"/>
        </w:rPr>
        <w:t>Ces vélos bénéficient d’énormes avancé</w:t>
      </w:r>
      <w:r w:rsidRPr="00710FDB">
        <w:rPr>
          <w:rFonts w:cs="Arial"/>
        </w:rPr>
        <w:t>e</w:t>
      </w:r>
      <w:r>
        <w:rPr>
          <w:rFonts w:cs="Arial"/>
        </w:rPr>
        <w:t>s</w:t>
      </w:r>
      <w:r w:rsidRPr="005D14FD">
        <w:rPr>
          <w:rFonts w:cs="Arial"/>
        </w:rPr>
        <w:t xml:space="preserve"> technologiques au niveau de leur conception et des matériaux utilisés.</w:t>
      </w:r>
    </w:p>
    <w:p w:rsidR="0042054D" w:rsidRDefault="0042054D" w:rsidP="00811206">
      <w:pPr>
        <w:rPr>
          <w:rFonts w:cs="Arial"/>
        </w:rPr>
      </w:pPr>
    </w:p>
    <w:p w:rsidR="0042054D" w:rsidRDefault="0040519B" w:rsidP="004861F6">
      <w:pPr>
        <w:jc w:val="center"/>
        <w:rPr>
          <w:rFonts w:cs="Arial"/>
        </w:rPr>
      </w:pPr>
      <w:r>
        <w:rPr>
          <w:rFonts w:cs="Arial"/>
          <w:noProof/>
          <w:lang w:eastAsia="fr-FR"/>
        </w:rPr>
        <w:drawing>
          <wp:inline distT="0" distB="0" distL="0" distR="0">
            <wp:extent cx="5275580" cy="6707505"/>
            <wp:effectExtent l="19050" t="19050" r="20320" b="17145"/>
            <wp:docPr id="1" name="Image 9" descr="SLRj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descr="SLRjo"/>
                    <pic:cNvPicPr>
                      <a:picLocks noChangeAspect="1" noChangeArrowheads="1"/>
                    </pic:cNvPicPr>
                  </pic:nvPicPr>
                  <pic:blipFill>
                    <a:blip r:embed="rId10"/>
                    <a:srcRect r="41537"/>
                    <a:stretch>
                      <a:fillRect/>
                    </a:stretch>
                  </pic:blipFill>
                  <pic:spPr bwMode="auto">
                    <a:xfrm>
                      <a:off x="0" y="0"/>
                      <a:ext cx="5275580" cy="6707505"/>
                    </a:xfrm>
                    <a:prstGeom prst="rect">
                      <a:avLst/>
                    </a:prstGeom>
                    <a:noFill/>
                    <a:ln w="6350" cmpd="sng">
                      <a:solidFill>
                        <a:srgbClr val="000000"/>
                      </a:solidFill>
                      <a:miter lim="800000"/>
                      <a:headEnd/>
                      <a:tailEnd/>
                    </a:ln>
                    <a:effectLst/>
                  </pic:spPr>
                </pic:pic>
              </a:graphicData>
            </a:graphic>
          </wp:inline>
        </w:drawing>
      </w:r>
    </w:p>
    <w:p w:rsidR="0042054D" w:rsidRPr="00893BC8" w:rsidRDefault="0042054D" w:rsidP="00021515">
      <w:pPr>
        <w:rPr>
          <w:rFonts w:cs="Arial"/>
        </w:rPr>
      </w:pPr>
      <w:r>
        <w:rPr>
          <w:rFonts w:cs="Arial"/>
        </w:rPr>
        <w:br w:type="page"/>
      </w:r>
      <w:r>
        <w:rPr>
          <w:rFonts w:cs="Arial"/>
        </w:rPr>
        <w:lastRenderedPageBreak/>
        <w:t xml:space="preserve">Très allégée, </w:t>
      </w:r>
      <w:r w:rsidRPr="00510A82">
        <w:rPr>
          <w:rFonts w:cs="Arial"/>
        </w:rPr>
        <w:t xml:space="preserve">la jante a </w:t>
      </w:r>
      <w:r>
        <w:rPr>
          <w:rFonts w:cs="Arial"/>
        </w:rPr>
        <w:t xml:space="preserve">malheureusement </w:t>
      </w:r>
      <w:r w:rsidRPr="00510A82">
        <w:rPr>
          <w:rFonts w:cs="Arial"/>
        </w:rPr>
        <w:t xml:space="preserve">tendance à </w:t>
      </w:r>
      <w:r w:rsidRPr="00C31008">
        <w:rPr>
          <w:rFonts w:cs="Arial"/>
          <w:b/>
        </w:rPr>
        <w:t>se dé</w:t>
      </w:r>
      <w:r w:rsidR="00CD7157">
        <w:rPr>
          <w:rFonts w:cs="Arial"/>
          <w:b/>
        </w:rPr>
        <w:t>forme</w:t>
      </w:r>
      <w:r w:rsidRPr="00C31008">
        <w:rPr>
          <w:rFonts w:cs="Arial"/>
          <w:b/>
        </w:rPr>
        <w:t>r latéralement</w:t>
      </w:r>
      <w:r w:rsidRPr="00510A82">
        <w:rPr>
          <w:rFonts w:cs="Arial"/>
        </w:rPr>
        <w:t xml:space="preserve"> sous l’effort </w:t>
      </w:r>
      <w:r>
        <w:rPr>
          <w:rFonts w:cs="Arial"/>
        </w:rPr>
        <w:t xml:space="preserve">violent </w:t>
      </w:r>
      <w:r w:rsidRPr="00510A82">
        <w:rPr>
          <w:rFonts w:cs="Arial"/>
        </w:rPr>
        <w:t>du pédalage</w:t>
      </w:r>
      <w:r>
        <w:rPr>
          <w:rFonts w:cs="Arial"/>
        </w:rPr>
        <w:t xml:space="preserve"> et entre en contact </w:t>
      </w:r>
      <w:r w:rsidRPr="00893BC8">
        <w:rPr>
          <w:rFonts w:cs="Arial"/>
        </w:rPr>
        <w:t>avec les patins du frein.</w:t>
      </w:r>
    </w:p>
    <w:p w:rsidR="0042054D" w:rsidRPr="00893BC8" w:rsidRDefault="0042054D" w:rsidP="007357CF">
      <w:pPr>
        <w:ind w:firstLine="360"/>
        <w:rPr>
          <w:rFonts w:cs="Arial"/>
        </w:rPr>
      </w:pPr>
    </w:p>
    <w:p w:rsidR="0042054D" w:rsidRPr="00021515" w:rsidRDefault="0042054D" w:rsidP="00021515">
      <w:pPr>
        <w:numPr>
          <w:ilvl w:val="0"/>
          <w:numId w:val="21"/>
        </w:numPr>
        <w:rPr>
          <w:b/>
        </w:rPr>
      </w:pPr>
      <w:r w:rsidRPr="00080728">
        <w:t>Sous l’action de l</w:t>
      </w:r>
      <w:r>
        <w:t>’effort latéral (</w:t>
      </w:r>
      <w:r w:rsidRPr="00080728">
        <w:t>F</w:t>
      </w:r>
      <w:r>
        <w:t>)</w:t>
      </w:r>
      <w:r w:rsidRPr="00080728">
        <w:t>, la roue se déforme progressivement ; les rayons s’étirent d’un coté et se détendent de l’autre.</w:t>
      </w:r>
    </w:p>
    <w:p w:rsidR="0042054D" w:rsidRPr="009D3BB1" w:rsidRDefault="0042054D" w:rsidP="00021515">
      <w:pPr>
        <w:numPr>
          <w:ilvl w:val="0"/>
          <w:numId w:val="21"/>
        </w:numPr>
        <w:rPr>
          <w:b/>
        </w:rPr>
      </w:pPr>
      <w:r w:rsidRPr="00080728">
        <w:t xml:space="preserve">Si l’effort augmente encore, les rayons </w:t>
      </w:r>
      <w:r>
        <w:t xml:space="preserve">précontraints </w:t>
      </w:r>
      <w:r w:rsidRPr="00080728">
        <w:t>se détendent complètement, la roue per</w:t>
      </w:r>
      <w:r>
        <w:t>d</w:t>
      </w:r>
      <w:r w:rsidRPr="00080728">
        <w:t xml:space="preserve"> alors brutalement sa rigidité</w:t>
      </w:r>
      <w:r>
        <w:t>.</w:t>
      </w:r>
    </w:p>
    <w:p w:rsidR="0042054D" w:rsidRPr="00021515" w:rsidRDefault="0042054D" w:rsidP="009D3BB1">
      <w:pPr>
        <w:ind w:left="720"/>
        <w:rPr>
          <w:b/>
        </w:rPr>
      </w:pPr>
    </w:p>
    <w:p w:rsidR="0042054D" w:rsidRDefault="0040519B" w:rsidP="00021515">
      <w:pPr>
        <w:jc w:val="center"/>
        <w:rPr>
          <w:rFonts w:cs="Arial"/>
          <w:noProof/>
          <w:sz w:val="22"/>
          <w:lang w:eastAsia="fr-FR"/>
        </w:rPr>
      </w:pPr>
      <w:r>
        <w:rPr>
          <w:noProof/>
          <w:lang w:eastAsia="fr-FR"/>
        </w:rPr>
        <w:drawing>
          <wp:inline distT="0" distB="0" distL="0" distR="0">
            <wp:extent cx="1534795" cy="1496060"/>
            <wp:effectExtent l="19050" t="0" r="8255" b="0"/>
            <wp:docPr id="2" name="Image 16" descr="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6" descr="Image 2"/>
                    <pic:cNvPicPr>
                      <a:picLocks noChangeAspect="1" noChangeArrowheads="1"/>
                    </pic:cNvPicPr>
                  </pic:nvPicPr>
                  <pic:blipFill>
                    <a:blip r:embed="rId11"/>
                    <a:srcRect/>
                    <a:stretch>
                      <a:fillRect/>
                    </a:stretch>
                  </pic:blipFill>
                  <pic:spPr bwMode="auto">
                    <a:xfrm>
                      <a:off x="0" y="0"/>
                      <a:ext cx="1534795" cy="1496060"/>
                    </a:xfrm>
                    <a:prstGeom prst="rect">
                      <a:avLst/>
                    </a:prstGeom>
                    <a:noFill/>
                    <a:ln w="9525">
                      <a:noFill/>
                      <a:miter lim="800000"/>
                      <a:headEnd/>
                      <a:tailEnd/>
                    </a:ln>
                  </pic:spPr>
                </pic:pic>
              </a:graphicData>
            </a:graphic>
          </wp:inline>
        </w:drawing>
      </w:r>
      <w:r w:rsidR="0042054D">
        <w:t xml:space="preserve">   </w:t>
      </w:r>
      <w:r>
        <w:rPr>
          <w:rFonts w:cs="Arial"/>
          <w:noProof/>
          <w:sz w:val="22"/>
          <w:lang w:eastAsia="fr-FR"/>
        </w:rPr>
        <w:drawing>
          <wp:inline distT="0" distB="0" distL="0" distR="0">
            <wp:extent cx="3938905" cy="1675130"/>
            <wp:effectExtent l="19050" t="0" r="4445" b="0"/>
            <wp:docPr id="3" name="Image 43" descr="rouetrad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3" descr="rouetradi"/>
                    <pic:cNvPicPr>
                      <a:picLocks noChangeAspect="1" noChangeArrowheads="1"/>
                    </pic:cNvPicPr>
                  </pic:nvPicPr>
                  <pic:blipFill>
                    <a:blip r:embed="rId12"/>
                    <a:srcRect l="4169" t="14227" r="5257" b="15047"/>
                    <a:stretch>
                      <a:fillRect/>
                    </a:stretch>
                  </pic:blipFill>
                  <pic:spPr bwMode="auto">
                    <a:xfrm>
                      <a:off x="0" y="0"/>
                      <a:ext cx="3938905" cy="1675130"/>
                    </a:xfrm>
                    <a:prstGeom prst="rect">
                      <a:avLst/>
                    </a:prstGeom>
                    <a:noFill/>
                    <a:ln w="9525">
                      <a:noFill/>
                      <a:miter lim="800000"/>
                      <a:headEnd/>
                      <a:tailEnd/>
                    </a:ln>
                  </pic:spPr>
                </pic:pic>
              </a:graphicData>
            </a:graphic>
          </wp:inline>
        </w:drawing>
      </w:r>
    </w:p>
    <w:p w:rsidR="0042054D" w:rsidRPr="00021515" w:rsidRDefault="0042054D" w:rsidP="00021515">
      <w:pPr>
        <w:jc w:val="center"/>
        <w:rPr>
          <w:b/>
          <w:i/>
          <w:sz w:val="16"/>
          <w:szCs w:val="16"/>
        </w:rPr>
      </w:pPr>
      <w:r w:rsidRPr="00021515">
        <w:rPr>
          <w:i/>
          <w:sz w:val="16"/>
          <w:szCs w:val="16"/>
        </w:rPr>
        <w:t>Les rayons en aluminium sont souples et ne peuvent travailler qu’en traction</w:t>
      </w:r>
    </w:p>
    <w:p w:rsidR="0042054D" w:rsidRDefault="0042054D" w:rsidP="00021515"/>
    <w:p w:rsidR="0042054D" w:rsidRPr="00021515" w:rsidRDefault="0042054D" w:rsidP="00021515">
      <w:pPr>
        <w:numPr>
          <w:ilvl w:val="0"/>
          <w:numId w:val="21"/>
        </w:numPr>
        <w:rPr>
          <w:b/>
        </w:rPr>
      </w:pPr>
      <w:r>
        <w:t>Nouvelle conception</w:t>
      </w:r>
    </w:p>
    <w:p w:rsidR="0042054D" w:rsidRDefault="0042054D" w:rsidP="00021515">
      <w:pPr>
        <w:rPr>
          <w:b/>
        </w:rPr>
      </w:pPr>
    </w:p>
    <w:p w:rsidR="0042054D" w:rsidRDefault="0042054D" w:rsidP="00021515">
      <w:r>
        <w:t>Pour pa</w:t>
      </w:r>
      <w:r w:rsidR="00B4330E">
        <w:t>l</w:t>
      </w:r>
      <w:r>
        <w:t>lier cet inconvénient, la conception des jantes a été revisitée en intégrant des rayons en carbone,</w:t>
      </w:r>
      <w:r w:rsidR="00B4330E">
        <w:t xml:space="preserve"> beaucoup </w:t>
      </w:r>
      <w:r w:rsidRPr="00021515">
        <w:t>plus rigides</w:t>
      </w:r>
      <w:r>
        <w:t>,</w:t>
      </w:r>
      <w:r w:rsidRPr="00021515">
        <w:t xml:space="preserve"> qui peuvent travailler aussi en compression. Leur déplacement est bloqué par </w:t>
      </w:r>
      <w:r>
        <w:t>la</w:t>
      </w:r>
      <w:r w:rsidRPr="00021515">
        <w:t xml:space="preserve"> </w:t>
      </w:r>
      <w:r>
        <w:t xml:space="preserve">tête de rayon en appui sur une </w:t>
      </w:r>
      <w:r w:rsidRPr="00021515">
        <w:t>bague en étoile.</w:t>
      </w:r>
    </w:p>
    <w:p w:rsidR="0042054D" w:rsidRPr="00021515" w:rsidRDefault="0042054D" w:rsidP="00021515"/>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0A0"/>
      </w:tblPr>
      <w:tblGrid>
        <w:gridCol w:w="1809"/>
        <w:gridCol w:w="2088"/>
        <w:gridCol w:w="6071"/>
      </w:tblGrid>
      <w:tr w:rsidR="0042054D" w:rsidTr="00C37358">
        <w:trPr>
          <w:trHeight w:val="3900"/>
        </w:trPr>
        <w:tc>
          <w:tcPr>
            <w:tcW w:w="1809" w:type="dxa"/>
            <w:tcBorders>
              <w:bottom w:val="single" w:sz="4" w:space="0" w:color="auto"/>
              <w:right w:val="single" w:sz="4" w:space="0" w:color="auto"/>
            </w:tcBorders>
            <w:vAlign w:val="center"/>
          </w:tcPr>
          <w:p w:rsidR="0042054D" w:rsidRDefault="0040519B" w:rsidP="006E14E0">
            <w:pPr>
              <w:jc w:val="center"/>
            </w:pPr>
            <w:r>
              <w:rPr>
                <w:rFonts w:cs="Arial"/>
                <w:noProof/>
                <w:lang w:eastAsia="fr-FR"/>
              </w:rPr>
              <w:drawing>
                <wp:inline distT="0" distB="0" distL="0" distR="0">
                  <wp:extent cx="799465" cy="1905635"/>
                  <wp:effectExtent l="19050" t="0" r="635" b="0"/>
                  <wp:docPr id="4" name="Image 44" descr="Rcompress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4" descr="Rcompression"/>
                          <pic:cNvPicPr>
                            <a:picLocks noChangeAspect="1" noChangeArrowheads="1"/>
                          </pic:cNvPicPr>
                        </pic:nvPicPr>
                        <pic:blipFill>
                          <a:blip r:embed="rId13"/>
                          <a:srcRect/>
                          <a:stretch>
                            <a:fillRect/>
                          </a:stretch>
                        </pic:blipFill>
                        <pic:spPr bwMode="auto">
                          <a:xfrm>
                            <a:off x="0" y="0"/>
                            <a:ext cx="799465" cy="1905635"/>
                          </a:xfrm>
                          <a:prstGeom prst="rect">
                            <a:avLst/>
                          </a:prstGeom>
                          <a:noFill/>
                          <a:ln w="9525">
                            <a:noFill/>
                            <a:miter lim="800000"/>
                            <a:headEnd/>
                            <a:tailEnd/>
                          </a:ln>
                        </pic:spPr>
                      </pic:pic>
                    </a:graphicData>
                  </a:graphic>
                </wp:inline>
              </w:drawing>
            </w:r>
          </w:p>
        </w:tc>
        <w:tc>
          <w:tcPr>
            <w:tcW w:w="2088" w:type="dxa"/>
            <w:tcBorders>
              <w:left w:val="single" w:sz="4" w:space="0" w:color="auto"/>
              <w:bottom w:val="single" w:sz="4" w:space="0" w:color="auto"/>
            </w:tcBorders>
            <w:vAlign w:val="center"/>
          </w:tcPr>
          <w:p w:rsidR="0042054D" w:rsidRDefault="0040519B" w:rsidP="00C37358">
            <w:pPr>
              <w:jc w:val="center"/>
            </w:pPr>
            <w:r>
              <w:rPr>
                <w:noProof/>
                <w:lang w:eastAsia="fr-FR"/>
              </w:rPr>
              <w:drawing>
                <wp:inline distT="0" distB="0" distL="0" distR="0">
                  <wp:extent cx="1208405" cy="1233805"/>
                  <wp:effectExtent l="19050" t="0" r="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5"/>
                          <pic:cNvPicPr>
                            <a:picLocks noChangeAspect="1" noChangeArrowheads="1"/>
                          </pic:cNvPicPr>
                        </pic:nvPicPr>
                        <pic:blipFill>
                          <a:blip r:embed="rId14"/>
                          <a:srcRect l="36105" t="31409" r="42543" b="23674"/>
                          <a:stretch>
                            <a:fillRect/>
                          </a:stretch>
                        </pic:blipFill>
                        <pic:spPr bwMode="auto">
                          <a:xfrm>
                            <a:off x="0" y="0"/>
                            <a:ext cx="1208405" cy="1233805"/>
                          </a:xfrm>
                          <a:prstGeom prst="rect">
                            <a:avLst/>
                          </a:prstGeom>
                          <a:noFill/>
                          <a:ln w="9525">
                            <a:noFill/>
                            <a:miter lim="800000"/>
                            <a:headEnd/>
                            <a:tailEnd/>
                          </a:ln>
                        </pic:spPr>
                      </pic:pic>
                    </a:graphicData>
                  </a:graphic>
                </wp:inline>
              </w:drawing>
            </w:r>
          </w:p>
        </w:tc>
        <w:tc>
          <w:tcPr>
            <w:tcW w:w="6071" w:type="dxa"/>
            <w:vMerge w:val="restart"/>
            <w:vAlign w:val="center"/>
          </w:tcPr>
          <w:p w:rsidR="0042054D" w:rsidRDefault="0040519B" w:rsidP="00E158AA">
            <w:pPr>
              <w:jc w:val="center"/>
            </w:pPr>
            <w:r>
              <w:rPr>
                <w:noProof/>
                <w:lang w:eastAsia="fr-FR"/>
              </w:rPr>
              <w:drawing>
                <wp:inline distT="0" distB="0" distL="0" distR="0">
                  <wp:extent cx="3478530" cy="2915920"/>
                  <wp:effectExtent l="19050" t="0" r="762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6"/>
                          <pic:cNvPicPr>
                            <a:picLocks noChangeAspect="1" noChangeArrowheads="1"/>
                          </pic:cNvPicPr>
                        </pic:nvPicPr>
                        <pic:blipFill>
                          <a:blip r:embed="rId15"/>
                          <a:srcRect l="28867" t="5801" r="16576" b="6383"/>
                          <a:stretch>
                            <a:fillRect/>
                          </a:stretch>
                        </pic:blipFill>
                        <pic:spPr bwMode="auto">
                          <a:xfrm>
                            <a:off x="0" y="0"/>
                            <a:ext cx="3478530" cy="2915920"/>
                          </a:xfrm>
                          <a:prstGeom prst="rect">
                            <a:avLst/>
                          </a:prstGeom>
                          <a:noFill/>
                          <a:ln w="9525">
                            <a:noFill/>
                            <a:miter lim="800000"/>
                            <a:headEnd/>
                            <a:tailEnd/>
                          </a:ln>
                        </pic:spPr>
                      </pic:pic>
                    </a:graphicData>
                  </a:graphic>
                </wp:inline>
              </w:drawing>
            </w:r>
          </w:p>
        </w:tc>
      </w:tr>
      <w:tr w:rsidR="0042054D" w:rsidTr="00C37358">
        <w:trPr>
          <w:trHeight w:val="1019"/>
        </w:trPr>
        <w:tc>
          <w:tcPr>
            <w:tcW w:w="3897" w:type="dxa"/>
            <w:gridSpan w:val="2"/>
            <w:tcBorders>
              <w:top w:val="single" w:sz="4" w:space="0" w:color="auto"/>
            </w:tcBorders>
            <w:vAlign w:val="center"/>
          </w:tcPr>
          <w:p w:rsidR="0042054D" w:rsidRPr="00E158AA" w:rsidRDefault="0042054D" w:rsidP="006E14E0">
            <w:pPr>
              <w:jc w:val="center"/>
            </w:pPr>
            <w:r>
              <w:rPr>
                <w:sz w:val="22"/>
              </w:rPr>
              <w:t xml:space="preserve">Rayon libre </w:t>
            </w:r>
            <w:r w:rsidRPr="006E14E0">
              <w:rPr>
                <w:b/>
                <w:sz w:val="22"/>
              </w:rPr>
              <w:t>plus</w:t>
            </w:r>
            <w:r>
              <w:rPr>
                <w:sz w:val="22"/>
              </w:rPr>
              <w:t xml:space="preserve"> Bague de rayon</w:t>
            </w:r>
            <w:r w:rsidR="00CD7157">
              <w:rPr>
                <w:sz w:val="22"/>
              </w:rPr>
              <w:t xml:space="preserve"> en étoile</w:t>
            </w:r>
          </w:p>
        </w:tc>
        <w:tc>
          <w:tcPr>
            <w:tcW w:w="6071" w:type="dxa"/>
            <w:vMerge/>
            <w:vAlign w:val="center"/>
          </w:tcPr>
          <w:p w:rsidR="0042054D" w:rsidRPr="00022BE4" w:rsidRDefault="0042054D" w:rsidP="00E158AA">
            <w:pPr>
              <w:jc w:val="center"/>
            </w:pPr>
          </w:p>
        </w:tc>
      </w:tr>
    </w:tbl>
    <w:p w:rsidR="0042054D" w:rsidRDefault="0042054D" w:rsidP="00E829A2">
      <w:pPr>
        <w:rPr>
          <w:rFonts w:cs="Arial"/>
        </w:rPr>
      </w:pPr>
    </w:p>
    <w:p w:rsidR="0042054D" w:rsidRDefault="0042054D" w:rsidP="00E829A2">
      <w:pPr>
        <w:rPr>
          <w:rFonts w:cs="Arial"/>
        </w:rPr>
      </w:pPr>
      <w:r>
        <w:rPr>
          <w:rFonts w:cs="Arial"/>
        </w:rPr>
        <w:t>L’ensemble rayons - flasque - bague étoile apporte un ensemble cohérent et augmente de façon significative la rigidité globale de la roue.</w:t>
      </w:r>
    </w:p>
    <w:p w:rsidR="0042054D" w:rsidRDefault="0042054D" w:rsidP="00C55D59">
      <w:pPr>
        <w:pStyle w:val="Titre1"/>
        <w:numPr>
          <w:ilvl w:val="0"/>
          <w:numId w:val="4"/>
        </w:numPr>
      </w:pPr>
      <w:r>
        <w:br w:type="page"/>
      </w:r>
      <w:bookmarkStart w:id="4" w:name="_Toc250014632"/>
      <w:bookmarkStart w:id="5" w:name="_Toc250142936"/>
      <w:r>
        <w:lastRenderedPageBreak/>
        <w:t>Contexte de l’étude</w:t>
      </w:r>
      <w:bookmarkEnd w:id="4"/>
      <w:bookmarkEnd w:id="5"/>
    </w:p>
    <w:p w:rsidR="0042054D" w:rsidRDefault="0042054D" w:rsidP="00E37573">
      <w:pPr>
        <w:rPr>
          <w:rFonts w:cs="Arial"/>
        </w:rPr>
      </w:pPr>
      <w:r>
        <w:rPr>
          <w:rFonts w:cs="Arial"/>
        </w:rPr>
        <w:t xml:space="preserve">L’étude qui suit concerne la pré-industrialisation des </w:t>
      </w:r>
      <w:r w:rsidRPr="0061671B">
        <w:rPr>
          <w:rFonts w:cs="Arial"/>
          <w:b/>
        </w:rPr>
        <w:t>flasques</w:t>
      </w:r>
      <w:r>
        <w:rPr>
          <w:rFonts w:cs="Arial"/>
        </w:rPr>
        <w:t xml:space="preserve"> de la roue avant.</w:t>
      </w:r>
    </w:p>
    <w:p w:rsidR="0042054D" w:rsidRDefault="0042054D" w:rsidP="00E37573">
      <w:pPr>
        <w:rPr>
          <w:rFonts w:cs="Arial"/>
        </w:rPr>
      </w:pPr>
    </w:p>
    <w:p w:rsidR="0042054D" w:rsidRPr="00E37573" w:rsidRDefault="0040519B" w:rsidP="00B56483">
      <w:pPr>
        <w:jc w:val="center"/>
        <w:rPr>
          <w:rFonts w:cs="Arial"/>
        </w:rPr>
      </w:pPr>
      <w:r>
        <w:rPr>
          <w:rFonts w:cs="Arial"/>
          <w:noProof/>
          <w:lang w:eastAsia="fr-FR"/>
        </w:rPr>
        <w:drawing>
          <wp:inline distT="0" distB="0" distL="0" distR="0">
            <wp:extent cx="4156075" cy="2685415"/>
            <wp:effectExtent l="19050" t="0" r="0" b="0"/>
            <wp:docPr id="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6"/>
                    <a:srcRect/>
                    <a:stretch>
                      <a:fillRect/>
                    </a:stretch>
                  </pic:blipFill>
                  <pic:spPr bwMode="auto">
                    <a:xfrm>
                      <a:off x="0" y="0"/>
                      <a:ext cx="4156075" cy="2685415"/>
                    </a:xfrm>
                    <a:prstGeom prst="rect">
                      <a:avLst/>
                    </a:prstGeom>
                    <a:noFill/>
                    <a:ln w="9525">
                      <a:noFill/>
                      <a:miter lim="800000"/>
                      <a:headEnd/>
                      <a:tailEnd/>
                    </a:ln>
                  </pic:spPr>
                </pic:pic>
              </a:graphicData>
            </a:graphic>
          </wp:inline>
        </w:drawing>
      </w:r>
    </w:p>
    <w:p w:rsidR="0042054D" w:rsidRDefault="0042054D" w:rsidP="00FD2406"/>
    <w:p w:rsidR="0042054D" w:rsidRDefault="0042054D" w:rsidP="00FD2406"/>
    <w:p w:rsidR="0042054D" w:rsidRPr="00F1582B" w:rsidRDefault="0042054D" w:rsidP="00F1582B">
      <w:pPr>
        <w:pBdr>
          <w:top w:val="single" w:sz="4" w:space="1" w:color="auto"/>
          <w:left w:val="single" w:sz="4" w:space="4" w:color="auto"/>
          <w:bottom w:val="single" w:sz="4" w:space="1" w:color="auto"/>
          <w:right w:val="single" w:sz="4" w:space="4" w:color="auto"/>
        </w:pBdr>
        <w:rPr>
          <w:rFonts w:cs="Arial"/>
        </w:rPr>
      </w:pPr>
      <w:r w:rsidRPr="00F1582B">
        <w:rPr>
          <w:rFonts w:cs="Arial"/>
        </w:rPr>
        <w:t xml:space="preserve">Après avoir réalisé la conception d’une nouvelle roue avant de VTT XC, les responsables du projet du bureau d’études provoquent une réunion de travail avec les techniciens des méthodes. L’objectif de cette rencontre est d’examiner la faisabilité technico-économique du projet en moyenne série (1000 pièces par an) et les éventuelles </w:t>
      </w:r>
      <w:r>
        <w:rPr>
          <w:rFonts w:cs="Arial"/>
        </w:rPr>
        <w:t>modifications de conception</w:t>
      </w:r>
      <w:r w:rsidRPr="00F1582B">
        <w:rPr>
          <w:rFonts w:cs="Arial"/>
        </w:rPr>
        <w:t xml:space="preserve"> à apporter qui permettraient de réduire le prix et les difficultés de fabrication du flasque.</w:t>
      </w:r>
    </w:p>
    <w:p w:rsidR="0042054D" w:rsidRPr="00811206" w:rsidRDefault="0042054D" w:rsidP="004861F6">
      <w:pPr>
        <w:rPr>
          <w:rFonts w:cs="Arial"/>
        </w:rPr>
      </w:pPr>
    </w:p>
    <w:p w:rsidR="0042054D" w:rsidRPr="00F74AB6" w:rsidRDefault="0040519B" w:rsidP="00F74AB6">
      <w:pPr>
        <w:pStyle w:val="Titre1"/>
        <w:numPr>
          <w:ilvl w:val="0"/>
          <w:numId w:val="4"/>
        </w:numPr>
      </w:pPr>
      <w:r>
        <w:rPr>
          <w:noProof/>
          <w:lang w:eastAsia="fr-FR"/>
        </w:rPr>
        <w:drawing>
          <wp:anchor distT="0" distB="0" distL="114300" distR="114300" simplePos="0" relativeHeight="251663360" behindDoc="1" locked="0" layoutInCell="1" allowOverlap="1">
            <wp:simplePos x="0" y="0"/>
            <wp:positionH relativeFrom="column">
              <wp:posOffset>5114925</wp:posOffset>
            </wp:positionH>
            <wp:positionV relativeFrom="paragraph">
              <wp:posOffset>137795</wp:posOffset>
            </wp:positionV>
            <wp:extent cx="951865" cy="1167130"/>
            <wp:effectExtent l="19050" t="0" r="635" b="0"/>
            <wp:wrapTight wrapText="bothSides">
              <wp:wrapPolygon edited="0">
                <wp:start x="-432" y="0"/>
                <wp:lineTo x="-432" y="21153"/>
                <wp:lineTo x="21614" y="21153"/>
                <wp:lineTo x="21614" y="0"/>
                <wp:lineTo x="-432" y="0"/>
              </wp:wrapPolygon>
            </wp:wrapTight>
            <wp:docPr id="20" name="Imag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28"/>
                    <pic:cNvPicPr>
                      <a:picLocks noChangeAspect="1" noChangeArrowheads="1"/>
                    </pic:cNvPicPr>
                  </pic:nvPicPr>
                  <pic:blipFill>
                    <a:blip r:embed="rId17"/>
                    <a:srcRect/>
                    <a:stretch>
                      <a:fillRect/>
                    </a:stretch>
                  </pic:blipFill>
                  <pic:spPr bwMode="auto">
                    <a:xfrm>
                      <a:off x="0" y="0"/>
                      <a:ext cx="951865" cy="1167130"/>
                    </a:xfrm>
                    <a:prstGeom prst="rect">
                      <a:avLst/>
                    </a:prstGeom>
                    <a:noFill/>
                  </pic:spPr>
                </pic:pic>
              </a:graphicData>
            </a:graphic>
          </wp:anchor>
        </w:drawing>
      </w:r>
      <w:bookmarkStart w:id="6" w:name="_Toc250014633"/>
      <w:bookmarkStart w:id="7" w:name="_Toc250142937"/>
      <w:r w:rsidR="0042054D">
        <w:t>Problématique : Comment identifier les surfaces fonctionnelles du flasque ?</w:t>
      </w:r>
      <w:bookmarkEnd w:id="6"/>
      <w:bookmarkEnd w:id="7"/>
      <w:r w:rsidR="0042054D" w:rsidRPr="00F74AB6">
        <w:rPr>
          <w:b w:val="0"/>
          <w:bCs w:val="0"/>
          <w:i w:val="0"/>
        </w:rPr>
        <w:t xml:space="preserve"> </w:t>
      </w:r>
    </w:p>
    <w:p w:rsidR="0042054D" w:rsidRDefault="0042054D" w:rsidP="00B62613">
      <w:pPr>
        <w:pStyle w:val="Titre2"/>
        <w:numPr>
          <w:ilvl w:val="1"/>
          <w:numId w:val="4"/>
        </w:numPr>
      </w:pPr>
      <w:r w:rsidRPr="00B62613">
        <w:t>Afin de comprendre la manière dont le flasque interagit</w:t>
      </w:r>
      <w:r>
        <w:t xml:space="preserve"> avec son environnement direct, compléter sur le document DR1 le graphe de montage en vous aidant des </w:t>
      </w:r>
      <w:r w:rsidR="005703A7">
        <w:t>document</w:t>
      </w:r>
      <w:r w:rsidR="00B4330E">
        <w:t>s techniques DT1, DT2, DT3, DT5 et</w:t>
      </w:r>
      <w:r w:rsidR="005703A7">
        <w:t xml:space="preserve"> DT6.</w:t>
      </w:r>
    </w:p>
    <w:p w:rsidR="0042054D" w:rsidRPr="00EE51EA" w:rsidRDefault="0042054D" w:rsidP="00EE51EA">
      <w:pPr>
        <w:rPr>
          <w:noProof/>
          <w:lang w:eastAsia="fr-FR"/>
        </w:rPr>
      </w:pPr>
      <w:r w:rsidRPr="00EE51EA">
        <w:rPr>
          <w:noProof/>
          <w:lang w:eastAsia="fr-FR"/>
        </w:rPr>
        <w:t>Remarques : Les bagues extérieures des roulements sont m</w:t>
      </w:r>
      <w:r>
        <w:rPr>
          <w:noProof/>
          <w:lang w:eastAsia="fr-FR"/>
        </w:rPr>
        <w:t>ontées serrées sur les flasques.</w:t>
      </w:r>
    </w:p>
    <w:p w:rsidR="0042054D" w:rsidRPr="00EE51EA" w:rsidRDefault="0042054D" w:rsidP="00EE51EA">
      <w:pPr>
        <w:rPr>
          <w:noProof/>
          <w:lang w:eastAsia="fr-FR"/>
        </w:rPr>
      </w:pPr>
      <w:r w:rsidRPr="00EE51EA">
        <w:rPr>
          <w:noProof/>
          <w:lang w:eastAsia="fr-FR"/>
        </w:rPr>
        <w:t>Les bagues intérieures sont montées glissantes sur l’axe.</w:t>
      </w:r>
    </w:p>
    <w:p w:rsidR="0042054D" w:rsidRDefault="0042054D" w:rsidP="00854D6E">
      <w:pPr>
        <w:pStyle w:val="Titre2"/>
        <w:numPr>
          <w:ilvl w:val="1"/>
          <w:numId w:val="4"/>
        </w:numPr>
      </w:pPr>
      <w:r>
        <w:t>Colorier en bleu les surfaces de contact entre le flasque et le roulement (DR2)</w:t>
      </w:r>
    </w:p>
    <w:p w:rsidR="0042054D" w:rsidRPr="00437517" w:rsidRDefault="0042054D" w:rsidP="00E36BD1">
      <w:pPr>
        <w:rPr>
          <w:rFonts w:ascii="Arial" w:hAnsi="Arial" w:cs="Arial"/>
        </w:rPr>
      </w:pPr>
      <w:r w:rsidRPr="00437517">
        <w:rPr>
          <w:rFonts w:ascii="Arial" w:hAnsi="Arial" w:cs="Arial"/>
        </w:rPr>
        <w:t>Ces surfaces vont donner lieu à une étude de pré-industrialisation.</w:t>
      </w:r>
    </w:p>
    <w:p w:rsidR="0042054D" w:rsidRDefault="0042054D" w:rsidP="00B62613">
      <w:pPr>
        <w:pStyle w:val="Titre2"/>
        <w:numPr>
          <w:ilvl w:val="1"/>
          <w:numId w:val="4"/>
        </w:numPr>
      </w:pPr>
      <w:r>
        <w:t>Colorier en vert les surfaces de contact entre le flasque et une tête de rayon (DR2)</w:t>
      </w:r>
    </w:p>
    <w:p w:rsidR="0042054D" w:rsidRPr="00B4330E" w:rsidRDefault="0042054D" w:rsidP="00E36BD1">
      <w:pPr>
        <w:rPr>
          <w:rFonts w:ascii="Arial" w:hAnsi="Arial" w:cs="Arial"/>
        </w:rPr>
      </w:pPr>
      <w:r w:rsidRPr="00B4330E">
        <w:rPr>
          <w:rFonts w:ascii="Arial" w:hAnsi="Arial" w:cs="Arial"/>
        </w:rPr>
        <w:t>Ces surfaces vont donner lieu à une étude de pré-industrialisation.</w:t>
      </w:r>
    </w:p>
    <w:p w:rsidR="0042054D" w:rsidRDefault="0042054D" w:rsidP="00854D6E">
      <w:pPr>
        <w:pStyle w:val="Titre2"/>
        <w:numPr>
          <w:ilvl w:val="1"/>
          <w:numId w:val="4"/>
        </w:numPr>
      </w:pPr>
      <w:r>
        <w:t>Colorier en rouge les surfaces de contact entre le flasque et le fût en carbone (DR3)</w:t>
      </w:r>
    </w:p>
    <w:p w:rsidR="0042054D" w:rsidRPr="00437517" w:rsidRDefault="0042054D" w:rsidP="00E36BD1">
      <w:pPr>
        <w:rPr>
          <w:rFonts w:ascii="Arial" w:hAnsi="Arial" w:cs="Arial"/>
        </w:rPr>
      </w:pPr>
      <w:r w:rsidRPr="00437517">
        <w:rPr>
          <w:rFonts w:ascii="Arial" w:hAnsi="Arial" w:cs="Arial"/>
        </w:rPr>
        <w:t>Ces surfaces vont donner lieu à une étude de pré-industrialisation.</w:t>
      </w:r>
    </w:p>
    <w:p w:rsidR="0042054D" w:rsidRDefault="0042054D" w:rsidP="00D034E0">
      <w:pPr>
        <w:pStyle w:val="Titre1"/>
        <w:numPr>
          <w:ilvl w:val="0"/>
          <w:numId w:val="4"/>
        </w:numPr>
      </w:pPr>
      <w:r>
        <w:br w:type="page"/>
      </w:r>
      <w:bookmarkStart w:id="8" w:name="_Toc250014634"/>
      <w:bookmarkStart w:id="9" w:name="_Toc250142938"/>
      <w:r>
        <w:lastRenderedPageBreak/>
        <w:t>Problématique : Quels sont les procédés qui permettront de réaliser le flasque ?</w:t>
      </w:r>
      <w:bookmarkEnd w:id="8"/>
      <w:bookmarkEnd w:id="9"/>
    </w:p>
    <w:p w:rsidR="0042054D" w:rsidRDefault="0040519B" w:rsidP="00E43466">
      <w:r>
        <w:rPr>
          <w:noProof/>
          <w:lang w:eastAsia="fr-FR"/>
        </w:rPr>
        <w:drawing>
          <wp:anchor distT="0" distB="0" distL="114300" distR="114300" simplePos="0" relativeHeight="251654144" behindDoc="0" locked="0" layoutInCell="1" allowOverlap="1">
            <wp:simplePos x="0" y="0"/>
            <wp:positionH relativeFrom="column">
              <wp:posOffset>5501005</wp:posOffset>
            </wp:positionH>
            <wp:positionV relativeFrom="paragraph">
              <wp:posOffset>-716915</wp:posOffset>
            </wp:positionV>
            <wp:extent cx="660400" cy="1219200"/>
            <wp:effectExtent l="19050" t="0" r="6350" b="0"/>
            <wp:wrapSquare wrapText="bothSides"/>
            <wp:docPr id="19" name="Image 131" descr="water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31" descr="watermark"/>
                    <pic:cNvPicPr>
                      <a:picLocks noChangeAspect="1" noChangeArrowheads="1"/>
                    </pic:cNvPicPr>
                  </pic:nvPicPr>
                  <pic:blipFill>
                    <a:blip r:embed="rId18">
                      <a:grayscl/>
                    </a:blip>
                    <a:srcRect l="19252" r="18954" b="19328"/>
                    <a:stretch>
                      <a:fillRect/>
                    </a:stretch>
                  </pic:blipFill>
                  <pic:spPr bwMode="auto">
                    <a:xfrm>
                      <a:off x="0" y="0"/>
                      <a:ext cx="660400" cy="1219200"/>
                    </a:xfrm>
                    <a:prstGeom prst="rect">
                      <a:avLst/>
                    </a:prstGeom>
                    <a:noFill/>
                  </pic:spPr>
                </pic:pic>
              </a:graphicData>
            </a:graphic>
          </wp:anchor>
        </w:drawing>
      </w:r>
      <w:r w:rsidR="0042054D">
        <w:t xml:space="preserve">Les tolérances générales sont désignées par la codification </w:t>
      </w:r>
      <w:r w:rsidR="005703A7">
        <w:t>ISO</w:t>
      </w:r>
      <w:r w:rsidR="008B1FF4">
        <w:t xml:space="preserve"> </w:t>
      </w:r>
      <w:r w:rsidR="0042054D">
        <w:t>2768mK (DRS1).</w:t>
      </w:r>
    </w:p>
    <w:p w:rsidR="0042054D" w:rsidRDefault="0042054D" w:rsidP="00B62613">
      <w:pPr>
        <w:pStyle w:val="Titre2"/>
        <w:numPr>
          <w:ilvl w:val="1"/>
          <w:numId w:val="4"/>
        </w:numPr>
      </w:pPr>
      <w:r w:rsidRPr="00B62613">
        <w:t>Sachant</w:t>
      </w:r>
      <w:r>
        <w:t xml:space="preserve"> que </w:t>
      </w:r>
      <w:r w:rsidR="00B4330E">
        <w:t xml:space="preserve">l’épaisseur de </w:t>
      </w:r>
      <w:r>
        <w:t>la toile la plus fine de la pièce mesure 4 mm, préciser la valeur de l’IT correspondant (DR3).</w:t>
      </w:r>
    </w:p>
    <w:p w:rsidR="0042054D" w:rsidRDefault="0042054D" w:rsidP="00B62613">
      <w:pPr>
        <w:pStyle w:val="Titre2"/>
        <w:numPr>
          <w:ilvl w:val="1"/>
          <w:numId w:val="4"/>
        </w:numPr>
      </w:pPr>
      <w:r>
        <w:t xml:space="preserve">Relever la valeur du </w:t>
      </w:r>
      <w:r w:rsidR="00B4330E">
        <w:t xml:space="preserve">critère de rugosité </w:t>
      </w:r>
      <w:r>
        <w:t>Ra général de la pièce (DT4</w:t>
      </w:r>
      <w:r w:rsidR="005703A7">
        <w:t>).</w:t>
      </w:r>
      <w:r w:rsidR="00BC735D">
        <w:t xml:space="preserve"> </w:t>
      </w:r>
      <w:r w:rsidR="005703A7">
        <w:t xml:space="preserve">Répondre sur </w:t>
      </w:r>
      <w:r w:rsidR="00D21513">
        <w:t xml:space="preserve">le </w:t>
      </w:r>
      <w:r>
        <w:t>DR3.</w:t>
      </w:r>
    </w:p>
    <w:p w:rsidR="0042054D" w:rsidRDefault="0042054D" w:rsidP="00B62613">
      <w:pPr>
        <w:pStyle w:val="Titre2"/>
        <w:numPr>
          <w:ilvl w:val="1"/>
          <w:numId w:val="4"/>
        </w:numPr>
      </w:pPr>
      <w:r>
        <w:t xml:space="preserve">A l’aide des deux graphiques fournis, rayer les procédés incompatibles avec les exigences </w:t>
      </w:r>
      <w:r w:rsidR="00B4330E">
        <w:t xml:space="preserve">technico-économiques </w:t>
      </w:r>
      <w:r>
        <w:t>(série, tolérances, état de surface) (DR4).</w:t>
      </w:r>
    </w:p>
    <w:p w:rsidR="0042054D" w:rsidRDefault="0042054D" w:rsidP="00C54BB7">
      <w:pPr>
        <w:pStyle w:val="Titre2"/>
        <w:numPr>
          <w:ilvl w:val="1"/>
          <w:numId w:val="4"/>
        </w:numPr>
      </w:pPr>
      <w:r>
        <w:t>Lister les procédés susceptibles d’être retenus (DR4).</w:t>
      </w:r>
    </w:p>
    <w:p w:rsidR="0042054D" w:rsidRDefault="0042054D" w:rsidP="00B3352C">
      <w:pPr>
        <w:rPr>
          <w:rFonts w:ascii="Arial" w:hAnsi="Arial" w:cs="Arial"/>
          <w:kern w:val="32"/>
          <w:szCs w:val="28"/>
        </w:rPr>
      </w:pPr>
    </w:p>
    <w:p w:rsidR="0042054D" w:rsidRDefault="0040519B" w:rsidP="00B3352C">
      <w:pPr>
        <w:pStyle w:val="Titre1"/>
        <w:numPr>
          <w:ilvl w:val="0"/>
          <w:numId w:val="4"/>
        </w:numPr>
      </w:pPr>
      <w:r>
        <w:rPr>
          <w:noProof/>
          <w:lang w:eastAsia="fr-FR"/>
        </w:rPr>
        <w:drawing>
          <wp:anchor distT="0" distB="0" distL="114300" distR="114300" simplePos="0" relativeHeight="251656192" behindDoc="0" locked="0" layoutInCell="1" allowOverlap="1">
            <wp:simplePos x="0" y="0"/>
            <wp:positionH relativeFrom="column">
              <wp:posOffset>4916805</wp:posOffset>
            </wp:positionH>
            <wp:positionV relativeFrom="paragraph">
              <wp:posOffset>92710</wp:posOffset>
            </wp:positionV>
            <wp:extent cx="1276350" cy="1276350"/>
            <wp:effectExtent l="19050" t="0" r="0" b="0"/>
            <wp:wrapSquare wrapText="bothSides"/>
            <wp:docPr id="18" name="Image 134" descr="coulee_fonder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34" descr="coulee_fonderie"/>
                    <pic:cNvPicPr>
                      <a:picLocks noChangeAspect="1" noChangeArrowheads="1"/>
                    </pic:cNvPicPr>
                  </pic:nvPicPr>
                  <pic:blipFill>
                    <a:blip r:embed="rId19">
                      <a:grayscl/>
                    </a:blip>
                    <a:srcRect l="2484" t="5188" r="21867"/>
                    <a:stretch>
                      <a:fillRect/>
                    </a:stretch>
                  </pic:blipFill>
                  <pic:spPr bwMode="auto">
                    <a:xfrm>
                      <a:off x="0" y="0"/>
                      <a:ext cx="1276350" cy="1276350"/>
                    </a:xfrm>
                    <a:prstGeom prst="rect">
                      <a:avLst/>
                    </a:prstGeom>
                    <a:noFill/>
                  </pic:spPr>
                </pic:pic>
              </a:graphicData>
            </a:graphic>
          </wp:anchor>
        </w:drawing>
      </w:r>
      <w:bookmarkStart w:id="10" w:name="_Toc250014635"/>
      <w:bookmarkStart w:id="11" w:name="_Toc250142939"/>
      <w:r w:rsidR="0042054D">
        <w:t>Problématique : Est-il possible d’obtenir un brut du flasque en moulage?</w:t>
      </w:r>
      <w:bookmarkEnd w:id="10"/>
      <w:bookmarkEnd w:id="11"/>
    </w:p>
    <w:p w:rsidR="0042054D" w:rsidRDefault="0042054D" w:rsidP="00B3352C"/>
    <w:p w:rsidR="0042054D" w:rsidRDefault="0042054D" w:rsidP="00B3352C">
      <w:r>
        <w:t>Dans un premier temps, il est envisagé de suivre le scénario suivant :</w:t>
      </w:r>
    </w:p>
    <w:p w:rsidR="0042054D" w:rsidRDefault="0042054D" w:rsidP="00B3352C">
      <w:pPr>
        <w:pStyle w:val="Paragraphedeliste"/>
        <w:numPr>
          <w:ilvl w:val="0"/>
          <w:numId w:val="6"/>
        </w:numPr>
      </w:pPr>
      <w:r>
        <w:t>Moulage à la cire perdue (DRS2)</w:t>
      </w:r>
      <w:r w:rsidR="00B4330E">
        <w:t> ;</w:t>
      </w:r>
    </w:p>
    <w:p w:rsidR="0042054D" w:rsidRDefault="0042054D" w:rsidP="00B3352C">
      <w:pPr>
        <w:pStyle w:val="Paragraphedeliste"/>
        <w:numPr>
          <w:ilvl w:val="0"/>
          <w:numId w:val="6"/>
        </w:numPr>
      </w:pPr>
      <w:r>
        <w:t>Reprise en usinage des surfaces fonctionnelles</w:t>
      </w:r>
      <w:r w:rsidR="00B4330E">
        <w:t> ;</w:t>
      </w:r>
    </w:p>
    <w:p w:rsidR="0042054D" w:rsidRDefault="0042054D" w:rsidP="00B3352C">
      <w:pPr>
        <w:pStyle w:val="Paragraphedeliste"/>
        <w:numPr>
          <w:ilvl w:val="0"/>
          <w:numId w:val="6"/>
        </w:numPr>
      </w:pPr>
      <w:r>
        <w:t>Traitement de surface</w:t>
      </w:r>
      <w:r w:rsidR="00B4330E">
        <w:t>.</w:t>
      </w:r>
    </w:p>
    <w:p w:rsidR="0042054D" w:rsidRDefault="0042054D" w:rsidP="00B3352C"/>
    <w:p w:rsidR="0042054D" w:rsidRDefault="00B4330E" w:rsidP="00B3352C">
      <w:r>
        <w:t>Défini</w:t>
      </w:r>
      <w:r w:rsidR="0042054D">
        <w:t>r le moulage du modèle en cire (</w:t>
      </w:r>
      <w:r w:rsidR="00B00849">
        <w:t>1</w:t>
      </w:r>
      <w:r w:rsidR="00B00849" w:rsidRPr="00B00849">
        <w:rPr>
          <w:vertAlign w:val="superscript"/>
        </w:rPr>
        <w:t>ère</w:t>
      </w:r>
      <w:r w:rsidR="00B00849">
        <w:t xml:space="preserve"> étape</w:t>
      </w:r>
      <w:r w:rsidR="0042054D">
        <w:t>) nécessitant une analyse rapide de faisabilité.</w:t>
      </w:r>
    </w:p>
    <w:p w:rsidR="0042054D" w:rsidRDefault="0042054D" w:rsidP="00B3352C"/>
    <w:p w:rsidR="0042054D" w:rsidRDefault="0042054D" w:rsidP="00B62613">
      <w:pPr>
        <w:pStyle w:val="Titre2"/>
        <w:numPr>
          <w:ilvl w:val="1"/>
          <w:numId w:val="4"/>
        </w:numPr>
      </w:pPr>
      <w:r>
        <w:t>Tracer en bleu le plan de joint qui vous parait judicieux (DR5).</w:t>
      </w:r>
    </w:p>
    <w:p w:rsidR="0042054D" w:rsidRDefault="0042054D" w:rsidP="00B62613">
      <w:pPr>
        <w:pStyle w:val="Titre2"/>
        <w:numPr>
          <w:ilvl w:val="1"/>
          <w:numId w:val="4"/>
        </w:numPr>
      </w:pPr>
      <w:r>
        <w:t>Dessiner en vert</w:t>
      </w:r>
      <w:r w:rsidR="00B00849">
        <w:t>,</w:t>
      </w:r>
      <w:r>
        <w:t xml:space="preserve"> en exagérant </w:t>
      </w:r>
      <w:r w:rsidR="00B00849">
        <w:t xml:space="preserve">l’épaisseur du trait </w:t>
      </w:r>
      <w:r>
        <w:t>pour les rendre visibles, les surépaisseurs d’usinage, les dépouilles et les congés nécessaires au démoulage (DR5).</w:t>
      </w:r>
    </w:p>
    <w:p w:rsidR="0042054D" w:rsidRDefault="0042054D" w:rsidP="003E6F61">
      <w:pPr>
        <w:pStyle w:val="Titre2"/>
        <w:numPr>
          <w:ilvl w:val="1"/>
          <w:numId w:val="4"/>
        </w:numPr>
      </w:pPr>
      <w:r>
        <w:t>Esquisser la forme des empreintes (DR5).</w:t>
      </w:r>
    </w:p>
    <w:p w:rsidR="0042054D" w:rsidRDefault="0042054D" w:rsidP="00B62613">
      <w:pPr>
        <w:pStyle w:val="Titre2"/>
        <w:numPr>
          <w:ilvl w:val="1"/>
          <w:numId w:val="4"/>
        </w:numPr>
      </w:pPr>
      <w:r>
        <w:t>En déduire si la solution du moulage est techniquement réalisable (DR5).</w:t>
      </w:r>
    </w:p>
    <w:p w:rsidR="0042054D" w:rsidRPr="00B079DF" w:rsidRDefault="0042054D" w:rsidP="00B079DF"/>
    <w:p w:rsidR="0042054D" w:rsidRDefault="0042054D" w:rsidP="006926F9">
      <w:pPr>
        <w:pStyle w:val="Titre1"/>
        <w:numPr>
          <w:ilvl w:val="0"/>
          <w:numId w:val="4"/>
        </w:numPr>
      </w:pPr>
      <w:r>
        <w:br w:type="page"/>
      </w:r>
      <w:bookmarkStart w:id="12" w:name="_Toc250014636"/>
      <w:bookmarkStart w:id="13" w:name="_Toc250142940"/>
      <w:r>
        <w:lastRenderedPageBreak/>
        <w:t>Problématique : Quel procédé choisir d’un point de vue économique ?</w:t>
      </w:r>
      <w:bookmarkEnd w:id="12"/>
      <w:bookmarkEnd w:id="13"/>
    </w:p>
    <w:p w:rsidR="0042054D" w:rsidRDefault="0040519B">
      <w:pPr>
        <w:jc w:val="left"/>
      </w:pPr>
      <w:r>
        <w:rPr>
          <w:noProof/>
          <w:lang w:eastAsia="fr-FR"/>
        </w:rPr>
        <w:drawing>
          <wp:anchor distT="0" distB="0" distL="114300" distR="114300" simplePos="0" relativeHeight="251653120" behindDoc="0" locked="0" layoutInCell="1" allowOverlap="1">
            <wp:simplePos x="0" y="0"/>
            <wp:positionH relativeFrom="column">
              <wp:posOffset>5330190</wp:posOffset>
            </wp:positionH>
            <wp:positionV relativeFrom="paragraph">
              <wp:posOffset>-788670</wp:posOffset>
            </wp:positionV>
            <wp:extent cx="893445" cy="893445"/>
            <wp:effectExtent l="19050" t="0" r="1905" b="0"/>
            <wp:wrapSquare wrapText="bothSides"/>
            <wp:docPr id="17" name="Image 130" descr="110_F_429689_WmJ6G4Dfy7vjWKGD9ocuD9o7H4sXT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30" descr="110_F_429689_WmJ6G4Dfy7vjWKGD9ocuD9o7H4sXTH"/>
                    <pic:cNvPicPr>
                      <a:picLocks noChangeAspect="1" noChangeArrowheads="1"/>
                    </pic:cNvPicPr>
                  </pic:nvPicPr>
                  <pic:blipFill>
                    <a:blip r:embed="rId20">
                      <a:grayscl/>
                    </a:blip>
                    <a:srcRect/>
                    <a:stretch>
                      <a:fillRect/>
                    </a:stretch>
                  </pic:blipFill>
                  <pic:spPr bwMode="auto">
                    <a:xfrm>
                      <a:off x="0" y="0"/>
                      <a:ext cx="893445" cy="893445"/>
                    </a:xfrm>
                    <a:prstGeom prst="rect">
                      <a:avLst/>
                    </a:prstGeom>
                    <a:noFill/>
                  </pic:spPr>
                </pic:pic>
              </a:graphicData>
            </a:graphic>
          </wp:anchor>
        </w:drawing>
      </w:r>
    </w:p>
    <w:p w:rsidR="0042054D" w:rsidRDefault="0042054D" w:rsidP="00A826B0">
      <w:r>
        <w:t>Afin d’affiner le choix de procédé, le groupe de travail compare deux devis (DRS 3) </w:t>
      </w:r>
      <w:r w:rsidR="00B261F6">
        <w:t>pour la réalisation des pièces brutes.</w:t>
      </w:r>
    </w:p>
    <w:p w:rsidR="0042054D" w:rsidRDefault="0042054D" w:rsidP="00E06C6F">
      <w:pPr>
        <w:pStyle w:val="Paragraphedeliste"/>
        <w:numPr>
          <w:ilvl w:val="0"/>
          <w:numId w:val="9"/>
        </w:numPr>
      </w:pPr>
      <w:r>
        <w:t>Moulage à la cire perdue puis reprise en usinage</w:t>
      </w:r>
    </w:p>
    <w:p w:rsidR="0042054D" w:rsidRDefault="0042054D" w:rsidP="00E06C6F">
      <w:pPr>
        <w:pStyle w:val="Paragraphedeliste"/>
        <w:numPr>
          <w:ilvl w:val="0"/>
          <w:numId w:val="9"/>
        </w:numPr>
      </w:pPr>
      <w:r>
        <w:t>Usinage dans la masse</w:t>
      </w:r>
      <w:r w:rsidR="00B261F6">
        <w:t>.</w:t>
      </w:r>
    </w:p>
    <w:p w:rsidR="0042054D" w:rsidRDefault="0042054D" w:rsidP="00B62613">
      <w:pPr>
        <w:pStyle w:val="Titre2"/>
        <w:numPr>
          <w:ilvl w:val="1"/>
          <w:numId w:val="4"/>
        </w:numPr>
      </w:pPr>
      <w:r>
        <w:t>Compléter le tableau des données (DR6).</w:t>
      </w:r>
    </w:p>
    <w:p w:rsidR="0042054D" w:rsidRDefault="0042054D" w:rsidP="00324B30">
      <w:pPr>
        <w:pStyle w:val="Titre2"/>
        <w:numPr>
          <w:ilvl w:val="1"/>
          <w:numId w:val="4"/>
        </w:numPr>
      </w:pPr>
      <w:r>
        <w:t>Tracer les courbes de coût de chacune de ces 2 solutions (DR6).</w:t>
      </w:r>
    </w:p>
    <w:p w:rsidR="0042054D" w:rsidRDefault="0042054D" w:rsidP="00324B30">
      <w:pPr>
        <w:pStyle w:val="Titre2"/>
        <w:numPr>
          <w:ilvl w:val="1"/>
          <w:numId w:val="4"/>
        </w:numPr>
      </w:pPr>
      <w:r>
        <w:t xml:space="preserve">Déterminer </w:t>
      </w:r>
      <w:r w:rsidRPr="00CA2530">
        <w:t xml:space="preserve">le procédé le plus </w:t>
      </w:r>
      <w:r>
        <w:t xml:space="preserve">pertinent </w:t>
      </w:r>
      <w:r w:rsidRPr="00CA2530">
        <w:t>économique</w:t>
      </w:r>
      <w:r>
        <w:t>ment</w:t>
      </w:r>
      <w:r w:rsidRPr="00CA2530">
        <w:t xml:space="preserve"> en fonction </w:t>
      </w:r>
      <w:r>
        <w:t>de la série produite (DR6).</w:t>
      </w:r>
    </w:p>
    <w:p w:rsidR="0042054D" w:rsidRDefault="0042054D" w:rsidP="001E7583"/>
    <w:p w:rsidR="0042054D" w:rsidRPr="0027419D" w:rsidRDefault="0040519B" w:rsidP="001E7583">
      <w:pPr>
        <w:pStyle w:val="Titre1"/>
        <w:numPr>
          <w:ilvl w:val="0"/>
          <w:numId w:val="4"/>
        </w:numPr>
      </w:pPr>
      <w:r>
        <w:rPr>
          <w:noProof/>
          <w:lang w:eastAsia="fr-FR"/>
        </w:rPr>
        <w:drawing>
          <wp:anchor distT="0" distB="0" distL="114300" distR="114300" simplePos="0" relativeHeight="251655168" behindDoc="0" locked="0" layoutInCell="1" allowOverlap="1">
            <wp:simplePos x="0" y="0"/>
            <wp:positionH relativeFrom="column">
              <wp:posOffset>5232400</wp:posOffset>
            </wp:positionH>
            <wp:positionV relativeFrom="paragraph">
              <wp:posOffset>216535</wp:posOffset>
            </wp:positionV>
            <wp:extent cx="946150" cy="946150"/>
            <wp:effectExtent l="19050" t="0" r="6350" b="0"/>
            <wp:wrapSquare wrapText="bothSides"/>
            <wp:docPr id="16" name="Image 133" descr="Chim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33" descr="Chimie"/>
                    <pic:cNvPicPr>
                      <a:picLocks noChangeAspect="1" noChangeArrowheads="1"/>
                    </pic:cNvPicPr>
                  </pic:nvPicPr>
                  <pic:blipFill>
                    <a:blip r:embed="rId21"/>
                    <a:srcRect/>
                    <a:stretch>
                      <a:fillRect/>
                    </a:stretch>
                  </pic:blipFill>
                  <pic:spPr bwMode="auto">
                    <a:xfrm>
                      <a:off x="0" y="0"/>
                      <a:ext cx="946150" cy="946150"/>
                    </a:xfrm>
                    <a:prstGeom prst="rect">
                      <a:avLst/>
                    </a:prstGeom>
                    <a:noFill/>
                  </pic:spPr>
                </pic:pic>
              </a:graphicData>
            </a:graphic>
          </wp:anchor>
        </w:drawing>
      </w:r>
      <w:bookmarkStart w:id="14" w:name="_Toc250014637"/>
      <w:bookmarkStart w:id="15" w:name="_Toc250142941"/>
      <w:r w:rsidR="00BC735D">
        <w:t>Problématique : Faut-</w:t>
      </w:r>
      <w:r w:rsidR="0042054D">
        <w:t>il prendre des précautions lors de l’usinage du Zicral ?</w:t>
      </w:r>
      <w:bookmarkEnd w:id="14"/>
      <w:bookmarkEnd w:id="15"/>
    </w:p>
    <w:p w:rsidR="0042054D" w:rsidRDefault="0042054D" w:rsidP="0027419D"/>
    <w:p w:rsidR="0042054D" w:rsidRDefault="0042054D" w:rsidP="0027419D">
      <w:r w:rsidRPr="003301AF">
        <w:t xml:space="preserve">Le matériau </w:t>
      </w:r>
      <w:r>
        <w:t xml:space="preserve">dont sera constitué le flasque </w:t>
      </w:r>
      <w:r w:rsidRPr="003301AF">
        <w:t>est le ZICRAL.</w:t>
      </w:r>
      <w:r>
        <w:t xml:space="preserve"> </w:t>
      </w:r>
      <w:r w:rsidRPr="003301AF">
        <w:t xml:space="preserve">C’est un alliage </w:t>
      </w:r>
      <w:r>
        <w:t xml:space="preserve">dont la </w:t>
      </w:r>
      <w:r w:rsidRPr="003301AF">
        <w:t>désignation</w:t>
      </w:r>
      <w:r>
        <w:t xml:space="preserve"> </w:t>
      </w:r>
      <w:r w:rsidRPr="003301AF">
        <w:t>AFNOR est 7075. Ce matériau est utilisé pour la</w:t>
      </w:r>
      <w:r>
        <w:t xml:space="preserve"> </w:t>
      </w:r>
      <w:r w:rsidRPr="003301AF">
        <w:t>réalisation de pièce</w:t>
      </w:r>
      <w:r>
        <w:t>s</w:t>
      </w:r>
      <w:r w:rsidRPr="003301AF">
        <w:t xml:space="preserve"> de fatigue à limite élastique élevée</w:t>
      </w:r>
      <w:r>
        <w:t xml:space="preserve"> (alliage le plus utilisé en </w:t>
      </w:r>
      <w:r w:rsidRPr="003301AF">
        <w:t>aéronautique</w:t>
      </w:r>
      <w:r>
        <w:t>..</w:t>
      </w:r>
      <w:r w:rsidRPr="003301AF">
        <w:t>.</w:t>
      </w:r>
      <w:r>
        <w:t>).</w:t>
      </w:r>
    </w:p>
    <w:p w:rsidR="0042054D" w:rsidRPr="003301AF" w:rsidRDefault="0042054D" w:rsidP="0027419D"/>
    <w:p w:rsidR="0042054D" w:rsidRPr="003301AF" w:rsidRDefault="0042054D" w:rsidP="00B62613">
      <w:pPr>
        <w:pStyle w:val="Titre2"/>
        <w:numPr>
          <w:ilvl w:val="1"/>
          <w:numId w:val="4"/>
        </w:numPr>
      </w:pPr>
      <w:r>
        <w:t>Donner le nom des 3 composants principaux du Zicral (DR7).</w:t>
      </w:r>
    </w:p>
    <w:p w:rsidR="0042054D" w:rsidRDefault="0042054D" w:rsidP="00B62613">
      <w:pPr>
        <w:pStyle w:val="Titre2"/>
        <w:numPr>
          <w:ilvl w:val="1"/>
          <w:numId w:val="4"/>
        </w:numPr>
      </w:pPr>
      <w:r>
        <w:t>Indiquer l’impact sur l’usinage que représente la présence de cuivre dans cette composition chimique (DR7).</w:t>
      </w:r>
    </w:p>
    <w:p w:rsidR="0042054D" w:rsidRDefault="0042054D" w:rsidP="0027419D"/>
    <w:p w:rsidR="0042054D" w:rsidRDefault="0042054D" w:rsidP="0027419D">
      <w:r>
        <w:t>La présence de cuivre dans le Zicral le rend sensib</w:t>
      </w:r>
      <w:r w:rsidR="00BC735D">
        <w:t xml:space="preserve">le à la corrosion. Afin de </w:t>
      </w:r>
      <w:r>
        <w:t>protéger</w:t>
      </w:r>
      <w:r w:rsidR="00BC735D">
        <w:t xml:space="preserve"> le flasque</w:t>
      </w:r>
      <w:r>
        <w:t>, le bureau d’étude envisage de faire procéder à une anodisation.</w:t>
      </w:r>
    </w:p>
    <w:p w:rsidR="0042054D" w:rsidRDefault="0042054D" w:rsidP="00B62613">
      <w:pPr>
        <w:pStyle w:val="Titre2"/>
        <w:numPr>
          <w:ilvl w:val="1"/>
          <w:numId w:val="4"/>
        </w:numPr>
      </w:pPr>
      <w:r>
        <w:t>Expliquer en quoi ce traitement est à prendre en compte dans le processus de fabrication du flasque (DR7).</w:t>
      </w:r>
    </w:p>
    <w:p w:rsidR="0042054D" w:rsidRDefault="0042054D" w:rsidP="0072274D">
      <w:pPr>
        <w:pStyle w:val="Titre1"/>
        <w:numPr>
          <w:ilvl w:val="0"/>
          <w:numId w:val="4"/>
        </w:numPr>
      </w:pPr>
      <w:r>
        <w:br w:type="page"/>
      </w:r>
      <w:r w:rsidR="0040519B">
        <w:rPr>
          <w:noProof/>
          <w:lang w:eastAsia="fr-FR"/>
        </w:rPr>
        <w:lastRenderedPageBreak/>
        <w:drawing>
          <wp:anchor distT="0" distB="0" distL="114300" distR="114300" simplePos="0" relativeHeight="251658240" behindDoc="1" locked="0" layoutInCell="1" allowOverlap="1">
            <wp:simplePos x="0" y="0"/>
            <wp:positionH relativeFrom="column">
              <wp:posOffset>5218430</wp:posOffset>
            </wp:positionH>
            <wp:positionV relativeFrom="paragraph">
              <wp:posOffset>26670</wp:posOffset>
            </wp:positionV>
            <wp:extent cx="942975" cy="1574165"/>
            <wp:effectExtent l="19050" t="0" r="0" b="0"/>
            <wp:wrapSquare wrapText="bothSides"/>
            <wp:docPr id="15" name="Imag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20"/>
                    <pic:cNvPicPr>
                      <a:picLocks noChangeAspect="1" noChangeArrowheads="1"/>
                    </pic:cNvPicPr>
                  </pic:nvPicPr>
                  <pic:blipFill>
                    <a:blip r:embed="rId22">
                      <a:clrChange>
                        <a:clrFrom>
                          <a:srgbClr val="FFFFFF"/>
                        </a:clrFrom>
                        <a:clrTo>
                          <a:srgbClr val="FFFFFF">
                            <a:alpha val="0"/>
                          </a:srgbClr>
                        </a:clrTo>
                      </a:clrChange>
                    </a:blip>
                    <a:srcRect l="5333" t="2957" b="9514"/>
                    <a:stretch>
                      <a:fillRect/>
                    </a:stretch>
                  </pic:blipFill>
                  <pic:spPr bwMode="auto">
                    <a:xfrm>
                      <a:off x="0" y="0"/>
                      <a:ext cx="942975" cy="1574165"/>
                    </a:xfrm>
                    <a:prstGeom prst="rect">
                      <a:avLst/>
                    </a:prstGeom>
                    <a:noFill/>
                  </pic:spPr>
                </pic:pic>
              </a:graphicData>
            </a:graphic>
          </wp:anchor>
        </w:drawing>
      </w:r>
      <w:bookmarkStart w:id="16" w:name="_Toc250014638"/>
      <w:bookmarkStart w:id="17" w:name="_Toc250142942"/>
      <w:r>
        <w:t>Problématique : Comment s’assurer que les roulements seront convenablement positionnés sur le poste d’assemblage ?</w:t>
      </w:r>
      <w:bookmarkEnd w:id="16"/>
      <w:bookmarkEnd w:id="17"/>
      <w:r w:rsidRPr="005977A8">
        <w:t xml:space="preserve"> </w:t>
      </w:r>
    </w:p>
    <w:p w:rsidR="0042054D" w:rsidRDefault="0042054D" w:rsidP="00D33810"/>
    <w:p w:rsidR="00020F08" w:rsidRDefault="00020F08" w:rsidP="00D33810">
      <w:r>
        <w:t>Le dispositif d’assemblage du moyeu est décrit sur les 9 figures du document DT6.</w:t>
      </w:r>
    </w:p>
    <w:p w:rsidR="00020F08" w:rsidRDefault="00020F08" w:rsidP="00D33810"/>
    <w:p w:rsidR="00CD7157" w:rsidRDefault="0042054D" w:rsidP="00D33810">
      <w:r>
        <w:t>Le mât d’assemblage positionne les roulements durant le séchage de la co</w:t>
      </w:r>
      <w:r w:rsidR="00CD7157">
        <w:t>lle.</w:t>
      </w:r>
    </w:p>
    <w:p w:rsidR="0042054D" w:rsidRDefault="0042054D" w:rsidP="00D33810">
      <w:r>
        <w:t>Le bureau des méthodes est chargé de la cotation d’aptitude à l’emploi du montage d’assemblage.</w:t>
      </w:r>
    </w:p>
    <w:p w:rsidR="0042054D" w:rsidRDefault="0042054D" w:rsidP="00D33810"/>
    <w:p w:rsidR="0042054D" w:rsidRDefault="0042054D" w:rsidP="00D33810">
      <w:r>
        <w:t>Pour cela :</w:t>
      </w:r>
    </w:p>
    <w:p w:rsidR="0042054D" w:rsidRDefault="0042054D" w:rsidP="00D33810">
      <w:r>
        <w:t>Afin que l’opérateur puisse glisser aisément les roulements sur le mât d’assemblage, l’équipe</w:t>
      </w:r>
      <w:r w:rsidR="00020F08">
        <w:t xml:space="preserve"> de techniciens </w:t>
      </w:r>
      <w:r>
        <w:t>méthode souhaite laisser un jeu de montage</w:t>
      </w:r>
      <w:r w:rsidR="00020F08">
        <w:t xml:space="preserve"> des roulements sur le mât</w:t>
      </w:r>
      <w:r>
        <w:t>. Le jeu d’assemblage sera compris entre 0.04 mm minimum et 0.05 mm maximum. Il faut néanmoins vérifier que cela est compatible avec le rotulage des roulements (DRS4 et DT7).</w:t>
      </w:r>
    </w:p>
    <w:p w:rsidR="0042054D" w:rsidRDefault="0042054D" w:rsidP="00D33810"/>
    <w:p w:rsidR="0042054D" w:rsidRDefault="0042054D" w:rsidP="00D33810">
      <w:r>
        <w:t>Les roulements ont un diamètre intérieur de 12mm et sont de classe 2. Ils possèdent un rotulage admissible de 1/1000</w:t>
      </w:r>
      <w:r w:rsidR="00020F08">
        <w:t xml:space="preserve">, valeur exprimée par une pente équivalente </w:t>
      </w:r>
      <w:r w:rsidR="00851004">
        <w:t>à un angle de 0,0573°</w:t>
      </w:r>
      <w:r>
        <w:t>. La distance entre les roulements est de 70 mm.</w:t>
      </w:r>
    </w:p>
    <w:p w:rsidR="0042054D" w:rsidRDefault="0042054D" w:rsidP="00D33810"/>
    <w:p w:rsidR="0042054D" w:rsidRDefault="0042054D" w:rsidP="00B62613">
      <w:pPr>
        <w:pStyle w:val="Titre2"/>
        <w:numPr>
          <w:ilvl w:val="1"/>
          <w:numId w:val="4"/>
        </w:numPr>
      </w:pPr>
      <w:r>
        <w:t>Calculer la cote Δy correspondant au défaut de positionnement maximal compatible avec le rotulage des roulements. Le jeu maximum de 0.05 mm est-il compatible (DR8) ?</w:t>
      </w:r>
    </w:p>
    <w:p w:rsidR="0042054D" w:rsidRDefault="0042054D" w:rsidP="001F6965"/>
    <w:p w:rsidR="0042054D" w:rsidRDefault="0042054D" w:rsidP="00A07BB7">
      <w:pPr>
        <w:pStyle w:val="Titre2"/>
        <w:numPr>
          <w:ilvl w:val="1"/>
          <w:numId w:val="4"/>
        </w:numPr>
      </w:pPr>
      <w:r>
        <w:t xml:space="preserve"> Compte tenu de la tolérance de la bague intérieure du roulement (DRS4), calculer les diamètres maxi et mini des portées du mât d’assemblage (DR8).</w:t>
      </w:r>
    </w:p>
    <w:p w:rsidR="0042054D" w:rsidRPr="00831249" w:rsidRDefault="0042054D" w:rsidP="00831249"/>
    <w:p w:rsidR="0042054D" w:rsidRDefault="0042054D" w:rsidP="00383DA8">
      <w:r>
        <w:t xml:space="preserve">L’équipe </w:t>
      </w:r>
      <w:r w:rsidR="00851004">
        <w:t xml:space="preserve">des techniciens </w:t>
      </w:r>
      <w:r>
        <w:t>méthode décide que le mât d’assemblage sera rectifié entre pointes. La tolérance de coaxialité de ses portées sera de 0.01</w:t>
      </w:r>
      <w:r w:rsidR="00851004">
        <w:t xml:space="preserve"> </w:t>
      </w:r>
      <w:r>
        <w:t>mm.</w:t>
      </w:r>
    </w:p>
    <w:p w:rsidR="0042054D" w:rsidRPr="00383DA8" w:rsidRDefault="0042054D" w:rsidP="00383DA8"/>
    <w:p w:rsidR="0042054D" w:rsidRPr="00383DA8" w:rsidRDefault="0042054D" w:rsidP="00326C02">
      <w:pPr>
        <w:pStyle w:val="Titre2"/>
        <w:numPr>
          <w:ilvl w:val="1"/>
          <w:numId w:val="4"/>
        </w:numPr>
      </w:pPr>
      <w:r w:rsidRPr="00383DA8">
        <w:t xml:space="preserve">Tracer </w:t>
      </w:r>
      <w:r w:rsidR="00851004">
        <w:t xml:space="preserve">les spécifications de </w:t>
      </w:r>
      <w:r w:rsidRPr="00383DA8">
        <w:t>la cotation dimensionnelle et géométrique calculée précédemment (DR9).</w:t>
      </w:r>
    </w:p>
    <w:p w:rsidR="0042054D" w:rsidRDefault="0042054D">
      <w:pPr>
        <w:jc w:val="left"/>
      </w:pPr>
    </w:p>
    <w:p w:rsidR="0042054D" w:rsidRPr="00293A51" w:rsidRDefault="0042054D" w:rsidP="00326C02">
      <w:pPr>
        <w:pStyle w:val="Titre2"/>
        <w:numPr>
          <w:ilvl w:val="1"/>
          <w:numId w:val="4"/>
        </w:numPr>
      </w:pPr>
      <w:r>
        <w:t>Lister les jeux</w:t>
      </w:r>
      <w:r w:rsidR="00851004">
        <w:t xml:space="preserve"> et les</w:t>
      </w:r>
      <w:r>
        <w:t xml:space="preserve"> défauts géométriques qui devront être compensées par le rotulage des roulements pour un montage possible sur l’axe de roue </w:t>
      </w:r>
      <w:r w:rsidRPr="00383DA8">
        <w:t>(DR9).</w:t>
      </w:r>
    </w:p>
    <w:p w:rsidR="0042054D" w:rsidRDefault="0042054D" w:rsidP="00D52269">
      <w:pPr>
        <w:pStyle w:val="Titre1"/>
        <w:numPr>
          <w:ilvl w:val="0"/>
          <w:numId w:val="4"/>
        </w:numPr>
      </w:pPr>
      <w:r>
        <w:br w:type="page"/>
      </w:r>
      <w:r w:rsidR="0040519B">
        <w:rPr>
          <w:noProof/>
          <w:lang w:eastAsia="fr-FR"/>
        </w:rPr>
        <w:lastRenderedPageBreak/>
        <w:drawing>
          <wp:anchor distT="0" distB="0" distL="114300" distR="114300" simplePos="0" relativeHeight="251659264" behindDoc="1" locked="0" layoutInCell="1" allowOverlap="1">
            <wp:simplePos x="0" y="0"/>
            <wp:positionH relativeFrom="column">
              <wp:posOffset>4737735</wp:posOffset>
            </wp:positionH>
            <wp:positionV relativeFrom="paragraph">
              <wp:posOffset>118745</wp:posOffset>
            </wp:positionV>
            <wp:extent cx="1411605" cy="1384300"/>
            <wp:effectExtent l="19050" t="0" r="0" b="0"/>
            <wp:wrapSquare wrapText="bothSides"/>
            <wp:docPr id="14"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7"/>
                    <pic:cNvPicPr>
                      <a:picLocks noChangeAspect="1" noChangeArrowheads="1"/>
                    </pic:cNvPicPr>
                  </pic:nvPicPr>
                  <pic:blipFill>
                    <a:blip r:embed="rId23">
                      <a:clrChange>
                        <a:clrFrom>
                          <a:srgbClr val="FFFFFF"/>
                        </a:clrFrom>
                        <a:clrTo>
                          <a:srgbClr val="FFFFFF">
                            <a:alpha val="0"/>
                          </a:srgbClr>
                        </a:clrTo>
                      </a:clrChange>
                    </a:blip>
                    <a:srcRect l="1756" t="5463" r="31618"/>
                    <a:stretch>
                      <a:fillRect/>
                    </a:stretch>
                  </pic:blipFill>
                  <pic:spPr bwMode="auto">
                    <a:xfrm>
                      <a:off x="0" y="0"/>
                      <a:ext cx="1411605" cy="1384300"/>
                    </a:xfrm>
                    <a:prstGeom prst="rect">
                      <a:avLst/>
                    </a:prstGeom>
                    <a:noFill/>
                  </pic:spPr>
                </pic:pic>
              </a:graphicData>
            </a:graphic>
          </wp:anchor>
        </w:drawing>
      </w:r>
      <w:bookmarkStart w:id="18" w:name="_Toc250014639"/>
      <w:bookmarkStart w:id="19" w:name="_Toc250142943"/>
      <w:r>
        <w:t>Problématique : Comment simplifier la liaison entre le flasque et le fût en carbone ?</w:t>
      </w:r>
      <w:bookmarkEnd w:id="18"/>
      <w:bookmarkEnd w:id="19"/>
    </w:p>
    <w:p w:rsidR="0042054D" w:rsidRDefault="0042054D" w:rsidP="00D52269"/>
    <w:p w:rsidR="0042054D" w:rsidRDefault="0042054D" w:rsidP="00D051FE">
      <w:r>
        <w:t>Le fût en carbone est collé dans la gorge frontale du flasque.</w:t>
      </w:r>
    </w:p>
    <w:p w:rsidR="0042054D" w:rsidRDefault="0042054D" w:rsidP="00D051FE">
      <w:r w:rsidRPr="00A1021C">
        <w:t xml:space="preserve">Afin de </w:t>
      </w:r>
      <w:r>
        <w:t>gagner du temps à</w:t>
      </w:r>
      <w:r w:rsidRPr="00A1021C">
        <w:t xml:space="preserve"> </w:t>
      </w:r>
      <w:r>
        <w:t xml:space="preserve">la fabrication du flasque, l’équipe du bureau des méthodes souhaite proposer une expérience au bureau d’étude : supprimer l’opération </w:t>
      </w:r>
      <w:r w:rsidR="00851004">
        <w:t xml:space="preserve">d’usinage </w:t>
      </w:r>
      <w:r>
        <w:t xml:space="preserve">de </w:t>
      </w:r>
      <w:r w:rsidR="00851004">
        <w:t xml:space="preserve">la </w:t>
      </w:r>
      <w:r>
        <w:t>gorge frontale (DRS5) en modifiant la forme du flasque dans cette zone.</w:t>
      </w:r>
    </w:p>
    <w:p w:rsidR="0042054D" w:rsidRDefault="0042054D" w:rsidP="00D051FE">
      <w:r>
        <w:t>Seuls l’extrémité et le diamètre intérieur du fût seraient collés.</w:t>
      </w:r>
    </w:p>
    <w:p w:rsidR="0042054D" w:rsidRDefault="0042054D" w:rsidP="00D051FE"/>
    <w:p w:rsidR="0042054D" w:rsidRPr="00732E3C" w:rsidRDefault="0042054D" w:rsidP="00A90856">
      <w:pPr>
        <w:pStyle w:val="Titre2"/>
        <w:numPr>
          <w:ilvl w:val="1"/>
          <w:numId w:val="4"/>
        </w:numPr>
      </w:pPr>
      <w:r w:rsidRPr="00732E3C">
        <w:t xml:space="preserve">Entourer en rouge la cotation relative aux surfaces de contact entre le flasque et le </w:t>
      </w:r>
      <w:r>
        <w:t>fût</w:t>
      </w:r>
      <w:r w:rsidRPr="00732E3C">
        <w:t xml:space="preserve"> en carbone</w:t>
      </w:r>
      <w:r>
        <w:t xml:space="preserve"> (DR10)</w:t>
      </w:r>
      <w:r w:rsidRPr="00732E3C">
        <w:t>.</w:t>
      </w:r>
    </w:p>
    <w:p w:rsidR="0042054D" w:rsidRDefault="0042054D" w:rsidP="00A545F3"/>
    <w:p w:rsidR="0042054D" w:rsidRDefault="0042054D" w:rsidP="00A545F3"/>
    <w:p w:rsidR="0042054D" w:rsidRDefault="0042054D" w:rsidP="00A545F3">
      <w:r>
        <w:t>Le fût en carbone est acheté ; les données dimensionnelles sont :</w:t>
      </w:r>
    </w:p>
    <w:p w:rsidR="0042054D" w:rsidRDefault="0042054D" w:rsidP="00A545F3">
      <w:pPr>
        <w:pStyle w:val="Paragraphedeliste"/>
        <w:numPr>
          <w:ilvl w:val="0"/>
          <w:numId w:val="24"/>
        </w:numPr>
      </w:pPr>
      <w:r>
        <w:t>Diamètre extérieur du fût 40± 0,1</w:t>
      </w:r>
    </w:p>
    <w:p w:rsidR="0042054D" w:rsidRDefault="0042054D" w:rsidP="00A545F3">
      <w:pPr>
        <w:pStyle w:val="Paragraphedeliste"/>
        <w:numPr>
          <w:ilvl w:val="0"/>
          <w:numId w:val="24"/>
        </w:numPr>
      </w:pPr>
      <w:r>
        <w:t>Diamètre intérieur du fût 36± 0,1.</w:t>
      </w:r>
    </w:p>
    <w:p w:rsidR="0042054D" w:rsidRDefault="0042054D" w:rsidP="00A545F3">
      <w:r>
        <w:t>D’après le fournisseur, le jeu nécessaire à la remontée du joint de colle est de 0,4±0,2 au diamètre.</w:t>
      </w:r>
    </w:p>
    <w:p w:rsidR="0042054D" w:rsidRDefault="0042054D" w:rsidP="00A545F3">
      <w:r>
        <w:t>Les axes du fût et du flasque sont considérés confondus.</w:t>
      </w:r>
    </w:p>
    <w:p w:rsidR="0042054D" w:rsidRDefault="0042054D" w:rsidP="00D52269"/>
    <w:p w:rsidR="0042054D" w:rsidRDefault="0042054D" w:rsidP="000A6EE1">
      <w:pPr>
        <w:pStyle w:val="Titre2"/>
        <w:numPr>
          <w:ilvl w:val="1"/>
          <w:numId w:val="4"/>
        </w:numPr>
      </w:pPr>
      <w:r>
        <w:t xml:space="preserve">Dessiner une nouvelle forme de flasque </w:t>
      </w:r>
      <w:r w:rsidRPr="00953D5A">
        <w:t>qui permettrait de réduire la ma</w:t>
      </w:r>
      <w:r>
        <w:t xml:space="preserve">sse du flasque et de simplifier </w:t>
      </w:r>
      <w:r w:rsidRPr="00953D5A">
        <w:t>les usinages</w:t>
      </w:r>
      <w:r>
        <w:t xml:space="preserve"> (DR11).</w:t>
      </w:r>
    </w:p>
    <w:p w:rsidR="0042054D" w:rsidRPr="00953D5A" w:rsidRDefault="0042054D" w:rsidP="00953D5A">
      <w:pPr>
        <w:pStyle w:val="Titre2"/>
        <w:numPr>
          <w:ilvl w:val="1"/>
          <w:numId w:val="4"/>
        </w:numPr>
      </w:pPr>
      <w:r w:rsidRPr="00953D5A">
        <w:t xml:space="preserve">En déduire la forme du brut </w:t>
      </w:r>
      <w:r w:rsidR="00851004">
        <w:t xml:space="preserve">du flasque </w:t>
      </w:r>
      <w:r w:rsidRPr="00953D5A">
        <w:t>qu’impliquerait la nouvelle solution</w:t>
      </w:r>
      <w:r>
        <w:t xml:space="preserve"> (DR11).</w:t>
      </w:r>
    </w:p>
    <w:p w:rsidR="0042054D" w:rsidRPr="00732E3C" w:rsidRDefault="0042054D" w:rsidP="00A1021C">
      <w:pPr>
        <w:pStyle w:val="Titre2"/>
        <w:numPr>
          <w:ilvl w:val="1"/>
          <w:numId w:val="4"/>
        </w:numPr>
      </w:pPr>
      <w:r>
        <w:t>Calculer l</w:t>
      </w:r>
      <w:r w:rsidR="00A134A4">
        <w:t>a cote du</w:t>
      </w:r>
      <w:r>
        <w:t xml:space="preserve"> nouveau diamètre </w:t>
      </w:r>
      <w:r w:rsidR="00851004">
        <w:t xml:space="preserve">de la surface cylindrique </w:t>
      </w:r>
      <w:r w:rsidR="00A134A4">
        <w:t>permettant le montage du fût. Elle prendra en compte</w:t>
      </w:r>
      <w:r w:rsidR="00D21513">
        <w:t xml:space="preserve"> l</w:t>
      </w:r>
      <w:r>
        <w:t>es cotes du fût et l’épaisseur du joint de colle (DR11).</w:t>
      </w:r>
      <w:r w:rsidR="00D21513">
        <w:t xml:space="preserve"> </w:t>
      </w:r>
      <w:r w:rsidR="001C2F91">
        <w:t>Reporter cette co</w:t>
      </w:r>
      <w:r>
        <w:t>te sur la figure question 9.2 (DR11).</w:t>
      </w:r>
    </w:p>
    <w:p w:rsidR="0042054D" w:rsidRDefault="0042054D" w:rsidP="00C628F1">
      <w:pPr>
        <w:pStyle w:val="Titre1"/>
        <w:numPr>
          <w:ilvl w:val="0"/>
          <w:numId w:val="4"/>
        </w:numPr>
      </w:pPr>
      <w:r>
        <w:br w:type="page"/>
      </w:r>
      <w:bookmarkStart w:id="20" w:name="_Toc250014640"/>
      <w:bookmarkStart w:id="21" w:name="_Toc250142944"/>
      <w:r>
        <w:lastRenderedPageBreak/>
        <w:t>Problématique : Comment améliorer la fabrication de la portée de roulement dans le flasque ?</w:t>
      </w:r>
      <w:bookmarkEnd w:id="20"/>
      <w:bookmarkEnd w:id="21"/>
      <w:r w:rsidRPr="0018475A">
        <w:rPr>
          <w:noProof/>
          <w:lang w:eastAsia="fr-FR"/>
        </w:rPr>
        <w:t xml:space="preserve"> </w:t>
      </w:r>
    </w:p>
    <w:p w:rsidR="0042054D" w:rsidRDefault="0040519B">
      <w:pPr>
        <w:jc w:val="left"/>
      </w:pPr>
      <w:r>
        <w:rPr>
          <w:noProof/>
          <w:lang w:eastAsia="fr-FR"/>
        </w:rPr>
        <w:drawing>
          <wp:anchor distT="0" distB="0" distL="114300" distR="114300" simplePos="0" relativeHeight="251660288" behindDoc="1" locked="0" layoutInCell="1" allowOverlap="1">
            <wp:simplePos x="0" y="0"/>
            <wp:positionH relativeFrom="column">
              <wp:posOffset>4995545</wp:posOffset>
            </wp:positionH>
            <wp:positionV relativeFrom="paragraph">
              <wp:posOffset>-747395</wp:posOffset>
            </wp:positionV>
            <wp:extent cx="1196975" cy="1174750"/>
            <wp:effectExtent l="19050" t="0" r="3175" b="0"/>
            <wp:wrapTight wrapText="bothSides">
              <wp:wrapPolygon edited="0">
                <wp:start x="-344" y="0"/>
                <wp:lineTo x="-344" y="21366"/>
                <wp:lineTo x="21657" y="21366"/>
                <wp:lineTo x="21657" y="0"/>
                <wp:lineTo x="-344" y="0"/>
              </wp:wrapPolygon>
            </wp:wrapTight>
            <wp:docPr id="10"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6"/>
                    <pic:cNvPicPr>
                      <a:picLocks noChangeAspect="1" noChangeArrowheads="1"/>
                    </pic:cNvPicPr>
                  </pic:nvPicPr>
                  <pic:blipFill>
                    <a:blip r:embed="rId24"/>
                    <a:srcRect/>
                    <a:stretch>
                      <a:fillRect/>
                    </a:stretch>
                  </pic:blipFill>
                  <pic:spPr bwMode="auto">
                    <a:xfrm>
                      <a:off x="0" y="0"/>
                      <a:ext cx="1196975" cy="1174750"/>
                    </a:xfrm>
                    <a:prstGeom prst="rect">
                      <a:avLst/>
                    </a:prstGeom>
                    <a:noFill/>
                  </pic:spPr>
                </pic:pic>
              </a:graphicData>
            </a:graphic>
          </wp:anchor>
        </w:drawing>
      </w:r>
    </w:p>
    <w:p w:rsidR="0042054D" w:rsidRDefault="0042054D" w:rsidP="00F90329">
      <w:pPr>
        <w:ind w:firstLine="708"/>
        <w:rPr>
          <w:szCs w:val="24"/>
        </w:rPr>
      </w:pPr>
      <w:r w:rsidRPr="000A6FDB">
        <w:rPr>
          <w:szCs w:val="24"/>
        </w:rPr>
        <w:t>Afin de simplifier le processus prévisionnel</w:t>
      </w:r>
      <w:r w:rsidR="007E3614">
        <w:rPr>
          <w:szCs w:val="24"/>
        </w:rPr>
        <w:t xml:space="preserve"> de fabrication</w:t>
      </w:r>
      <w:r w:rsidRPr="000A6FDB">
        <w:rPr>
          <w:szCs w:val="24"/>
        </w:rPr>
        <w:t xml:space="preserve">, il est envisagé de regrouper les 2 </w:t>
      </w:r>
      <w:r>
        <w:rPr>
          <w:szCs w:val="24"/>
        </w:rPr>
        <w:t>phases de tournage en une seule</w:t>
      </w:r>
      <w:r w:rsidRPr="00897E63">
        <w:rPr>
          <w:szCs w:val="24"/>
        </w:rPr>
        <w:t xml:space="preserve"> </w:t>
      </w:r>
      <w:r w:rsidR="007E3614">
        <w:rPr>
          <w:szCs w:val="24"/>
        </w:rPr>
        <w:t>(voir DRS5)</w:t>
      </w:r>
      <w:r>
        <w:rPr>
          <w:szCs w:val="24"/>
        </w:rPr>
        <w:t xml:space="preserve"> en utilisant le même moyen de production.</w:t>
      </w:r>
    </w:p>
    <w:p w:rsidR="0042054D" w:rsidRDefault="0042054D" w:rsidP="00F90329">
      <w:pPr>
        <w:ind w:firstLine="708"/>
        <w:rPr>
          <w:szCs w:val="24"/>
        </w:rPr>
      </w:pPr>
    </w:p>
    <w:p w:rsidR="0042054D" w:rsidRPr="00732E3C" w:rsidRDefault="0042054D" w:rsidP="00732E3C">
      <w:pPr>
        <w:pStyle w:val="Titre2"/>
        <w:numPr>
          <w:ilvl w:val="1"/>
          <w:numId w:val="4"/>
        </w:numPr>
      </w:pPr>
      <w:r>
        <w:t xml:space="preserve">Dessiner un </w:t>
      </w:r>
      <w:r w:rsidRPr="00732E3C">
        <w:t xml:space="preserve">outil capable d’effectuer </w:t>
      </w:r>
      <w:r>
        <w:t>l’usinage de l’alésage du roulement (DR12).</w:t>
      </w:r>
    </w:p>
    <w:p w:rsidR="0042054D" w:rsidRPr="00732E3C" w:rsidRDefault="0042054D" w:rsidP="00732E3C">
      <w:pPr>
        <w:pStyle w:val="Titre2"/>
        <w:numPr>
          <w:ilvl w:val="1"/>
          <w:numId w:val="4"/>
        </w:numPr>
      </w:pPr>
      <w:r>
        <w:t xml:space="preserve">Dessiner la forme de la plaquette adéquate et coter son rayon </w:t>
      </w:r>
      <w:r w:rsidR="007E3614">
        <w:t xml:space="preserve">de pointe </w:t>
      </w:r>
      <w:r>
        <w:t>maximum en tenant compte des dimensions du roulement (DT4, DRS6, DR12).</w:t>
      </w:r>
    </w:p>
    <w:p w:rsidR="0042054D" w:rsidRDefault="0042054D" w:rsidP="00F90329"/>
    <w:p w:rsidR="0042054D" w:rsidRDefault="0040519B" w:rsidP="00732E3C">
      <w:pPr>
        <w:pStyle w:val="Titre1"/>
        <w:numPr>
          <w:ilvl w:val="0"/>
          <w:numId w:val="4"/>
        </w:numPr>
      </w:pPr>
      <w:r>
        <w:rPr>
          <w:noProof/>
          <w:lang w:eastAsia="fr-FR"/>
        </w:rPr>
        <w:drawing>
          <wp:anchor distT="0" distB="0" distL="114300" distR="114300" simplePos="0" relativeHeight="251662336" behindDoc="1" locked="0" layoutInCell="1" allowOverlap="1">
            <wp:simplePos x="0" y="0"/>
            <wp:positionH relativeFrom="column">
              <wp:posOffset>4534535</wp:posOffset>
            </wp:positionH>
            <wp:positionV relativeFrom="paragraph">
              <wp:posOffset>88265</wp:posOffset>
            </wp:positionV>
            <wp:extent cx="1657985" cy="1010285"/>
            <wp:effectExtent l="19050" t="0" r="0" b="0"/>
            <wp:wrapTight wrapText="bothSides">
              <wp:wrapPolygon edited="0">
                <wp:start x="-248" y="0"/>
                <wp:lineTo x="-248" y="21179"/>
                <wp:lineTo x="21592" y="21179"/>
                <wp:lineTo x="21592" y="0"/>
                <wp:lineTo x="-248" y="0"/>
              </wp:wrapPolygon>
            </wp:wrapTight>
            <wp:docPr id="11" name="Imag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26"/>
                    <pic:cNvPicPr>
                      <a:picLocks noChangeAspect="1" noChangeArrowheads="1"/>
                    </pic:cNvPicPr>
                  </pic:nvPicPr>
                  <pic:blipFill>
                    <a:blip r:embed="rId25"/>
                    <a:srcRect/>
                    <a:stretch>
                      <a:fillRect/>
                    </a:stretch>
                  </pic:blipFill>
                  <pic:spPr bwMode="auto">
                    <a:xfrm>
                      <a:off x="0" y="0"/>
                      <a:ext cx="1657985" cy="1010285"/>
                    </a:xfrm>
                    <a:prstGeom prst="rect">
                      <a:avLst/>
                    </a:prstGeom>
                    <a:noFill/>
                  </pic:spPr>
                </pic:pic>
              </a:graphicData>
            </a:graphic>
          </wp:anchor>
        </w:drawing>
      </w:r>
      <w:bookmarkStart w:id="22" w:name="_Toc250014641"/>
      <w:bookmarkStart w:id="23" w:name="_Toc250142945"/>
      <w:r w:rsidR="0042054D">
        <w:t>Problématique : Comment réaliser les surfaces permettant la liaison entre le flasque et les têtes de rayons ?</w:t>
      </w:r>
      <w:bookmarkEnd w:id="22"/>
      <w:bookmarkEnd w:id="23"/>
    </w:p>
    <w:p w:rsidR="0042054D" w:rsidRDefault="0042054D" w:rsidP="00D52269"/>
    <w:p w:rsidR="0042054D" w:rsidRDefault="0042054D" w:rsidP="00D52269"/>
    <w:p w:rsidR="0042054D" w:rsidRDefault="0042054D" w:rsidP="00314200">
      <w:r>
        <w:t xml:space="preserve">La surface de contact entre la bague </w:t>
      </w:r>
      <w:r w:rsidR="007E3614">
        <w:t xml:space="preserve">de </w:t>
      </w:r>
      <w:r>
        <w:t>rayon et les têtes de rayon est un cône à 5° (voir DT5). Le serrage des 3 vis de maintien provoque l’avance de la bague étoile qui vient presser les têtes de rayon sur les flancs du flasque. Le jeu résiduel étant faible, cela nécessite une bonne précision des pièces assemblées.</w:t>
      </w:r>
    </w:p>
    <w:p w:rsidR="0042054D" w:rsidRDefault="0042054D" w:rsidP="00314200">
      <w:r>
        <w:t xml:space="preserve">L’usinage des flancs </w:t>
      </w:r>
      <w:r w:rsidR="007E3614">
        <w:t xml:space="preserve">du flasque </w:t>
      </w:r>
      <w:r>
        <w:t xml:space="preserve">sur lesquels se placent les têtes de rayons </w:t>
      </w:r>
      <w:r w:rsidR="007E3614">
        <w:t>doit être précis</w:t>
      </w:r>
      <w:r>
        <w:t>.</w:t>
      </w:r>
    </w:p>
    <w:p w:rsidR="0042054D" w:rsidRDefault="0042054D" w:rsidP="00314200"/>
    <w:p w:rsidR="0042054D" w:rsidRDefault="0042054D" w:rsidP="00314200">
      <w:r>
        <w:t>Pour réaliser leur fabrication, l’équipe s’interroge sur la cotation</w:t>
      </w:r>
      <w:r w:rsidR="007E3614">
        <w:t xml:space="preserve"> relative aux flancs</w:t>
      </w:r>
      <w:r>
        <w:t xml:space="preserve"> et sur le choix des outils qui permettront de réaliser ces usinages.</w:t>
      </w:r>
    </w:p>
    <w:p w:rsidR="0042054D" w:rsidRDefault="0042054D" w:rsidP="00D52269"/>
    <w:p w:rsidR="0042054D" w:rsidRPr="002A33AC" w:rsidRDefault="0042054D" w:rsidP="002A33AC">
      <w:pPr>
        <w:pStyle w:val="Titre2"/>
        <w:numPr>
          <w:ilvl w:val="1"/>
          <w:numId w:val="4"/>
        </w:numPr>
      </w:pPr>
      <w:r w:rsidRPr="002A33AC">
        <w:t>Décoder la spécification</w:t>
      </w:r>
      <w:r>
        <w:t xml:space="preserve"> du dessin de définition (DT4</w:t>
      </w:r>
      <w:r w:rsidR="00D21513">
        <w:t>). Répondre sur</w:t>
      </w:r>
      <w:r>
        <w:t xml:space="preserve"> </w:t>
      </w:r>
      <w:r w:rsidR="00D21513">
        <w:t xml:space="preserve">le </w:t>
      </w:r>
      <w:r>
        <w:t>DR13.</w:t>
      </w:r>
    </w:p>
    <w:p w:rsidR="0042054D" w:rsidRPr="002A33AC" w:rsidRDefault="0042054D" w:rsidP="002A33AC">
      <w:pPr>
        <w:pStyle w:val="Titre2"/>
        <w:numPr>
          <w:ilvl w:val="1"/>
          <w:numId w:val="4"/>
        </w:numPr>
      </w:pPr>
      <w:r w:rsidRPr="002A33AC">
        <w:t xml:space="preserve">Dessiner </w:t>
      </w:r>
      <w:r w:rsidR="00EA5A01">
        <w:t>la fraise en</w:t>
      </w:r>
      <w:r w:rsidRPr="002A33AC">
        <w:t xml:space="preserve"> position critique permettant l’usinage des deux faces et </w:t>
      </w:r>
      <w:r w:rsidR="00EA5A01">
        <w:t>indiquer</w:t>
      </w:r>
      <w:r w:rsidRPr="002A33AC">
        <w:t xml:space="preserve"> son diamètre maxi</w:t>
      </w:r>
      <w:r>
        <w:t xml:space="preserve"> (DR14).</w:t>
      </w:r>
    </w:p>
    <w:p w:rsidR="0042054D" w:rsidRDefault="0042054D" w:rsidP="0005670C"/>
    <w:p w:rsidR="0042054D" w:rsidRDefault="0042054D" w:rsidP="0005670C">
      <w:r>
        <w:t>L’équipe choisi</w:t>
      </w:r>
      <w:r w:rsidR="007E3614">
        <w:t>t</w:t>
      </w:r>
      <w:r>
        <w:t xml:space="preserve"> une fraise de 8 mm pour les raisons suivantes :</w:t>
      </w:r>
    </w:p>
    <w:p w:rsidR="0042054D" w:rsidRDefault="0042054D" w:rsidP="0005670C">
      <w:pPr>
        <w:numPr>
          <w:ilvl w:val="0"/>
          <w:numId w:val="25"/>
        </w:numPr>
      </w:pPr>
      <w:r>
        <w:t>Rapport diamètre hauteur cohérent</w:t>
      </w:r>
      <w:r w:rsidR="007E3614">
        <w:t> ;</w:t>
      </w:r>
    </w:p>
    <w:p w:rsidR="0042054D" w:rsidRDefault="0042054D" w:rsidP="0005670C">
      <w:pPr>
        <w:numPr>
          <w:ilvl w:val="0"/>
          <w:numId w:val="25"/>
        </w:numPr>
      </w:pPr>
      <w:r>
        <w:t>Rapidité de l’usinage (en une passe)</w:t>
      </w:r>
      <w:r w:rsidR="007E3614">
        <w:t>.</w:t>
      </w:r>
    </w:p>
    <w:p w:rsidR="0042054D" w:rsidRPr="002A33AC" w:rsidRDefault="0042054D" w:rsidP="002A33AC">
      <w:pPr>
        <w:pStyle w:val="Titre2"/>
        <w:numPr>
          <w:ilvl w:val="1"/>
          <w:numId w:val="4"/>
        </w:numPr>
      </w:pPr>
      <w:r>
        <w:t>Dessiner la m</w:t>
      </w:r>
      <w:r w:rsidR="00EA5A01">
        <w:t xml:space="preserve">odification </w:t>
      </w:r>
      <w:r w:rsidR="007E3614">
        <w:t xml:space="preserve">de forme </w:t>
      </w:r>
      <w:r w:rsidR="00EA5A01">
        <w:t>sur le flasque brut</w:t>
      </w:r>
      <w:r w:rsidRPr="006B6503">
        <w:t xml:space="preserve"> </w:t>
      </w:r>
      <w:r>
        <w:t>engendré par cet usinage</w:t>
      </w:r>
      <w:r w:rsidR="00EA5A01">
        <w:t xml:space="preserve"> (DR15)</w:t>
      </w:r>
      <w:r>
        <w:t>.</w:t>
      </w:r>
    </w:p>
    <w:p w:rsidR="0042054D" w:rsidRDefault="0042054D" w:rsidP="00BD5E9F">
      <w:pPr>
        <w:pStyle w:val="Titre1"/>
        <w:numPr>
          <w:ilvl w:val="0"/>
          <w:numId w:val="4"/>
        </w:numPr>
      </w:pPr>
      <w:r>
        <w:br w:type="page"/>
      </w:r>
      <w:r w:rsidR="0040519B">
        <w:rPr>
          <w:noProof/>
          <w:lang w:eastAsia="fr-FR"/>
        </w:rPr>
        <w:lastRenderedPageBreak/>
        <w:drawing>
          <wp:anchor distT="0" distB="0" distL="114300" distR="114300" simplePos="0" relativeHeight="251661312" behindDoc="1" locked="0" layoutInCell="1" allowOverlap="1">
            <wp:simplePos x="0" y="0"/>
            <wp:positionH relativeFrom="column">
              <wp:posOffset>4518025</wp:posOffset>
            </wp:positionH>
            <wp:positionV relativeFrom="paragraph">
              <wp:posOffset>36830</wp:posOffset>
            </wp:positionV>
            <wp:extent cx="1657985" cy="1010285"/>
            <wp:effectExtent l="19050" t="0" r="0" b="0"/>
            <wp:wrapTight wrapText="bothSides">
              <wp:wrapPolygon edited="0">
                <wp:start x="-248" y="0"/>
                <wp:lineTo x="-248" y="21179"/>
                <wp:lineTo x="21592" y="21179"/>
                <wp:lineTo x="21592" y="0"/>
                <wp:lineTo x="-248" y="0"/>
              </wp:wrapPolygon>
            </wp:wrapTight>
            <wp:docPr id="12" name="Imag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25"/>
                    <pic:cNvPicPr>
                      <a:picLocks noChangeAspect="1" noChangeArrowheads="1"/>
                    </pic:cNvPicPr>
                  </pic:nvPicPr>
                  <pic:blipFill>
                    <a:blip r:embed="rId25"/>
                    <a:srcRect/>
                    <a:stretch>
                      <a:fillRect/>
                    </a:stretch>
                  </pic:blipFill>
                  <pic:spPr bwMode="auto">
                    <a:xfrm>
                      <a:off x="0" y="0"/>
                      <a:ext cx="1657985" cy="1010285"/>
                    </a:xfrm>
                    <a:prstGeom prst="rect">
                      <a:avLst/>
                    </a:prstGeom>
                    <a:noFill/>
                  </pic:spPr>
                </pic:pic>
              </a:graphicData>
            </a:graphic>
          </wp:anchor>
        </w:drawing>
      </w:r>
      <w:bookmarkStart w:id="24" w:name="_Toc250014642"/>
      <w:bookmarkStart w:id="25" w:name="_Toc250142946"/>
      <w:r>
        <w:t>Problématique : La modification de la forme du flasque est</w:t>
      </w:r>
      <w:r w:rsidR="00420979">
        <w:t>-</w:t>
      </w:r>
      <w:r>
        <w:t>elle techniquement envisageable ?</w:t>
      </w:r>
      <w:bookmarkEnd w:id="24"/>
      <w:bookmarkEnd w:id="25"/>
    </w:p>
    <w:p w:rsidR="0042054D" w:rsidRPr="00944A57" w:rsidRDefault="0042054D" w:rsidP="000467CF">
      <w:pPr>
        <w:rPr>
          <w:sz w:val="20"/>
          <w:szCs w:val="20"/>
        </w:rPr>
      </w:pPr>
    </w:p>
    <w:p w:rsidR="0042054D" w:rsidRDefault="0042054D" w:rsidP="000467CF">
      <w:r>
        <w:t>Pour faciliter l’usinage, l’équipe de fabrication envisage une modification de la forme du flasque. Cela provoque une réduction de surfaces d’appui des têtes de rayon et donc une augmentation de la pression de contact. Avant de proposer la modification de forme au bureau d’étude, l’absence de matage doit être vérifiée.</w:t>
      </w:r>
    </w:p>
    <w:p w:rsidR="0042054D" w:rsidRPr="00944A57" w:rsidRDefault="0042054D" w:rsidP="000467CF">
      <w:pPr>
        <w:rPr>
          <w:sz w:val="16"/>
          <w:szCs w:val="16"/>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4946"/>
        <w:gridCol w:w="4946"/>
      </w:tblGrid>
      <w:tr w:rsidR="0042054D" w:rsidTr="00A545F3">
        <w:tc>
          <w:tcPr>
            <w:tcW w:w="4946" w:type="dxa"/>
            <w:vAlign w:val="center"/>
          </w:tcPr>
          <w:p w:rsidR="0042054D" w:rsidRDefault="0040519B" w:rsidP="00A545F3">
            <w:pPr>
              <w:jc w:val="center"/>
            </w:pPr>
            <w:r>
              <w:rPr>
                <w:noProof/>
                <w:lang w:eastAsia="fr-FR"/>
              </w:rPr>
              <w:drawing>
                <wp:inline distT="0" distB="0" distL="0" distR="0">
                  <wp:extent cx="2410460" cy="1924685"/>
                  <wp:effectExtent l="19050" t="0" r="889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8"/>
                          <pic:cNvPicPr>
                            <a:picLocks noChangeAspect="1" noChangeArrowheads="1"/>
                          </pic:cNvPicPr>
                        </pic:nvPicPr>
                        <pic:blipFill>
                          <a:blip r:embed="rId26"/>
                          <a:srcRect t="3169"/>
                          <a:stretch>
                            <a:fillRect/>
                          </a:stretch>
                        </pic:blipFill>
                        <pic:spPr bwMode="auto">
                          <a:xfrm>
                            <a:off x="0" y="0"/>
                            <a:ext cx="2410460" cy="1924685"/>
                          </a:xfrm>
                          <a:prstGeom prst="rect">
                            <a:avLst/>
                          </a:prstGeom>
                          <a:noFill/>
                          <a:ln w="9525">
                            <a:noFill/>
                            <a:miter lim="800000"/>
                            <a:headEnd/>
                            <a:tailEnd/>
                          </a:ln>
                        </pic:spPr>
                      </pic:pic>
                    </a:graphicData>
                  </a:graphic>
                </wp:inline>
              </w:drawing>
            </w:r>
          </w:p>
        </w:tc>
        <w:tc>
          <w:tcPr>
            <w:tcW w:w="4946" w:type="dxa"/>
            <w:vAlign w:val="center"/>
          </w:tcPr>
          <w:p w:rsidR="0042054D" w:rsidRDefault="0040519B" w:rsidP="00A545F3">
            <w:pPr>
              <w:jc w:val="center"/>
            </w:pPr>
            <w:r>
              <w:rPr>
                <w:noProof/>
                <w:lang w:eastAsia="fr-FR"/>
              </w:rPr>
              <w:drawing>
                <wp:inline distT="0" distB="0" distL="0" distR="0">
                  <wp:extent cx="2698750" cy="1950085"/>
                  <wp:effectExtent l="19050" t="0" r="6350"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7"/>
                          <a:srcRect/>
                          <a:stretch>
                            <a:fillRect/>
                          </a:stretch>
                        </pic:blipFill>
                        <pic:spPr bwMode="auto">
                          <a:xfrm>
                            <a:off x="0" y="0"/>
                            <a:ext cx="2698750" cy="1950085"/>
                          </a:xfrm>
                          <a:prstGeom prst="rect">
                            <a:avLst/>
                          </a:prstGeom>
                          <a:noFill/>
                          <a:ln w="9525">
                            <a:noFill/>
                            <a:miter lim="800000"/>
                            <a:headEnd/>
                            <a:tailEnd/>
                          </a:ln>
                        </pic:spPr>
                      </pic:pic>
                    </a:graphicData>
                  </a:graphic>
                </wp:inline>
              </w:drawing>
            </w:r>
          </w:p>
        </w:tc>
      </w:tr>
    </w:tbl>
    <w:p w:rsidR="0042054D" w:rsidRDefault="0042054D" w:rsidP="009D3BB1"/>
    <w:p w:rsidR="0042054D" w:rsidRDefault="0042054D" w:rsidP="000B4B2E">
      <w:pPr>
        <w:numPr>
          <w:ilvl w:val="0"/>
          <w:numId w:val="23"/>
        </w:numPr>
      </w:pPr>
      <w:r>
        <w:t>Les rayons doivent pouvoir supporter un effort de traction</w:t>
      </w:r>
      <w:r w:rsidR="00401F03">
        <w:t xml:space="preserve"> </w:t>
      </w:r>
      <w:r>
        <w:t>de 190 daN.</w:t>
      </w:r>
    </w:p>
    <w:p w:rsidR="0042054D" w:rsidRDefault="0042054D" w:rsidP="000B4B2E">
      <w:pPr>
        <w:pStyle w:val="Paragraphedeliste"/>
        <w:numPr>
          <w:ilvl w:val="0"/>
          <w:numId w:val="16"/>
        </w:numPr>
        <w:jc w:val="both"/>
      </w:pPr>
      <w:r>
        <w:t>La pression maximum admissible par la matière s’élève à 80 MPa.</w:t>
      </w:r>
    </w:p>
    <w:p w:rsidR="0042054D" w:rsidRDefault="0042054D" w:rsidP="000B4B2E">
      <w:pPr>
        <w:pStyle w:val="Paragraphedeliste"/>
        <w:numPr>
          <w:ilvl w:val="0"/>
          <w:numId w:val="16"/>
        </w:numPr>
        <w:jc w:val="both"/>
      </w:pPr>
      <w:r>
        <w:t xml:space="preserve">Les deux surfaces d’appui entre le flasque et une tête de rayon mesureraient, après </w:t>
      </w:r>
      <w:r w:rsidR="00420979">
        <w:t xml:space="preserve">leur </w:t>
      </w:r>
      <w:r>
        <w:t>réduction, 10.5 mm</w:t>
      </w:r>
      <w:r w:rsidRPr="00CF6FBC">
        <w:rPr>
          <w:vertAlign w:val="superscript"/>
        </w:rPr>
        <w:t>2</w:t>
      </w:r>
      <w:r w:rsidRPr="000E3C22">
        <w:t xml:space="preserve"> </w:t>
      </w:r>
      <w:r>
        <w:t>chacune.</w:t>
      </w:r>
    </w:p>
    <w:p w:rsidR="0042054D" w:rsidRDefault="00420979" w:rsidP="000B4B2E">
      <w:pPr>
        <w:numPr>
          <w:ilvl w:val="0"/>
          <w:numId w:val="16"/>
        </w:numPr>
      </w:pPr>
      <w:r>
        <w:t>Bien que l</w:t>
      </w:r>
      <w:r w:rsidR="0042054D">
        <w:t xml:space="preserve">e rayon </w:t>
      </w:r>
      <w:r>
        <w:t>soit</w:t>
      </w:r>
      <w:r w:rsidR="0042054D">
        <w:t xml:space="preserve"> incliné d’un angle faible par rapport au flasque, le problème peut être modélisé comme </w:t>
      </w:r>
      <w:r>
        <w:t xml:space="preserve">un problème </w:t>
      </w:r>
      <w:r w:rsidR="0042054D">
        <w:t>plan.</w:t>
      </w:r>
    </w:p>
    <w:p w:rsidR="00CD7157" w:rsidRDefault="00CD7157" w:rsidP="000B4B2E">
      <w:pPr>
        <w:numPr>
          <w:ilvl w:val="0"/>
          <w:numId w:val="16"/>
        </w:numPr>
      </w:pPr>
      <w:r>
        <w:t>L’adhérence entre la tête de rayon et le flasque ne sera pas prise en compte.</w:t>
      </w:r>
    </w:p>
    <w:p w:rsidR="0042054D" w:rsidRDefault="0042054D" w:rsidP="000B4B2E">
      <w:pPr>
        <w:numPr>
          <w:ilvl w:val="0"/>
          <w:numId w:val="16"/>
        </w:numPr>
      </w:pPr>
      <w:r>
        <w:t>Le poids de l’ensemble est négligé devant les autres efforts.</w:t>
      </w:r>
    </w:p>
    <w:p w:rsidR="0042054D" w:rsidRPr="00944A57" w:rsidRDefault="0042054D" w:rsidP="00161A1F">
      <w:pPr>
        <w:jc w:val="left"/>
        <w:rPr>
          <w:sz w:val="20"/>
          <w:szCs w:val="20"/>
        </w:rPr>
      </w:pPr>
    </w:p>
    <w:p w:rsidR="0042054D" w:rsidRDefault="0042054D" w:rsidP="00161A1F">
      <w:pPr>
        <w:jc w:val="left"/>
      </w:pPr>
      <w:r>
        <w:t>On isole une tête de rayon</w:t>
      </w:r>
      <w:r w:rsidR="00FF5851">
        <w:t xml:space="preserve"> et on considère que chaque effort est concentré en un point</w:t>
      </w:r>
      <w:r>
        <w:t>.</w:t>
      </w:r>
    </w:p>
    <w:p w:rsidR="0042054D" w:rsidRDefault="0042054D" w:rsidP="00B62613">
      <w:pPr>
        <w:pStyle w:val="Titre2"/>
        <w:numPr>
          <w:ilvl w:val="1"/>
          <w:numId w:val="4"/>
        </w:numPr>
      </w:pPr>
      <w:r>
        <w:t>A combien d’efforts</w:t>
      </w:r>
      <w:r w:rsidR="00FF5851">
        <w:t xml:space="preserve"> la tête de rayon</w:t>
      </w:r>
      <w:r>
        <w:t xml:space="preserve"> est</w:t>
      </w:r>
      <w:r w:rsidR="005F5A1A">
        <w:t>-</w:t>
      </w:r>
      <w:r>
        <w:t>elle soumise (DR16) ?</w:t>
      </w:r>
    </w:p>
    <w:p w:rsidR="0042054D" w:rsidRDefault="0042054D" w:rsidP="00B62613">
      <w:pPr>
        <w:pStyle w:val="Titre2"/>
        <w:numPr>
          <w:ilvl w:val="1"/>
          <w:numId w:val="4"/>
        </w:numPr>
      </w:pPr>
      <w:r>
        <w:t>Sachant qu’elle est à l’équilibre, résoudre graphiquement (DR16).</w:t>
      </w:r>
    </w:p>
    <w:p w:rsidR="0042054D" w:rsidRDefault="0042054D" w:rsidP="00B62613">
      <w:pPr>
        <w:pStyle w:val="Titre2"/>
        <w:numPr>
          <w:ilvl w:val="1"/>
          <w:numId w:val="4"/>
        </w:numPr>
      </w:pPr>
      <w:r>
        <w:t xml:space="preserve">Indiquer la valeur de l’effort de contact </w:t>
      </w:r>
      <w:r w:rsidR="00FF5851">
        <w:t xml:space="preserve">de la tête de rayon </w:t>
      </w:r>
      <w:r>
        <w:t xml:space="preserve">sur </w:t>
      </w:r>
      <w:r w:rsidR="00FF5851">
        <w:t xml:space="preserve">un flanc du flasque </w:t>
      </w:r>
      <w:r>
        <w:t>(DR17).</w:t>
      </w:r>
    </w:p>
    <w:p w:rsidR="0042054D" w:rsidRPr="00944A57" w:rsidRDefault="0042054D" w:rsidP="00CD5475">
      <w:pPr>
        <w:rPr>
          <w:sz w:val="20"/>
          <w:szCs w:val="20"/>
        </w:rPr>
      </w:pPr>
    </w:p>
    <w:p w:rsidR="0042054D" w:rsidRPr="00CD5475" w:rsidRDefault="0042054D" w:rsidP="00CD5475">
      <w:r>
        <w:t>On prendra pour la suite une valeur d’effort de 170 daN</w:t>
      </w:r>
      <w:r w:rsidR="00FF5851">
        <w:t xml:space="preserve"> et on suppose que la répartition de la pression de contact sur le flanc du flasque est uniforme.</w:t>
      </w:r>
    </w:p>
    <w:p w:rsidR="0042054D" w:rsidRDefault="0042054D" w:rsidP="00B62613">
      <w:pPr>
        <w:pStyle w:val="Titre2"/>
        <w:numPr>
          <w:ilvl w:val="1"/>
          <w:numId w:val="4"/>
        </w:numPr>
      </w:pPr>
      <w:r>
        <w:t>Déterminer la valeur de la pression de contact (DR17).</w:t>
      </w:r>
    </w:p>
    <w:p w:rsidR="0042054D" w:rsidRDefault="0042054D" w:rsidP="008C5B4A">
      <w:pPr>
        <w:pStyle w:val="Titre2"/>
        <w:numPr>
          <w:ilvl w:val="1"/>
          <w:numId w:val="4"/>
        </w:numPr>
      </w:pPr>
      <w:r>
        <w:t>Comparer par rapport à la pression admissible. La modification du flasque peut</w:t>
      </w:r>
      <w:r w:rsidR="005F5A1A">
        <w:t>-</w:t>
      </w:r>
      <w:r>
        <w:t>elle être proposée au bureau d’étude (DR17) ?</w:t>
      </w:r>
    </w:p>
    <w:p w:rsidR="0042054D" w:rsidRDefault="0042054D" w:rsidP="00EB61D3">
      <w:pPr>
        <w:pStyle w:val="Titre1"/>
        <w:numPr>
          <w:ilvl w:val="0"/>
          <w:numId w:val="4"/>
        </w:numPr>
      </w:pPr>
      <w:r>
        <w:br w:type="page"/>
      </w:r>
      <w:bookmarkStart w:id="26" w:name="_Toc250014643"/>
      <w:bookmarkStart w:id="27" w:name="_Toc250142947"/>
      <w:r>
        <w:lastRenderedPageBreak/>
        <w:t>Problématique : Comment orienter le flasque sur la palette Erowa ?</w:t>
      </w:r>
      <w:bookmarkEnd w:id="26"/>
      <w:bookmarkEnd w:id="27"/>
    </w:p>
    <w:p w:rsidR="0042054D" w:rsidRDefault="0040519B" w:rsidP="00EB61D3">
      <w:r>
        <w:rPr>
          <w:noProof/>
          <w:lang w:eastAsia="fr-FR"/>
        </w:rPr>
        <w:drawing>
          <wp:anchor distT="0" distB="0" distL="114300" distR="114300" simplePos="0" relativeHeight="251657216" behindDoc="0" locked="0" layoutInCell="1" allowOverlap="1">
            <wp:simplePos x="0" y="0"/>
            <wp:positionH relativeFrom="column">
              <wp:posOffset>4465320</wp:posOffset>
            </wp:positionH>
            <wp:positionV relativeFrom="paragraph">
              <wp:posOffset>-691515</wp:posOffset>
            </wp:positionV>
            <wp:extent cx="1723390" cy="971550"/>
            <wp:effectExtent l="19050" t="0" r="0" b="0"/>
            <wp:wrapSquare wrapText="bothSides"/>
            <wp:docPr id="13" name="Image 135" descr="mandrin-et-systeme-de-serrage-pour-machine-outil-1207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35" descr="mandrin-et-systeme-de-serrage-pour-machine-outil-120712"/>
                    <pic:cNvPicPr>
                      <a:picLocks noChangeAspect="1" noChangeArrowheads="1"/>
                    </pic:cNvPicPr>
                  </pic:nvPicPr>
                  <pic:blipFill>
                    <a:blip r:embed="rId28"/>
                    <a:srcRect t="29428"/>
                    <a:stretch>
                      <a:fillRect/>
                    </a:stretch>
                  </pic:blipFill>
                  <pic:spPr bwMode="auto">
                    <a:xfrm>
                      <a:off x="0" y="0"/>
                      <a:ext cx="1723390" cy="971550"/>
                    </a:xfrm>
                    <a:prstGeom prst="rect">
                      <a:avLst/>
                    </a:prstGeom>
                    <a:noFill/>
                  </pic:spPr>
                </pic:pic>
              </a:graphicData>
            </a:graphic>
          </wp:anchor>
        </w:drawing>
      </w:r>
    </w:p>
    <w:p w:rsidR="0042054D" w:rsidRDefault="0042054D" w:rsidP="000A2E72">
      <w:r>
        <w:t>Dans le cadre de la pré-industrialisation, l’équipe des méthodes choisit de réaliser un porte</w:t>
      </w:r>
      <w:r w:rsidR="005F5A1A">
        <w:t>-</w:t>
      </w:r>
      <w:r w:rsidR="00FF5851">
        <w:t xml:space="preserve">pièce </w:t>
      </w:r>
      <w:r>
        <w:t>afin de procéder à un essai</w:t>
      </w:r>
      <w:r w:rsidR="00FF5851">
        <w:t xml:space="preserve"> de validation d</w:t>
      </w:r>
      <w:r w:rsidR="00222AEE">
        <w:t>e l’opération de contournage de la phase 30 (DRS5)</w:t>
      </w:r>
      <w:r>
        <w:t>.</w:t>
      </w:r>
    </w:p>
    <w:p w:rsidR="0042054D" w:rsidRDefault="0042054D" w:rsidP="00EB61D3"/>
    <w:p w:rsidR="0042054D" w:rsidRDefault="0042054D" w:rsidP="00EB61D3">
      <w:r>
        <w:t>L’entreprise ayant choisi de  changer rapidement de production, elle organise sa fabrication à partir de palettes standardisées.</w:t>
      </w:r>
    </w:p>
    <w:p w:rsidR="0042054D" w:rsidRDefault="0042054D" w:rsidP="00EB61D3"/>
    <w:p w:rsidR="0042054D" w:rsidRDefault="0042054D" w:rsidP="00EB61D3">
      <w:pPr>
        <w:rPr>
          <w:rFonts w:cs="Arial"/>
          <w:bCs/>
          <w:kern w:val="36"/>
          <w:szCs w:val="24"/>
        </w:rPr>
      </w:pPr>
      <w:r>
        <w:t>Une palette Erowa usinable</w:t>
      </w:r>
      <w:r w:rsidRPr="00EF29B9">
        <w:rPr>
          <w:rFonts w:cs="Arial"/>
          <w:bCs/>
          <w:kern w:val="36"/>
          <w:szCs w:val="24"/>
        </w:rPr>
        <w:t xml:space="preserve"> </w:t>
      </w:r>
      <w:r w:rsidRPr="00AD2A6D">
        <w:rPr>
          <w:rFonts w:cs="Arial"/>
          <w:bCs/>
          <w:kern w:val="36"/>
          <w:szCs w:val="24"/>
        </w:rPr>
        <w:t>MTS P ø 148 Alu</w:t>
      </w:r>
      <w:r w:rsidRPr="00EF29B9">
        <w:t xml:space="preserve"> </w:t>
      </w:r>
      <w:r>
        <w:t>participe à la constitution du porte</w:t>
      </w:r>
      <w:r w:rsidR="005F5A1A">
        <w:t>-pièce</w:t>
      </w:r>
      <w:r>
        <w:rPr>
          <w:rFonts w:cs="Arial"/>
          <w:bCs/>
          <w:kern w:val="36"/>
          <w:szCs w:val="24"/>
        </w:rPr>
        <w:t xml:space="preserve"> (DRS7, DRS8).</w:t>
      </w:r>
    </w:p>
    <w:p w:rsidR="0042054D" w:rsidRDefault="0042054D" w:rsidP="00EB61D3">
      <w:pPr>
        <w:rPr>
          <w:rFonts w:cs="Arial"/>
          <w:bCs/>
          <w:kern w:val="36"/>
          <w:szCs w:val="24"/>
        </w:rPr>
      </w:pPr>
    </w:p>
    <w:p w:rsidR="005F5A1A" w:rsidRDefault="0042054D" w:rsidP="00EB61D3">
      <w:pPr>
        <w:pStyle w:val="Titre2"/>
        <w:numPr>
          <w:ilvl w:val="1"/>
          <w:numId w:val="4"/>
        </w:numPr>
        <w:rPr>
          <w:kern w:val="36"/>
        </w:rPr>
      </w:pPr>
      <w:r>
        <w:rPr>
          <w:kern w:val="36"/>
        </w:rPr>
        <w:t xml:space="preserve">La mise en position du flasque </w:t>
      </w:r>
      <w:r w:rsidR="002F3F83">
        <w:rPr>
          <w:kern w:val="36"/>
        </w:rPr>
        <w:t xml:space="preserve">sur le porte-pièce </w:t>
      </w:r>
      <w:r>
        <w:rPr>
          <w:kern w:val="36"/>
        </w:rPr>
        <w:t>est réalisée par</w:t>
      </w:r>
      <w:r w:rsidR="005F5A1A">
        <w:rPr>
          <w:kern w:val="36"/>
        </w:rPr>
        <w:t> :</w:t>
      </w:r>
    </w:p>
    <w:p w:rsidR="005F5A1A" w:rsidRDefault="0042054D" w:rsidP="005F5A1A">
      <w:pPr>
        <w:pStyle w:val="Titre2"/>
        <w:numPr>
          <w:ilvl w:val="0"/>
          <w:numId w:val="30"/>
        </w:numPr>
        <w:rPr>
          <w:kern w:val="36"/>
        </w:rPr>
      </w:pPr>
      <w:r>
        <w:rPr>
          <w:kern w:val="36"/>
        </w:rPr>
        <w:t>un appui-plan</w:t>
      </w:r>
      <w:r w:rsidR="005F5A1A">
        <w:rPr>
          <w:kern w:val="36"/>
        </w:rPr>
        <w:t xml:space="preserve"> et une linéaire annulaire matérialisé</w:t>
      </w:r>
      <w:r w:rsidR="005F6EE1">
        <w:rPr>
          <w:kern w:val="36"/>
        </w:rPr>
        <w:t>s</w:t>
      </w:r>
      <w:r w:rsidR="005F5A1A">
        <w:rPr>
          <w:kern w:val="36"/>
        </w:rPr>
        <w:t xml:space="preserve"> par le centreur</w:t>
      </w:r>
      <w:r w:rsidR="00FF5851">
        <w:rPr>
          <w:kern w:val="36"/>
        </w:rPr>
        <w:t> ;</w:t>
      </w:r>
    </w:p>
    <w:p w:rsidR="005F5A1A" w:rsidRDefault="0042054D" w:rsidP="005F5A1A">
      <w:pPr>
        <w:pStyle w:val="Titre2"/>
        <w:numPr>
          <w:ilvl w:val="0"/>
          <w:numId w:val="30"/>
        </w:numPr>
        <w:rPr>
          <w:kern w:val="36"/>
        </w:rPr>
      </w:pPr>
      <w:r>
        <w:rPr>
          <w:kern w:val="36"/>
        </w:rPr>
        <w:t>un</w:t>
      </w:r>
      <w:r w:rsidR="005F5A1A">
        <w:rPr>
          <w:kern w:val="36"/>
        </w:rPr>
        <w:t>e ponctuelle dont la position est indiquée sur le DRS8.</w:t>
      </w:r>
    </w:p>
    <w:p w:rsidR="0042054D" w:rsidRDefault="005F5A1A" w:rsidP="002F3F83">
      <w:pPr>
        <w:pStyle w:val="Titre2"/>
        <w:numPr>
          <w:ilvl w:val="0"/>
          <w:numId w:val="0"/>
        </w:numPr>
        <w:ind w:left="567"/>
        <w:rPr>
          <w:kern w:val="36"/>
        </w:rPr>
      </w:pPr>
      <w:r>
        <w:rPr>
          <w:kern w:val="36"/>
        </w:rPr>
        <w:t xml:space="preserve">Concevoir cette </w:t>
      </w:r>
      <w:r w:rsidR="00FF5851">
        <w:rPr>
          <w:kern w:val="36"/>
        </w:rPr>
        <w:t xml:space="preserve">liaison </w:t>
      </w:r>
      <w:r>
        <w:rPr>
          <w:kern w:val="36"/>
        </w:rPr>
        <w:t>ponctuelle</w:t>
      </w:r>
      <w:r w:rsidR="002F3F83">
        <w:rPr>
          <w:kern w:val="36"/>
        </w:rPr>
        <w:t>,</w:t>
      </w:r>
      <w:r w:rsidR="0042054D">
        <w:rPr>
          <w:kern w:val="36"/>
        </w:rPr>
        <w:t xml:space="preserve"> permettant l’orientation angulaire du flasque</w:t>
      </w:r>
      <w:r w:rsidR="002F3F83">
        <w:rPr>
          <w:kern w:val="36"/>
        </w:rPr>
        <w:t>,</w:t>
      </w:r>
      <w:r w:rsidR="0042054D">
        <w:rPr>
          <w:kern w:val="36"/>
        </w:rPr>
        <w:t xml:space="preserve"> en tenant compte d</w:t>
      </w:r>
      <w:r w:rsidR="001C2F91">
        <w:rPr>
          <w:kern w:val="36"/>
        </w:rPr>
        <w:t>’un</w:t>
      </w:r>
      <w:r w:rsidR="0042054D">
        <w:rPr>
          <w:kern w:val="36"/>
        </w:rPr>
        <w:t xml:space="preserve"> passage de fraises de diamètre 5</w:t>
      </w:r>
      <w:r w:rsidR="00FF5851">
        <w:rPr>
          <w:kern w:val="36"/>
        </w:rPr>
        <w:t xml:space="preserve"> mm</w:t>
      </w:r>
      <w:r w:rsidR="00222AEE">
        <w:rPr>
          <w:kern w:val="36"/>
        </w:rPr>
        <w:t xml:space="preserve"> </w:t>
      </w:r>
      <w:r w:rsidR="0042054D">
        <w:rPr>
          <w:kern w:val="36"/>
        </w:rPr>
        <w:t>(DR18).</w:t>
      </w:r>
    </w:p>
    <w:p w:rsidR="002F3F83" w:rsidRDefault="002F3F83" w:rsidP="002F3F83">
      <w:pPr>
        <w:ind w:left="567"/>
        <w:rPr>
          <w:rFonts w:ascii="Arial" w:hAnsi="Arial" w:cs="Arial"/>
          <w:iCs/>
          <w:kern w:val="36"/>
          <w:szCs w:val="28"/>
        </w:rPr>
      </w:pPr>
      <w:r w:rsidRPr="002F3F83">
        <w:rPr>
          <w:rFonts w:ascii="Arial" w:hAnsi="Arial" w:cs="Arial"/>
          <w:iCs/>
          <w:kern w:val="36"/>
          <w:szCs w:val="28"/>
        </w:rPr>
        <w:t xml:space="preserve">Le </w:t>
      </w:r>
      <w:r>
        <w:rPr>
          <w:rFonts w:ascii="Arial" w:hAnsi="Arial" w:cs="Arial"/>
          <w:iCs/>
          <w:kern w:val="36"/>
          <w:szCs w:val="28"/>
        </w:rPr>
        <w:t>centreur pourra être modifié.</w:t>
      </w:r>
      <w:r w:rsidR="00FF5851">
        <w:rPr>
          <w:rFonts w:ascii="Arial" w:hAnsi="Arial" w:cs="Arial"/>
          <w:iCs/>
          <w:kern w:val="36"/>
          <w:szCs w:val="28"/>
        </w:rPr>
        <w:t xml:space="preserve"> Des vues pourront être rajoutées pour les détails.</w:t>
      </w:r>
    </w:p>
    <w:p w:rsidR="002F3F83" w:rsidRPr="002F3F83" w:rsidRDefault="002F3F83" w:rsidP="002F3F83">
      <w:pPr>
        <w:ind w:left="567"/>
        <w:rPr>
          <w:rFonts w:ascii="Arial" w:hAnsi="Arial" w:cs="Arial"/>
          <w:iCs/>
          <w:kern w:val="36"/>
          <w:szCs w:val="28"/>
        </w:rPr>
      </w:pPr>
    </w:p>
    <w:p w:rsidR="002450A0" w:rsidRDefault="0042054D" w:rsidP="00042850">
      <w:pPr>
        <w:pStyle w:val="Titre2"/>
        <w:numPr>
          <w:ilvl w:val="1"/>
          <w:numId w:val="4"/>
        </w:numPr>
      </w:pPr>
      <w:r>
        <w:t>Compléter la cotation d’aptitude à l’emploi du centreur dans le cadre d’une fabrication avec pré</w:t>
      </w:r>
      <w:r w:rsidR="005F5A1A">
        <w:t>-</w:t>
      </w:r>
      <w:r>
        <w:t>montage des pièces sur plusieurs palettes EROWA. Pour cela, positionner le centreur par rapport au référentiel de liaison Palette/Machine outil (</w:t>
      </w:r>
      <w:r w:rsidR="002F3F83">
        <w:t xml:space="preserve">surfaces de </w:t>
      </w:r>
      <w:r>
        <w:t>référence A, B, C) (DR19).</w:t>
      </w:r>
    </w:p>
    <w:p w:rsidR="002450A0" w:rsidRDefault="002450A0" w:rsidP="002450A0"/>
    <w:p w:rsidR="002450A0" w:rsidRDefault="002450A0" w:rsidP="002450A0"/>
    <w:p w:rsidR="0042054D" w:rsidRPr="002450A0" w:rsidRDefault="002450A0" w:rsidP="002450A0">
      <w:pPr>
        <w:tabs>
          <w:tab w:val="left" w:pos="4401"/>
        </w:tabs>
      </w:pPr>
      <w:r>
        <w:tab/>
      </w:r>
    </w:p>
    <w:sectPr w:rsidR="0042054D" w:rsidRPr="002450A0" w:rsidSect="00A545F3">
      <w:headerReference w:type="default" r:id="rId29"/>
      <w:footerReference w:type="default" r:id="rId30"/>
      <w:pgSz w:w="11906" w:h="16838"/>
      <w:pgMar w:top="1440" w:right="1077" w:bottom="1440" w:left="1077" w:header="708" w:footer="708" w:gutter="0"/>
      <w:pgNumType w:start="1"/>
      <w:cols w:space="708"/>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75641" w:rsidRDefault="00575641" w:rsidP="0070302F">
      <w:r>
        <w:separator/>
      </w:r>
    </w:p>
  </w:endnote>
  <w:endnote w:type="continuationSeparator" w:id="0">
    <w:p w:rsidR="00575641" w:rsidRDefault="00575641" w:rsidP="0070302F">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Arial">
    <w:panose1 w:val="020B0604020202020204"/>
    <w:charset w:val="00"/>
    <w:family w:val="swiss"/>
    <w:pitch w:val="variable"/>
    <w:sig w:usb0="20002A87" w:usb1="80000000" w:usb2="00000008" w:usb3="00000000" w:csb0="000001FF" w:csb1="00000000"/>
  </w:font>
  <w:font w:name="Cambria">
    <w:panose1 w:val="02040503050406030204"/>
    <w:charset w:val="00"/>
    <w:family w:val="roman"/>
    <w:pitch w:val="variable"/>
    <w:sig w:usb0="A00002EF" w:usb1="4000004B" w:usb2="00000000" w:usb3="00000000" w:csb0="0000009F" w:csb1="00000000"/>
  </w:font>
  <w:font w:name="Tahoma">
    <w:panose1 w:val="020B0604030504040204"/>
    <w:charset w:val="00"/>
    <w:family w:val="swiss"/>
    <w:pitch w:val="variable"/>
    <w:sig w:usb0="61002A87" w:usb1="80000000" w:usb2="00000008" w:usb3="00000000" w:csb0="000101FF" w:csb1="00000000"/>
  </w:font>
  <w:font w:name="Batang">
    <w:altName w:val="바탕"/>
    <w:panose1 w:val="02030600000101010101"/>
    <w:charset w:val="81"/>
    <w:family w:val="auto"/>
    <w:notTrueType/>
    <w:pitch w:val="fixed"/>
    <w:sig w:usb0="00000001" w:usb1="09060000" w:usb2="00000010" w:usb3="00000000" w:csb0="0008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2054D" w:rsidRDefault="0042054D" w:rsidP="00CB0AFD">
    <w:pPr>
      <w:pStyle w:val="Pieddepage"/>
      <w:tabs>
        <w:tab w:val="clear" w:pos="4536"/>
      </w:tabs>
    </w:pPr>
    <w:r>
      <w:t>E4 - Dossier Sujet</w:t>
    </w:r>
    <w:r w:rsidR="007266EA" w:rsidRPr="007266EA">
      <w:t xml:space="preserve"> </w:t>
    </w:r>
    <w:r w:rsidR="007266EA">
      <w:t xml:space="preserve">                                                                                                                                   </w: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2054D" w:rsidRDefault="0042054D" w:rsidP="00A545F3">
    <w:pPr>
      <w:pStyle w:val="Pieddepage"/>
      <w:tabs>
        <w:tab w:val="clear" w:pos="4536"/>
        <w:tab w:val="clear" w:pos="9072"/>
        <w:tab w:val="right" w:pos="9781"/>
      </w:tabs>
    </w:pPr>
    <w:r>
      <w:t>E4 - Dossier Sujet</w:t>
    </w:r>
    <w:r>
      <w:tab/>
      <w:t xml:space="preserve">DS </w:t>
    </w:r>
    <w:r w:rsidR="003F1B15" w:rsidRPr="00A545F3">
      <w:rPr>
        <w:b/>
      </w:rPr>
      <w:fldChar w:fldCharType="begin"/>
    </w:r>
    <w:r w:rsidRPr="00A545F3">
      <w:rPr>
        <w:b/>
      </w:rPr>
      <w:instrText xml:space="preserve"> PAGE   \* MERGEFORMAT </w:instrText>
    </w:r>
    <w:r w:rsidR="003F1B15" w:rsidRPr="00A545F3">
      <w:rPr>
        <w:b/>
      </w:rPr>
      <w:fldChar w:fldCharType="separate"/>
    </w:r>
    <w:r w:rsidR="00063554">
      <w:rPr>
        <w:b/>
        <w:noProof/>
      </w:rPr>
      <w:t>10</w:t>
    </w:r>
    <w:r w:rsidR="003F1B15" w:rsidRPr="00A545F3">
      <w:rPr>
        <w:b/>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75641" w:rsidRDefault="00575641" w:rsidP="0070302F">
      <w:r>
        <w:separator/>
      </w:r>
    </w:p>
  </w:footnote>
  <w:footnote w:type="continuationSeparator" w:id="0">
    <w:p w:rsidR="00575641" w:rsidRDefault="00575641" w:rsidP="0070302F">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2054D" w:rsidRDefault="0042054D" w:rsidP="006207D4">
    <w:pPr>
      <w:pStyle w:val="En-tte"/>
      <w:tabs>
        <w:tab w:val="clear" w:pos="4536"/>
        <w:tab w:val="clear" w:pos="9072"/>
        <w:tab w:val="right" w:pos="9781"/>
      </w:tabs>
      <w:rPr>
        <w:rFonts w:ascii="Tahoma" w:eastAsia="Batang" w:hAnsi="Tahoma"/>
      </w:rPr>
    </w:pPr>
    <w:r>
      <w:rPr>
        <w:rFonts w:ascii="Tahoma" w:eastAsia="Batang" w:hAnsi="Tahoma"/>
      </w:rPr>
      <w:t>SESSION 2010</w:t>
    </w:r>
    <w:r>
      <w:tab/>
    </w:r>
    <w:r>
      <w:rPr>
        <w:rFonts w:ascii="Tahoma" w:eastAsia="Batang" w:hAnsi="Tahoma"/>
      </w:rPr>
      <w:t>IPE4EPR</w: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2054D" w:rsidRDefault="0042054D" w:rsidP="006207D4">
    <w:pPr>
      <w:pStyle w:val="En-tte"/>
      <w:tabs>
        <w:tab w:val="clear" w:pos="4536"/>
        <w:tab w:val="clear" w:pos="9072"/>
        <w:tab w:val="right" w:pos="9781"/>
      </w:tabs>
      <w:rPr>
        <w:rFonts w:ascii="Tahoma" w:eastAsia="Batang" w:hAnsi="Tahoma"/>
      </w:rPr>
    </w:pPr>
    <w:r>
      <w:tab/>
    </w:r>
    <w:r>
      <w:rPr>
        <w:rFonts w:ascii="Tahoma" w:eastAsia="Batang" w:hAnsi="Tahoma"/>
      </w:rPr>
      <w:t>IPE4EPR</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9"/>
    <w:multiLevelType w:val="singleLevel"/>
    <w:tmpl w:val="47B2E860"/>
    <w:lvl w:ilvl="0">
      <w:start w:val="1"/>
      <w:numFmt w:val="bullet"/>
      <w:lvlText w:val=""/>
      <w:lvlJc w:val="left"/>
      <w:pPr>
        <w:tabs>
          <w:tab w:val="num" w:pos="360"/>
        </w:tabs>
        <w:ind w:left="360" w:hanging="360"/>
      </w:pPr>
      <w:rPr>
        <w:rFonts w:ascii="Symbol" w:hAnsi="Symbol" w:hint="default"/>
      </w:rPr>
    </w:lvl>
  </w:abstractNum>
  <w:abstractNum w:abstractNumId="1">
    <w:nsid w:val="08FE398E"/>
    <w:multiLevelType w:val="hybridMultilevel"/>
    <w:tmpl w:val="520E53D0"/>
    <w:lvl w:ilvl="0" w:tplc="040C000F">
      <w:start w:val="1"/>
      <w:numFmt w:val="decimal"/>
      <w:lvlText w:val="%1."/>
      <w:lvlJc w:val="left"/>
      <w:pPr>
        <w:ind w:left="720" w:hanging="360"/>
      </w:pPr>
      <w:rPr>
        <w:rFonts w:cs="Times New Roman"/>
      </w:rPr>
    </w:lvl>
    <w:lvl w:ilvl="1" w:tplc="040C0019" w:tentative="1">
      <w:start w:val="1"/>
      <w:numFmt w:val="lowerLetter"/>
      <w:lvlText w:val="%2."/>
      <w:lvlJc w:val="left"/>
      <w:pPr>
        <w:ind w:left="1440" w:hanging="360"/>
      </w:pPr>
      <w:rPr>
        <w:rFonts w:cs="Times New Roman"/>
      </w:rPr>
    </w:lvl>
    <w:lvl w:ilvl="2" w:tplc="040C001B" w:tentative="1">
      <w:start w:val="1"/>
      <w:numFmt w:val="lowerRoman"/>
      <w:lvlText w:val="%3."/>
      <w:lvlJc w:val="right"/>
      <w:pPr>
        <w:ind w:left="2160" w:hanging="180"/>
      </w:pPr>
      <w:rPr>
        <w:rFonts w:cs="Times New Roman"/>
      </w:rPr>
    </w:lvl>
    <w:lvl w:ilvl="3" w:tplc="040C000F" w:tentative="1">
      <w:start w:val="1"/>
      <w:numFmt w:val="decimal"/>
      <w:lvlText w:val="%4."/>
      <w:lvlJc w:val="left"/>
      <w:pPr>
        <w:ind w:left="2880" w:hanging="360"/>
      </w:pPr>
      <w:rPr>
        <w:rFonts w:cs="Times New Roman"/>
      </w:rPr>
    </w:lvl>
    <w:lvl w:ilvl="4" w:tplc="040C0019" w:tentative="1">
      <w:start w:val="1"/>
      <w:numFmt w:val="lowerLetter"/>
      <w:lvlText w:val="%5."/>
      <w:lvlJc w:val="left"/>
      <w:pPr>
        <w:ind w:left="3600" w:hanging="360"/>
      </w:pPr>
      <w:rPr>
        <w:rFonts w:cs="Times New Roman"/>
      </w:rPr>
    </w:lvl>
    <w:lvl w:ilvl="5" w:tplc="040C001B" w:tentative="1">
      <w:start w:val="1"/>
      <w:numFmt w:val="lowerRoman"/>
      <w:lvlText w:val="%6."/>
      <w:lvlJc w:val="right"/>
      <w:pPr>
        <w:ind w:left="4320" w:hanging="180"/>
      </w:pPr>
      <w:rPr>
        <w:rFonts w:cs="Times New Roman"/>
      </w:rPr>
    </w:lvl>
    <w:lvl w:ilvl="6" w:tplc="040C000F" w:tentative="1">
      <w:start w:val="1"/>
      <w:numFmt w:val="decimal"/>
      <w:lvlText w:val="%7."/>
      <w:lvlJc w:val="left"/>
      <w:pPr>
        <w:ind w:left="5040" w:hanging="360"/>
      </w:pPr>
      <w:rPr>
        <w:rFonts w:cs="Times New Roman"/>
      </w:rPr>
    </w:lvl>
    <w:lvl w:ilvl="7" w:tplc="040C0019" w:tentative="1">
      <w:start w:val="1"/>
      <w:numFmt w:val="lowerLetter"/>
      <w:lvlText w:val="%8."/>
      <w:lvlJc w:val="left"/>
      <w:pPr>
        <w:ind w:left="5760" w:hanging="360"/>
      </w:pPr>
      <w:rPr>
        <w:rFonts w:cs="Times New Roman"/>
      </w:rPr>
    </w:lvl>
    <w:lvl w:ilvl="8" w:tplc="040C001B" w:tentative="1">
      <w:start w:val="1"/>
      <w:numFmt w:val="lowerRoman"/>
      <w:lvlText w:val="%9."/>
      <w:lvlJc w:val="right"/>
      <w:pPr>
        <w:ind w:left="6480" w:hanging="180"/>
      </w:pPr>
      <w:rPr>
        <w:rFonts w:cs="Times New Roman"/>
      </w:rPr>
    </w:lvl>
  </w:abstractNum>
  <w:abstractNum w:abstractNumId="2">
    <w:nsid w:val="0B8E004C"/>
    <w:multiLevelType w:val="hybridMultilevel"/>
    <w:tmpl w:val="0B3449E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12E752A6"/>
    <w:multiLevelType w:val="hybridMultilevel"/>
    <w:tmpl w:val="53C047D2"/>
    <w:lvl w:ilvl="0" w:tplc="040C0017">
      <w:start w:val="1"/>
      <w:numFmt w:val="lowerLetter"/>
      <w:lvlText w:val="%1)"/>
      <w:lvlJc w:val="left"/>
      <w:pPr>
        <w:ind w:left="720" w:hanging="360"/>
      </w:pPr>
      <w:rPr>
        <w:rFonts w:cs="Times New Roman" w:hint="default"/>
      </w:rPr>
    </w:lvl>
    <w:lvl w:ilvl="1" w:tplc="040C0019" w:tentative="1">
      <w:start w:val="1"/>
      <w:numFmt w:val="lowerLetter"/>
      <w:lvlText w:val="%2."/>
      <w:lvlJc w:val="left"/>
      <w:pPr>
        <w:ind w:left="1440" w:hanging="360"/>
      </w:pPr>
      <w:rPr>
        <w:rFonts w:cs="Times New Roman"/>
      </w:rPr>
    </w:lvl>
    <w:lvl w:ilvl="2" w:tplc="040C001B" w:tentative="1">
      <w:start w:val="1"/>
      <w:numFmt w:val="lowerRoman"/>
      <w:lvlText w:val="%3."/>
      <w:lvlJc w:val="right"/>
      <w:pPr>
        <w:ind w:left="2160" w:hanging="180"/>
      </w:pPr>
      <w:rPr>
        <w:rFonts w:cs="Times New Roman"/>
      </w:rPr>
    </w:lvl>
    <w:lvl w:ilvl="3" w:tplc="040C000F" w:tentative="1">
      <w:start w:val="1"/>
      <w:numFmt w:val="decimal"/>
      <w:lvlText w:val="%4."/>
      <w:lvlJc w:val="left"/>
      <w:pPr>
        <w:ind w:left="2880" w:hanging="360"/>
      </w:pPr>
      <w:rPr>
        <w:rFonts w:cs="Times New Roman"/>
      </w:rPr>
    </w:lvl>
    <w:lvl w:ilvl="4" w:tplc="040C0019" w:tentative="1">
      <w:start w:val="1"/>
      <w:numFmt w:val="lowerLetter"/>
      <w:lvlText w:val="%5."/>
      <w:lvlJc w:val="left"/>
      <w:pPr>
        <w:ind w:left="3600" w:hanging="360"/>
      </w:pPr>
      <w:rPr>
        <w:rFonts w:cs="Times New Roman"/>
      </w:rPr>
    </w:lvl>
    <w:lvl w:ilvl="5" w:tplc="040C001B" w:tentative="1">
      <w:start w:val="1"/>
      <w:numFmt w:val="lowerRoman"/>
      <w:lvlText w:val="%6."/>
      <w:lvlJc w:val="right"/>
      <w:pPr>
        <w:ind w:left="4320" w:hanging="180"/>
      </w:pPr>
      <w:rPr>
        <w:rFonts w:cs="Times New Roman"/>
      </w:rPr>
    </w:lvl>
    <w:lvl w:ilvl="6" w:tplc="040C000F" w:tentative="1">
      <w:start w:val="1"/>
      <w:numFmt w:val="decimal"/>
      <w:lvlText w:val="%7."/>
      <w:lvlJc w:val="left"/>
      <w:pPr>
        <w:ind w:left="5040" w:hanging="360"/>
      </w:pPr>
      <w:rPr>
        <w:rFonts w:cs="Times New Roman"/>
      </w:rPr>
    </w:lvl>
    <w:lvl w:ilvl="7" w:tplc="040C0019" w:tentative="1">
      <w:start w:val="1"/>
      <w:numFmt w:val="lowerLetter"/>
      <w:lvlText w:val="%8."/>
      <w:lvlJc w:val="left"/>
      <w:pPr>
        <w:ind w:left="5760" w:hanging="360"/>
      </w:pPr>
      <w:rPr>
        <w:rFonts w:cs="Times New Roman"/>
      </w:rPr>
    </w:lvl>
    <w:lvl w:ilvl="8" w:tplc="040C001B" w:tentative="1">
      <w:start w:val="1"/>
      <w:numFmt w:val="lowerRoman"/>
      <w:lvlText w:val="%9."/>
      <w:lvlJc w:val="right"/>
      <w:pPr>
        <w:ind w:left="6480" w:hanging="180"/>
      </w:pPr>
      <w:rPr>
        <w:rFonts w:cs="Times New Roman"/>
      </w:rPr>
    </w:lvl>
  </w:abstractNum>
  <w:abstractNum w:abstractNumId="4">
    <w:nsid w:val="12E752F0"/>
    <w:multiLevelType w:val="multilevel"/>
    <w:tmpl w:val="E52A0A86"/>
    <w:lvl w:ilvl="0">
      <w:start w:val="1"/>
      <w:numFmt w:val="decimal"/>
      <w:lvlText w:val="%1"/>
      <w:lvlJc w:val="left"/>
      <w:pPr>
        <w:ind w:left="432" w:hanging="432"/>
      </w:pPr>
      <w:rPr>
        <w:rFonts w:cs="Times New Roman"/>
      </w:rPr>
    </w:lvl>
    <w:lvl w:ilvl="1">
      <w:start w:val="1"/>
      <w:numFmt w:val="decimal"/>
      <w:lvlText w:val="%1.%2"/>
      <w:lvlJc w:val="left"/>
      <w:pPr>
        <w:ind w:left="576" w:hanging="576"/>
      </w:pPr>
      <w:rPr>
        <w:rFonts w:cs="Times New Roman"/>
      </w:rPr>
    </w:lvl>
    <w:lvl w:ilvl="2">
      <w:start w:val="1"/>
      <w:numFmt w:val="decimal"/>
      <w:lvlText w:val="%1.%2.%3"/>
      <w:lvlJc w:val="left"/>
      <w:pPr>
        <w:ind w:left="720" w:hanging="720"/>
      </w:pPr>
      <w:rPr>
        <w:rFonts w:cs="Times New Roman"/>
      </w:rPr>
    </w:lvl>
    <w:lvl w:ilvl="3">
      <w:start w:val="1"/>
      <w:numFmt w:val="decimal"/>
      <w:lvlText w:val="%1.%2.%3.%4"/>
      <w:lvlJc w:val="left"/>
      <w:pPr>
        <w:ind w:left="864" w:hanging="864"/>
      </w:pPr>
      <w:rPr>
        <w:rFonts w:cs="Times New Roman"/>
      </w:rPr>
    </w:lvl>
    <w:lvl w:ilvl="4">
      <w:start w:val="1"/>
      <w:numFmt w:val="decimal"/>
      <w:lvlText w:val="%1.%2.%3.%4.%5"/>
      <w:lvlJc w:val="left"/>
      <w:pPr>
        <w:ind w:left="1008" w:hanging="1008"/>
      </w:pPr>
      <w:rPr>
        <w:rFonts w:cs="Times New Roman"/>
      </w:rPr>
    </w:lvl>
    <w:lvl w:ilvl="5">
      <w:start w:val="1"/>
      <w:numFmt w:val="decimal"/>
      <w:lvlText w:val="%1.%2.%3.%4.%5.%6"/>
      <w:lvlJc w:val="left"/>
      <w:pPr>
        <w:ind w:left="1152" w:hanging="1152"/>
      </w:pPr>
      <w:rPr>
        <w:rFonts w:cs="Times New Roman"/>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5">
    <w:nsid w:val="207C7942"/>
    <w:multiLevelType w:val="hybridMultilevel"/>
    <w:tmpl w:val="59B2972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nsid w:val="25F3137D"/>
    <w:multiLevelType w:val="hybridMultilevel"/>
    <w:tmpl w:val="B844A2BE"/>
    <w:lvl w:ilvl="0" w:tplc="040C000F">
      <w:start w:val="1"/>
      <w:numFmt w:val="decimal"/>
      <w:lvlText w:val="%1."/>
      <w:lvlJc w:val="left"/>
      <w:pPr>
        <w:ind w:left="720" w:hanging="360"/>
      </w:pPr>
      <w:rPr>
        <w:rFonts w:cs="Times New Roman"/>
      </w:rPr>
    </w:lvl>
    <w:lvl w:ilvl="1" w:tplc="040C0019" w:tentative="1">
      <w:start w:val="1"/>
      <w:numFmt w:val="lowerLetter"/>
      <w:lvlText w:val="%2."/>
      <w:lvlJc w:val="left"/>
      <w:pPr>
        <w:ind w:left="1440" w:hanging="360"/>
      </w:pPr>
      <w:rPr>
        <w:rFonts w:cs="Times New Roman"/>
      </w:rPr>
    </w:lvl>
    <w:lvl w:ilvl="2" w:tplc="040C001B" w:tentative="1">
      <w:start w:val="1"/>
      <w:numFmt w:val="lowerRoman"/>
      <w:lvlText w:val="%3."/>
      <w:lvlJc w:val="right"/>
      <w:pPr>
        <w:ind w:left="2160" w:hanging="180"/>
      </w:pPr>
      <w:rPr>
        <w:rFonts w:cs="Times New Roman"/>
      </w:rPr>
    </w:lvl>
    <w:lvl w:ilvl="3" w:tplc="040C000F" w:tentative="1">
      <w:start w:val="1"/>
      <w:numFmt w:val="decimal"/>
      <w:lvlText w:val="%4."/>
      <w:lvlJc w:val="left"/>
      <w:pPr>
        <w:ind w:left="2880" w:hanging="360"/>
      </w:pPr>
      <w:rPr>
        <w:rFonts w:cs="Times New Roman"/>
      </w:rPr>
    </w:lvl>
    <w:lvl w:ilvl="4" w:tplc="040C0019" w:tentative="1">
      <w:start w:val="1"/>
      <w:numFmt w:val="lowerLetter"/>
      <w:lvlText w:val="%5."/>
      <w:lvlJc w:val="left"/>
      <w:pPr>
        <w:ind w:left="3600" w:hanging="360"/>
      </w:pPr>
      <w:rPr>
        <w:rFonts w:cs="Times New Roman"/>
      </w:rPr>
    </w:lvl>
    <w:lvl w:ilvl="5" w:tplc="040C001B" w:tentative="1">
      <w:start w:val="1"/>
      <w:numFmt w:val="lowerRoman"/>
      <w:lvlText w:val="%6."/>
      <w:lvlJc w:val="right"/>
      <w:pPr>
        <w:ind w:left="4320" w:hanging="180"/>
      </w:pPr>
      <w:rPr>
        <w:rFonts w:cs="Times New Roman"/>
      </w:rPr>
    </w:lvl>
    <w:lvl w:ilvl="6" w:tplc="040C000F" w:tentative="1">
      <w:start w:val="1"/>
      <w:numFmt w:val="decimal"/>
      <w:lvlText w:val="%7."/>
      <w:lvlJc w:val="left"/>
      <w:pPr>
        <w:ind w:left="5040" w:hanging="360"/>
      </w:pPr>
      <w:rPr>
        <w:rFonts w:cs="Times New Roman"/>
      </w:rPr>
    </w:lvl>
    <w:lvl w:ilvl="7" w:tplc="040C0019" w:tentative="1">
      <w:start w:val="1"/>
      <w:numFmt w:val="lowerLetter"/>
      <w:lvlText w:val="%8."/>
      <w:lvlJc w:val="left"/>
      <w:pPr>
        <w:ind w:left="5760" w:hanging="360"/>
      </w:pPr>
      <w:rPr>
        <w:rFonts w:cs="Times New Roman"/>
      </w:rPr>
    </w:lvl>
    <w:lvl w:ilvl="8" w:tplc="040C001B" w:tentative="1">
      <w:start w:val="1"/>
      <w:numFmt w:val="lowerRoman"/>
      <w:lvlText w:val="%9."/>
      <w:lvlJc w:val="right"/>
      <w:pPr>
        <w:ind w:left="6480" w:hanging="180"/>
      </w:pPr>
      <w:rPr>
        <w:rFonts w:cs="Times New Roman"/>
      </w:rPr>
    </w:lvl>
  </w:abstractNum>
  <w:abstractNum w:abstractNumId="7">
    <w:nsid w:val="2D33494A"/>
    <w:multiLevelType w:val="hybridMultilevel"/>
    <w:tmpl w:val="E07A63D0"/>
    <w:lvl w:ilvl="0" w:tplc="D774F7E4">
      <w:start w:val="1"/>
      <w:numFmt w:val="bullet"/>
      <w:lvlText w:val=""/>
      <w:lvlJc w:val="left"/>
      <w:pPr>
        <w:ind w:left="720" w:hanging="360"/>
      </w:pPr>
      <w:rPr>
        <w:rFonts w:ascii="Symbol" w:hAnsi="Symbol" w:hint="default"/>
      </w:rPr>
    </w:lvl>
    <w:lvl w:ilvl="1" w:tplc="040C0019" w:tentative="1">
      <w:start w:val="1"/>
      <w:numFmt w:val="bullet"/>
      <w:lvlText w:val="o"/>
      <w:lvlJc w:val="left"/>
      <w:pPr>
        <w:ind w:left="1440" w:hanging="360"/>
      </w:pPr>
      <w:rPr>
        <w:rFonts w:ascii="Courier New" w:hAnsi="Courier New" w:hint="default"/>
      </w:rPr>
    </w:lvl>
    <w:lvl w:ilvl="2" w:tplc="040C001B" w:tentative="1">
      <w:start w:val="1"/>
      <w:numFmt w:val="bullet"/>
      <w:lvlText w:val=""/>
      <w:lvlJc w:val="left"/>
      <w:pPr>
        <w:ind w:left="2160" w:hanging="360"/>
      </w:pPr>
      <w:rPr>
        <w:rFonts w:ascii="Wingdings" w:hAnsi="Wingdings" w:hint="default"/>
      </w:rPr>
    </w:lvl>
    <w:lvl w:ilvl="3" w:tplc="040C000F" w:tentative="1">
      <w:start w:val="1"/>
      <w:numFmt w:val="bullet"/>
      <w:lvlText w:val=""/>
      <w:lvlJc w:val="left"/>
      <w:pPr>
        <w:ind w:left="2880" w:hanging="360"/>
      </w:pPr>
      <w:rPr>
        <w:rFonts w:ascii="Symbol" w:hAnsi="Symbol" w:hint="default"/>
      </w:rPr>
    </w:lvl>
    <w:lvl w:ilvl="4" w:tplc="040C0019" w:tentative="1">
      <w:start w:val="1"/>
      <w:numFmt w:val="bullet"/>
      <w:lvlText w:val="o"/>
      <w:lvlJc w:val="left"/>
      <w:pPr>
        <w:ind w:left="3600" w:hanging="360"/>
      </w:pPr>
      <w:rPr>
        <w:rFonts w:ascii="Courier New" w:hAnsi="Courier New" w:hint="default"/>
      </w:rPr>
    </w:lvl>
    <w:lvl w:ilvl="5" w:tplc="040C001B" w:tentative="1">
      <w:start w:val="1"/>
      <w:numFmt w:val="bullet"/>
      <w:lvlText w:val=""/>
      <w:lvlJc w:val="left"/>
      <w:pPr>
        <w:ind w:left="4320" w:hanging="360"/>
      </w:pPr>
      <w:rPr>
        <w:rFonts w:ascii="Wingdings" w:hAnsi="Wingdings" w:hint="default"/>
      </w:rPr>
    </w:lvl>
    <w:lvl w:ilvl="6" w:tplc="040C000F" w:tentative="1">
      <w:start w:val="1"/>
      <w:numFmt w:val="bullet"/>
      <w:lvlText w:val=""/>
      <w:lvlJc w:val="left"/>
      <w:pPr>
        <w:ind w:left="5040" w:hanging="360"/>
      </w:pPr>
      <w:rPr>
        <w:rFonts w:ascii="Symbol" w:hAnsi="Symbol" w:hint="default"/>
      </w:rPr>
    </w:lvl>
    <w:lvl w:ilvl="7" w:tplc="040C0019" w:tentative="1">
      <w:start w:val="1"/>
      <w:numFmt w:val="bullet"/>
      <w:lvlText w:val="o"/>
      <w:lvlJc w:val="left"/>
      <w:pPr>
        <w:ind w:left="5760" w:hanging="360"/>
      </w:pPr>
      <w:rPr>
        <w:rFonts w:ascii="Courier New" w:hAnsi="Courier New" w:hint="default"/>
      </w:rPr>
    </w:lvl>
    <w:lvl w:ilvl="8" w:tplc="040C001B" w:tentative="1">
      <w:start w:val="1"/>
      <w:numFmt w:val="bullet"/>
      <w:lvlText w:val=""/>
      <w:lvlJc w:val="left"/>
      <w:pPr>
        <w:ind w:left="6480" w:hanging="360"/>
      </w:pPr>
      <w:rPr>
        <w:rFonts w:ascii="Wingdings" w:hAnsi="Wingdings" w:hint="default"/>
      </w:rPr>
    </w:lvl>
  </w:abstractNum>
  <w:abstractNum w:abstractNumId="8">
    <w:nsid w:val="2FEF1496"/>
    <w:multiLevelType w:val="hybridMultilevel"/>
    <w:tmpl w:val="D820FBF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nsid w:val="46876C7C"/>
    <w:multiLevelType w:val="multilevel"/>
    <w:tmpl w:val="5508715C"/>
    <w:lvl w:ilvl="0">
      <w:start w:val="2"/>
      <w:numFmt w:val="decimal"/>
      <w:lvlText w:val="%1"/>
      <w:lvlJc w:val="left"/>
      <w:pPr>
        <w:tabs>
          <w:tab w:val="num" w:pos="420"/>
        </w:tabs>
        <w:ind w:left="420" w:hanging="420"/>
      </w:pPr>
      <w:rPr>
        <w:rFonts w:cs="Times New Roman" w:hint="default"/>
      </w:rPr>
    </w:lvl>
    <w:lvl w:ilvl="1">
      <w:start w:val="1"/>
      <w:numFmt w:val="decimal"/>
      <w:lvlText w:val="%1.%2"/>
      <w:lvlJc w:val="left"/>
      <w:pPr>
        <w:tabs>
          <w:tab w:val="num" w:pos="1128"/>
        </w:tabs>
        <w:ind w:left="1128" w:hanging="420"/>
      </w:pPr>
      <w:rPr>
        <w:rFonts w:cs="Times New Roman" w:hint="default"/>
      </w:rPr>
    </w:lvl>
    <w:lvl w:ilvl="2">
      <w:start w:val="1"/>
      <w:numFmt w:val="decimal"/>
      <w:lvlText w:val="%1.%2.%3"/>
      <w:lvlJc w:val="left"/>
      <w:pPr>
        <w:tabs>
          <w:tab w:val="num" w:pos="2136"/>
        </w:tabs>
        <w:ind w:left="2136" w:hanging="720"/>
      </w:pPr>
      <w:rPr>
        <w:rFonts w:cs="Times New Roman" w:hint="default"/>
      </w:rPr>
    </w:lvl>
    <w:lvl w:ilvl="3">
      <w:start w:val="1"/>
      <w:numFmt w:val="decimal"/>
      <w:lvlText w:val="%1.%2.%3.%4"/>
      <w:lvlJc w:val="left"/>
      <w:pPr>
        <w:tabs>
          <w:tab w:val="num" w:pos="2844"/>
        </w:tabs>
        <w:ind w:left="2844" w:hanging="720"/>
      </w:pPr>
      <w:rPr>
        <w:rFonts w:cs="Times New Roman" w:hint="default"/>
      </w:rPr>
    </w:lvl>
    <w:lvl w:ilvl="4">
      <w:start w:val="1"/>
      <w:numFmt w:val="decimal"/>
      <w:lvlText w:val="%1.%2.%3.%4.%5"/>
      <w:lvlJc w:val="left"/>
      <w:pPr>
        <w:tabs>
          <w:tab w:val="num" w:pos="3912"/>
        </w:tabs>
        <w:ind w:left="3912" w:hanging="1080"/>
      </w:pPr>
      <w:rPr>
        <w:rFonts w:cs="Times New Roman" w:hint="default"/>
      </w:rPr>
    </w:lvl>
    <w:lvl w:ilvl="5">
      <w:start w:val="1"/>
      <w:numFmt w:val="decimal"/>
      <w:lvlText w:val="%1.%2.%3.%4.%5.%6"/>
      <w:lvlJc w:val="left"/>
      <w:pPr>
        <w:tabs>
          <w:tab w:val="num" w:pos="4620"/>
        </w:tabs>
        <w:ind w:left="4620" w:hanging="1080"/>
      </w:pPr>
      <w:rPr>
        <w:rFonts w:cs="Times New Roman" w:hint="default"/>
      </w:rPr>
    </w:lvl>
    <w:lvl w:ilvl="6">
      <w:start w:val="1"/>
      <w:numFmt w:val="decimal"/>
      <w:lvlText w:val="%1.%2.%3.%4.%5.%6.%7"/>
      <w:lvlJc w:val="left"/>
      <w:pPr>
        <w:tabs>
          <w:tab w:val="num" w:pos="5688"/>
        </w:tabs>
        <w:ind w:left="5688" w:hanging="1440"/>
      </w:pPr>
      <w:rPr>
        <w:rFonts w:cs="Times New Roman" w:hint="default"/>
      </w:rPr>
    </w:lvl>
    <w:lvl w:ilvl="7">
      <w:start w:val="1"/>
      <w:numFmt w:val="decimal"/>
      <w:lvlText w:val="%1.%2.%3.%4.%5.%6.%7.%8"/>
      <w:lvlJc w:val="left"/>
      <w:pPr>
        <w:tabs>
          <w:tab w:val="num" w:pos="6396"/>
        </w:tabs>
        <w:ind w:left="6396" w:hanging="1440"/>
      </w:pPr>
      <w:rPr>
        <w:rFonts w:cs="Times New Roman" w:hint="default"/>
      </w:rPr>
    </w:lvl>
    <w:lvl w:ilvl="8">
      <w:start w:val="1"/>
      <w:numFmt w:val="decimal"/>
      <w:lvlText w:val="%1.%2.%3.%4.%5.%6.%7.%8.%9"/>
      <w:lvlJc w:val="left"/>
      <w:pPr>
        <w:tabs>
          <w:tab w:val="num" w:pos="7464"/>
        </w:tabs>
        <w:ind w:left="7464" w:hanging="1800"/>
      </w:pPr>
      <w:rPr>
        <w:rFonts w:cs="Times New Roman" w:hint="default"/>
      </w:rPr>
    </w:lvl>
  </w:abstractNum>
  <w:abstractNum w:abstractNumId="10">
    <w:nsid w:val="4B2B6BDE"/>
    <w:multiLevelType w:val="hybridMultilevel"/>
    <w:tmpl w:val="C510781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nsid w:val="4B7D395D"/>
    <w:multiLevelType w:val="hybridMultilevel"/>
    <w:tmpl w:val="5FA6CC00"/>
    <w:lvl w:ilvl="0" w:tplc="040C0017">
      <w:start w:val="1"/>
      <w:numFmt w:val="lowerLetter"/>
      <w:lvlText w:val="%1)"/>
      <w:lvlJc w:val="left"/>
      <w:pPr>
        <w:ind w:left="720" w:hanging="360"/>
      </w:pPr>
      <w:rPr>
        <w:rFonts w:cs="Times New Roman" w:hint="default"/>
      </w:rPr>
    </w:lvl>
    <w:lvl w:ilvl="1" w:tplc="040C0019" w:tentative="1">
      <w:start w:val="1"/>
      <w:numFmt w:val="lowerLetter"/>
      <w:lvlText w:val="%2."/>
      <w:lvlJc w:val="left"/>
      <w:pPr>
        <w:ind w:left="1440" w:hanging="360"/>
      </w:pPr>
      <w:rPr>
        <w:rFonts w:cs="Times New Roman"/>
      </w:rPr>
    </w:lvl>
    <w:lvl w:ilvl="2" w:tplc="040C001B" w:tentative="1">
      <w:start w:val="1"/>
      <w:numFmt w:val="lowerRoman"/>
      <w:lvlText w:val="%3."/>
      <w:lvlJc w:val="right"/>
      <w:pPr>
        <w:ind w:left="2160" w:hanging="180"/>
      </w:pPr>
      <w:rPr>
        <w:rFonts w:cs="Times New Roman"/>
      </w:rPr>
    </w:lvl>
    <w:lvl w:ilvl="3" w:tplc="040C000F" w:tentative="1">
      <w:start w:val="1"/>
      <w:numFmt w:val="decimal"/>
      <w:lvlText w:val="%4."/>
      <w:lvlJc w:val="left"/>
      <w:pPr>
        <w:ind w:left="2880" w:hanging="360"/>
      </w:pPr>
      <w:rPr>
        <w:rFonts w:cs="Times New Roman"/>
      </w:rPr>
    </w:lvl>
    <w:lvl w:ilvl="4" w:tplc="040C0019" w:tentative="1">
      <w:start w:val="1"/>
      <w:numFmt w:val="lowerLetter"/>
      <w:lvlText w:val="%5."/>
      <w:lvlJc w:val="left"/>
      <w:pPr>
        <w:ind w:left="3600" w:hanging="360"/>
      </w:pPr>
      <w:rPr>
        <w:rFonts w:cs="Times New Roman"/>
      </w:rPr>
    </w:lvl>
    <w:lvl w:ilvl="5" w:tplc="040C001B" w:tentative="1">
      <w:start w:val="1"/>
      <w:numFmt w:val="lowerRoman"/>
      <w:lvlText w:val="%6."/>
      <w:lvlJc w:val="right"/>
      <w:pPr>
        <w:ind w:left="4320" w:hanging="180"/>
      </w:pPr>
      <w:rPr>
        <w:rFonts w:cs="Times New Roman"/>
      </w:rPr>
    </w:lvl>
    <w:lvl w:ilvl="6" w:tplc="040C000F" w:tentative="1">
      <w:start w:val="1"/>
      <w:numFmt w:val="decimal"/>
      <w:lvlText w:val="%7."/>
      <w:lvlJc w:val="left"/>
      <w:pPr>
        <w:ind w:left="5040" w:hanging="360"/>
      </w:pPr>
      <w:rPr>
        <w:rFonts w:cs="Times New Roman"/>
      </w:rPr>
    </w:lvl>
    <w:lvl w:ilvl="7" w:tplc="040C0019" w:tentative="1">
      <w:start w:val="1"/>
      <w:numFmt w:val="lowerLetter"/>
      <w:lvlText w:val="%8."/>
      <w:lvlJc w:val="left"/>
      <w:pPr>
        <w:ind w:left="5760" w:hanging="360"/>
      </w:pPr>
      <w:rPr>
        <w:rFonts w:cs="Times New Roman"/>
      </w:rPr>
    </w:lvl>
    <w:lvl w:ilvl="8" w:tplc="040C001B" w:tentative="1">
      <w:start w:val="1"/>
      <w:numFmt w:val="lowerRoman"/>
      <w:lvlText w:val="%9."/>
      <w:lvlJc w:val="right"/>
      <w:pPr>
        <w:ind w:left="6480" w:hanging="180"/>
      </w:pPr>
      <w:rPr>
        <w:rFonts w:cs="Times New Roman"/>
      </w:rPr>
    </w:lvl>
  </w:abstractNum>
  <w:abstractNum w:abstractNumId="12">
    <w:nsid w:val="59612E88"/>
    <w:multiLevelType w:val="hybridMultilevel"/>
    <w:tmpl w:val="C94E2C62"/>
    <w:lvl w:ilvl="0" w:tplc="040C000F">
      <w:start w:val="1"/>
      <w:numFmt w:val="decimal"/>
      <w:lvlText w:val="%1."/>
      <w:lvlJc w:val="left"/>
      <w:pPr>
        <w:ind w:left="720" w:hanging="360"/>
      </w:pPr>
      <w:rPr>
        <w:rFonts w:cs="Times New Roman"/>
      </w:rPr>
    </w:lvl>
    <w:lvl w:ilvl="1" w:tplc="040C0019" w:tentative="1">
      <w:start w:val="1"/>
      <w:numFmt w:val="lowerLetter"/>
      <w:lvlText w:val="%2."/>
      <w:lvlJc w:val="left"/>
      <w:pPr>
        <w:ind w:left="1440" w:hanging="360"/>
      </w:pPr>
      <w:rPr>
        <w:rFonts w:cs="Times New Roman"/>
      </w:rPr>
    </w:lvl>
    <w:lvl w:ilvl="2" w:tplc="040C001B" w:tentative="1">
      <w:start w:val="1"/>
      <w:numFmt w:val="lowerRoman"/>
      <w:lvlText w:val="%3."/>
      <w:lvlJc w:val="right"/>
      <w:pPr>
        <w:ind w:left="2160" w:hanging="180"/>
      </w:pPr>
      <w:rPr>
        <w:rFonts w:cs="Times New Roman"/>
      </w:rPr>
    </w:lvl>
    <w:lvl w:ilvl="3" w:tplc="040C000F" w:tentative="1">
      <w:start w:val="1"/>
      <w:numFmt w:val="decimal"/>
      <w:lvlText w:val="%4."/>
      <w:lvlJc w:val="left"/>
      <w:pPr>
        <w:ind w:left="2880" w:hanging="360"/>
      </w:pPr>
      <w:rPr>
        <w:rFonts w:cs="Times New Roman"/>
      </w:rPr>
    </w:lvl>
    <w:lvl w:ilvl="4" w:tplc="040C0019" w:tentative="1">
      <w:start w:val="1"/>
      <w:numFmt w:val="lowerLetter"/>
      <w:lvlText w:val="%5."/>
      <w:lvlJc w:val="left"/>
      <w:pPr>
        <w:ind w:left="3600" w:hanging="360"/>
      </w:pPr>
      <w:rPr>
        <w:rFonts w:cs="Times New Roman"/>
      </w:rPr>
    </w:lvl>
    <w:lvl w:ilvl="5" w:tplc="040C001B" w:tentative="1">
      <w:start w:val="1"/>
      <w:numFmt w:val="lowerRoman"/>
      <w:lvlText w:val="%6."/>
      <w:lvlJc w:val="right"/>
      <w:pPr>
        <w:ind w:left="4320" w:hanging="180"/>
      </w:pPr>
      <w:rPr>
        <w:rFonts w:cs="Times New Roman"/>
      </w:rPr>
    </w:lvl>
    <w:lvl w:ilvl="6" w:tplc="040C000F" w:tentative="1">
      <w:start w:val="1"/>
      <w:numFmt w:val="decimal"/>
      <w:lvlText w:val="%7."/>
      <w:lvlJc w:val="left"/>
      <w:pPr>
        <w:ind w:left="5040" w:hanging="360"/>
      </w:pPr>
      <w:rPr>
        <w:rFonts w:cs="Times New Roman"/>
      </w:rPr>
    </w:lvl>
    <w:lvl w:ilvl="7" w:tplc="040C0019" w:tentative="1">
      <w:start w:val="1"/>
      <w:numFmt w:val="lowerLetter"/>
      <w:lvlText w:val="%8."/>
      <w:lvlJc w:val="left"/>
      <w:pPr>
        <w:ind w:left="5760" w:hanging="360"/>
      </w:pPr>
      <w:rPr>
        <w:rFonts w:cs="Times New Roman"/>
      </w:rPr>
    </w:lvl>
    <w:lvl w:ilvl="8" w:tplc="040C001B" w:tentative="1">
      <w:start w:val="1"/>
      <w:numFmt w:val="lowerRoman"/>
      <w:lvlText w:val="%9."/>
      <w:lvlJc w:val="right"/>
      <w:pPr>
        <w:ind w:left="6480" w:hanging="180"/>
      </w:pPr>
      <w:rPr>
        <w:rFonts w:cs="Times New Roman"/>
      </w:rPr>
    </w:lvl>
  </w:abstractNum>
  <w:abstractNum w:abstractNumId="13">
    <w:nsid w:val="59D62184"/>
    <w:multiLevelType w:val="hybridMultilevel"/>
    <w:tmpl w:val="1176363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nsid w:val="5B5E6A90"/>
    <w:multiLevelType w:val="hybridMultilevel"/>
    <w:tmpl w:val="67546136"/>
    <w:lvl w:ilvl="0" w:tplc="040C000F">
      <w:start w:val="1"/>
      <w:numFmt w:val="decimal"/>
      <w:lvlText w:val="%1."/>
      <w:lvlJc w:val="left"/>
      <w:pPr>
        <w:ind w:left="720" w:hanging="360"/>
      </w:pPr>
      <w:rPr>
        <w:rFonts w:cs="Times New Roman"/>
      </w:rPr>
    </w:lvl>
    <w:lvl w:ilvl="1" w:tplc="040C0019" w:tentative="1">
      <w:start w:val="1"/>
      <w:numFmt w:val="lowerLetter"/>
      <w:lvlText w:val="%2."/>
      <w:lvlJc w:val="left"/>
      <w:pPr>
        <w:ind w:left="1440" w:hanging="360"/>
      </w:pPr>
      <w:rPr>
        <w:rFonts w:cs="Times New Roman"/>
      </w:rPr>
    </w:lvl>
    <w:lvl w:ilvl="2" w:tplc="040C001B" w:tentative="1">
      <w:start w:val="1"/>
      <w:numFmt w:val="lowerRoman"/>
      <w:lvlText w:val="%3."/>
      <w:lvlJc w:val="right"/>
      <w:pPr>
        <w:ind w:left="2160" w:hanging="180"/>
      </w:pPr>
      <w:rPr>
        <w:rFonts w:cs="Times New Roman"/>
      </w:rPr>
    </w:lvl>
    <w:lvl w:ilvl="3" w:tplc="040C000F" w:tentative="1">
      <w:start w:val="1"/>
      <w:numFmt w:val="decimal"/>
      <w:lvlText w:val="%4."/>
      <w:lvlJc w:val="left"/>
      <w:pPr>
        <w:ind w:left="2880" w:hanging="360"/>
      </w:pPr>
      <w:rPr>
        <w:rFonts w:cs="Times New Roman"/>
      </w:rPr>
    </w:lvl>
    <w:lvl w:ilvl="4" w:tplc="040C0019" w:tentative="1">
      <w:start w:val="1"/>
      <w:numFmt w:val="lowerLetter"/>
      <w:lvlText w:val="%5."/>
      <w:lvlJc w:val="left"/>
      <w:pPr>
        <w:ind w:left="3600" w:hanging="360"/>
      </w:pPr>
      <w:rPr>
        <w:rFonts w:cs="Times New Roman"/>
      </w:rPr>
    </w:lvl>
    <w:lvl w:ilvl="5" w:tplc="040C001B" w:tentative="1">
      <w:start w:val="1"/>
      <w:numFmt w:val="lowerRoman"/>
      <w:lvlText w:val="%6."/>
      <w:lvlJc w:val="right"/>
      <w:pPr>
        <w:ind w:left="4320" w:hanging="180"/>
      </w:pPr>
      <w:rPr>
        <w:rFonts w:cs="Times New Roman"/>
      </w:rPr>
    </w:lvl>
    <w:lvl w:ilvl="6" w:tplc="040C000F" w:tentative="1">
      <w:start w:val="1"/>
      <w:numFmt w:val="decimal"/>
      <w:lvlText w:val="%7."/>
      <w:lvlJc w:val="left"/>
      <w:pPr>
        <w:ind w:left="5040" w:hanging="360"/>
      </w:pPr>
      <w:rPr>
        <w:rFonts w:cs="Times New Roman"/>
      </w:rPr>
    </w:lvl>
    <w:lvl w:ilvl="7" w:tplc="040C0019" w:tentative="1">
      <w:start w:val="1"/>
      <w:numFmt w:val="lowerLetter"/>
      <w:lvlText w:val="%8."/>
      <w:lvlJc w:val="left"/>
      <w:pPr>
        <w:ind w:left="5760" w:hanging="360"/>
      </w:pPr>
      <w:rPr>
        <w:rFonts w:cs="Times New Roman"/>
      </w:rPr>
    </w:lvl>
    <w:lvl w:ilvl="8" w:tplc="040C001B" w:tentative="1">
      <w:start w:val="1"/>
      <w:numFmt w:val="lowerRoman"/>
      <w:lvlText w:val="%9."/>
      <w:lvlJc w:val="right"/>
      <w:pPr>
        <w:ind w:left="6480" w:hanging="180"/>
      </w:pPr>
      <w:rPr>
        <w:rFonts w:cs="Times New Roman"/>
      </w:rPr>
    </w:lvl>
  </w:abstractNum>
  <w:abstractNum w:abstractNumId="15">
    <w:nsid w:val="65EE29B6"/>
    <w:multiLevelType w:val="hybridMultilevel"/>
    <w:tmpl w:val="DAA8E05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nsid w:val="6D9D6EDA"/>
    <w:multiLevelType w:val="hybridMultilevel"/>
    <w:tmpl w:val="015C8DF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nsid w:val="74BD3BDD"/>
    <w:multiLevelType w:val="hybridMultilevel"/>
    <w:tmpl w:val="9E3C058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nsid w:val="769E594B"/>
    <w:multiLevelType w:val="hybridMultilevel"/>
    <w:tmpl w:val="C0CCF266"/>
    <w:lvl w:ilvl="0" w:tplc="040C000F">
      <w:start w:val="1"/>
      <w:numFmt w:val="decimal"/>
      <w:lvlText w:val="%1."/>
      <w:lvlJc w:val="left"/>
      <w:pPr>
        <w:ind w:left="720" w:hanging="360"/>
      </w:pPr>
      <w:rPr>
        <w:rFonts w:cs="Times New Roman"/>
      </w:rPr>
    </w:lvl>
    <w:lvl w:ilvl="1" w:tplc="040C0019" w:tentative="1">
      <w:start w:val="1"/>
      <w:numFmt w:val="lowerLetter"/>
      <w:lvlText w:val="%2."/>
      <w:lvlJc w:val="left"/>
      <w:pPr>
        <w:ind w:left="1440" w:hanging="360"/>
      </w:pPr>
      <w:rPr>
        <w:rFonts w:cs="Times New Roman"/>
      </w:rPr>
    </w:lvl>
    <w:lvl w:ilvl="2" w:tplc="040C001B" w:tentative="1">
      <w:start w:val="1"/>
      <w:numFmt w:val="lowerRoman"/>
      <w:lvlText w:val="%3."/>
      <w:lvlJc w:val="right"/>
      <w:pPr>
        <w:ind w:left="2160" w:hanging="180"/>
      </w:pPr>
      <w:rPr>
        <w:rFonts w:cs="Times New Roman"/>
      </w:rPr>
    </w:lvl>
    <w:lvl w:ilvl="3" w:tplc="040C000F" w:tentative="1">
      <w:start w:val="1"/>
      <w:numFmt w:val="decimal"/>
      <w:lvlText w:val="%4."/>
      <w:lvlJc w:val="left"/>
      <w:pPr>
        <w:ind w:left="2880" w:hanging="360"/>
      </w:pPr>
      <w:rPr>
        <w:rFonts w:cs="Times New Roman"/>
      </w:rPr>
    </w:lvl>
    <w:lvl w:ilvl="4" w:tplc="040C0019" w:tentative="1">
      <w:start w:val="1"/>
      <w:numFmt w:val="lowerLetter"/>
      <w:lvlText w:val="%5."/>
      <w:lvlJc w:val="left"/>
      <w:pPr>
        <w:ind w:left="3600" w:hanging="360"/>
      </w:pPr>
      <w:rPr>
        <w:rFonts w:cs="Times New Roman"/>
      </w:rPr>
    </w:lvl>
    <w:lvl w:ilvl="5" w:tplc="040C001B" w:tentative="1">
      <w:start w:val="1"/>
      <w:numFmt w:val="lowerRoman"/>
      <w:lvlText w:val="%6."/>
      <w:lvlJc w:val="right"/>
      <w:pPr>
        <w:ind w:left="4320" w:hanging="180"/>
      </w:pPr>
      <w:rPr>
        <w:rFonts w:cs="Times New Roman"/>
      </w:rPr>
    </w:lvl>
    <w:lvl w:ilvl="6" w:tplc="040C000F" w:tentative="1">
      <w:start w:val="1"/>
      <w:numFmt w:val="decimal"/>
      <w:lvlText w:val="%7."/>
      <w:lvlJc w:val="left"/>
      <w:pPr>
        <w:ind w:left="5040" w:hanging="360"/>
      </w:pPr>
      <w:rPr>
        <w:rFonts w:cs="Times New Roman"/>
      </w:rPr>
    </w:lvl>
    <w:lvl w:ilvl="7" w:tplc="040C0019" w:tentative="1">
      <w:start w:val="1"/>
      <w:numFmt w:val="lowerLetter"/>
      <w:lvlText w:val="%8."/>
      <w:lvlJc w:val="left"/>
      <w:pPr>
        <w:ind w:left="5760" w:hanging="360"/>
      </w:pPr>
      <w:rPr>
        <w:rFonts w:cs="Times New Roman"/>
      </w:rPr>
    </w:lvl>
    <w:lvl w:ilvl="8" w:tplc="040C001B" w:tentative="1">
      <w:start w:val="1"/>
      <w:numFmt w:val="lowerRoman"/>
      <w:lvlText w:val="%9."/>
      <w:lvlJc w:val="right"/>
      <w:pPr>
        <w:ind w:left="6480" w:hanging="180"/>
      </w:pPr>
      <w:rPr>
        <w:rFonts w:cs="Times New Roman"/>
      </w:rPr>
    </w:lvl>
  </w:abstractNum>
  <w:abstractNum w:abstractNumId="19">
    <w:nsid w:val="7F886320"/>
    <w:multiLevelType w:val="hybridMultilevel"/>
    <w:tmpl w:val="48A0A9D8"/>
    <w:lvl w:ilvl="0" w:tplc="040C000F">
      <w:start w:val="1"/>
      <w:numFmt w:val="decimal"/>
      <w:lvlText w:val="%1."/>
      <w:lvlJc w:val="left"/>
      <w:pPr>
        <w:ind w:left="720" w:hanging="360"/>
      </w:pPr>
      <w:rPr>
        <w:rFonts w:cs="Times New Roman"/>
      </w:rPr>
    </w:lvl>
    <w:lvl w:ilvl="1" w:tplc="040C0019" w:tentative="1">
      <w:start w:val="1"/>
      <w:numFmt w:val="lowerLetter"/>
      <w:lvlText w:val="%2."/>
      <w:lvlJc w:val="left"/>
      <w:pPr>
        <w:ind w:left="1440" w:hanging="360"/>
      </w:pPr>
      <w:rPr>
        <w:rFonts w:cs="Times New Roman"/>
      </w:rPr>
    </w:lvl>
    <w:lvl w:ilvl="2" w:tplc="040C001B" w:tentative="1">
      <w:start w:val="1"/>
      <w:numFmt w:val="lowerRoman"/>
      <w:lvlText w:val="%3."/>
      <w:lvlJc w:val="right"/>
      <w:pPr>
        <w:ind w:left="2160" w:hanging="180"/>
      </w:pPr>
      <w:rPr>
        <w:rFonts w:cs="Times New Roman"/>
      </w:rPr>
    </w:lvl>
    <w:lvl w:ilvl="3" w:tplc="040C000F" w:tentative="1">
      <w:start w:val="1"/>
      <w:numFmt w:val="decimal"/>
      <w:lvlText w:val="%4."/>
      <w:lvlJc w:val="left"/>
      <w:pPr>
        <w:ind w:left="2880" w:hanging="360"/>
      </w:pPr>
      <w:rPr>
        <w:rFonts w:cs="Times New Roman"/>
      </w:rPr>
    </w:lvl>
    <w:lvl w:ilvl="4" w:tplc="040C0019" w:tentative="1">
      <w:start w:val="1"/>
      <w:numFmt w:val="lowerLetter"/>
      <w:lvlText w:val="%5."/>
      <w:lvlJc w:val="left"/>
      <w:pPr>
        <w:ind w:left="3600" w:hanging="360"/>
      </w:pPr>
      <w:rPr>
        <w:rFonts w:cs="Times New Roman"/>
      </w:rPr>
    </w:lvl>
    <w:lvl w:ilvl="5" w:tplc="040C001B" w:tentative="1">
      <w:start w:val="1"/>
      <w:numFmt w:val="lowerRoman"/>
      <w:lvlText w:val="%6."/>
      <w:lvlJc w:val="right"/>
      <w:pPr>
        <w:ind w:left="4320" w:hanging="180"/>
      </w:pPr>
      <w:rPr>
        <w:rFonts w:cs="Times New Roman"/>
      </w:rPr>
    </w:lvl>
    <w:lvl w:ilvl="6" w:tplc="040C000F" w:tentative="1">
      <w:start w:val="1"/>
      <w:numFmt w:val="decimal"/>
      <w:lvlText w:val="%7."/>
      <w:lvlJc w:val="left"/>
      <w:pPr>
        <w:ind w:left="5040" w:hanging="360"/>
      </w:pPr>
      <w:rPr>
        <w:rFonts w:cs="Times New Roman"/>
      </w:rPr>
    </w:lvl>
    <w:lvl w:ilvl="7" w:tplc="040C0019" w:tentative="1">
      <w:start w:val="1"/>
      <w:numFmt w:val="lowerLetter"/>
      <w:lvlText w:val="%8."/>
      <w:lvlJc w:val="left"/>
      <w:pPr>
        <w:ind w:left="5760" w:hanging="360"/>
      </w:pPr>
      <w:rPr>
        <w:rFonts w:cs="Times New Roman"/>
      </w:rPr>
    </w:lvl>
    <w:lvl w:ilvl="8" w:tplc="040C001B" w:tentative="1">
      <w:start w:val="1"/>
      <w:numFmt w:val="lowerRoman"/>
      <w:lvlText w:val="%9."/>
      <w:lvlJc w:val="right"/>
      <w:pPr>
        <w:ind w:left="6480" w:hanging="180"/>
      </w:pPr>
      <w:rPr>
        <w:rFonts w:cs="Times New Roman"/>
      </w:rPr>
    </w:lvl>
  </w:abstractNum>
  <w:num w:numId="1">
    <w:abstractNumId w:val="0"/>
  </w:num>
  <w:num w:numId="2">
    <w:abstractNumId w:val="0"/>
  </w:num>
  <w:num w:numId="3">
    <w:abstractNumId w:val="0"/>
  </w:num>
  <w:num w:numId="4">
    <w:abstractNumId w:val="4"/>
  </w:num>
  <w:num w:numId="5">
    <w:abstractNumId w:val="5"/>
  </w:num>
  <w:num w:numId="6">
    <w:abstractNumId w:val="15"/>
  </w:num>
  <w:num w:numId="7">
    <w:abstractNumId w:val="7"/>
  </w:num>
  <w:num w:numId="8">
    <w:abstractNumId w:val="19"/>
  </w:num>
  <w:num w:numId="9">
    <w:abstractNumId w:val="2"/>
  </w:num>
  <w:num w:numId="10">
    <w:abstractNumId w:val="6"/>
  </w:num>
  <w:num w:numId="11">
    <w:abstractNumId w:val="4"/>
  </w:num>
  <w:num w:numId="12">
    <w:abstractNumId w:val="9"/>
  </w:num>
  <w:num w:numId="13">
    <w:abstractNumId w:val="4"/>
  </w:num>
  <w:num w:numId="14">
    <w:abstractNumId w:val="4"/>
  </w:num>
  <w:num w:numId="15">
    <w:abstractNumId w:val="4"/>
  </w:num>
  <w:num w:numId="16">
    <w:abstractNumId w:val="10"/>
  </w:num>
  <w:num w:numId="17">
    <w:abstractNumId w:val="3"/>
  </w:num>
  <w:num w:numId="18">
    <w:abstractNumId w:val="11"/>
  </w:num>
  <w:num w:numId="19">
    <w:abstractNumId w:val="14"/>
  </w:num>
  <w:num w:numId="20">
    <w:abstractNumId w:val="1"/>
  </w:num>
  <w:num w:numId="21">
    <w:abstractNumId w:val="12"/>
  </w:num>
  <w:num w:numId="22">
    <w:abstractNumId w:val="18"/>
  </w:num>
  <w:num w:numId="23">
    <w:abstractNumId w:val="17"/>
  </w:num>
  <w:num w:numId="24">
    <w:abstractNumId w:val="8"/>
  </w:num>
  <w:num w:numId="25">
    <w:abstractNumId w:val="16"/>
  </w:num>
  <w:num w:numId="26">
    <w:abstractNumId w:val="4"/>
  </w:num>
  <w:num w:numId="27">
    <w:abstractNumId w:val="4"/>
  </w:num>
  <w:num w:numId="28">
    <w:abstractNumId w:val="4"/>
  </w:num>
  <w:num w:numId="29">
    <w:abstractNumId w:val="4"/>
  </w:num>
  <w:num w:numId="30">
    <w:abstractNumId w:val="13"/>
  </w:num>
  <w:numIdMacAtCleanup w:val="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val="bestFit" w:percent="145"/>
  <w:attachedTemplate r:id="rId1"/>
  <w:stylePaneFormatFilter w:val="3001"/>
  <w:defaultTabStop w:val="708"/>
  <w:hyphenationZone w:val="425"/>
  <w:drawingGridHorizontalSpacing w:val="120"/>
  <w:displayHorizontalDrawingGridEvery w:val="2"/>
  <w:characterSpacingControl w:val="doNotCompress"/>
  <w:footnotePr>
    <w:footnote w:id="-1"/>
    <w:footnote w:id="0"/>
  </w:footnotePr>
  <w:endnotePr>
    <w:endnote w:id="-1"/>
    <w:endnote w:id="0"/>
  </w:endnotePr>
  <w:compat/>
  <w:rsids>
    <w:rsidRoot w:val="0040519B"/>
    <w:rsid w:val="00001CA7"/>
    <w:rsid w:val="00002B02"/>
    <w:rsid w:val="000044AE"/>
    <w:rsid w:val="00005EA4"/>
    <w:rsid w:val="000076A9"/>
    <w:rsid w:val="00012304"/>
    <w:rsid w:val="00017AB6"/>
    <w:rsid w:val="00020F08"/>
    <w:rsid w:val="00021515"/>
    <w:rsid w:val="00022BE4"/>
    <w:rsid w:val="00022E7F"/>
    <w:rsid w:val="000234A1"/>
    <w:rsid w:val="00032200"/>
    <w:rsid w:val="00032708"/>
    <w:rsid w:val="00033B91"/>
    <w:rsid w:val="00035261"/>
    <w:rsid w:val="00036B07"/>
    <w:rsid w:val="00042850"/>
    <w:rsid w:val="000451D8"/>
    <w:rsid w:val="000467CF"/>
    <w:rsid w:val="00046F8E"/>
    <w:rsid w:val="00046FEA"/>
    <w:rsid w:val="00052231"/>
    <w:rsid w:val="00052A2A"/>
    <w:rsid w:val="0005490B"/>
    <w:rsid w:val="000562BF"/>
    <w:rsid w:val="000566A9"/>
    <w:rsid w:val="0005670C"/>
    <w:rsid w:val="00061C9F"/>
    <w:rsid w:val="00063554"/>
    <w:rsid w:val="00063999"/>
    <w:rsid w:val="000670CF"/>
    <w:rsid w:val="00067ED7"/>
    <w:rsid w:val="000725AC"/>
    <w:rsid w:val="0007567C"/>
    <w:rsid w:val="00075D4D"/>
    <w:rsid w:val="00077ABD"/>
    <w:rsid w:val="0008001E"/>
    <w:rsid w:val="00080728"/>
    <w:rsid w:val="00091202"/>
    <w:rsid w:val="000919A3"/>
    <w:rsid w:val="00091CC8"/>
    <w:rsid w:val="00094D92"/>
    <w:rsid w:val="00094F39"/>
    <w:rsid w:val="00097ACD"/>
    <w:rsid w:val="00097E61"/>
    <w:rsid w:val="000A207F"/>
    <w:rsid w:val="000A2569"/>
    <w:rsid w:val="000A25E3"/>
    <w:rsid w:val="000A2E72"/>
    <w:rsid w:val="000A605B"/>
    <w:rsid w:val="000A6EE1"/>
    <w:rsid w:val="000A6FDB"/>
    <w:rsid w:val="000B0034"/>
    <w:rsid w:val="000B4B2E"/>
    <w:rsid w:val="000B74B9"/>
    <w:rsid w:val="000C13C8"/>
    <w:rsid w:val="000C171A"/>
    <w:rsid w:val="000C241F"/>
    <w:rsid w:val="000C29DE"/>
    <w:rsid w:val="000C397B"/>
    <w:rsid w:val="000C45F3"/>
    <w:rsid w:val="000C52DE"/>
    <w:rsid w:val="000C5338"/>
    <w:rsid w:val="000D090C"/>
    <w:rsid w:val="000D1B37"/>
    <w:rsid w:val="000D1BA6"/>
    <w:rsid w:val="000D4714"/>
    <w:rsid w:val="000D7AB3"/>
    <w:rsid w:val="000E0922"/>
    <w:rsid w:val="000E2976"/>
    <w:rsid w:val="000E3C22"/>
    <w:rsid w:val="000E65F9"/>
    <w:rsid w:val="000F2760"/>
    <w:rsid w:val="000F3375"/>
    <w:rsid w:val="00105E28"/>
    <w:rsid w:val="00110D9C"/>
    <w:rsid w:val="00110E26"/>
    <w:rsid w:val="00110EC6"/>
    <w:rsid w:val="00114DE0"/>
    <w:rsid w:val="00115FD8"/>
    <w:rsid w:val="001207E4"/>
    <w:rsid w:val="001260E0"/>
    <w:rsid w:val="0013153B"/>
    <w:rsid w:val="00132630"/>
    <w:rsid w:val="001370C7"/>
    <w:rsid w:val="001407F3"/>
    <w:rsid w:val="00140D79"/>
    <w:rsid w:val="00142363"/>
    <w:rsid w:val="00152A3A"/>
    <w:rsid w:val="0015680A"/>
    <w:rsid w:val="001579B7"/>
    <w:rsid w:val="00157A57"/>
    <w:rsid w:val="00160A60"/>
    <w:rsid w:val="00161291"/>
    <w:rsid w:val="00161A1F"/>
    <w:rsid w:val="00161DCF"/>
    <w:rsid w:val="00162A70"/>
    <w:rsid w:val="00165D1B"/>
    <w:rsid w:val="0016781C"/>
    <w:rsid w:val="001721B9"/>
    <w:rsid w:val="001761CE"/>
    <w:rsid w:val="00177C7A"/>
    <w:rsid w:val="00177DEC"/>
    <w:rsid w:val="00177F0D"/>
    <w:rsid w:val="00180B5A"/>
    <w:rsid w:val="0018475A"/>
    <w:rsid w:val="001877DE"/>
    <w:rsid w:val="00192961"/>
    <w:rsid w:val="00195649"/>
    <w:rsid w:val="00197061"/>
    <w:rsid w:val="00197381"/>
    <w:rsid w:val="001A4DB1"/>
    <w:rsid w:val="001A593C"/>
    <w:rsid w:val="001A631B"/>
    <w:rsid w:val="001A6726"/>
    <w:rsid w:val="001B03DD"/>
    <w:rsid w:val="001B0D88"/>
    <w:rsid w:val="001B173B"/>
    <w:rsid w:val="001B53BA"/>
    <w:rsid w:val="001B5404"/>
    <w:rsid w:val="001B622B"/>
    <w:rsid w:val="001B6964"/>
    <w:rsid w:val="001B7FB0"/>
    <w:rsid w:val="001C15F3"/>
    <w:rsid w:val="001C2F91"/>
    <w:rsid w:val="001C3F28"/>
    <w:rsid w:val="001C69B4"/>
    <w:rsid w:val="001D203D"/>
    <w:rsid w:val="001D26DE"/>
    <w:rsid w:val="001D3622"/>
    <w:rsid w:val="001D4603"/>
    <w:rsid w:val="001E00D2"/>
    <w:rsid w:val="001E3F15"/>
    <w:rsid w:val="001E4210"/>
    <w:rsid w:val="001E6989"/>
    <w:rsid w:val="001E7583"/>
    <w:rsid w:val="001E778C"/>
    <w:rsid w:val="001F5DC0"/>
    <w:rsid w:val="001F6965"/>
    <w:rsid w:val="00201AFA"/>
    <w:rsid w:val="00201E1F"/>
    <w:rsid w:val="00202C8E"/>
    <w:rsid w:val="002052F5"/>
    <w:rsid w:val="00205518"/>
    <w:rsid w:val="00207A72"/>
    <w:rsid w:val="00211CF5"/>
    <w:rsid w:val="002123AD"/>
    <w:rsid w:val="0022038E"/>
    <w:rsid w:val="0022084E"/>
    <w:rsid w:val="00222AEE"/>
    <w:rsid w:val="002243F8"/>
    <w:rsid w:val="00227526"/>
    <w:rsid w:val="00235B6C"/>
    <w:rsid w:val="00235EA1"/>
    <w:rsid w:val="00236AFC"/>
    <w:rsid w:val="00240782"/>
    <w:rsid w:val="00244064"/>
    <w:rsid w:val="002450A0"/>
    <w:rsid w:val="002509F5"/>
    <w:rsid w:val="0025158E"/>
    <w:rsid w:val="00253251"/>
    <w:rsid w:val="002539F7"/>
    <w:rsid w:val="00253F0A"/>
    <w:rsid w:val="00253F96"/>
    <w:rsid w:val="00255DE8"/>
    <w:rsid w:val="00256C6C"/>
    <w:rsid w:val="00256E05"/>
    <w:rsid w:val="00261F79"/>
    <w:rsid w:val="0026469E"/>
    <w:rsid w:val="00264B5C"/>
    <w:rsid w:val="002670ED"/>
    <w:rsid w:val="0027419D"/>
    <w:rsid w:val="00283E28"/>
    <w:rsid w:val="00284A2D"/>
    <w:rsid w:val="00287E4A"/>
    <w:rsid w:val="0029385F"/>
    <w:rsid w:val="00293A51"/>
    <w:rsid w:val="0029406E"/>
    <w:rsid w:val="0029680A"/>
    <w:rsid w:val="002A1808"/>
    <w:rsid w:val="002A2C65"/>
    <w:rsid w:val="002A33AC"/>
    <w:rsid w:val="002A56E8"/>
    <w:rsid w:val="002B055E"/>
    <w:rsid w:val="002C15E0"/>
    <w:rsid w:val="002C1AA4"/>
    <w:rsid w:val="002C21C2"/>
    <w:rsid w:val="002D341F"/>
    <w:rsid w:val="002D4633"/>
    <w:rsid w:val="002D4684"/>
    <w:rsid w:val="002D543F"/>
    <w:rsid w:val="002D58BD"/>
    <w:rsid w:val="002D687B"/>
    <w:rsid w:val="002E1DBC"/>
    <w:rsid w:val="002E3DBB"/>
    <w:rsid w:val="002F148C"/>
    <w:rsid w:val="002F283D"/>
    <w:rsid w:val="002F3F83"/>
    <w:rsid w:val="002F4DD1"/>
    <w:rsid w:val="002F57F3"/>
    <w:rsid w:val="002F6ED2"/>
    <w:rsid w:val="002F794D"/>
    <w:rsid w:val="003000A2"/>
    <w:rsid w:val="00300CD6"/>
    <w:rsid w:val="00305A4B"/>
    <w:rsid w:val="00306299"/>
    <w:rsid w:val="003072F9"/>
    <w:rsid w:val="0030787A"/>
    <w:rsid w:val="003107D6"/>
    <w:rsid w:val="00314200"/>
    <w:rsid w:val="003147A1"/>
    <w:rsid w:val="0032062C"/>
    <w:rsid w:val="00320EE8"/>
    <w:rsid w:val="00322985"/>
    <w:rsid w:val="003242B1"/>
    <w:rsid w:val="00324B30"/>
    <w:rsid w:val="00325BD9"/>
    <w:rsid w:val="00326C02"/>
    <w:rsid w:val="00327109"/>
    <w:rsid w:val="003301AF"/>
    <w:rsid w:val="003309E7"/>
    <w:rsid w:val="00330F22"/>
    <w:rsid w:val="003318B9"/>
    <w:rsid w:val="00333424"/>
    <w:rsid w:val="003372B5"/>
    <w:rsid w:val="00342184"/>
    <w:rsid w:val="00344883"/>
    <w:rsid w:val="00345F7A"/>
    <w:rsid w:val="00347A47"/>
    <w:rsid w:val="00353262"/>
    <w:rsid w:val="00353F9B"/>
    <w:rsid w:val="00360459"/>
    <w:rsid w:val="00363877"/>
    <w:rsid w:val="0036652C"/>
    <w:rsid w:val="00371187"/>
    <w:rsid w:val="00373423"/>
    <w:rsid w:val="003742C2"/>
    <w:rsid w:val="0037478A"/>
    <w:rsid w:val="00381DF6"/>
    <w:rsid w:val="0038299B"/>
    <w:rsid w:val="00383B63"/>
    <w:rsid w:val="00383DA8"/>
    <w:rsid w:val="00392730"/>
    <w:rsid w:val="003932F2"/>
    <w:rsid w:val="003A01ED"/>
    <w:rsid w:val="003A0272"/>
    <w:rsid w:val="003A3389"/>
    <w:rsid w:val="003A3F50"/>
    <w:rsid w:val="003A43E8"/>
    <w:rsid w:val="003A5689"/>
    <w:rsid w:val="003A5EC5"/>
    <w:rsid w:val="003A73F0"/>
    <w:rsid w:val="003A7B22"/>
    <w:rsid w:val="003B17F1"/>
    <w:rsid w:val="003B248D"/>
    <w:rsid w:val="003B4740"/>
    <w:rsid w:val="003B577A"/>
    <w:rsid w:val="003C1D75"/>
    <w:rsid w:val="003C3B0B"/>
    <w:rsid w:val="003C424A"/>
    <w:rsid w:val="003C4839"/>
    <w:rsid w:val="003C5875"/>
    <w:rsid w:val="003D4672"/>
    <w:rsid w:val="003E009C"/>
    <w:rsid w:val="003E0546"/>
    <w:rsid w:val="003E07C7"/>
    <w:rsid w:val="003E43AE"/>
    <w:rsid w:val="003E5920"/>
    <w:rsid w:val="003E5CE4"/>
    <w:rsid w:val="003E6F61"/>
    <w:rsid w:val="003F1B15"/>
    <w:rsid w:val="003F4D6B"/>
    <w:rsid w:val="003F5677"/>
    <w:rsid w:val="003F5900"/>
    <w:rsid w:val="003F797C"/>
    <w:rsid w:val="003F7EA6"/>
    <w:rsid w:val="00401432"/>
    <w:rsid w:val="00401F03"/>
    <w:rsid w:val="00402337"/>
    <w:rsid w:val="0040519B"/>
    <w:rsid w:val="004068BC"/>
    <w:rsid w:val="0041093D"/>
    <w:rsid w:val="00410FB4"/>
    <w:rsid w:val="00413601"/>
    <w:rsid w:val="00413ABD"/>
    <w:rsid w:val="00414706"/>
    <w:rsid w:val="00414B9E"/>
    <w:rsid w:val="00416AC4"/>
    <w:rsid w:val="00417791"/>
    <w:rsid w:val="0042054D"/>
    <w:rsid w:val="00420979"/>
    <w:rsid w:val="004236B3"/>
    <w:rsid w:val="00425FD2"/>
    <w:rsid w:val="004302EA"/>
    <w:rsid w:val="004310DA"/>
    <w:rsid w:val="0043125E"/>
    <w:rsid w:val="00432834"/>
    <w:rsid w:val="00432F12"/>
    <w:rsid w:val="0043311A"/>
    <w:rsid w:val="00437517"/>
    <w:rsid w:val="00437D89"/>
    <w:rsid w:val="00440596"/>
    <w:rsid w:val="00441B2D"/>
    <w:rsid w:val="00441F7A"/>
    <w:rsid w:val="00442177"/>
    <w:rsid w:val="004425AB"/>
    <w:rsid w:val="00443428"/>
    <w:rsid w:val="0045126B"/>
    <w:rsid w:val="004518D8"/>
    <w:rsid w:val="004518F7"/>
    <w:rsid w:val="00452021"/>
    <w:rsid w:val="0045545D"/>
    <w:rsid w:val="004563A4"/>
    <w:rsid w:val="00457F09"/>
    <w:rsid w:val="00464E8B"/>
    <w:rsid w:val="00464FC5"/>
    <w:rsid w:val="004651DE"/>
    <w:rsid w:val="00466D93"/>
    <w:rsid w:val="0046756C"/>
    <w:rsid w:val="0047780D"/>
    <w:rsid w:val="00482607"/>
    <w:rsid w:val="00482E8B"/>
    <w:rsid w:val="00483A8D"/>
    <w:rsid w:val="004861F6"/>
    <w:rsid w:val="004864F3"/>
    <w:rsid w:val="0049063E"/>
    <w:rsid w:val="00495741"/>
    <w:rsid w:val="0049576F"/>
    <w:rsid w:val="004A302B"/>
    <w:rsid w:val="004A5FDB"/>
    <w:rsid w:val="004B0E35"/>
    <w:rsid w:val="004B16C6"/>
    <w:rsid w:val="004B50A4"/>
    <w:rsid w:val="004B7B2E"/>
    <w:rsid w:val="004C2F18"/>
    <w:rsid w:val="004C34F3"/>
    <w:rsid w:val="004C56C9"/>
    <w:rsid w:val="004D1F9F"/>
    <w:rsid w:val="004D3892"/>
    <w:rsid w:val="004E25F9"/>
    <w:rsid w:val="004E31ED"/>
    <w:rsid w:val="004E47D9"/>
    <w:rsid w:val="004E4C09"/>
    <w:rsid w:val="004E60C2"/>
    <w:rsid w:val="004F1660"/>
    <w:rsid w:val="004F1EC8"/>
    <w:rsid w:val="004F2EC9"/>
    <w:rsid w:val="004F4267"/>
    <w:rsid w:val="004F4FBE"/>
    <w:rsid w:val="004F5C1E"/>
    <w:rsid w:val="004F7509"/>
    <w:rsid w:val="00503CAA"/>
    <w:rsid w:val="00510A82"/>
    <w:rsid w:val="00510ACB"/>
    <w:rsid w:val="00512535"/>
    <w:rsid w:val="00512BA9"/>
    <w:rsid w:val="00512EE8"/>
    <w:rsid w:val="0051711B"/>
    <w:rsid w:val="005178CD"/>
    <w:rsid w:val="00517987"/>
    <w:rsid w:val="00520B03"/>
    <w:rsid w:val="0052126A"/>
    <w:rsid w:val="005248A3"/>
    <w:rsid w:val="00525573"/>
    <w:rsid w:val="005260C3"/>
    <w:rsid w:val="00540D51"/>
    <w:rsid w:val="005462D1"/>
    <w:rsid w:val="0055597B"/>
    <w:rsid w:val="005633AA"/>
    <w:rsid w:val="005703A7"/>
    <w:rsid w:val="00571AD4"/>
    <w:rsid w:val="005747EE"/>
    <w:rsid w:val="005749F4"/>
    <w:rsid w:val="00575641"/>
    <w:rsid w:val="00576D01"/>
    <w:rsid w:val="005770D3"/>
    <w:rsid w:val="00580147"/>
    <w:rsid w:val="005820FF"/>
    <w:rsid w:val="005832E5"/>
    <w:rsid w:val="00585ACC"/>
    <w:rsid w:val="0059016C"/>
    <w:rsid w:val="005907F0"/>
    <w:rsid w:val="00591A87"/>
    <w:rsid w:val="005977A8"/>
    <w:rsid w:val="005A2BB7"/>
    <w:rsid w:val="005A5017"/>
    <w:rsid w:val="005A7773"/>
    <w:rsid w:val="005B24D2"/>
    <w:rsid w:val="005B42DA"/>
    <w:rsid w:val="005B5B74"/>
    <w:rsid w:val="005C029F"/>
    <w:rsid w:val="005C129F"/>
    <w:rsid w:val="005C31F4"/>
    <w:rsid w:val="005C3BC0"/>
    <w:rsid w:val="005C693F"/>
    <w:rsid w:val="005D14FD"/>
    <w:rsid w:val="005D1A1D"/>
    <w:rsid w:val="005D2A15"/>
    <w:rsid w:val="005D3BFF"/>
    <w:rsid w:val="005D3F83"/>
    <w:rsid w:val="005E10C2"/>
    <w:rsid w:val="005E2CF1"/>
    <w:rsid w:val="005E3672"/>
    <w:rsid w:val="005E6B28"/>
    <w:rsid w:val="005E7899"/>
    <w:rsid w:val="005F18F9"/>
    <w:rsid w:val="005F3FE8"/>
    <w:rsid w:val="005F5A1A"/>
    <w:rsid w:val="005F60DB"/>
    <w:rsid w:val="005F6D84"/>
    <w:rsid w:val="005F6EE1"/>
    <w:rsid w:val="00603604"/>
    <w:rsid w:val="006055BA"/>
    <w:rsid w:val="00607278"/>
    <w:rsid w:val="00610267"/>
    <w:rsid w:val="00610C6F"/>
    <w:rsid w:val="00611653"/>
    <w:rsid w:val="00616527"/>
    <w:rsid w:val="0061671B"/>
    <w:rsid w:val="006200D8"/>
    <w:rsid w:val="006207D4"/>
    <w:rsid w:val="00621257"/>
    <w:rsid w:val="00621B17"/>
    <w:rsid w:val="00624F31"/>
    <w:rsid w:val="0062610F"/>
    <w:rsid w:val="00630FE2"/>
    <w:rsid w:val="0063254C"/>
    <w:rsid w:val="00632E14"/>
    <w:rsid w:val="00633911"/>
    <w:rsid w:val="00640299"/>
    <w:rsid w:val="00641091"/>
    <w:rsid w:val="00645F6C"/>
    <w:rsid w:val="00646777"/>
    <w:rsid w:val="006471F9"/>
    <w:rsid w:val="00647775"/>
    <w:rsid w:val="006531F9"/>
    <w:rsid w:val="00654453"/>
    <w:rsid w:val="00660206"/>
    <w:rsid w:val="006632C5"/>
    <w:rsid w:val="006734DF"/>
    <w:rsid w:val="00675C3F"/>
    <w:rsid w:val="00676694"/>
    <w:rsid w:val="006828AD"/>
    <w:rsid w:val="00682A33"/>
    <w:rsid w:val="006864D7"/>
    <w:rsid w:val="00686CF0"/>
    <w:rsid w:val="006876EB"/>
    <w:rsid w:val="00691D54"/>
    <w:rsid w:val="006926F9"/>
    <w:rsid w:val="00692C5F"/>
    <w:rsid w:val="00692E12"/>
    <w:rsid w:val="00694B06"/>
    <w:rsid w:val="006A1B8C"/>
    <w:rsid w:val="006A24C2"/>
    <w:rsid w:val="006A269B"/>
    <w:rsid w:val="006A3954"/>
    <w:rsid w:val="006A4563"/>
    <w:rsid w:val="006B073E"/>
    <w:rsid w:val="006B35C8"/>
    <w:rsid w:val="006B3DD8"/>
    <w:rsid w:val="006B3E45"/>
    <w:rsid w:val="006B5ECE"/>
    <w:rsid w:val="006B6503"/>
    <w:rsid w:val="006C08B2"/>
    <w:rsid w:val="006C0F4B"/>
    <w:rsid w:val="006C2062"/>
    <w:rsid w:val="006C5530"/>
    <w:rsid w:val="006C6367"/>
    <w:rsid w:val="006D0637"/>
    <w:rsid w:val="006D182B"/>
    <w:rsid w:val="006D456B"/>
    <w:rsid w:val="006D4931"/>
    <w:rsid w:val="006D53CB"/>
    <w:rsid w:val="006D73CA"/>
    <w:rsid w:val="006D73D8"/>
    <w:rsid w:val="006D77B9"/>
    <w:rsid w:val="006E10B7"/>
    <w:rsid w:val="006E14E0"/>
    <w:rsid w:val="006E1B1A"/>
    <w:rsid w:val="006E379B"/>
    <w:rsid w:val="006E7264"/>
    <w:rsid w:val="006F0730"/>
    <w:rsid w:val="006F39D3"/>
    <w:rsid w:val="006F6A8E"/>
    <w:rsid w:val="006F6AD3"/>
    <w:rsid w:val="006F7FD5"/>
    <w:rsid w:val="00701EAE"/>
    <w:rsid w:val="0070302F"/>
    <w:rsid w:val="00704C57"/>
    <w:rsid w:val="0070551D"/>
    <w:rsid w:val="007060CF"/>
    <w:rsid w:val="00710484"/>
    <w:rsid w:val="00710CAD"/>
    <w:rsid w:val="00710FDB"/>
    <w:rsid w:val="00712870"/>
    <w:rsid w:val="0071768C"/>
    <w:rsid w:val="00717723"/>
    <w:rsid w:val="00717E1F"/>
    <w:rsid w:val="00720DB5"/>
    <w:rsid w:val="0072274D"/>
    <w:rsid w:val="007232F3"/>
    <w:rsid w:val="00723E0D"/>
    <w:rsid w:val="007266EA"/>
    <w:rsid w:val="0072754A"/>
    <w:rsid w:val="0072791F"/>
    <w:rsid w:val="00732E3C"/>
    <w:rsid w:val="007357CF"/>
    <w:rsid w:val="00740CE5"/>
    <w:rsid w:val="0074286D"/>
    <w:rsid w:val="00745400"/>
    <w:rsid w:val="00747BEE"/>
    <w:rsid w:val="007546DD"/>
    <w:rsid w:val="00754851"/>
    <w:rsid w:val="007627F8"/>
    <w:rsid w:val="007645E0"/>
    <w:rsid w:val="0077074F"/>
    <w:rsid w:val="00770FF9"/>
    <w:rsid w:val="00771CF5"/>
    <w:rsid w:val="00772DEB"/>
    <w:rsid w:val="007751C0"/>
    <w:rsid w:val="00775727"/>
    <w:rsid w:val="007807C9"/>
    <w:rsid w:val="00786C25"/>
    <w:rsid w:val="00787B29"/>
    <w:rsid w:val="00794CE0"/>
    <w:rsid w:val="00795EA9"/>
    <w:rsid w:val="00796BB0"/>
    <w:rsid w:val="007974F9"/>
    <w:rsid w:val="007A2BBE"/>
    <w:rsid w:val="007A3911"/>
    <w:rsid w:val="007A4FA1"/>
    <w:rsid w:val="007A6D64"/>
    <w:rsid w:val="007B1A6C"/>
    <w:rsid w:val="007B1DA6"/>
    <w:rsid w:val="007B38FB"/>
    <w:rsid w:val="007B6312"/>
    <w:rsid w:val="007B6AC0"/>
    <w:rsid w:val="007C12A2"/>
    <w:rsid w:val="007C3A39"/>
    <w:rsid w:val="007C4337"/>
    <w:rsid w:val="007C4E5D"/>
    <w:rsid w:val="007D0C6F"/>
    <w:rsid w:val="007D1378"/>
    <w:rsid w:val="007D5366"/>
    <w:rsid w:val="007D7126"/>
    <w:rsid w:val="007D7ED1"/>
    <w:rsid w:val="007E3614"/>
    <w:rsid w:val="007E3887"/>
    <w:rsid w:val="007E4409"/>
    <w:rsid w:val="007E78B4"/>
    <w:rsid w:val="007E7C8B"/>
    <w:rsid w:val="007F062D"/>
    <w:rsid w:val="007F1BF7"/>
    <w:rsid w:val="007F3556"/>
    <w:rsid w:val="007F397F"/>
    <w:rsid w:val="007F7637"/>
    <w:rsid w:val="008025DD"/>
    <w:rsid w:val="008035C1"/>
    <w:rsid w:val="00805FC3"/>
    <w:rsid w:val="00811206"/>
    <w:rsid w:val="00811336"/>
    <w:rsid w:val="00811BAA"/>
    <w:rsid w:val="00812CAB"/>
    <w:rsid w:val="008167D6"/>
    <w:rsid w:val="00820B86"/>
    <w:rsid w:val="0082175A"/>
    <w:rsid w:val="0082244E"/>
    <w:rsid w:val="00824DA3"/>
    <w:rsid w:val="00824DBC"/>
    <w:rsid w:val="00827CBE"/>
    <w:rsid w:val="00831249"/>
    <w:rsid w:val="008316FD"/>
    <w:rsid w:val="00832D44"/>
    <w:rsid w:val="008338AA"/>
    <w:rsid w:val="00834285"/>
    <w:rsid w:val="0083443E"/>
    <w:rsid w:val="008345A9"/>
    <w:rsid w:val="00834DC6"/>
    <w:rsid w:val="00837CC9"/>
    <w:rsid w:val="00841CE5"/>
    <w:rsid w:val="00851004"/>
    <w:rsid w:val="00852B0C"/>
    <w:rsid w:val="00854085"/>
    <w:rsid w:val="00854D6E"/>
    <w:rsid w:val="00856677"/>
    <w:rsid w:val="00857A3C"/>
    <w:rsid w:val="00861AAA"/>
    <w:rsid w:val="00862862"/>
    <w:rsid w:val="00863D1E"/>
    <w:rsid w:val="0086432A"/>
    <w:rsid w:val="0086472D"/>
    <w:rsid w:val="00867264"/>
    <w:rsid w:val="00876178"/>
    <w:rsid w:val="008766E3"/>
    <w:rsid w:val="008840A0"/>
    <w:rsid w:val="00884E1A"/>
    <w:rsid w:val="008900A3"/>
    <w:rsid w:val="00890C01"/>
    <w:rsid w:val="00893BC8"/>
    <w:rsid w:val="00897E63"/>
    <w:rsid w:val="008A03C2"/>
    <w:rsid w:val="008A2829"/>
    <w:rsid w:val="008A4423"/>
    <w:rsid w:val="008A4494"/>
    <w:rsid w:val="008A4D08"/>
    <w:rsid w:val="008A598D"/>
    <w:rsid w:val="008B06E1"/>
    <w:rsid w:val="008B12CA"/>
    <w:rsid w:val="008B172C"/>
    <w:rsid w:val="008B1FF4"/>
    <w:rsid w:val="008B2F15"/>
    <w:rsid w:val="008B342E"/>
    <w:rsid w:val="008B69D2"/>
    <w:rsid w:val="008B7A5A"/>
    <w:rsid w:val="008B7C17"/>
    <w:rsid w:val="008C00EE"/>
    <w:rsid w:val="008C03AB"/>
    <w:rsid w:val="008C32A2"/>
    <w:rsid w:val="008C357B"/>
    <w:rsid w:val="008C56DA"/>
    <w:rsid w:val="008C5B4A"/>
    <w:rsid w:val="008D1139"/>
    <w:rsid w:val="008D3549"/>
    <w:rsid w:val="008D377D"/>
    <w:rsid w:val="008D41CC"/>
    <w:rsid w:val="008D58CA"/>
    <w:rsid w:val="008D5BAE"/>
    <w:rsid w:val="008E61EC"/>
    <w:rsid w:val="008E6D1C"/>
    <w:rsid w:val="008E7B70"/>
    <w:rsid w:val="008F2586"/>
    <w:rsid w:val="008F321D"/>
    <w:rsid w:val="008F7B13"/>
    <w:rsid w:val="00902C2D"/>
    <w:rsid w:val="00904E27"/>
    <w:rsid w:val="009153AF"/>
    <w:rsid w:val="00916669"/>
    <w:rsid w:val="00917E5A"/>
    <w:rsid w:val="0092009F"/>
    <w:rsid w:val="009231B3"/>
    <w:rsid w:val="0092341E"/>
    <w:rsid w:val="0092372E"/>
    <w:rsid w:val="00923EEF"/>
    <w:rsid w:val="009265FD"/>
    <w:rsid w:val="009266AD"/>
    <w:rsid w:val="00926AC1"/>
    <w:rsid w:val="00926C7E"/>
    <w:rsid w:val="00932499"/>
    <w:rsid w:val="00932F09"/>
    <w:rsid w:val="00937CE3"/>
    <w:rsid w:val="00937FBB"/>
    <w:rsid w:val="00940C90"/>
    <w:rsid w:val="0094167C"/>
    <w:rsid w:val="00942A05"/>
    <w:rsid w:val="00944A57"/>
    <w:rsid w:val="00944E19"/>
    <w:rsid w:val="00950850"/>
    <w:rsid w:val="00950B76"/>
    <w:rsid w:val="00953D5A"/>
    <w:rsid w:val="00956EE4"/>
    <w:rsid w:val="009623EE"/>
    <w:rsid w:val="009632D0"/>
    <w:rsid w:val="00963AEF"/>
    <w:rsid w:val="009676EB"/>
    <w:rsid w:val="00970333"/>
    <w:rsid w:val="00970E53"/>
    <w:rsid w:val="00971332"/>
    <w:rsid w:val="00972EB7"/>
    <w:rsid w:val="00973921"/>
    <w:rsid w:val="0097775D"/>
    <w:rsid w:val="00983A98"/>
    <w:rsid w:val="00983B35"/>
    <w:rsid w:val="00984AEA"/>
    <w:rsid w:val="0098568E"/>
    <w:rsid w:val="009940B0"/>
    <w:rsid w:val="0099445C"/>
    <w:rsid w:val="009A014B"/>
    <w:rsid w:val="009A1F5E"/>
    <w:rsid w:val="009A2EBA"/>
    <w:rsid w:val="009A549D"/>
    <w:rsid w:val="009A7DE7"/>
    <w:rsid w:val="009B1525"/>
    <w:rsid w:val="009B1CA0"/>
    <w:rsid w:val="009B256F"/>
    <w:rsid w:val="009B35D7"/>
    <w:rsid w:val="009B44BA"/>
    <w:rsid w:val="009B4674"/>
    <w:rsid w:val="009B4701"/>
    <w:rsid w:val="009B7B37"/>
    <w:rsid w:val="009C126C"/>
    <w:rsid w:val="009C2CF3"/>
    <w:rsid w:val="009C3336"/>
    <w:rsid w:val="009C3698"/>
    <w:rsid w:val="009C59D2"/>
    <w:rsid w:val="009C74A4"/>
    <w:rsid w:val="009D0C70"/>
    <w:rsid w:val="009D1B61"/>
    <w:rsid w:val="009D3BB1"/>
    <w:rsid w:val="009D50C1"/>
    <w:rsid w:val="009E13C4"/>
    <w:rsid w:val="009E4214"/>
    <w:rsid w:val="009E467F"/>
    <w:rsid w:val="009E5C5D"/>
    <w:rsid w:val="009E5F75"/>
    <w:rsid w:val="009E6E7F"/>
    <w:rsid w:val="009F1BC1"/>
    <w:rsid w:val="009F3460"/>
    <w:rsid w:val="009F4B37"/>
    <w:rsid w:val="009F4BDF"/>
    <w:rsid w:val="009F4D01"/>
    <w:rsid w:val="009F5692"/>
    <w:rsid w:val="009F5714"/>
    <w:rsid w:val="00A07BB7"/>
    <w:rsid w:val="00A1021C"/>
    <w:rsid w:val="00A134A4"/>
    <w:rsid w:val="00A1403C"/>
    <w:rsid w:val="00A14560"/>
    <w:rsid w:val="00A214E9"/>
    <w:rsid w:val="00A22562"/>
    <w:rsid w:val="00A229F5"/>
    <w:rsid w:val="00A270EE"/>
    <w:rsid w:val="00A2749C"/>
    <w:rsid w:val="00A313C7"/>
    <w:rsid w:val="00A37330"/>
    <w:rsid w:val="00A37BB1"/>
    <w:rsid w:val="00A44757"/>
    <w:rsid w:val="00A458B2"/>
    <w:rsid w:val="00A474CD"/>
    <w:rsid w:val="00A47616"/>
    <w:rsid w:val="00A545F3"/>
    <w:rsid w:val="00A5532D"/>
    <w:rsid w:val="00A56F9E"/>
    <w:rsid w:val="00A57DF5"/>
    <w:rsid w:val="00A63105"/>
    <w:rsid w:val="00A64AA2"/>
    <w:rsid w:val="00A70E55"/>
    <w:rsid w:val="00A72CE0"/>
    <w:rsid w:val="00A763B0"/>
    <w:rsid w:val="00A764B0"/>
    <w:rsid w:val="00A76832"/>
    <w:rsid w:val="00A77489"/>
    <w:rsid w:val="00A77B5C"/>
    <w:rsid w:val="00A823C0"/>
    <w:rsid w:val="00A826B0"/>
    <w:rsid w:val="00A84801"/>
    <w:rsid w:val="00A90054"/>
    <w:rsid w:val="00A90598"/>
    <w:rsid w:val="00A90856"/>
    <w:rsid w:val="00A91B77"/>
    <w:rsid w:val="00A92BD1"/>
    <w:rsid w:val="00A93886"/>
    <w:rsid w:val="00A93AD4"/>
    <w:rsid w:val="00A93F4E"/>
    <w:rsid w:val="00A949C0"/>
    <w:rsid w:val="00A96F49"/>
    <w:rsid w:val="00A97CB9"/>
    <w:rsid w:val="00AA25C2"/>
    <w:rsid w:val="00AB1117"/>
    <w:rsid w:val="00AB30A6"/>
    <w:rsid w:val="00AB3919"/>
    <w:rsid w:val="00AB4967"/>
    <w:rsid w:val="00AB541A"/>
    <w:rsid w:val="00AB6D33"/>
    <w:rsid w:val="00AC4113"/>
    <w:rsid w:val="00AD0A2B"/>
    <w:rsid w:val="00AD107A"/>
    <w:rsid w:val="00AD1EFB"/>
    <w:rsid w:val="00AD2A6D"/>
    <w:rsid w:val="00AD380A"/>
    <w:rsid w:val="00AD46A0"/>
    <w:rsid w:val="00AE13F0"/>
    <w:rsid w:val="00AE3C6F"/>
    <w:rsid w:val="00AE4AA8"/>
    <w:rsid w:val="00AF0057"/>
    <w:rsid w:val="00AF03C6"/>
    <w:rsid w:val="00AF085A"/>
    <w:rsid w:val="00AF16F1"/>
    <w:rsid w:val="00AF2794"/>
    <w:rsid w:val="00AF3418"/>
    <w:rsid w:val="00AF3EEC"/>
    <w:rsid w:val="00AF6C31"/>
    <w:rsid w:val="00B00849"/>
    <w:rsid w:val="00B01F3A"/>
    <w:rsid w:val="00B023B9"/>
    <w:rsid w:val="00B0709E"/>
    <w:rsid w:val="00B0759F"/>
    <w:rsid w:val="00B079DF"/>
    <w:rsid w:val="00B120CE"/>
    <w:rsid w:val="00B14869"/>
    <w:rsid w:val="00B15F99"/>
    <w:rsid w:val="00B2266C"/>
    <w:rsid w:val="00B2281B"/>
    <w:rsid w:val="00B23443"/>
    <w:rsid w:val="00B23750"/>
    <w:rsid w:val="00B24206"/>
    <w:rsid w:val="00B261F6"/>
    <w:rsid w:val="00B27F41"/>
    <w:rsid w:val="00B27FF4"/>
    <w:rsid w:val="00B3352C"/>
    <w:rsid w:val="00B4330E"/>
    <w:rsid w:val="00B442E3"/>
    <w:rsid w:val="00B44576"/>
    <w:rsid w:val="00B45086"/>
    <w:rsid w:val="00B46352"/>
    <w:rsid w:val="00B463AF"/>
    <w:rsid w:val="00B47469"/>
    <w:rsid w:val="00B50EB5"/>
    <w:rsid w:val="00B51C3B"/>
    <w:rsid w:val="00B541E2"/>
    <w:rsid w:val="00B54BDE"/>
    <w:rsid w:val="00B56483"/>
    <w:rsid w:val="00B61FC5"/>
    <w:rsid w:val="00B62613"/>
    <w:rsid w:val="00B64072"/>
    <w:rsid w:val="00B657D9"/>
    <w:rsid w:val="00B67813"/>
    <w:rsid w:val="00B70BAF"/>
    <w:rsid w:val="00B714DC"/>
    <w:rsid w:val="00B71D20"/>
    <w:rsid w:val="00B724D8"/>
    <w:rsid w:val="00B737EF"/>
    <w:rsid w:val="00B7617A"/>
    <w:rsid w:val="00B763B0"/>
    <w:rsid w:val="00B8348F"/>
    <w:rsid w:val="00B85752"/>
    <w:rsid w:val="00B86094"/>
    <w:rsid w:val="00BA0256"/>
    <w:rsid w:val="00BA1832"/>
    <w:rsid w:val="00BA1858"/>
    <w:rsid w:val="00BA28D0"/>
    <w:rsid w:val="00BA2B61"/>
    <w:rsid w:val="00BA438A"/>
    <w:rsid w:val="00BA49C3"/>
    <w:rsid w:val="00BA4EC9"/>
    <w:rsid w:val="00BA55E2"/>
    <w:rsid w:val="00BB2835"/>
    <w:rsid w:val="00BB6478"/>
    <w:rsid w:val="00BB7CF5"/>
    <w:rsid w:val="00BC1257"/>
    <w:rsid w:val="00BC1260"/>
    <w:rsid w:val="00BC3A82"/>
    <w:rsid w:val="00BC4C98"/>
    <w:rsid w:val="00BC735D"/>
    <w:rsid w:val="00BD0A21"/>
    <w:rsid w:val="00BD1BC3"/>
    <w:rsid w:val="00BD310F"/>
    <w:rsid w:val="00BD4E7A"/>
    <w:rsid w:val="00BD5E9F"/>
    <w:rsid w:val="00BD7440"/>
    <w:rsid w:val="00BE304E"/>
    <w:rsid w:val="00BE482F"/>
    <w:rsid w:val="00BE5FD6"/>
    <w:rsid w:val="00BF20BD"/>
    <w:rsid w:val="00BF3163"/>
    <w:rsid w:val="00BF4E11"/>
    <w:rsid w:val="00BF6B2C"/>
    <w:rsid w:val="00BF7BC4"/>
    <w:rsid w:val="00C0004A"/>
    <w:rsid w:val="00C03A34"/>
    <w:rsid w:val="00C12DF6"/>
    <w:rsid w:val="00C15B96"/>
    <w:rsid w:val="00C220A0"/>
    <w:rsid w:val="00C25348"/>
    <w:rsid w:val="00C27673"/>
    <w:rsid w:val="00C27956"/>
    <w:rsid w:val="00C31008"/>
    <w:rsid w:val="00C32E8A"/>
    <w:rsid w:val="00C34CDD"/>
    <w:rsid w:val="00C3543D"/>
    <w:rsid w:val="00C35558"/>
    <w:rsid w:val="00C35FF2"/>
    <w:rsid w:val="00C37358"/>
    <w:rsid w:val="00C41583"/>
    <w:rsid w:val="00C420E2"/>
    <w:rsid w:val="00C44E1B"/>
    <w:rsid w:val="00C4595A"/>
    <w:rsid w:val="00C47B6C"/>
    <w:rsid w:val="00C50EC3"/>
    <w:rsid w:val="00C53DCB"/>
    <w:rsid w:val="00C54BB7"/>
    <w:rsid w:val="00C55D59"/>
    <w:rsid w:val="00C57B30"/>
    <w:rsid w:val="00C57FC0"/>
    <w:rsid w:val="00C60EF1"/>
    <w:rsid w:val="00C62767"/>
    <w:rsid w:val="00C628F1"/>
    <w:rsid w:val="00C70436"/>
    <w:rsid w:val="00C71958"/>
    <w:rsid w:val="00C71A20"/>
    <w:rsid w:val="00C7329D"/>
    <w:rsid w:val="00C808F7"/>
    <w:rsid w:val="00C81F2F"/>
    <w:rsid w:val="00C8211A"/>
    <w:rsid w:val="00C83BF0"/>
    <w:rsid w:val="00C90D41"/>
    <w:rsid w:val="00C93653"/>
    <w:rsid w:val="00C93DFA"/>
    <w:rsid w:val="00C95353"/>
    <w:rsid w:val="00C9592A"/>
    <w:rsid w:val="00C9781D"/>
    <w:rsid w:val="00CA038B"/>
    <w:rsid w:val="00CA2530"/>
    <w:rsid w:val="00CA3945"/>
    <w:rsid w:val="00CA468B"/>
    <w:rsid w:val="00CA7D9C"/>
    <w:rsid w:val="00CB0AFD"/>
    <w:rsid w:val="00CB0C71"/>
    <w:rsid w:val="00CB25E7"/>
    <w:rsid w:val="00CB3A52"/>
    <w:rsid w:val="00CB5BD8"/>
    <w:rsid w:val="00CC50C2"/>
    <w:rsid w:val="00CD11AF"/>
    <w:rsid w:val="00CD1A27"/>
    <w:rsid w:val="00CD29FD"/>
    <w:rsid w:val="00CD5475"/>
    <w:rsid w:val="00CD57E9"/>
    <w:rsid w:val="00CD7157"/>
    <w:rsid w:val="00CD7445"/>
    <w:rsid w:val="00CE4DB0"/>
    <w:rsid w:val="00CE569F"/>
    <w:rsid w:val="00CE69D4"/>
    <w:rsid w:val="00CE7BB7"/>
    <w:rsid w:val="00CF1EB5"/>
    <w:rsid w:val="00CF2845"/>
    <w:rsid w:val="00CF3BF3"/>
    <w:rsid w:val="00CF5BEF"/>
    <w:rsid w:val="00CF61FA"/>
    <w:rsid w:val="00CF6D54"/>
    <w:rsid w:val="00CF6FBC"/>
    <w:rsid w:val="00CF7156"/>
    <w:rsid w:val="00D02B65"/>
    <w:rsid w:val="00D034E0"/>
    <w:rsid w:val="00D051FE"/>
    <w:rsid w:val="00D064B3"/>
    <w:rsid w:val="00D07754"/>
    <w:rsid w:val="00D07C55"/>
    <w:rsid w:val="00D1377A"/>
    <w:rsid w:val="00D15216"/>
    <w:rsid w:val="00D20D5D"/>
    <w:rsid w:val="00D21053"/>
    <w:rsid w:val="00D21513"/>
    <w:rsid w:val="00D21ECD"/>
    <w:rsid w:val="00D2387A"/>
    <w:rsid w:val="00D2492F"/>
    <w:rsid w:val="00D301F7"/>
    <w:rsid w:val="00D33810"/>
    <w:rsid w:val="00D33D59"/>
    <w:rsid w:val="00D34473"/>
    <w:rsid w:val="00D35DF7"/>
    <w:rsid w:val="00D37AAE"/>
    <w:rsid w:val="00D43C10"/>
    <w:rsid w:val="00D45071"/>
    <w:rsid w:val="00D457B7"/>
    <w:rsid w:val="00D476A1"/>
    <w:rsid w:val="00D47A43"/>
    <w:rsid w:val="00D51832"/>
    <w:rsid w:val="00D52269"/>
    <w:rsid w:val="00D52A49"/>
    <w:rsid w:val="00D53BA3"/>
    <w:rsid w:val="00D559AD"/>
    <w:rsid w:val="00D57A3D"/>
    <w:rsid w:val="00D60112"/>
    <w:rsid w:val="00D6529E"/>
    <w:rsid w:val="00D7420E"/>
    <w:rsid w:val="00D75A02"/>
    <w:rsid w:val="00D77783"/>
    <w:rsid w:val="00D77A29"/>
    <w:rsid w:val="00D827F9"/>
    <w:rsid w:val="00D832BA"/>
    <w:rsid w:val="00D9025A"/>
    <w:rsid w:val="00D931F4"/>
    <w:rsid w:val="00D95888"/>
    <w:rsid w:val="00D96994"/>
    <w:rsid w:val="00D97DCA"/>
    <w:rsid w:val="00DA00E9"/>
    <w:rsid w:val="00DA15EB"/>
    <w:rsid w:val="00DA2638"/>
    <w:rsid w:val="00DA446E"/>
    <w:rsid w:val="00DA6A7F"/>
    <w:rsid w:val="00DB1DC5"/>
    <w:rsid w:val="00DB2EE4"/>
    <w:rsid w:val="00DB5A8F"/>
    <w:rsid w:val="00DC3465"/>
    <w:rsid w:val="00DD6754"/>
    <w:rsid w:val="00DE0BFA"/>
    <w:rsid w:val="00DE217D"/>
    <w:rsid w:val="00DE3235"/>
    <w:rsid w:val="00DE59DC"/>
    <w:rsid w:val="00DE60DE"/>
    <w:rsid w:val="00DF0F4B"/>
    <w:rsid w:val="00DF2893"/>
    <w:rsid w:val="00DF621E"/>
    <w:rsid w:val="00DF6F01"/>
    <w:rsid w:val="00DF7C36"/>
    <w:rsid w:val="00DF7D41"/>
    <w:rsid w:val="00E0208A"/>
    <w:rsid w:val="00E02CF9"/>
    <w:rsid w:val="00E03E9E"/>
    <w:rsid w:val="00E06C6F"/>
    <w:rsid w:val="00E13075"/>
    <w:rsid w:val="00E13D48"/>
    <w:rsid w:val="00E158AA"/>
    <w:rsid w:val="00E15EDE"/>
    <w:rsid w:val="00E1635F"/>
    <w:rsid w:val="00E30EE9"/>
    <w:rsid w:val="00E3224B"/>
    <w:rsid w:val="00E36BD1"/>
    <w:rsid w:val="00E37573"/>
    <w:rsid w:val="00E40065"/>
    <w:rsid w:val="00E411B0"/>
    <w:rsid w:val="00E42BA0"/>
    <w:rsid w:val="00E43466"/>
    <w:rsid w:val="00E435EA"/>
    <w:rsid w:val="00E43768"/>
    <w:rsid w:val="00E450B8"/>
    <w:rsid w:val="00E454D8"/>
    <w:rsid w:val="00E46561"/>
    <w:rsid w:val="00E4697C"/>
    <w:rsid w:val="00E50D85"/>
    <w:rsid w:val="00E50DAE"/>
    <w:rsid w:val="00E52C0F"/>
    <w:rsid w:val="00E574F0"/>
    <w:rsid w:val="00E6110F"/>
    <w:rsid w:val="00E673BF"/>
    <w:rsid w:val="00E67D7C"/>
    <w:rsid w:val="00E70350"/>
    <w:rsid w:val="00E74D0C"/>
    <w:rsid w:val="00E7588A"/>
    <w:rsid w:val="00E803E3"/>
    <w:rsid w:val="00E829A2"/>
    <w:rsid w:val="00E83628"/>
    <w:rsid w:val="00E85777"/>
    <w:rsid w:val="00E87974"/>
    <w:rsid w:val="00E90A06"/>
    <w:rsid w:val="00E90EAC"/>
    <w:rsid w:val="00E91D78"/>
    <w:rsid w:val="00E92158"/>
    <w:rsid w:val="00E9470E"/>
    <w:rsid w:val="00E95CFB"/>
    <w:rsid w:val="00EA343E"/>
    <w:rsid w:val="00EA5A01"/>
    <w:rsid w:val="00EA6339"/>
    <w:rsid w:val="00EA6618"/>
    <w:rsid w:val="00EA7FF2"/>
    <w:rsid w:val="00EB094E"/>
    <w:rsid w:val="00EB0D5C"/>
    <w:rsid w:val="00EB1921"/>
    <w:rsid w:val="00EB3A0E"/>
    <w:rsid w:val="00EB61D3"/>
    <w:rsid w:val="00EB61DC"/>
    <w:rsid w:val="00EC09FD"/>
    <w:rsid w:val="00EC0F79"/>
    <w:rsid w:val="00ED0222"/>
    <w:rsid w:val="00ED107C"/>
    <w:rsid w:val="00ED3942"/>
    <w:rsid w:val="00ED3B93"/>
    <w:rsid w:val="00ED44DA"/>
    <w:rsid w:val="00ED4B33"/>
    <w:rsid w:val="00EE13DB"/>
    <w:rsid w:val="00EE25A8"/>
    <w:rsid w:val="00EE2BAE"/>
    <w:rsid w:val="00EE4AA0"/>
    <w:rsid w:val="00EE51EA"/>
    <w:rsid w:val="00EE5F79"/>
    <w:rsid w:val="00EE6D2C"/>
    <w:rsid w:val="00EF1981"/>
    <w:rsid w:val="00EF19DF"/>
    <w:rsid w:val="00EF29B9"/>
    <w:rsid w:val="00EF2E7D"/>
    <w:rsid w:val="00EF35A8"/>
    <w:rsid w:val="00EF3F4D"/>
    <w:rsid w:val="00EF470C"/>
    <w:rsid w:val="00EF503B"/>
    <w:rsid w:val="00EF57D4"/>
    <w:rsid w:val="00EF6A90"/>
    <w:rsid w:val="00EF6B62"/>
    <w:rsid w:val="00F02BB0"/>
    <w:rsid w:val="00F02CA7"/>
    <w:rsid w:val="00F03D6A"/>
    <w:rsid w:val="00F04DF0"/>
    <w:rsid w:val="00F06065"/>
    <w:rsid w:val="00F07148"/>
    <w:rsid w:val="00F11115"/>
    <w:rsid w:val="00F12893"/>
    <w:rsid w:val="00F1582B"/>
    <w:rsid w:val="00F20656"/>
    <w:rsid w:val="00F22B15"/>
    <w:rsid w:val="00F23BFE"/>
    <w:rsid w:val="00F268A5"/>
    <w:rsid w:val="00F27DE1"/>
    <w:rsid w:val="00F43AB5"/>
    <w:rsid w:val="00F442DC"/>
    <w:rsid w:val="00F54B9E"/>
    <w:rsid w:val="00F54D73"/>
    <w:rsid w:val="00F54F8A"/>
    <w:rsid w:val="00F55614"/>
    <w:rsid w:val="00F60DE3"/>
    <w:rsid w:val="00F61431"/>
    <w:rsid w:val="00F6163B"/>
    <w:rsid w:val="00F61DE0"/>
    <w:rsid w:val="00F64AD7"/>
    <w:rsid w:val="00F65BA9"/>
    <w:rsid w:val="00F6688A"/>
    <w:rsid w:val="00F700E3"/>
    <w:rsid w:val="00F70F7E"/>
    <w:rsid w:val="00F74AB6"/>
    <w:rsid w:val="00F77299"/>
    <w:rsid w:val="00F83433"/>
    <w:rsid w:val="00F84C22"/>
    <w:rsid w:val="00F84E36"/>
    <w:rsid w:val="00F90329"/>
    <w:rsid w:val="00F91159"/>
    <w:rsid w:val="00F912B5"/>
    <w:rsid w:val="00F921F7"/>
    <w:rsid w:val="00FA0ACC"/>
    <w:rsid w:val="00FA1202"/>
    <w:rsid w:val="00FA2BD9"/>
    <w:rsid w:val="00FA7B06"/>
    <w:rsid w:val="00FB1E2E"/>
    <w:rsid w:val="00FB38A0"/>
    <w:rsid w:val="00FB57C6"/>
    <w:rsid w:val="00FB5FC3"/>
    <w:rsid w:val="00FB6DDD"/>
    <w:rsid w:val="00FB6FCD"/>
    <w:rsid w:val="00FC0105"/>
    <w:rsid w:val="00FC6BD2"/>
    <w:rsid w:val="00FD0719"/>
    <w:rsid w:val="00FD2406"/>
    <w:rsid w:val="00FD3566"/>
    <w:rsid w:val="00FD4ED1"/>
    <w:rsid w:val="00FD673E"/>
    <w:rsid w:val="00FE671A"/>
    <w:rsid w:val="00FF1980"/>
    <w:rsid w:val="00FF3618"/>
    <w:rsid w:val="00FF5851"/>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074">
      <o:colormenu v:ext="edit" strokecolor="none [3213]"/>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fr-FR" w:eastAsia="fr-FR"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semiHidden="0" w:uiPriority="0" w:unhideWhenUsed="0" w:qFormat="1"/>
    <w:lsdException w:name="heading 5" w:locked="1" w:semiHidden="0" w:uiPriority="0" w:unhideWhenUsed="0" w:qFormat="1"/>
    <w:lsdException w:name="heading 6" w:locked="1" w:semiHidden="0" w:uiPriority="0" w:unhideWhenUsed="0" w:qFormat="1"/>
    <w:lsdException w:name="heading 7" w:locked="1" w:semiHidden="0" w:uiPriority="0" w:unhideWhenUsed="0" w:qFormat="1"/>
    <w:lsdException w:name="heading 8" w:locked="1" w:semiHidden="0" w:uiPriority="0" w:unhideWhenUsed="0" w:qFormat="1"/>
    <w:lsdException w:name="heading 9" w:locked="1" w:semiHidden="0" w:uiPriority="0" w:unhideWhenUsed="0" w:qFormat="1"/>
    <w:lsdException w:name="toc 1" w:locked="1" w:semiHidden="0" w:uiPriority="0" w:unhideWhenUsed="0"/>
    <w:lsdException w:name="toc 2" w:locked="1" w:semiHidden="0" w:uiPriority="0" w:unhideWhenUsed="0"/>
    <w:lsdException w:name="toc 3" w:locked="1" w:semiHidden="0" w:uiPriority="0" w:unhideWhenUsed="0"/>
    <w:lsdException w:name="toc 4" w:uiPriority="39"/>
    <w:lsdException w:name="toc 5" w:uiPriority="39"/>
    <w:lsdException w:name="toc 6" w:uiPriority="39"/>
    <w:lsdException w:name="toc 7" w:uiPriority="39"/>
    <w:lsdException w:name="toc 8" w:uiPriority="39"/>
    <w:lsdException w:name="toc 9" w:uiPriority="39"/>
    <w:lsdException w:name="footer" w:locked="1" w:semiHidden="0" w:uiPriority="0" w:unhideWhenUsed="0"/>
    <w:lsdException w:name="caption" w:locked="1" w:uiPriority="0" w:qFormat="1"/>
    <w:lsdException w:name="Title" w:locked="1" w:semiHidden="0" w:uiPriority="0" w:unhideWhenUsed="0" w:qFormat="1"/>
    <w:lsdException w:name="Default Paragraph Font" w:uiPriority="1"/>
    <w:lsdException w:name="Body Text" w:locked="1" w:semiHidden="0" w:uiPriority="0" w:unhideWhenUsed="0"/>
    <w:lsdException w:name="Subtitle" w:locked="1" w:semiHidden="0" w:uiPriority="0" w:unhideWhenUsed="0" w:qFormat="1"/>
    <w:lsdException w:name="Hyperlink" w:locked="1" w:semiHidden="0" w:uiPriority="0" w:unhideWhenUsed="0"/>
    <w:lsdException w:name="Strong" w:locked="1" w:semiHidden="0" w:uiPriority="0" w:unhideWhenUsed="0" w:qFormat="1"/>
    <w:lsdException w:name="Emphasis" w:locked="1" w:semiHidden="0" w:uiPriority="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Normal">
    <w:name w:val="Normal"/>
    <w:qFormat/>
    <w:rsid w:val="00811206"/>
    <w:pPr>
      <w:jc w:val="both"/>
    </w:pPr>
    <w:rPr>
      <w:rFonts w:ascii="Calibri" w:hAnsi="Calibri"/>
      <w:sz w:val="24"/>
      <w:szCs w:val="22"/>
      <w:lang w:eastAsia="en-US"/>
    </w:rPr>
  </w:style>
  <w:style w:type="paragraph" w:styleId="Titre1">
    <w:name w:val="heading 1"/>
    <w:basedOn w:val="Normal"/>
    <w:next w:val="Normal"/>
    <w:link w:val="Titre1Car"/>
    <w:uiPriority w:val="99"/>
    <w:qFormat/>
    <w:rsid w:val="00660206"/>
    <w:pPr>
      <w:keepNext/>
      <w:spacing w:before="240" w:after="60"/>
      <w:ind w:left="432" w:hanging="432"/>
      <w:outlineLvl w:val="0"/>
    </w:pPr>
    <w:rPr>
      <w:rFonts w:cs="Arial"/>
      <w:b/>
      <w:bCs/>
      <w:i/>
      <w:kern w:val="32"/>
      <w:sz w:val="36"/>
      <w:szCs w:val="32"/>
    </w:rPr>
  </w:style>
  <w:style w:type="paragraph" w:styleId="Titre2">
    <w:name w:val="heading 2"/>
    <w:basedOn w:val="Titre1"/>
    <w:next w:val="Normal"/>
    <w:link w:val="Titre2Car"/>
    <w:uiPriority w:val="99"/>
    <w:qFormat/>
    <w:rsid w:val="00B62613"/>
    <w:pPr>
      <w:numPr>
        <w:ilvl w:val="1"/>
      </w:numPr>
      <w:ind w:left="576" w:hanging="576"/>
      <w:outlineLvl w:val="1"/>
    </w:pPr>
    <w:rPr>
      <w:rFonts w:ascii="Arial" w:hAnsi="Arial"/>
      <w:b w:val="0"/>
      <w:bCs w:val="0"/>
      <w:i w:val="0"/>
      <w:iCs/>
      <w:sz w:val="24"/>
      <w:szCs w:val="28"/>
    </w:rPr>
  </w:style>
  <w:style w:type="paragraph" w:styleId="Titre3">
    <w:name w:val="heading 3"/>
    <w:basedOn w:val="Normal"/>
    <w:next w:val="Normal"/>
    <w:link w:val="Titre3Car"/>
    <w:uiPriority w:val="99"/>
    <w:qFormat/>
    <w:rsid w:val="00CE4DB0"/>
    <w:pPr>
      <w:keepNext/>
      <w:spacing w:before="240" w:after="60"/>
      <w:ind w:left="720" w:hanging="720"/>
      <w:outlineLvl w:val="2"/>
    </w:pPr>
    <w:rPr>
      <w:rFonts w:cs="Arial"/>
      <w:b/>
      <w:bCs/>
      <w:szCs w:val="26"/>
    </w:rPr>
  </w:style>
  <w:style w:type="paragraph" w:styleId="Titre4">
    <w:name w:val="heading 4"/>
    <w:basedOn w:val="Normal"/>
    <w:next w:val="Normal"/>
    <w:link w:val="Titre4Car"/>
    <w:autoRedefine/>
    <w:uiPriority w:val="99"/>
    <w:qFormat/>
    <w:rsid w:val="00F64AD7"/>
    <w:pPr>
      <w:keepNext/>
      <w:tabs>
        <w:tab w:val="left" w:pos="567"/>
      </w:tabs>
      <w:spacing w:before="240" w:after="60"/>
      <w:ind w:left="864" w:hanging="864"/>
      <w:outlineLvl w:val="3"/>
    </w:pPr>
    <w:rPr>
      <w:rFonts w:ascii="Arial" w:hAnsi="Arial"/>
      <w:bCs/>
      <w:szCs w:val="28"/>
      <w:lang w:eastAsia="fr-FR"/>
    </w:rPr>
  </w:style>
  <w:style w:type="paragraph" w:styleId="Titre5">
    <w:name w:val="heading 5"/>
    <w:basedOn w:val="Normal"/>
    <w:next w:val="Normal"/>
    <w:link w:val="Titre5Car"/>
    <w:uiPriority w:val="99"/>
    <w:qFormat/>
    <w:rsid w:val="00C83BF0"/>
    <w:pPr>
      <w:spacing w:before="240" w:after="60"/>
      <w:ind w:left="1008" w:hanging="1008"/>
      <w:outlineLvl w:val="4"/>
    </w:pPr>
    <w:rPr>
      <w:b/>
      <w:bCs/>
      <w:i/>
      <w:iCs/>
      <w:sz w:val="26"/>
      <w:szCs w:val="26"/>
    </w:rPr>
  </w:style>
  <w:style w:type="paragraph" w:styleId="Titre6">
    <w:name w:val="heading 6"/>
    <w:basedOn w:val="Normal"/>
    <w:next w:val="Normal"/>
    <w:link w:val="Titre6Car"/>
    <w:uiPriority w:val="99"/>
    <w:qFormat/>
    <w:rsid w:val="00C83BF0"/>
    <w:pPr>
      <w:spacing w:before="240" w:after="60"/>
      <w:ind w:left="1152" w:hanging="1152"/>
      <w:outlineLvl w:val="5"/>
    </w:pPr>
    <w:rPr>
      <w:rFonts w:ascii="Times New Roman" w:hAnsi="Times New Roman"/>
      <w:b/>
      <w:bCs/>
      <w:sz w:val="22"/>
    </w:rPr>
  </w:style>
  <w:style w:type="paragraph" w:styleId="Titre7">
    <w:name w:val="heading 7"/>
    <w:basedOn w:val="Normal"/>
    <w:next w:val="Normal"/>
    <w:link w:val="Titre7Car"/>
    <w:uiPriority w:val="99"/>
    <w:qFormat/>
    <w:rsid w:val="00C83BF0"/>
    <w:pPr>
      <w:spacing w:before="240" w:after="60"/>
      <w:ind w:left="1296" w:hanging="1296"/>
      <w:outlineLvl w:val="6"/>
    </w:pPr>
    <w:rPr>
      <w:rFonts w:ascii="Times New Roman" w:hAnsi="Times New Roman"/>
    </w:rPr>
  </w:style>
  <w:style w:type="paragraph" w:styleId="Titre8">
    <w:name w:val="heading 8"/>
    <w:basedOn w:val="Normal"/>
    <w:next w:val="Normal"/>
    <w:link w:val="Titre8Car"/>
    <w:uiPriority w:val="99"/>
    <w:qFormat/>
    <w:rsid w:val="00C83BF0"/>
    <w:pPr>
      <w:spacing w:before="240" w:after="60"/>
      <w:ind w:left="1440" w:hanging="1440"/>
      <w:outlineLvl w:val="7"/>
    </w:pPr>
    <w:rPr>
      <w:rFonts w:ascii="Times New Roman" w:hAnsi="Times New Roman"/>
      <w:i/>
      <w:iCs/>
    </w:rPr>
  </w:style>
  <w:style w:type="paragraph" w:styleId="Titre9">
    <w:name w:val="heading 9"/>
    <w:basedOn w:val="Normal"/>
    <w:next w:val="Normal"/>
    <w:link w:val="Titre9Car"/>
    <w:uiPriority w:val="99"/>
    <w:qFormat/>
    <w:rsid w:val="00C83BF0"/>
    <w:pPr>
      <w:spacing w:before="240" w:after="60"/>
      <w:ind w:left="1584" w:hanging="1584"/>
      <w:outlineLvl w:val="8"/>
    </w:pPr>
    <w:rPr>
      <w:rFonts w:cs="Arial"/>
      <w:sz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9"/>
    <w:rsid w:val="008860E8"/>
    <w:rPr>
      <w:rFonts w:ascii="Calibri" w:hAnsi="Calibri" w:cs="Arial"/>
      <w:b/>
      <w:bCs/>
      <w:i/>
      <w:kern w:val="32"/>
      <w:sz w:val="36"/>
      <w:szCs w:val="32"/>
      <w:lang w:eastAsia="en-US"/>
    </w:rPr>
  </w:style>
  <w:style w:type="character" w:customStyle="1" w:styleId="Titre2Car">
    <w:name w:val="Titre 2 Car"/>
    <w:basedOn w:val="Policepardfaut"/>
    <w:link w:val="Titre2"/>
    <w:uiPriority w:val="9"/>
    <w:semiHidden/>
    <w:rsid w:val="008860E8"/>
    <w:rPr>
      <w:rFonts w:ascii="Cambria" w:eastAsia="Times New Roman" w:hAnsi="Cambria" w:cs="Times New Roman"/>
      <w:b/>
      <w:bCs/>
      <w:i/>
      <w:iCs/>
      <w:sz w:val="28"/>
      <w:szCs w:val="28"/>
      <w:lang w:eastAsia="en-US"/>
    </w:rPr>
  </w:style>
  <w:style w:type="character" w:customStyle="1" w:styleId="Titre3Car">
    <w:name w:val="Titre 3 Car"/>
    <w:basedOn w:val="Policepardfaut"/>
    <w:link w:val="Titre3"/>
    <w:uiPriority w:val="99"/>
    <w:rsid w:val="008860E8"/>
    <w:rPr>
      <w:rFonts w:ascii="Calibri" w:hAnsi="Calibri" w:cs="Arial"/>
      <w:b/>
      <w:bCs/>
      <w:sz w:val="24"/>
      <w:szCs w:val="26"/>
      <w:lang w:eastAsia="en-US"/>
    </w:rPr>
  </w:style>
  <w:style w:type="character" w:customStyle="1" w:styleId="Titre4Car">
    <w:name w:val="Titre 4 Car"/>
    <w:basedOn w:val="Policepardfaut"/>
    <w:link w:val="Titre4"/>
    <w:uiPriority w:val="99"/>
    <w:rsid w:val="008860E8"/>
    <w:rPr>
      <w:rFonts w:ascii="Arial" w:hAnsi="Arial"/>
      <w:bCs/>
      <w:sz w:val="24"/>
      <w:szCs w:val="28"/>
    </w:rPr>
  </w:style>
  <w:style w:type="character" w:customStyle="1" w:styleId="Titre5Car">
    <w:name w:val="Titre 5 Car"/>
    <w:basedOn w:val="Policepardfaut"/>
    <w:link w:val="Titre5"/>
    <w:uiPriority w:val="99"/>
    <w:rsid w:val="008860E8"/>
    <w:rPr>
      <w:rFonts w:ascii="Calibri" w:hAnsi="Calibri"/>
      <w:b/>
      <w:bCs/>
      <w:i/>
      <w:iCs/>
      <w:sz w:val="26"/>
      <w:szCs w:val="26"/>
      <w:lang w:eastAsia="en-US"/>
    </w:rPr>
  </w:style>
  <w:style w:type="character" w:customStyle="1" w:styleId="Titre6Car">
    <w:name w:val="Titre 6 Car"/>
    <w:basedOn w:val="Policepardfaut"/>
    <w:link w:val="Titre6"/>
    <w:uiPriority w:val="99"/>
    <w:rsid w:val="008860E8"/>
    <w:rPr>
      <w:b/>
      <w:bCs/>
      <w:lang w:eastAsia="en-US"/>
    </w:rPr>
  </w:style>
  <w:style w:type="character" w:customStyle="1" w:styleId="Titre7Car">
    <w:name w:val="Titre 7 Car"/>
    <w:basedOn w:val="Policepardfaut"/>
    <w:link w:val="Titre7"/>
    <w:uiPriority w:val="99"/>
    <w:rsid w:val="008860E8"/>
    <w:rPr>
      <w:sz w:val="24"/>
      <w:lang w:eastAsia="en-US"/>
    </w:rPr>
  </w:style>
  <w:style w:type="character" w:customStyle="1" w:styleId="Titre8Car">
    <w:name w:val="Titre 8 Car"/>
    <w:basedOn w:val="Policepardfaut"/>
    <w:link w:val="Titre8"/>
    <w:uiPriority w:val="99"/>
    <w:rsid w:val="008860E8"/>
    <w:rPr>
      <w:i/>
      <w:iCs/>
      <w:sz w:val="24"/>
      <w:lang w:eastAsia="en-US"/>
    </w:rPr>
  </w:style>
  <w:style w:type="character" w:customStyle="1" w:styleId="Titre9Car">
    <w:name w:val="Titre 9 Car"/>
    <w:basedOn w:val="Policepardfaut"/>
    <w:link w:val="Titre9"/>
    <w:uiPriority w:val="99"/>
    <w:rsid w:val="008860E8"/>
    <w:rPr>
      <w:rFonts w:ascii="Calibri" w:hAnsi="Calibri" w:cs="Arial"/>
      <w:lang w:eastAsia="en-US"/>
    </w:rPr>
  </w:style>
  <w:style w:type="paragraph" w:styleId="Titre">
    <w:name w:val="Title"/>
    <w:basedOn w:val="Normal"/>
    <w:link w:val="TitreCar"/>
    <w:qFormat/>
    <w:rsid w:val="00B14869"/>
    <w:pPr>
      <w:pBdr>
        <w:top w:val="single" w:sz="4" w:space="4" w:color="auto"/>
        <w:left w:val="single" w:sz="4" w:space="4" w:color="auto"/>
        <w:bottom w:val="single" w:sz="4" w:space="4" w:color="auto"/>
        <w:right w:val="single" w:sz="4" w:space="4" w:color="auto"/>
      </w:pBdr>
      <w:spacing w:before="120" w:after="120"/>
      <w:jc w:val="center"/>
      <w:outlineLvl w:val="0"/>
    </w:pPr>
    <w:rPr>
      <w:rFonts w:ascii="Arial" w:hAnsi="Arial" w:cs="Arial"/>
      <w:b/>
      <w:bCs/>
      <w:kern w:val="28"/>
      <w:sz w:val="36"/>
      <w:szCs w:val="32"/>
      <w:lang w:eastAsia="fr-FR"/>
    </w:rPr>
  </w:style>
  <w:style w:type="character" w:customStyle="1" w:styleId="TitreCar">
    <w:name w:val="Titre Car"/>
    <w:basedOn w:val="Policepardfaut"/>
    <w:link w:val="Titre"/>
    <w:uiPriority w:val="10"/>
    <w:rsid w:val="008860E8"/>
    <w:rPr>
      <w:rFonts w:ascii="Cambria" w:eastAsia="Times New Roman" w:hAnsi="Cambria" w:cs="Times New Roman"/>
      <w:b/>
      <w:bCs/>
      <w:kern w:val="28"/>
      <w:sz w:val="32"/>
      <w:szCs w:val="32"/>
      <w:lang w:eastAsia="en-US"/>
    </w:rPr>
  </w:style>
  <w:style w:type="paragraph" w:customStyle="1" w:styleId="lgende">
    <w:name w:val="légende"/>
    <w:basedOn w:val="Normal"/>
    <w:uiPriority w:val="99"/>
    <w:rsid w:val="00C83BF0"/>
    <w:rPr>
      <w:i/>
      <w:sz w:val="22"/>
    </w:rPr>
  </w:style>
  <w:style w:type="paragraph" w:styleId="Liste">
    <w:name w:val="List"/>
    <w:basedOn w:val="Normal"/>
    <w:uiPriority w:val="99"/>
    <w:rsid w:val="00C83BF0"/>
    <w:pPr>
      <w:ind w:left="283" w:hanging="283"/>
    </w:pPr>
  </w:style>
  <w:style w:type="paragraph" w:styleId="TM2">
    <w:name w:val="toc 2"/>
    <w:basedOn w:val="Titre2"/>
    <w:next w:val="Normal"/>
    <w:autoRedefine/>
    <w:uiPriority w:val="99"/>
    <w:rsid w:val="001407F3"/>
    <w:pPr>
      <w:tabs>
        <w:tab w:val="left" w:pos="880"/>
        <w:tab w:val="right" w:leader="dot" w:pos="9062"/>
      </w:tabs>
      <w:spacing w:before="60"/>
      <w:ind w:left="284" w:firstLine="0"/>
    </w:pPr>
    <w:rPr>
      <w:noProof/>
      <w:sz w:val="28"/>
    </w:rPr>
  </w:style>
  <w:style w:type="paragraph" w:styleId="TM1">
    <w:name w:val="toc 1"/>
    <w:basedOn w:val="Titre1"/>
    <w:next w:val="Normal"/>
    <w:autoRedefine/>
    <w:uiPriority w:val="99"/>
    <w:rsid w:val="00F03D6A"/>
    <w:pPr>
      <w:spacing w:before="0" w:after="0"/>
      <w:ind w:left="0" w:firstLine="0"/>
    </w:pPr>
    <w:rPr>
      <w:b w:val="0"/>
      <w:i w:val="0"/>
      <w:sz w:val="16"/>
    </w:rPr>
  </w:style>
  <w:style w:type="paragraph" w:styleId="TM3">
    <w:name w:val="toc 3"/>
    <w:basedOn w:val="Normal"/>
    <w:next w:val="Normal"/>
    <w:autoRedefine/>
    <w:uiPriority w:val="99"/>
    <w:rsid w:val="00C83BF0"/>
    <w:pPr>
      <w:ind w:left="480"/>
    </w:pPr>
  </w:style>
  <w:style w:type="character" w:styleId="Lienhypertexte">
    <w:name w:val="Hyperlink"/>
    <w:basedOn w:val="Policepardfaut"/>
    <w:uiPriority w:val="99"/>
    <w:rsid w:val="00C83BF0"/>
    <w:rPr>
      <w:rFonts w:cs="Times New Roman"/>
      <w:color w:val="0000FF"/>
      <w:u w:val="single"/>
    </w:rPr>
  </w:style>
  <w:style w:type="paragraph" w:styleId="Sous-titre">
    <w:name w:val="Subtitle"/>
    <w:basedOn w:val="Normal"/>
    <w:next w:val="Normal"/>
    <w:link w:val="Sous-titreCar"/>
    <w:uiPriority w:val="99"/>
    <w:qFormat/>
    <w:rsid w:val="005C31F4"/>
    <w:pPr>
      <w:spacing w:after="60"/>
      <w:jc w:val="center"/>
      <w:outlineLvl w:val="1"/>
    </w:pPr>
    <w:rPr>
      <w:rFonts w:ascii="Cambria" w:hAnsi="Cambria"/>
    </w:rPr>
  </w:style>
  <w:style w:type="character" w:customStyle="1" w:styleId="Sous-titreCar">
    <w:name w:val="Sous-titre Car"/>
    <w:basedOn w:val="Policepardfaut"/>
    <w:link w:val="Sous-titre"/>
    <w:uiPriority w:val="99"/>
    <w:locked/>
    <w:rsid w:val="005C31F4"/>
    <w:rPr>
      <w:rFonts w:ascii="Cambria" w:hAnsi="Cambria" w:cs="Times New Roman"/>
      <w:sz w:val="24"/>
      <w:szCs w:val="24"/>
    </w:rPr>
  </w:style>
  <w:style w:type="paragraph" w:styleId="Retraitcorpsdetexte3">
    <w:name w:val="Body Text Indent 3"/>
    <w:basedOn w:val="Normal"/>
    <w:link w:val="Retraitcorpsdetexte3Car"/>
    <w:uiPriority w:val="99"/>
    <w:rsid w:val="005C31F4"/>
    <w:pPr>
      <w:ind w:firstLine="426"/>
    </w:pPr>
    <w:rPr>
      <w:rFonts w:ascii="Times New Roman" w:hAnsi="Times New Roman"/>
      <w:szCs w:val="20"/>
    </w:rPr>
  </w:style>
  <w:style w:type="character" w:customStyle="1" w:styleId="Retraitcorpsdetexte3Car">
    <w:name w:val="Retrait corps de texte 3 Car"/>
    <w:basedOn w:val="Policepardfaut"/>
    <w:link w:val="Retraitcorpsdetexte3"/>
    <w:uiPriority w:val="99"/>
    <w:locked/>
    <w:rsid w:val="005C31F4"/>
    <w:rPr>
      <w:rFonts w:cs="Times New Roman"/>
      <w:sz w:val="24"/>
      <w:lang w:eastAsia="en-US"/>
    </w:rPr>
  </w:style>
  <w:style w:type="character" w:customStyle="1" w:styleId="lienrouge1">
    <w:name w:val="lienrouge1"/>
    <w:basedOn w:val="Policepardfaut"/>
    <w:uiPriority w:val="99"/>
    <w:rsid w:val="005C31F4"/>
    <w:rPr>
      <w:rFonts w:ascii="Arial" w:hAnsi="Arial" w:cs="Arial"/>
      <w:color w:val="CC0000"/>
      <w:sz w:val="15"/>
      <w:szCs w:val="15"/>
    </w:rPr>
  </w:style>
  <w:style w:type="paragraph" w:styleId="Paragraphedeliste">
    <w:name w:val="List Paragraph"/>
    <w:basedOn w:val="Normal"/>
    <w:uiPriority w:val="99"/>
    <w:qFormat/>
    <w:rsid w:val="003742C2"/>
    <w:pPr>
      <w:ind w:left="720"/>
      <w:contextualSpacing/>
      <w:jc w:val="left"/>
    </w:pPr>
  </w:style>
  <w:style w:type="paragraph" w:styleId="Corpsdetexte">
    <w:name w:val="Body Text"/>
    <w:basedOn w:val="Normal"/>
    <w:link w:val="CorpsdetexteCar"/>
    <w:uiPriority w:val="99"/>
    <w:rsid w:val="005C31F4"/>
    <w:pPr>
      <w:spacing w:after="120"/>
      <w:jc w:val="left"/>
    </w:pPr>
    <w:rPr>
      <w:rFonts w:ascii="Times New Roman" w:hAnsi="Times New Roman"/>
    </w:rPr>
  </w:style>
  <w:style w:type="character" w:customStyle="1" w:styleId="CorpsdetexteCar">
    <w:name w:val="Corps de texte Car"/>
    <w:basedOn w:val="Policepardfaut"/>
    <w:link w:val="Corpsdetexte"/>
    <w:uiPriority w:val="99"/>
    <w:locked/>
    <w:rsid w:val="005C31F4"/>
    <w:rPr>
      <w:rFonts w:cs="Times New Roman"/>
      <w:sz w:val="24"/>
      <w:szCs w:val="24"/>
    </w:rPr>
  </w:style>
  <w:style w:type="character" w:customStyle="1" w:styleId="texteblancb">
    <w:name w:val="texteblancb"/>
    <w:basedOn w:val="Policepardfaut"/>
    <w:uiPriority w:val="99"/>
    <w:rsid w:val="005C31F4"/>
    <w:rPr>
      <w:rFonts w:cs="Times New Roman"/>
    </w:rPr>
  </w:style>
  <w:style w:type="paragraph" w:styleId="Listepuces">
    <w:name w:val="List Bullet"/>
    <w:basedOn w:val="Normal"/>
    <w:uiPriority w:val="99"/>
    <w:rsid w:val="00381DF6"/>
    <w:pPr>
      <w:tabs>
        <w:tab w:val="num" w:pos="360"/>
      </w:tabs>
      <w:ind w:left="360" w:hanging="360"/>
      <w:contextualSpacing/>
    </w:pPr>
  </w:style>
  <w:style w:type="paragraph" w:styleId="En-tte">
    <w:name w:val="header"/>
    <w:basedOn w:val="Normal"/>
    <w:link w:val="En-tteCar"/>
    <w:uiPriority w:val="99"/>
    <w:rsid w:val="0070302F"/>
    <w:pPr>
      <w:tabs>
        <w:tab w:val="center" w:pos="4536"/>
        <w:tab w:val="right" w:pos="9072"/>
      </w:tabs>
    </w:pPr>
  </w:style>
  <w:style w:type="character" w:customStyle="1" w:styleId="En-tteCar">
    <w:name w:val="En-tête Car"/>
    <w:basedOn w:val="Policepardfaut"/>
    <w:link w:val="En-tte"/>
    <w:uiPriority w:val="99"/>
    <w:locked/>
    <w:rsid w:val="0070302F"/>
    <w:rPr>
      <w:rFonts w:ascii="Arial" w:hAnsi="Arial" w:cs="Times New Roman"/>
      <w:sz w:val="24"/>
      <w:szCs w:val="24"/>
    </w:rPr>
  </w:style>
  <w:style w:type="paragraph" w:styleId="Pieddepage">
    <w:name w:val="footer"/>
    <w:basedOn w:val="Normal"/>
    <w:link w:val="PieddepageCar"/>
    <w:uiPriority w:val="99"/>
    <w:rsid w:val="0070302F"/>
    <w:pPr>
      <w:tabs>
        <w:tab w:val="center" w:pos="4536"/>
        <w:tab w:val="right" w:pos="9072"/>
      </w:tabs>
    </w:pPr>
  </w:style>
  <w:style w:type="character" w:customStyle="1" w:styleId="PieddepageCar">
    <w:name w:val="Pied de page Car"/>
    <w:basedOn w:val="Policepardfaut"/>
    <w:link w:val="Pieddepage"/>
    <w:uiPriority w:val="99"/>
    <w:locked/>
    <w:rsid w:val="0070302F"/>
    <w:rPr>
      <w:rFonts w:ascii="Arial" w:hAnsi="Arial" w:cs="Times New Roman"/>
      <w:sz w:val="24"/>
      <w:szCs w:val="24"/>
    </w:rPr>
  </w:style>
  <w:style w:type="paragraph" w:styleId="Textedebulles">
    <w:name w:val="Balloon Text"/>
    <w:basedOn w:val="Normal"/>
    <w:link w:val="TextedebullesCar"/>
    <w:uiPriority w:val="99"/>
    <w:rsid w:val="00A76832"/>
    <w:rPr>
      <w:rFonts w:ascii="Tahoma" w:hAnsi="Tahoma" w:cs="Tahoma"/>
      <w:sz w:val="16"/>
      <w:szCs w:val="16"/>
    </w:rPr>
  </w:style>
  <w:style w:type="character" w:customStyle="1" w:styleId="TextedebullesCar">
    <w:name w:val="Texte de bulles Car"/>
    <w:basedOn w:val="Policepardfaut"/>
    <w:link w:val="Textedebulles"/>
    <w:uiPriority w:val="99"/>
    <w:locked/>
    <w:rsid w:val="00A76832"/>
    <w:rPr>
      <w:rFonts w:ascii="Tahoma" w:hAnsi="Tahoma" w:cs="Tahoma"/>
      <w:sz w:val="16"/>
      <w:szCs w:val="16"/>
    </w:rPr>
  </w:style>
  <w:style w:type="paragraph" w:styleId="NormalWeb">
    <w:name w:val="Normal (Web)"/>
    <w:basedOn w:val="Normal"/>
    <w:uiPriority w:val="99"/>
    <w:rsid w:val="00754851"/>
    <w:pPr>
      <w:spacing w:before="100" w:beforeAutospacing="1" w:after="100" w:afterAutospacing="1"/>
      <w:jc w:val="left"/>
    </w:pPr>
    <w:rPr>
      <w:rFonts w:ascii="Times New Roman" w:hAnsi="Times New Roman"/>
    </w:rPr>
  </w:style>
  <w:style w:type="paragraph" w:styleId="Sansinterligne">
    <w:name w:val="No Spacing"/>
    <w:link w:val="SansinterligneCar"/>
    <w:uiPriority w:val="99"/>
    <w:qFormat/>
    <w:rsid w:val="00B724D8"/>
    <w:rPr>
      <w:rFonts w:ascii="Calibri" w:hAnsi="Calibri"/>
      <w:sz w:val="22"/>
      <w:szCs w:val="22"/>
      <w:lang w:eastAsia="en-US"/>
    </w:rPr>
  </w:style>
  <w:style w:type="character" w:styleId="Textedelespacerserv">
    <w:name w:val="Placeholder Text"/>
    <w:basedOn w:val="Policepardfaut"/>
    <w:uiPriority w:val="99"/>
    <w:semiHidden/>
    <w:rsid w:val="000D090C"/>
    <w:rPr>
      <w:rFonts w:cs="Times New Roman"/>
      <w:color w:val="808080"/>
    </w:rPr>
  </w:style>
  <w:style w:type="table" w:styleId="Grilledutableau">
    <w:name w:val="Table Grid"/>
    <w:basedOn w:val="TableauNormal"/>
    <w:uiPriority w:val="99"/>
    <w:rsid w:val="00862862"/>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styleId="Grille8">
    <w:name w:val="Table Grid 8"/>
    <w:basedOn w:val="TableauNormal"/>
    <w:uiPriority w:val="99"/>
    <w:rsid w:val="00862862"/>
    <w:pPr>
      <w:jc w:val="both"/>
    </w:p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styleId="Grille7">
    <w:name w:val="Table Grid 7"/>
    <w:basedOn w:val="TableauNormal"/>
    <w:uiPriority w:val="99"/>
    <w:rsid w:val="00862862"/>
    <w:pPr>
      <w:jc w:val="both"/>
    </w:pPr>
    <w:rPr>
      <w:b/>
      <w:bCs/>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Ple1">
    <w:name w:val="Table Subtle 1"/>
    <w:basedOn w:val="TableauNormal"/>
    <w:uiPriority w:val="99"/>
    <w:rsid w:val="00862862"/>
    <w:pPr>
      <w:jc w:val="both"/>
    </w:pPr>
    <w:tblPr>
      <w:tblStyleRowBandSize w:val="1"/>
      <w:tblInd w:w="0" w:type="dxa"/>
      <w:tblCellMar>
        <w:top w:w="0" w:type="dxa"/>
        <w:left w:w="108" w:type="dxa"/>
        <w:bottom w:w="0" w:type="dxa"/>
        <w:right w:w="108" w:type="dxa"/>
      </w:tblCellMar>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Ple2">
    <w:name w:val="Table Subtle 2"/>
    <w:basedOn w:val="TableauNormal"/>
    <w:uiPriority w:val="99"/>
    <w:rsid w:val="00862862"/>
    <w:pPr>
      <w:jc w:val="both"/>
    </w:p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paragraph" w:customStyle="1" w:styleId="sommaireremerciement">
    <w:name w:val="sommaire remerciement"/>
    <w:basedOn w:val="Titre"/>
    <w:uiPriority w:val="99"/>
    <w:rsid w:val="00B70BAF"/>
    <w:pPr>
      <w:pageBreakBefore/>
      <w:spacing w:before="480" w:after="480"/>
    </w:pPr>
    <w:rPr>
      <w:szCs w:val="28"/>
    </w:rPr>
  </w:style>
  <w:style w:type="character" w:customStyle="1" w:styleId="SansinterligneCar">
    <w:name w:val="Sans interligne Car"/>
    <w:basedOn w:val="Policepardfaut"/>
    <w:link w:val="Sansinterligne"/>
    <w:uiPriority w:val="99"/>
    <w:locked/>
    <w:rsid w:val="00B70BAF"/>
    <w:rPr>
      <w:rFonts w:ascii="Calibri" w:hAnsi="Calibri"/>
      <w:sz w:val="22"/>
      <w:szCs w:val="22"/>
      <w:lang w:val="fr-FR" w:eastAsia="en-US" w:bidi="ar-SA"/>
    </w:rPr>
  </w:style>
  <w:style w:type="paragraph" w:styleId="Explorateurdedocuments">
    <w:name w:val="Document Map"/>
    <w:basedOn w:val="Normal"/>
    <w:link w:val="ExplorateurdedocumentsCar"/>
    <w:uiPriority w:val="99"/>
    <w:rsid w:val="00B70BAF"/>
    <w:rPr>
      <w:rFonts w:ascii="Tahoma" w:hAnsi="Tahoma" w:cs="Tahoma"/>
      <w:sz w:val="16"/>
      <w:szCs w:val="16"/>
    </w:rPr>
  </w:style>
  <w:style w:type="character" w:customStyle="1" w:styleId="ExplorateurdedocumentsCar">
    <w:name w:val="Explorateur de documents Car"/>
    <w:basedOn w:val="Policepardfaut"/>
    <w:link w:val="Explorateurdedocuments"/>
    <w:uiPriority w:val="99"/>
    <w:locked/>
    <w:rsid w:val="00B70BAF"/>
    <w:rPr>
      <w:rFonts w:ascii="Tahoma" w:hAnsi="Tahoma" w:cs="Tahoma"/>
      <w:sz w:val="16"/>
      <w:szCs w:val="16"/>
    </w:rPr>
  </w:style>
  <w:style w:type="paragraph" w:styleId="En-ttedetabledesmatires">
    <w:name w:val="TOC Heading"/>
    <w:basedOn w:val="Titre1"/>
    <w:next w:val="Normal"/>
    <w:uiPriority w:val="99"/>
    <w:qFormat/>
    <w:rsid w:val="00432F12"/>
    <w:pPr>
      <w:keepLines/>
      <w:spacing w:before="480" w:after="0" w:line="276" w:lineRule="auto"/>
      <w:ind w:left="0" w:firstLine="0"/>
      <w:jc w:val="left"/>
      <w:outlineLvl w:val="9"/>
    </w:pPr>
    <w:rPr>
      <w:rFonts w:ascii="Cambria" w:hAnsi="Cambria" w:cs="Times New Roman"/>
      <w:i w:val="0"/>
      <w:color w:val="365F91"/>
      <w:kern w:val="0"/>
      <w:szCs w:val="28"/>
    </w:rPr>
  </w:style>
  <w:style w:type="character" w:styleId="Marquedecommentaire">
    <w:name w:val="annotation reference"/>
    <w:basedOn w:val="Policepardfaut"/>
    <w:uiPriority w:val="99"/>
    <w:rsid w:val="00E03E9E"/>
    <w:rPr>
      <w:rFonts w:cs="Times New Roman"/>
      <w:sz w:val="16"/>
      <w:szCs w:val="16"/>
    </w:rPr>
  </w:style>
  <w:style w:type="paragraph" w:styleId="Commentaire">
    <w:name w:val="annotation text"/>
    <w:basedOn w:val="Normal"/>
    <w:link w:val="CommentaireCar"/>
    <w:uiPriority w:val="99"/>
    <w:rsid w:val="00E03E9E"/>
    <w:rPr>
      <w:sz w:val="20"/>
      <w:szCs w:val="20"/>
    </w:rPr>
  </w:style>
  <w:style w:type="character" w:customStyle="1" w:styleId="CommentaireCar">
    <w:name w:val="Commentaire Car"/>
    <w:basedOn w:val="Policepardfaut"/>
    <w:link w:val="Commentaire"/>
    <w:uiPriority w:val="99"/>
    <w:locked/>
    <w:rsid w:val="00E03E9E"/>
    <w:rPr>
      <w:rFonts w:ascii="Calibri" w:eastAsia="Times New Roman" w:hAnsi="Calibri" w:cs="Times New Roman"/>
      <w:lang w:eastAsia="en-US"/>
    </w:rPr>
  </w:style>
  <w:style w:type="paragraph" w:styleId="Objetducommentaire">
    <w:name w:val="annotation subject"/>
    <w:basedOn w:val="Commentaire"/>
    <w:next w:val="Commentaire"/>
    <w:link w:val="ObjetducommentaireCar"/>
    <w:uiPriority w:val="99"/>
    <w:rsid w:val="00E03E9E"/>
    <w:rPr>
      <w:b/>
      <w:bCs/>
    </w:rPr>
  </w:style>
  <w:style w:type="character" w:customStyle="1" w:styleId="ObjetducommentaireCar">
    <w:name w:val="Objet du commentaire Car"/>
    <w:basedOn w:val="CommentaireCar"/>
    <w:link w:val="Objetducommentaire"/>
    <w:uiPriority w:val="99"/>
    <w:locked/>
    <w:rsid w:val="00E03E9E"/>
    <w:rPr>
      <w:b/>
      <w:bCs/>
    </w:rPr>
  </w:style>
  <w:style w:type="paragraph" w:styleId="Retraitcorpsdetexte2">
    <w:name w:val="Body Text Indent 2"/>
    <w:basedOn w:val="Normal"/>
    <w:link w:val="Retraitcorpsdetexte2Car"/>
    <w:uiPriority w:val="99"/>
    <w:rsid w:val="00EB0D5C"/>
    <w:pPr>
      <w:spacing w:after="120" w:line="480" w:lineRule="auto"/>
      <w:ind w:left="283"/>
    </w:pPr>
  </w:style>
  <w:style w:type="character" w:customStyle="1" w:styleId="Retraitcorpsdetexte2Car">
    <w:name w:val="Retrait corps de texte 2 Car"/>
    <w:basedOn w:val="Policepardfaut"/>
    <w:link w:val="Retraitcorpsdetexte2"/>
    <w:uiPriority w:val="99"/>
    <w:locked/>
    <w:rsid w:val="00EB0D5C"/>
    <w:rPr>
      <w:rFonts w:ascii="Calibri" w:eastAsia="Times New Roman" w:hAnsi="Calibri" w:cs="Times New Roman"/>
      <w:sz w:val="22"/>
      <w:szCs w:val="22"/>
      <w:lang w:eastAsia="en-US"/>
    </w:rPr>
  </w:style>
  <w:style w:type="paragraph" w:customStyle="1" w:styleId="Textepardfaut">
    <w:name w:val="Texte par défaut"/>
    <w:basedOn w:val="Normal"/>
    <w:uiPriority w:val="99"/>
    <w:rsid w:val="00EB0D5C"/>
    <w:pPr>
      <w:jc w:val="left"/>
    </w:pPr>
    <w:rPr>
      <w:rFonts w:ascii="Times New Roman" w:hAnsi="Times New Roman"/>
      <w:noProof/>
      <w:szCs w:val="24"/>
      <w:lang w:eastAsia="fr-FR"/>
    </w:rPr>
  </w:style>
</w:styles>
</file>

<file path=word/webSettings.xml><?xml version="1.0" encoding="utf-8"?>
<w:webSettings xmlns:r="http://schemas.openxmlformats.org/officeDocument/2006/relationships" xmlns:w="http://schemas.openxmlformats.org/wordprocessingml/2006/main">
  <w:divs>
    <w:div w:id="850220600">
      <w:marLeft w:val="0"/>
      <w:marRight w:val="0"/>
      <w:marTop w:val="0"/>
      <w:marBottom w:val="0"/>
      <w:divBdr>
        <w:top w:val="none" w:sz="0" w:space="0" w:color="auto"/>
        <w:left w:val="none" w:sz="0" w:space="0" w:color="auto"/>
        <w:bottom w:val="none" w:sz="0" w:space="0" w:color="auto"/>
        <w:right w:val="none" w:sz="0" w:space="0" w:color="auto"/>
      </w:divBdr>
    </w:div>
    <w:div w:id="850220601">
      <w:marLeft w:val="0"/>
      <w:marRight w:val="0"/>
      <w:marTop w:val="0"/>
      <w:marBottom w:val="0"/>
      <w:divBdr>
        <w:top w:val="none" w:sz="0" w:space="0" w:color="auto"/>
        <w:left w:val="none" w:sz="0" w:space="0" w:color="auto"/>
        <w:bottom w:val="none" w:sz="0" w:space="0" w:color="auto"/>
        <w:right w:val="none" w:sz="0" w:space="0" w:color="auto"/>
      </w:divBdr>
    </w:div>
    <w:div w:id="850220602">
      <w:marLeft w:val="0"/>
      <w:marRight w:val="0"/>
      <w:marTop w:val="0"/>
      <w:marBottom w:val="0"/>
      <w:divBdr>
        <w:top w:val="none" w:sz="0" w:space="0" w:color="auto"/>
        <w:left w:val="none" w:sz="0" w:space="0" w:color="auto"/>
        <w:bottom w:val="none" w:sz="0" w:space="0" w:color="auto"/>
        <w:right w:val="none" w:sz="0" w:space="0" w:color="auto"/>
      </w:divBdr>
    </w:div>
    <w:div w:id="850220603">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image" Target="media/image17.png"/><Relationship Id="rId3" Type="http://schemas.openxmlformats.org/officeDocument/2006/relationships/styles" Target="styles.xml"/><Relationship Id="rId21" Type="http://schemas.openxmlformats.org/officeDocument/2006/relationships/image" Target="media/image12.jpeg"/><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8.png"/><Relationship Id="rId25" Type="http://schemas.openxmlformats.org/officeDocument/2006/relationships/image" Target="media/image16.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jpeg"/><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6.emf"/><Relationship Id="rId23" Type="http://schemas.openxmlformats.org/officeDocument/2006/relationships/image" Target="media/image14.png"/><Relationship Id="rId28" Type="http://schemas.openxmlformats.org/officeDocument/2006/relationships/image" Target="media/image19.jpeg"/><Relationship Id="rId10" Type="http://schemas.openxmlformats.org/officeDocument/2006/relationships/image" Target="media/image1.jpeg"/><Relationship Id="rId19" Type="http://schemas.openxmlformats.org/officeDocument/2006/relationships/image" Target="media/image10.jpe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emf"/><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footer" Target="footer2.xml"/></Relationships>
</file>

<file path=word/_rels/settings.xml.rels><?xml version="1.0" encoding="UTF-8" standalone="yes"?>
<Relationships xmlns="http://schemas.openxmlformats.org/package/2006/relationships"><Relationship Id="rId1" Type="http://schemas.openxmlformats.org/officeDocument/2006/relationships/attachedTemplate" Target="file:///G:\Sujet.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A6EA9CD-0AF2-48FD-BDC9-F1B869AE84A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Sujet.dot</Template>
  <TotalTime>1</TotalTime>
  <Pages>12</Pages>
  <Words>2569</Words>
  <Characters>13177</Characters>
  <Application>Microsoft Office Word</Application>
  <DocSecurity>0</DocSecurity>
  <Lines>405</Lines>
  <Paragraphs>179</Paragraphs>
  <ScaleCrop>false</ScaleCrop>
  <HeadingPairs>
    <vt:vector size="2" baseType="variant">
      <vt:variant>
        <vt:lpstr>Titre</vt:lpstr>
      </vt:variant>
      <vt:variant>
        <vt:i4>1</vt:i4>
      </vt:variant>
    </vt:vector>
  </HeadingPairs>
  <TitlesOfParts>
    <vt:vector size="1" baseType="lpstr">
      <vt:lpstr>rapport eps</vt:lpstr>
    </vt:vector>
  </TitlesOfParts>
  <Company>Lycée La Fayette Site de Fontaineroux 77850 HERICY</Company>
  <LinksUpToDate>false</LinksUpToDate>
  <CharactersWithSpaces>15580</CharactersWithSpaces>
  <SharedDoc>false</SharedDoc>
  <HLinks>
    <vt:vector size="78" baseType="variant">
      <vt:variant>
        <vt:i4>1376319</vt:i4>
      </vt:variant>
      <vt:variant>
        <vt:i4>74</vt:i4>
      </vt:variant>
      <vt:variant>
        <vt:i4>0</vt:i4>
      </vt:variant>
      <vt:variant>
        <vt:i4>5</vt:i4>
      </vt:variant>
      <vt:variant>
        <vt:lpwstr/>
      </vt:variant>
      <vt:variant>
        <vt:lpwstr>_Toc250142947</vt:lpwstr>
      </vt:variant>
      <vt:variant>
        <vt:i4>1376319</vt:i4>
      </vt:variant>
      <vt:variant>
        <vt:i4>68</vt:i4>
      </vt:variant>
      <vt:variant>
        <vt:i4>0</vt:i4>
      </vt:variant>
      <vt:variant>
        <vt:i4>5</vt:i4>
      </vt:variant>
      <vt:variant>
        <vt:lpwstr/>
      </vt:variant>
      <vt:variant>
        <vt:lpwstr>_Toc250142946</vt:lpwstr>
      </vt:variant>
      <vt:variant>
        <vt:i4>1376319</vt:i4>
      </vt:variant>
      <vt:variant>
        <vt:i4>62</vt:i4>
      </vt:variant>
      <vt:variant>
        <vt:i4>0</vt:i4>
      </vt:variant>
      <vt:variant>
        <vt:i4>5</vt:i4>
      </vt:variant>
      <vt:variant>
        <vt:lpwstr/>
      </vt:variant>
      <vt:variant>
        <vt:lpwstr>_Toc250142945</vt:lpwstr>
      </vt:variant>
      <vt:variant>
        <vt:i4>1376319</vt:i4>
      </vt:variant>
      <vt:variant>
        <vt:i4>56</vt:i4>
      </vt:variant>
      <vt:variant>
        <vt:i4>0</vt:i4>
      </vt:variant>
      <vt:variant>
        <vt:i4>5</vt:i4>
      </vt:variant>
      <vt:variant>
        <vt:lpwstr/>
      </vt:variant>
      <vt:variant>
        <vt:lpwstr>_Toc250142944</vt:lpwstr>
      </vt:variant>
      <vt:variant>
        <vt:i4>1376319</vt:i4>
      </vt:variant>
      <vt:variant>
        <vt:i4>50</vt:i4>
      </vt:variant>
      <vt:variant>
        <vt:i4>0</vt:i4>
      </vt:variant>
      <vt:variant>
        <vt:i4>5</vt:i4>
      </vt:variant>
      <vt:variant>
        <vt:lpwstr/>
      </vt:variant>
      <vt:variant>
        <vt:lpwstr>_Toc250142943</vt:lpwstr>
      </vt:variant>
      <vt:variant>
        <vt:i4>1376319</vt:i4>
      </vt:variant>
      <vt:variant>
        <vt:i4>44</vt:i4>
      </vt:variant>
      <vt:variant>
        <vt:i4>0</vt:i4>
      </vt:variant>
      <vt:variant>
        <vt:i4>5</vt:i4>
      </vt:variant>
      <vt:variant>
        <vt:lpwstr/>
      </vt:variant>
      <vt:variant>
        <vt:lpwstr>_Toc250142942</vt:lpwstr>
      </vt:variant>
      <vt:variant>
        <vt:i4>1376319</vt:i4>
      </vt:variant>
      <vt:variant>
        <vt:i4>38</vt:i4>
      </vt:variant>
      <vt:variant>
        <vt:i4>0</vt:i4>
      </vt:variant>
      <vt:variant>
        <vt:i4>5</vt:i4>
      </vt:variant>
      <vt:variant>
        <vt:lpwstr/>
      </vt:variant>
      <vt:variant>
        <vt:lpwstr>_Toc250142941</vt:lpwstr>
      </vt:variant>
      <vt:variant>
        <vt:i4>1376319</vt:i4>
      </vt:variant>
      <vt:variant>
        <vt:i4>32</vt:i4>
      </vt:variant>
      <vt:variant>
        <vt:i4>0</vt:i4>
      </vt:variant>
      <vt:variant>
        <vt:i4>5</vt:i4>
      </vt:variant>
      <vt:variant>
        <vt:lpwstr/>
      </vt:variant>
      <vt:variant>
        <vt:lpwstr>_Toc250142940</vt:lpwstr>
      </vt:variant>
      <vt:variant>
        <vt:i4>1179711</vt:i4>
      </vt:variant>
      <vt:variant>
        <vt:i4>26</vt:i4>
      </vt:variant>
      <vt:variant>
        <vt:i4>0</vt:i4>
      </vt:variant>
      <vt:variant>
        <vt:i4>5</vt:i4>
      </vt:variant>
      <vt:variant>
        <vt:lpwstr/>
      </vt:variant>
      <vt:variant>
        <vt:lpwstr>_Toc250142939</vt:lpwstr>
      </vt:variant>
      <vt:variant>
        <vt:i4>1179711</vt:i4>
      </vt:variant>
      <vt:variant>
        <vt:i4>20</vt:i4>
      </vt:variant>
      <vt:variant>
        <vt:i4>0</vt:i4>
      </vt:variant>
      <vt:variant>
        <vt:i4>5</vt:i4>
      </vt:variant>
      <vt:variant>
        <vt:lpwstr/>
      </vt:variant>
      <vt:variant>
        <vt:lpwstr>_Toc250142938</vt:lpwstr>
      </vt:variant>
      <vt:variant>
        <vt:i4>1179711</vt:i4>
      </vt:variant>
      <vt:variant>
        <vt:i4>14</vt:i4>
      </vt:variant>
      <vt:variant>
        <vt:i4>0</vt:i4>
      </vt:variant>
      <vt:variant>
        <vt:i4>5</vt:i4>
      </vt:variant>
      <vt:variant>
        <vt:lpwstr/>
      </vt:variant>
      <vt:variant>
        <vt:lpwstr>_Toc250142937</vt:lpwstr>
      </vt:variant>
      <vt:variant>
        <vt:i4>1179711</vt:i4>
      </vt:variant>
      <vt:variant>
        <vt:i4>8</vt:i4>
      </vt:variant>
      <vt:variant>
        <vt:i4>0</vt:i4>
      </vt:variant>
      <vt:variant>
        <vt:i4>5</vt:i4>
      </vt:variant>
      <vt:variant>
        <vt:lpwstr/>
      </vt:variant>
      <vt:variant>
        <vt:lpwstr>_Toc250142936</vt:lpwstr>
      </vt:variant>
      <vt:variant>
        <vt:i4>1179711</vt:i4>
      </vt:variant>
      <vt:variant>
        <vt:i4>2</vt:i4>
      </vt:variant>
      <vt:variant>
        <vt:i4>0</vt:i4>
      </vt:variant>
      <vt:variant>
        <vt:i4>5</vt:i4>
      </vt:variant>
      <vt:variant>
        <vt:lpwstr/>
      </vt:variant>
      <vt:variant>
        <vt:lpwstr>_Toc250142935</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rapport eps</dc:title>
  <dc:creator>Philippe</dc:creator>
  <cp:lastModifiedBy>Waffer</cp:lastModifiedBy>
  <cp:revision>3</cp:revision>
  <cp:lastPrinted>2010-03-08T13:42:00Z</cp:lastPrinted>
  <dcterms:created xsi:type="dcterms:W3CDTF">2010-03-09T10:05:00Z</dcterms:created>
  <dcterms:modified xsi:type="dcterms:W3CDTF">2010-03-10T20:44:00Z</dcterms:modified>
</cp:coreProperties>
</file>